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0FC" w:rsidRDefault="00751DA2" w:rsidP="00445040">
      <w:pPr>
        <w:spacing w:after="0" w:line="360" w:lineRule="auto"/>
        <w:jc w:val="center"/>
        <w:rPr>
          <w:rFonts w:ascii="Times New Roman" w:hAnsi="Times New Roman"/>
          <w:b/>
          <w:color w:val="000000" w:themeColor="text1"/>
          <w:sz w:val="28"/>
          <w:szCs w:val="28"/>
        </w:rPr>
      </w:pPr>
      <w:r w:rsidRPr="009910FC">
        <w:rPr>
          <w:rFonts w:ascii="Times New Roman" w:hAnsi="Times New Roman"/>
          <w:b/>
          <w:color w:val="000000" w:themeColor="text1"/>
          <w:sz w:val="28"/>
          <w:szCs w:val="28"/>
        </w:rPr>
        <w:t xml:space="preserve">Valuing </w:t>
      </w:r>
      <w:r w:rsidR="00153B64">
        <w:rPr>
          <w:rFonts w:ascii="Times New Roman" w:hAnsi="Times New Roman"/>
          <w:b/>
          <w:color w:val="000000" w:themeColor="text1"/>
          <w:sz w:val="28"/>
          <w:szCs w:val="28"/>
        </w:rPr>
        <w:t xml:space="preserve">attributes of </w:t>
      </w:r>
      <w:r w:rsidR="006B4885" w:rsidRPr="009910FC">
        <w:rPr>
          <w:rFonts w:ascii="Times New Roman" w:hAnsi="Times New Roman"/>
          <w:b/>
          <w:color w:val="000000" w:themeColor="text1"/>
          <w:sz w:val="28"/>
          <w:szCs w:val="28"/>
        </w:rPr>
        <w:t>Biodiversity</w:t>
      </w:r>
      <w:r w:rsidR="00830CCD">
        <w:rPr>
          <w:rFonts w:ascii="Times New Roman" w:hAnsi="Times New Roman"/>
          <w:b/>
          <w:color w:val="000000" w:themeColor="text1"/>
          <w:sz w:val="28"/>
          <w:szCs w:val="28"/>
        </w:rPr>
        <w:t xml:space="preserve"> </w:t>
      </w:r>
      <w:r w:rsidR="006B4885" w:rsidRPr="009910FC">
        <w:rPr>
          <w:rFonts w:ascii="Times New Roman" w:hAnsi="Times New Roman"/>
          <w:b/>
          <w:color w:val="000000" w:themeColor="text1"/>
          <w:sz w:val="28"/>
          <w:szCs w:val="28"/>
        </w:rPr>
        <w:t>using Choice Experiment</w:t>
      </w:r>
      <w:r w:rsidRPr="009910FC">
        <w:rPr>
          <w:rFonts w:ascii="Times New Roman" w:hAnsi="Times New Roman"/>
          <w:b/>
          <w:color w:val="000000" w:themeColor="text1"/>
          <w:sz w:val="28"/>
          <w:szCs w:val="28"/>
        </w:rPr>
        <w:t>: A Case Study of Dachigam National Park in Jammu and Kashmir (India)</w:t>
      </w:r>
    </w:p>
    <w:p w:rsidR="00445040" w:rsidRPr="00445040" w:rsidRDefault="00445040" w:rsidP="0018717B">
      <w:pPr>
        <w:spacing w:after="0" w:line="360" w:lineRule="auto"/>
        <w:rPr>
          <w:rFonts w:ascii="Times New Roman" w:hAnsi="Times New Roman"/>
          <w:b/>
          <w:color w:val="000000" w:themeColor="text1"/>
          <w:sz w:val="28"/>
          <w:szCs w:val="28"/>
        </w:rPr>
      </w:pPr>
    </w:p>
    <w:p w:rsidR="00CF006A" w:rsidRDefault="00CF006A" w:rsidP="0022036B">
      <w:pPr>
        <w:spacing w:after="0" w:line="480" w:lineRule="auto"/>
        <w:rPr>
          <w:rFonts w:ascii="Times New Roman" w:hAnsi="Times New Roman"/>
          <w:b/>
          <w:color w:val="000000" w:themeColor="text1"/>
          <w:sz w:val="24"/>
          <w:szCs w:val="24"/>
        </w:rPr>
      </w:pPr>
      <w:r>
        <w:rPr>
          <w:rFonts w:ascii="Times New Roman" w:hAnsi="Times New Roman"/>
          <w:b/>
          <w:color w:val="000000" w:themeColor="text1"/>
          <w:sz w:val="24"/>
          <w:szCs w:val="24"/>
        </w:rPr>
        <w:t>Abstract</w:t>
      </w:r>
    </w:p>
    <w:p w:rsidR="00CF006A" w:rsidRDefault="00CF006A" w:rsidP="000515B4">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This paper employs </w:t>
      </w:r>
      <w:r w:rsidR="00495AAC">
        <w:rPr>
          <w:rFonts w:ascii="Times New Roman" w:hAnsi="Times New Roman"/>
          <w:color w:val="000000" w:themeColor="text1"/>
          <w:sz w:val="24"/>
          <w:szCs w:val="24"/>
        </w:rPr>
        <w:t>Choice Experiment M</w:t>
      </w:r>
      <w:r>
        <w:rPr>
          <w:rFonts w:ascii="Times New Roman" w:hAnsi="Times New Roman"/>
          <w:color w:val="000000" w:themeColor="text1"/>
          <w:sz w:val="24"/>
          <w:szCs w:val="24"/>
        </w:rPr>
        <w:t>ethod to elicit willingness to pay</w:t>
      </w:r>
      <w:r w:rsidR="00495AAC">
        <w:rPr>
          <w:rFonts w:ascii="Times New Roman" w:hAnsi="Times New Roman"/>
          <w:color w:val="000000" w:themeColor="text1"/>
          <w:sz w:val="24"/>
          <w:szCs w:val="24"/>
        </w:rPr>
        <w:t xml:space="preserve"> of 323 randomly selected households</w:t>
      </w:r>
      <w:r>
        <w:rPr>
          <w:rFonts w:ascii="Times New Roman" w:hAnsi="Times New Roman"/>
          <w:color w:val="000000" w:themeColor="text1"/>
          <w:sz w:val="24"/>
          <w:szCs w:val="24"/>
        </w:rPr>
        <w:t xml:space="preserve"> for biodiversity conservation.</w:t>
      </w:r>
      <w:r w:rsidR="00495AAC">
        <w:rPr>
          <w:rFonts w:ascii="Times New Roman" w:hAnsi="Times New Roman"/>
          <w:color w:val="000000" w:themeColor="text1"/>
          <w:sz w:val="24"/>
          <w:szCs w:val="24"/>
        </w:rPr>
        <w:t xml:space="preserve"> D</w:t>
      </w:r>
      <w:r>
        <w:rPr>
          <w:rFonts w:ascii="Times New Roman" w:hAnsi="Times New Roman"/>
          <w:color w:val="000000" w:themeColor="text1"/>
          <w:sz w:val="24"/>
          <w:szCs w:val="24"/>
        </w:rPr>
        <w:t>ata are analysed using the conditional logit model. The results reveal that respondents are willing to pay significant amounts in terms of an increase in annual water rates for the better management of selected attributes for biodiversity conservation.</w:t>
      </w:r>
      <w:r w:rsidR="00110424">
        <w:rPr>
          <w:rFonts w:ascii="Times New Roman" w:hAnsi="Times New Roman"/>
          <w:color w:val="000000" w:themeColor="text1"/>
          <w:sz w:val="24"/>
          <w:szCs w:val="24"/>
        </w:rPr>
        <w:t xml:space="preserve"> </w:t>
      </w:r>
      <w:r w:rsidR="00110424" w:rsidRPr="00F6027E">
        <w:rPr>
          <w:rFonts w:ascii="Times New Roman" w:eastAsia="+mn-ea" w:hAnsi="Times New Roman" w:cs="Times New Roman"/>
          <w:color w:val="000000"/>
          <w:kern w:val="24"/>
          <w:sz w:val="24"/>
          <w:szCs w:val="24"/>
        </w:rPr>
        <w:t xml:space="preserve">With the use of the benefits transfer method, this </w:t>
      </w:r>
      <w:r w:rsidR="00110424">
        <w:rPr>
          <w:rFonts w:ascii="Times New Roman" w:eastAsia="+mn-ea" w:hAnsi="Times New Roman" w:cs="Times New Roman"/>
          <w:color w:val="000000"/>
          <w:kern w:val="24"/>
          <w:sz w:val="24"/>
          <w:szCs w:val="24"/>
        </w:rPr>
        <w:t xml:space="preserve">case </w:t>
      </w:r>
      <w:r w:rsidR="00110424" w:rsidRPr="00F6027E">
        <w:rPr>
          <w:rFonts w:ascii="Times New Roman" w:eastAsia="+mn-ea" w:hAnsi="Times New Roman" w:cs="Times New Roman"/>
          <w:color w:val="000000"/>
          <w:kern w:val="24"/>
          <w:sz w:val="24"/>
          <w:szCs w:val="24"/>
        </w:rPr>
        <w:t xml:space="preserve">study is expected to provide policy-makers with useful information for </w:t>
      </w:r>
      <w:r w:rsidR="00110424">
        <w:rPr>
          <w:rFonts w:ascii="Times New Roman" w:eastAsia="+mn-ea" w:hAnsi="Times New Roman" w:cs="Times New Roman"/>
          <w:color w:val="000000"/>
          <w:kern w:val="24"/>
          <w:sz w:val="24"/>
          <w:szCs w:val="24"/>
        </w:rPr>
        <w:t>the conservation of biodiversity</w:t>
      </w:r>
      <w:r w:rsidR="00495AAC">
        <w:rPr>
          <w:rFonts w:ascii="Times New Roman" w:eastAsia="+mn-ea" w:hAnsi="Times New Roman" w:cs="Times New Roman"/>
          <w:color w:val="000000"/>
          <w:kern w:val="24"/>
          <w:sz w:val="24"/>
          <w:szCs w:val="24"/>
        </w:rPr>
        <w:t>.</w:t>
      </w:r>
    </w:p>
    <w:p w:rsidR="00CF006A" w:rsidRPr="00CF006A" w:rsidRDefault="00CF006A" w:rsidP="000515B4">
      <w:pPr>
        <w:spacing w:after="0" w:line="480" w:lineRule="auto"/>
        <w:jc w:val="both"/>
        <w:rPr>
          <w:rFonts w:ascii="Times New Roman" w:hAnsi="Times New Roman"/>
          <w:color w:val="000000" w:themeColor="text1"/>
          <w:sz w:val="24"/>
          <w:szCs w:val="24"/>
        </w:rPr>
      </w:pPr>
      <w:r w:rsidRPr="00CF006A">
        <w:rPr>
          <w:rFonts w:ascii="Times New Roman" w:hAnsi="Times New Roman"/>
          <w:b/>
          <w:i/>
          <w:color w:val="000000" w:themeColor="text1"/>
          <w:sz w:val="24"/>
          <w:szCs w:val="24"/>
        </w:rPr>
        <w:t>Key Words:</w:t>
      </w:r>
      <w:r w:rsidR="00495AAC">
        <w:rPr>
          <w:rFonts w:ascii="Times New Roman" w:hAnsi="Times New Roman"/>
          <w:color w:val="000000" w:themeColor="text1"/>
          <w:sz w:val="24"/>
          <w:szCs w:val="24"/>
        </w:rPr>
        <w:t xml:space="preserve">  Choice Experiment Method, Biodiversity Conservation, Conditional Logit Model, Willingness to P</w:t>
      </w:r>
      <w:r>
        <w:rPr>
          <w:rFonts w:ascii="Times New Roman" w:hAnsi="Times New Roman"/>
          <w:color w:val="000000" w:themeColor="text1"/>
          <w:sz w:val="24"/>
          <w:szCs w:val="24"/>
        </w:rPr>
        <w:t>ay.</w:t>
      </w:r>
    </w:p>
    <w:p w:rsidR="00871645" w:rsidRPr="00C76DC3" w:rsidRDefault="00871645" w:rsidP="000515B4">
      <w:pPr>
        <w:pStyle w:val="ListParagraph"/>
        <w:numPr>
          <w:ilvl w:val="0"/>
          <w:numId w:val="11"/>
        </w:numPr>
        <w:spacing w:after="0" w:line="480" w:lineRule="auto"/>
        <w:jc w:val="both"/>
        <w:rPr>
          <w:rFonts w:ascii="Times New Roman" w:hAnsi="Times New Roman"/>
          <w:b/>
          <w:color w:val="000000" w:themeColor="text1"/>
          <w:sz w:val="24"/>
          <w:szCs w:val="24"/>
        </w:rPr>
      </w:pPr>
      <w:r w:rsidRPr="00C76DC3">
        <w:rPr>
          <w:rFonts w:ascii="Times New Roman" w:hAnsi="Times New Roman"/>
          <w:b/>
          <w:color w:val="000000" w:themeColor="text1"/>
          <w:sz w:val="24"/>
          <w:szCs w:val="24"/>
        </w:rPr>
        <w:t>Introduction</w:t>
      </w:r>
    </w:p>
    <w:p w:rsidR="00323DDA" w:rsidRPr="007F07CE" w:rsidRDefault="00A15DE1" w:rsidP="00323DDA">
      <w:pPr>
        <w:spacing w:after="0" w:line="480" w:lineRule="auto"/>
        <w:jc w:val="both"/>
        <w:rPr>
          <w:rFonts w:ascii="Times New Roman" w:hAnsi="Times New Roman" w:cs="Times New Roman"/>
          <w:color w:val="000000" w:themeColor="text1"/>
          <w:sz w:val="24"/>
          <w:szCs w:val="24"/>
        </w:rPr>
      </w:pPr>
      <w:r w:rsidRPr="007F07CE">
        <w:rPr>
          <w:rFonts w:ascii="Times New Roman" w:hAnsi="Times New Roman" w:cs="Times New Roman"/>
          <w:color w:val="000000" w:themeColor="text1"/>
          <w:sz w:val="24"/>
          <w:szCs w:val="24"/>
        </w:rPr>
        <w:t>Biodiversity benefits human societies in a number of ways by providing diverse ecological, economic, social, educational, scientific and aesthetic services.</w:t>
      </w:r>
      <w:r>
        <w:rPr>
          <w:rFonts w:ascii="Times New Roman" w:hAnsi="Times New Roman" w:cs="Times New Roman"/>
          <w:color w:val="000000" w:themeColor="text1"/>
          <w:sz w:val="24"/>
          <w:szCs w:val="24"/>
        </w:rPr>
        <w:t xml:space="preserve"> </w:t>
      </w:r>
      <w:r w:rsidRPr="00B7575E">
        <w:rPr>
          <w:rFonts w:ascii="Times New Roman" w:hAnsi="Times New Roman" w:cs="Times New Roman"/>
          <w:bCs/>
          <w:color w:val="000000" w:themeColor="text1"/>
          <w:sz w:val="24"/>
          <w:szCs w:val="24"/>
        </w:rPr>
        <w:t>People depend on biodiversity in their daily</w:t>
      </w:r>
      <w:r w:rsidRPr="00B7575E">
        <w:rPr>
          <w:rFonts w:ascii="Times New Roman" w:hAnsi="Times New Roman" w:cs="Times New Roman"/>
          <w:color w:val="000000" w:themeColor="text1"/>
          <w:sz w:val="24"/>
          <w:szCs w:val="24"/>
        </w:rPr>
        <w:t xml:space="preserve"> </w:t>
      </w:r>
      <w:r w:rsidRPr="00B7575E">
        <w:rPr>
          <w:rFonts w:ascii="Times New Roman" w:hAnsi="Times New Roman" w:cs="Times New Roman"/>
          <w:bCs/>
          <w:color w:val="000000" w:themeColor="text1"/>
          <w:sz w:val="24"/>
          <w:szCs w:val="24"/>
        </w:rPr>
        <w:t>lives</w:t>
      </w:r>
      <w:r w:rsidRPr="00B7575E">
        <w:rPr>
          <w:rFonts w:ascii="Times New Roman" w:hAnsi="Times New Roman" w:cs="Times New Roman"/>
          <w:color w:val="000000" w:themeColor="text1"/>
          <w:sz w:val="24"/>
          <w:szCs w:val="24"/>
        </w:rPr>
        <w:t xml:space="preserve"> for food, fibers, </w:t>
      </w:r>
      <w:r w:rsidRPr="00B7575E">
        <w:rPr>
          <w:rFonts w:ascii="Times New Roman" w:hAnsi="Times New Roman" w:cs="Times New Roman"/>
          <w:bCs/>
          <w:color w:val="000000" w:themeColor="text1"/>
          <w:sz w:val="24"/>
          <w:szCs w:val="24"/>
        </w:rPr>
        <w:t>livelihood security</w:t>
      </w:r>
      <w:r>
        <w:rPr>
          <w:rFonts w:ascii="Times New Roman" w:hAnsi="Times New Roman" w:cs="Times New Roman"/>
          <w:color w:val="000000" w:themeColor="text1"/>
          <w:sz w:val="24"/>
          <w:szCs w:val="24"/>
        </w:rPr>
        <w:t xml:space="preserve"> etc. </w:t>
      </w:r>
      <w:r w:rsidRPr="007F07CE">
        <w:rPr>
          <w:rFonts w:ascii="Times New Roman" w:hAnsi="Times New Roman" w:cs="Times New Roman"/>
          <w:color w:val="000000" w:themeColor="text1"/>
          <w:sz w:val="24"/>
          <w:szCs w:val="24"/>
        </w:rPr>
        <w:t>However in recent times indiscriminate anthropogenic interventions in the natural ecosystems have resulted in loss of biodiversity</w:t>
      </w:r>
      <w:r>
        <w:rPr>
          <w:rFonts w:ascii="Times New Roman" w:hAnsi="Times New Roman" w:cs="Times New Roman"/>
          <w:color w:val="000000" w:themeColor="text1"/>
          <w:sz w:val="24"/>
          <w:szCs w:val="24"/>
        </w:rPr>
        <w:t xml:space="preserve"> (Pearce and Moran, 1997; Chopra, 2004)</w:t>
      </w:r>
      <w:r w:rsidRPr="007F07C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B7575E">
        <w:rPr>
          <w:rFonts w:ascii="Times New Roman" w:hAnsi="Times New Roman" w:cs="Times New Roman"/>
          <w:bCs/>
          <w:color w:val="000000" w:themeColor="text1"/>
          <w:sz w:val="24"/>
          <w:szCs w:val="24"/>
        </w:rPr>
        <w:t>Current biodiversity losses are limiting</w:t>
      </w:r>
      <w:r w:rsidRPr="00B7575E">
        <w:rPr>
          <w:rFonts w:ascii="Times New Roman" w:hAnsi="Times New Roman" w:cs="Times New Roman"/>
          <w:color w:val="000000" w:themeColor="text1"/>
          <w:sz w:val="24"/>
          <w:szCs w:val="24"/>
        </w:rPr>
        <w:t xml:space="preserve"> </w:t>
      </w:r>
      <w:r w:rsidRPr="00B7575E">
        <w:rPr>
          <w:rFonts w:ascii="Times New Roman" w:hAnsi="Times New Roman" w:cs="Times New Roman"/>
          <w:bCs/>
          <w:color w:val="000000" w:themeColor="text1"/>
          <w:sz w:val="24"/>
          <w:szCs w:val="24"/>
        </w:rPr>
        <w:t xml:space="preserve">future development options. </w:t>
      </w:r>
      <w:r w:rsidRPr="00B7575E">
        <w:rPr>
          <w:rFonts w:ascii="Times New Roman" w:hAnsi="Times New Roman" w:cs="Times New Roman"/>
          <w:color w:val="000000" w:themeColor="text1"/>
          <w:sz w:val="24"/>
          <w:szCs w:val="24"/>
        </w:rPr>
        <w:t>Ecosystems are being constantly transformed, irreversibly degraded and a number of species have gone extinct or threatened with extinction, reductions in populations are widespread and genetic diversity is broadly on the wane.  Any cutback</w:t>
      </w:r>
      <w:r w:rsidRPr="00B7575E">
        <w:rPr>
          <w:rFonts w:ascii="Times New Roman" w:hAnsi="Times New Roman" w:cs="Times New Roman"/>
          <w:bCs/>
          <w:color w:val="000000" w:themeColor="text1"/>
          <w:sz w:val="24"/>
          <w:szCs w:val="24"/>
        </w:rPr>
        <w:t xml:space="preserve"> in the rate of loss of biodiversity will contribute</w:t>
      </w:r>
      <w:r w:rsidRPr="00B7575E">
        <w:rPr>
          <w:rFonts w:ascii="Times New Roman" w:hAnsi="Times New Roman" w:cs="Times New Roman"/>
          <w:color w:val="000000" w:themeColor="text1"/>
          <w:sz w:val="24"/>
          <w:szCs w:val="24"/>
        </w:rPr>
        <w:t xml:space="preserve"> </w:t>
      </w:r>
      <w:r w:rsidRPr="00B7575E">
        <w:rPr>
          <w:rFonts w:ascii="Times New Roman" w:hAnsi="Times New Roman" w:cs="Times New Roman"/>
          <w:bCs/>
          <w:color w:val="000000" w:themeColor="text1"/>
          <w:sz w:val="24"/>
          <w:szCs w:val="24"/>
        </w:rPr>
        <w:t>substantially towards achieving sustainable</w:t>
      </w:r>
      <w:r w:rsidRPr="00B7575E">
        <w:rPr>
          <w:rFonts w:ascii="Times New Roman" w:hAnsi="Times New Roman" w:cs="Times New Roman"/>
          <w:color w:val="000000" w:themeColor="text1"/>
          <w:sz w:val="24"/>
          <w:szCs w:val="24"/>
        </w:rPr>
        <w:t xml:space="preserve"> </w:t>
      </w:r>
      <w:r w:rsidRPr="00B7575E">
        <w:rPr>
          <w:rFonts w:ascii="Times New Roman" w:hAnsi="Times New Roman" w:cs="Times New Roman"/>
          <w:bCs/>
          <w:color w:val="000000" w:themeColor="text1"/>
          <w:sz w:val="24"/>
          <w:szCs w:val="24"/>
        </w:rPr>
        <w:t>development (Brundtland Commission report</w:t>
      </w:r>
      <w:r>
        <w:rPr>
          <w:rFonts w:ascii="Times New Roman" w:hAnsi="Times New Roman" w:cs="Times New Roman"/>
          <w:bCs/>
          <w:color w:val="000000" w:themeColor="text1"/>
          <w:sz w:val="24"/>
          <w:szCs w:val="24"/>
        </w:rPr>
        <w:t>, 1987</w:t>
      </w:r>
      <w:r w:rsidRPr="00B7575E">
        <w:rPr>
          <w:rFonts w:ascii="Times New Roman" w:hAnsi="Times New Roman" w:cs="Times New Roman"/>
          <w:bCs/>
          <w:color w:val="000000" w:themeColor="text1"/>
          <w:sz w:val="24"/>
          <w:szCs w:val="24"/>
        </w:rPr>
        <w:t>).</w:t>
      </w:r>
      <w:r w:rsidRPr="00B7575E">
        <w:rPr>
          <w:rFonts w:ascii="Times New Roman" w:hAnsi="Times New Roman" w:cs="Times New Roman"/>
          <w:color w:val="000000" w:themeColor="text1"/>
          <w:sz w:val="24"/>
          <w:szCs w:val="24"/>
        </w:rPr>
        <w:t xml:space="preserve"> Biodiversity loss and changes in ecosystem services have altered disease patterns and human exposure to disease outbreaks and affected both material and non-material human welfare.</w:t>
      </w:r>
      <w:r w:rsidR="008A074F">
        <w:rPr>
          <w:rFonts w:ascii="Times New Roman" w:hAnsi="Times New Roman" w:cs="Times New Roman"/>
          <w:color w:val="000000" w:themeColor="text1"/>
          <w:sz w:val="24"/>
          <w:szCs w:val="24"/>
        </w:rPr>
        <w:t xml:space="preserve"> </w:t>
      </w:r>
      <w:r w:rsidRPr="007F07CE">
        <w:rPr>
          <w:rFonts w:ascii="Times New Roman" w:eastAsia="Times New Roman" w:hAnsi="Times New Roman" w:cs="Times New Roman"/>
          <w:sz w:val="24"/>
          <w:szCs w:val="24"/>
        </w:rPr>
        <w:t xml:space="preserve">As stated by IUCN data </w:t>
      </w:r>
      <w:r w:rsidRPr="007F07CE">
        <w:rPr>
          <w:rFonts w:ascii="Times New Roman" w:eastAsia="Times New Roman" w:hAnsi="Times New Roman" w:cs="Times New Roman"/>
          <w:sz w:val="24"/>
          <w:szCs w:val="24"/>
        </w:rPr>
        <w:lastRenderedPageBreak/>
        <w:t xml:space="preserve">(International Union for Conservation of Nature), by Nov. 2015 around 1227 animal species out of 59,033 until now are extinct, 2542 are critically endangered, 3801 are endangered and 5539 are vulnerable.  Among plant species 275 out of 20755 are extinct, 2347 are critically </w:t>
      </w:r>
      <w:r w:rsidRPr="007F07CE">
        <w:rPr>
          <w:rFonts w:ascii="Times New Roman" w:eastAsia="Times New Roman" w:hAnsi="Times New Roman" w:cs="Times New Roman"/>
          <w:color w:val="000000" w:themeColor="text1"/>
          <w:sz w:val="24"/>
          <w:szCs w:val="24"/>
        </w:rPr>
        <w:t xml:space="preserve">endangered, 3510, endangered and 5376 are vulnerable and 1622 are near threatened species. </w:t>
      </w:r>
      <w:r w:rsidRPr="007F07CE">
        <w:rPr>
          <w:rFonts w:ascii="Times New Roman" w:hAnsi="Times New Roman" w:cs="Times New Roman"/>
          <w:color w:val="000000" w:themeColor="text1"/>
          <w:sz w:val="24"/>
          <w:szCs w:val="24"/>
        </w:rPr>
        <w:t>In recent years the number of globally threatened species has demonstrated an increasing trend.</w:t>
      </w:r>
      <w:r w:rsidR="00323DDA" w:rsidRPr="00323DDA">
        <w:rPr>
          <w:rFonts w:ascii="Times New Roman" w:hAnsi="Times New Roman" w:cs="Times New Roman"/>
          <w:color w:val="000000" w:themeColor="text1"/>
          <w:sz w:val="24"/>
          <w:szCs w:val="24"/>
        </w:rPr>
        <w:t xml:space="preserve"> </w:t>
      </w:r>
      <w:r w:rsidR="00323DDA" w:rsidRPr="007F07CE">
        <w:rPr>
          <w:rFonts w:ascii="Times New Roman" w:hAnsi="Times New Roman" w:cs="Times New Roman"/>
          <w:color w:val="000000" w:themeColor="text1"/>
          <w:sz w:val="24"/>
          <w:szCs w:val="24"/>
        </w:rPr>
        <w:t>Against the backdrop of rampant biodiversity loss, in recent years</w:t>
      </w:r>
      <w:r w:rsidR="00323DDA">
        <w:rPr>
          <w:rFonts w:ascii="Times New Roman" w:hAnsi="Times New Roman" w:cs="Times New Roman"/>
          <w:color w:val="000000" w:themeColor="text1"/>
          <w:sz w:val="24"/>
          <w:szCs w:val="24"/>
        </w:rPr>
        <w:t xml:space="preserve"> a number of studies have been conducted </w:t>
      </w:r>
      <w:r w:rsidR="00323DDA" w:rsidRPr="007F07CE">
        <w:rPr>
          <w:rFonts w:ascii="Times New Roman" w:hAnsi="Times New Roman" w:cs="Times New Roman"/>
          <w:color w:val="000000" w:themeColor="text1"/>
          <w:sz w:val="24"/>
          <w:szCs w:val="24"/>
        </w:rPr>
        <w:t>to study biodiversity and biodiversity loss</w:t>
      </w:r>
      <w:r w:rsidR="00323DDA">
        <w:rPr>
          <w:rFonts w:ascii="Times New Roman" w:hAnsi="Times New Roman" w:cs="Times New Roman"/>
          <w:color w:val="000000" w:themeColor="text1"/>
          <w:sz w:val="24"/>
          <w:szCs w:val="24"/>
        </w:rPr>
        <w:t xml:space="preserve"> (see Christie et al., 2006; Pearce, 2001; Chopra, 1998; Garrod and Willis, 1997; Simpson, et al., 1996)</w:t>
      </w:r>
      <w:r w:rsidR="00323DDA" w:rsidRPr="007F07CE">
        <w:rPr>
          <w:rFonts w:ascii="Times New Roman" w:hAnsi="Times New Roman" w:cs="Times New Roman"/>
          <w:color w:val="000000" w:themeColor="text1"/>
          <w:sz w:val="24"/>
          <w:szCs w:val="24"/>
        </w:rPr>
        <w:t xml:space="preserve">. </w:t>
      </w:r>
    </w:p>
    <w:p w:rsidR="00A15DE1" w:rsidRPr="00323DDA" w:rsidRDefault="00A15DE1" w:rsidP="000515B4">
      <w:pPr>
        <w:spacing w:after="0" w:line="480" w:lineRule="auto"/>
        <w:jc w:val="both"/>
        <w:rPr>
          <w:rFonts w:ascii="Times New Roman" w:hAnsi="Times New Roman" w:cs="Times New Roman"/>
          <w:color w:val="000000" w:themeColor="text1"/>
          <w:sz w:val="24"/>
          <w:szCs w:val="24"/>
        </w:rPr>
      </w:pPr>
      <w:r w:rsidRPr="007F07CE">
        <w:rPr>
          <w:rFonts w:ascii="Times New Roman" w:hAnsi="Times New Roman" w:cs="Times New Roman"/>
          <w:color w:val="231F20"/>
          <w:sz w:val="24"/>
          <w:szCs w:val="24"/>
        </w:rPr>
        <w:t>Policy makers have painstakingly endeavored to address worries over declining levels of biodiversity by initiating a set of policy measures including agri-environment and wildlife management schemes. Though it is rather easy to determine costs for such measures, but benefit estimation is not so easy.  However, economics can be of much assistance to guide the design of biodiversity policy through eliciting public preferences on different attributes of biodiversity</w:t>
      </w:r>
      <w:r>
        <w:rPr>
          <w:rFonts w:ascii="Times New Roman" w:hAnsi="Times New Roman" w:cs="Times New Roman"/>
          <w:color w:val="231F20"/>
          <w:sz w:val="24"/>
          <w:szCs w:val="24"/>
        </w:rPr>
        <w:t xml:space="preserve"> (Nunes and Van den Bergh, 2001;</w:t>
      </w:r>
      <w:r w:rsidRPr="000E7CE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Christie et al., 2006</w:t>
      </w:r>
      <w:r>
        <w:rPr>
          <w:rFonts w:ascii="Times New Roman" w:hAnsi="Times New Roman" w:cs="Times New Roman"/>
          <w:color w:val="231F20"/>
          <w:sz w:val="24"/>
          <w:szCs w:val="24"/>
        </w:rPr>
        <w:t>)</w:t>
      </w:r>
      <w:r w:rsidRPr="007F07CE">
        <w:rPr>
          <w:rFonts w:ascii="Times New Roman" w:hAnsi="Times New Roman" w:cs="Times New Roman"/>
          <w:color w:val="231F20"/>
          <w:sz w:val="24"/>
          <w:szCs w:val="24"/>
        </w:rPr>
        <w:t xml:space="preserve">. </w:t>
      </w:r>
      <w:r w:rsidRPr="007F07CE">
        <w:rPr>
          <w:rFonts w:ascii="Times New Roman" w:hAnsi="Times New Roman" w:cs="Times New Roman"/>
          <w:sz w:val="24"/>
          <w:szCs w:val="24"/>
        </w:rPr>
        <w:t xml:space="preserve">While </w:t>
      </w:r>
      <w:r w:rsidRPr="007F07CE">
        <w:rPr>
          <w:rFonts w:ascii="Times New Roman" w:hAnsi="Times New Roman" w:cs="Times New Roman"/>
          <w:color w:val="231F20"/>
          <w:sz w:val="24"/>
          <w:szCs w:val="24"/>
        </w:rPr>
        <w:t xml:space="preserve">quantifying the economic value associated with the protection of biological resources, several environmental valuation techniques can provide valuable evidence to support such </w:t>
      </w:r>
      <w:r w:rsidRPr="007F07CE">
        <w:rPr>
          <w:rFonts w:ascii="Times New Roman" w:hAnsi="Times New Roman" w:cs="Times New Roman"/>
          <w:color w:val="000000" w:themeColor="text1"/>
          <w:sz w:val="24"/>
          <w:szCs w:val="24"/>
        </w:rPr>
        <w:t>policies. Pearce (2001) has emphasized that the measurement of the economic value of biodiversity is</w:t>
      </w:r>
      <w:r w:rsidR="0060178F">
        <w:rPr>
          <w:rFonts w:ascii="Times New Roman" w:hAnsi="Times New Roman" w:cs="Times New Roman"/>
          <w:color w:val="000000" w:themeColor="text1"/>
          <w:sz w:val="24"/>
          <w:szCs w:val="24"/>
        </w:rPr>
        <w:t xml:space="preserve"> a primary step in conserving </w:t>
      </w:r>
      <w:r w:rsidRPr="007F07CE">
        <w:rPr>
          <w:rFonts w:ascii="Times New Roman" w:hAnsi="Times New Roman" w:cs="Times New Roman"/>
          <w:color w:val="000000" w:themeColor="text1"/>
          <w:sz w:val="24"/>
          <w:szCs w:val="24"/>
        </w:rPr>
        <w:t>resources because pressures to reduce biodiversity are so large that the chances that we will introduce incentives (for the protection of biodiversity) without demonstrating the economic value of  biodiversity are much less than if we do engage in valuation. OECD (2001) also acknowledged not only the importance of measuring economic value of biodiversit</w:t>
      </w:r>
      <w:r>
        <w:rPr>
          <w:rFonts w:ascii="Times New Roman" w:hAnsi="Times New Roman" w:cs="Times New Roman"/>
          <w:color w:val="000000" w:themeColor="text1"/>
          <w:sz w:val="24"/>
          <w:szCs w:val="24"/>
        </w:rPr>
        <w:t xml:space="preserve">y but also identified a various </w:t>
      </w:r>
      <w:r w:rsidRPr="007F07CE">
        <w:rPr>
          <w:rFonts w:ascii="Times New Roman" w:hAnsi="Times New Roman" w:cs="Times New Roman"/>
          <w:color w:val="000000" w:themeColor="text1"/>
          <w:sz w:val="24"/>
          <w:szCs w:val="24"/>
        </w:rPr>
        <w:t>uses for such values, including demonstrating the value of biodiversity, in targeting biodiversity protection within scarce budgets, and in determining damages for loss of biodiversity in liability regimes.</w:t>
      </w:r>
    </w:p>
    <w:p w:rsidR="00A15DE1" w:rsidRPr="007F07CE" w:rsidRDefault="00A15DE1" w:rsidP="000515B4">
      <w:pPr>
        <w:spacing w:after="0" w:line="480" w:lineRule="auto"/>
        <w:jc w:val="both"/>
        <w:rPr>
          <w:rFonts w:ascii="Times New Roman" w:hAnsi="Times New Roman"/>
          <w:color w:val="000000" w:themeColor="text1"/>
          <w:sz w:val="24"/>
          <w:szCs w:val="24"/>
        </w:rPr>
      </w:pPr>
      <w:r w:rsidRPr="007F07CE">
        <w:rPr>
          <w:rFonts w:ascii="Times New Roman" w:hAnsi="Times New Roman" w:cs="Times New Roman"/>
          <w:color w:val="000000" w:themeColor="text1"/>
          <w:sz w:val="24"/>
          <w:szCs w:val="24"/>
        </w:rPr>
        <w:lastRenderedPageBreak/>
        <w:t>Interestingly the role of environmental valuation methodologies in policy formulation is being acknowledged by policy makers</w:t>
      </w:r>
      <w:r>
        <w:rPr>
          <w:rFonts w:ascii="Times New Roman" w:hAnsi="Times New Roman" w:cs="Times New Roman"/>
          <w:color w:val="000000" w:themeColor="text1"/>
          <w:sz w:val="24"/>
          <w:szCs w:val="24"/>
        </w:rPr>
        <w:t>. F</w:t>
      </w:r>
      <w:r w:rsidRPr="007F07CE">
        <w:rPr>
          <w:rFonts w:ascii="Times New Roman" w:hAnsi="Times New Roman" w:cs="Times New Roman"/>
          <w:color w:val="000000" w:themeColor="text1"/>
          <w:sz w:val="24"/>
          <w:szCs w:val="24"/>
        </w:rPr>
        <w:t xml:space="preserve">or instance, the Convention of Biological Diversity’s Conference of the Parties decision IV/10 recognized that economic valuation of biodiversity and biological resources is an essential tool for well-targeted and calibrated economic incentive measures. In the same way it encourages governments and various organizations to take into consideration economic, social, cultural and ethical valuation in the development of relevant incentive measure. </w:t>
      </w:r>
      <w:r w:rsidRPr="007F07CE">
        <w:rPr>
          <w:rFonts w:ascii="Times New Roman" w:hAnsi="Times New Roman" w:cs="Times New Roman"/>
          <w:sz w:val="24"/>
          <w:szCs w:val="24"/>
        </w:rPr>
        <w:t xml:space="preserve">Central to upgrading level of understanding of the cost that biodiversity loss imposes on society or the gains from its preservation is measurement and valuation of biodiversity of different ecosystems. </w:t>
      </w:r>
      <w:r>
        <w:rPr>
          <w:rFonts w:ascii="Times New Roman" w:hAnsi="Times New Roman" w:cs="Times New Roman"/>
          <w:sz w:val="24"/>
          <w:szCs w:val="24"/>
        </w:rPr>
        <w:t>T</w:t>
      </w:r>
      <w:r w:rsidRPr="007F07CE">
        <w:rPr>
          <w:rFonts w:ascii="Times New Roman" w:hAnsi="Times New Roman" w:cs="Times New Roman"/>
          <w:sz w:val="24"/>
          <w:szCs w:val="24"/>
        </w:rPr>
        <w:t xml:space="preserve">herefore policy makers and people alike necessarily need to have knowledge of the opportunity cost in terms of lost values. </w:t>
      </w:r>
    </w:p>
    <w:p w:rsidR="00806C30" w:rsidRDefault="00A15DE1" w:rsidP="000515B4">
      <w:pPr>
        <w:spacing w:after="0" w:line="480" w:lineRule="auto"/>
        <w:jc w:val="both"/>
        <w:rPr>
          <w:rFonts w:ascii="Times New Roman" w:hAnsi="Times New Roman" w:cs="Times New Roman"/>
          <w:sz w:val="24"/>
          <w:szCs w:val="24"/>
        </w:rPr>
      </w:pPr>
      <w:r w:rsidRPr="00F47BA0">
        <w:rPr>
          <w:rFonts w:ascii="Times New Roman" w:hAnsi="Times New Roman" w:cs="Times New Roman"/>
          <w:sz w:val="24"/>
          <w:szCs w:val="24"/>
        </w:rPr>
        <w:t>What follows from the above discussion is that biodiversity</w:t>
      </w:r>
      <w:r w:rsidRPr="00004A32">
        <w:rPr>
          <w:rFonts w:ascii="Times New Roman" w:hAnsi="Times New Roman" w:cs="Times New Roman"/>
          <w:sz w:val="24"/>
          <w:szCs w:val="24"/>
        </w:rPr>
        <w:t xml:space="preserve"> valuation must be worked out both in terms of market linkages and the existence of value outside the market that is considered relevant by a set </w:t>
      </w:r>
      <w:r w:rsidR="0040776E">
        <w:rPr>
          <w:rFonts w:ascii="Times New Roman" w:hAnsi="Times New Roman" w:cs="Times New Roman"/>
          <w:sz w:val="24"/>
          <w:szCs w:val="24"/>
        </w:rPr>
        <w:t>of pre-identified stakeholders.</w:t>
      </w:r>
      <w:r w:rsidR="00323DDA">
        <w:rPr>
          <w:rFonts w:ascii="Times New Roman" w:hAnsi="Times New Roman" w:cs="Times New Roman"/>
          <w:sz w:val="24"/>
          <w:szCs w:val="24"/>
        </w:rPr>
        <w:t xml:space="preserve"> </w:t>
      </w:r>
      <w:r w:rsidR="009859E2">
        <w:rPr>
          <w:rFonts w:ascii="Times New Roman" w:hAnsi="Times New Roman" w:cs="Times New Roman"/>
          <w:sz w:val="24"/>
          <w:szCs w:val="24"/>
        </w:rPr>
        <w:t>Therefore, t</w:t>
      </w:r>
      <w:r w:rsidR="0040776E">
        <w:rPr>
          <w:rFonts w:ascii="Times New Roman" w:hAnsi="Times New Roman" w:cs="Times New Roman"/>
          <w:sz w:val="24"/>
          <w:szCs w:val="24"/>
        </w:rPr>
        <w:t xml:space="preserve">he </w:t>
      </w:r>
      <w:r w:rsidR="00A810BD">
        <w:rPr>
          <w:rFonts w:ascii="Times New Roman" w:hAnsi="Times New Roman" w:cs="Times New Roman"/>
          <w:sz w:val="24"/>
          <w:szCs w:val="24"/>
        </w:rPr>
        <w:t>main objective of this</w:t>
      </w:r>
      <w:r w:rsidR="0040776E">
        <w:rPr>
          <w:rFonts w:ascii="Times New Roman" w:hAnsi="Times New Roman" w:cs="Times New Roman"/>
          <w:sz w:val="24"/>
          <w:szCs w:val="24"/>
        </w:rPr>
        <w:t xml:space="preserve"> study is</w:t>
      </w:r>
      <w:r w:rsidR="00A810BD">
        <w:rPr>
          <w:rFonts w:ascii="Times New Roman" w:hAnsi="Times New Roman" w:cs="Times New Roman"/>
          <w:sz w:val="24"/>
          <w:szCs w:val="24"/>
        </w:rPr>
        <w:t xml:space="preserve"> to assess </w:t>
      </w:r>
      <w:r w:rsidR="0040776E">
        <w:rPr>
          <w:rFonts w:ascii="Times New Roman" w:hAnsi="Times New Roman" w:cs="Times New Roman"/>
          <w:sz w:val="24"/>
          <w:szCs w:val="24"/>
        </w:rPr>
        <w:t>respondents’ willingness to pay for the conservation of biodiversity.</w:t>
      </w:r>
      <w:r w:rsidR="00A810BD">
        <w:rPr>
          <w:rFonts w:ascii="Times New Roman" w:hAnsi="Times New Roman" w:cs="Times New Roman"/>
          <w:sz w:val="24"/>
          <w:szCs w:val="24"/>
        </w:rPr>
        <w:t xml:space="preserve"> A survey based on the choice experiment method was carried out at Dachigam National Park, an area threatened by human intervention and m</w:t>
      </w:r>
      <w:r w:rsidR="00A810BD" w:rsidRPr="00A810BD">
        <w:rPr>
          <w:rFonts w:ascii="Times New Roman" w:hAnsi="Times New Roman" w:cs="Times New Roman"/>
          <w:sz w:val="24"/>
          <w:szCs w:val="24"/>
        </w:rPr>
        <w:t>ushrooming concrete tenements</w:t>
      </w:r>
      <w:r w:rsidR="00806C30">
        <w:rPr>
          <w:rFonts w:ascii="Times New Roman" w:hAnsi="Times New Roman" w:cs="Times New Roman"/>
          <w:sz w:val="24"/>
          <w:szCs w:val="24"/>
        </w:rPr>
        <w:t>. Attributes selected for analysis were endangered species, afforestration and research and education. A monetary attribute consisting of an increase in yearly water rates was also incorporate</w:t>
      </w:r>
      <w:r w:rsidR="00017A0D">
        <w:rPr>
          <w:rFonts w:ascii="Times New Roman" w:hAnsi="Times New Roman" w:cs="Times New Roman"/>
          <w:sz w:val="24"/>
          <w:szCs w:val="24"/>
        </w:rPr>
        <w:t>d</w:t>
      </w:r>
      <w:r w:rsidR="00806C30">
        <w:rPr>
          <w:rFonts w:ascii="Times New Roman" w:hAnsi="Times New Roman" w:cs="Times New Roman"/>
          <w:sz w:val="24"/>
          <w:szCs w:val="24"/>
        </w:rPr>
        <w:t xml:space="preserve"> to estimate willingness to pay (WTP) for the enhancement of the selected attributes. The results contribute towards filling knowledge gaps regarding the socio-economic benefits of biodiversity conservation in protected areas.</w:t>
      </w:r>
    </w:p>
    <w:p w:rsidR="006B4885" w:rsidRDefault="006B4885" w:rsidP="000515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paper is organized as follows: Section two introduces the study area, section three delineates the methodology. Section four discusses the results and finally the main findings are summarized.</w:t>
      </w:r>
    </w:p>
    <w:p w:rsidR="00871645" w:rsidRPr="00C76DC3" w:rsidRDefault="00871645" w:rsidP="000515B4">
      <w:pPr>
        <w:pStyle w:val="ListParagraph"/>
        <w:numPr>
          <w:ilvl w:val="0"/>
          <w:numId w:val="11"/>
        </w:numPr>
        <w:spacing w:after="0" w:line="480" w:lineRule="auto"/>
        <w:ind w:right="-471"/>
        <w:jc w:val="both"/>
        <w:rPr>
          <w:rFonts w:ascii="Times New Roman" w:hAnsi="Times New Roman"/>
          <w:b/>
          <w:sz w:val="24"/>
          <w:szCs w:val="24"/>
        </w:rPr>
      </w:pPr>
      <w:r w:rsidRPr="00C76DC3">
        <w:rPr>
          <w:rFonts w:ascii="Times New Roman" w:hAnsi="Times New Roman"/>
          <w:b/>
          <w:sz w:val="24"/>
          <w:szCs w:val="24"/>
        </w:rPr>
        <w:lastRenderedPageBreak/>
        <w:t>Study Area</w:t>
      </w:r>
    </w:p>
    <w:p w:rsidR="00A15DE1" w:rsidRDefault="00A15DE1" w:rsidP="000515B4">
      <w:pPr>
        <w:spacing w:after="0" w:line="480" w:lineRule="auto"/>
        <w:ind w:right="-471"/>
        <w:jc w:val="both"/>
        <w:rPr>
          <w:rFonts w:ascii="Times New Roman" w:eastAsia="Times New Roman" w:hAnsi="Times New Roman" w:cs="Times New Roman"/>
          <w:sz w:val="24"/>
          <w:szCs w:val="24"/>
        </w:rPr>
      </w:pPr>
      <w:r w:rsidRPr="00166912">
        <w:rPr>
          <w:rFonts w:ascii="Times New Roman" w:eastAsia="Times New Roman" w:hAnsi="Times New Roman" w:cs="Times New Roman"/>
          <w:sz w:val="24"/>
          <w:szCs w:val="24"/>
        </w:rPr>
        <w:t>Dachigam National Park is situated 18</w:t>
      </w:r>
      <w:r w:rsidR="00801064">
        <w:rPr>
          <w:rFonts w:ascii="Times New Roman" w:eastAsia="Times New Roman" w:hAnsi="Times New Roman" w:cs="Times New Roman"/>
          <w:sz w:val="24"/>
          <w:szCs w:val="24"/>
        </w:rPr>
        <w:t xml:space="preserve"> </w:t>
      </w:r>
      <w:r w:rsidRPr="00166912">
        <w:rPr>
          <w:rFonts w:ascii="Times New Roman" w:eastAsia="Times New Roman" w:hAnsi="Times New Roman" w:cs="Times New Roman"/>
          <w:sz w:val="24"/>
          <w:szCs w:val="24"/>
        </w:rPr>
        <w:t>km north</w:t>
      </w:r>
      <w:r w:rsidR="0001098E">
        <w:rPr>
          <w:rFonts w:ascii="Times New Roman" w:eastAsia="Times New Roman" w:hAnsi="Times New Roman" w:cs="Times New Roman"/>
          <w:sz w:val="24"/>
          <w:szCs w:val="24"/>
        </w:rPr>
        <w:t>-</w:t>
      </w:r>
      <w:r w:rsidRPr="00166912">
        <w:rPr>
          <w:rFonts w:ascii="Times New Roman" w:eastAsia="Times New Roman" w:hAnsi="Times New Roman" w:cs="Times New Roman"/>
          <w:sz w:val="24"/>
          <w:szCs w:val="24"/>
        </w:rPr>
        <w:t>east of Srinagar</w:t>
      </w:r>
      <w:r w:rsidR="00801064">
        <w:rPr>
          <w:rFonts w:ascii="Times New Roman" w:eastAsia="Times New Roman" w:hAnsi="Times New Roman" w:cs="Times New Roman"/>
          <w:sz w:val="24"/>
          <w:szCs w:val="24"/>
        </w:rPr>
        <w:t xml:space="preserve"> in Jammu and Kashmir, India</w:t>
      </w:r>
      <w:r w:rsidRPr="00166912">
        <w:rPr>
          <w:rFonts w:ascii="Times New Roman" w:eastAsia="Times New Roman" w:hAnsi="Times New Roman" w:cs="Times New Roman"/>
          <w:sz w:val="24"/>
          <w:szCs w:val="24"/>
        </w:rPr>
        <w:t>.  It is divided into lower</w:t>
      </w:r>
      <w:r>
        <w:rPr>
          <w:rFonts w:ascii="Times New Roman" w:eastAsia="Times New Roman" w:hAnsi="Times New Roman" w:cs="Times New Roman"/>
          <w:sz w:val="24"/>
          <w:szCs w:val="24"/>
        </w:rPr>
        <w:t xml:space="preserve"> and upper Dachigam areas. </w:t>
      </w:r>
      <w:r w:rsidRPr="00166912">
        <w:rPr>
          <w:rFonts w:ascii="Times New Roman" w:eastAsia="Times New Roman" w:hAnsi="Times New Roman" w:cs="Times New Roman"/>
          <w:sz w:val="24"/>
          <w:szCs w:val="24"/>
        </w:rPr>
        <w:t xml:space="preserve">Harwan Reservoir and New Theed Village </w:t>
      </w:r>
      <w:r w:rsidRPr="001428F3">
        <w:rPr>
          <w:rFonts w:ascii="Times New Roman" w:eastAsia="Times New Roman" w:hAnsi="Times New Roman" w:cs="Times New Roman"/>
          <w:sz w:val="24"/>
          <w:szCs w:val="24"/>
        </w:rPr>
        <w:t>form</w:t>
      </w:r>
      <w:r w:rsidRPr="00166912">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its base, while </w:t>
      </w:r>
      <w:r w:rsidRPr="00166912">
        <w:rPr>
          <w:rFonts w:ascii="Times New Roman" w:eastAsia="Times New Roman" w:hAnsi="Times New Roman" w:cs="Times New Roman"/>
          <w:sz w:val="24"/>
          <w:szCs w:val="24"/>
        </w:rPr>
        <w:t>Mahadev Peak is the topmost among surroundi</w:t>
      </w:r>
      <w:r>
        <w:rPr>
          <w:rFonts w:ascii="Times New Roman" w:eastAsia="Times New Roman" w:hAnsi="Times New Roman" w:cs="Times New Roman"/>
          <w:sz w:val="24"/>
          <w:szCs w:val="24"/>
        </w:rPr>
        <w:t xml:space="preserve">ng mountain range. Not only </w:t>
      </w:r>
      <w:r w:rsidRPr="00166912">
        <w:rPr>
          <w:rFonts w:ascii="Times New Roman" w:eastAsia="Times New Roman" w:hAnsi="Times New Roman" w:cs="Times New Roman"/>
          <w:sz w:val="24"/>
          <w:szCs w:val="24"/>
        </w:rPr>
        <w:t>Mansar Lak</w:t>
      </w:r>
      <w:r>
        <w:rPr>
          <w:rFonts w:ascii="Times New Roman" w:eastAsia="Times New Roman" w:hAnsi="Times New Roman" w:cs="Times New Roman"/>
          <w:sz w:val="24"/>
          <w:szCs w:val="24"/>
        </w:rPr>
        <w:t xml:space="preserve">e exists within it, however </w:t>
      </w:r>
      <w:r w:rsidRPr="00166912">
        <w:rPr>
          <w:rFonts w:ascii="Times New Roman" w:eastAsia="Times New Roman" w:hAnsi="Times New Roman" w:cs="Times New Roman"/>
          <w:sz w:val="24"/>
          <w:szCs w:val="24"/>
        </w:rPr>
        <w:t>famous Dachigam River flows through it. It is</w:t>
      </w:r>
      <w:r w:rsidRPr="00166912">
        <w:rPr>
          <w:rFonts w:ascii="Times New Roman" w:hAnsi="Times New Roman" w:cs="Times New Roman"/>
          <w:bCs/>
          <w:sz w:val="24"/>
          <w:szCs w:val="24"/>
        </w:rPr>
        <w:t xml:space="preserve"> one of the most important protected areas in Jammu</w:t>
      </w:r>
      <w:r>
        <w:rPr>
          <w:rFonts w:ascii="Times New Roman" w:hAnsi="Times New Roman" w:cs="Times New Roman"/>
          <w:bCs/>
          <w:sz w:val="24"/>
          <w:szCs w:val="24"/>
        </w:rPr>
        <w:t xml:space="preserve"> and Kashmir. Since Dachigam National Park has </w:t>
      </w:r>
      <w:r w:rsidRPr="00166912">
        <w:rPr>
          <w:rFonts w:ascii="Times New Roman" w:hAnsi="Times New Roman" w:cs="Times New Roman"/>
          <w:bCs/>
          <w:sz w:val="24"/>
          <w:szCs w:val="24"/>
        </w:rPr>
        <w:t xml:space="preserve">last viable population of Hangul </w:t>
      </w:r>
      <w:r w:rsidRPr="00166912">
        <w:rPr>
          <w:rFonts w:ascii="Times New Roman" w:eastAsia="Times New Roman" w:hAnsi="Times New Roman" w:cs="Times New Roman"/>
          <w:sz w:val="24"/>
          <w:szCs w:val="24"/>
        </w:rPr>
        <w:t>(</w:t>
      </w:r>
      <w:r w:rsidRPr="00166912">
        <w:rPr>
          <w:rFonts w:ascii="Times New Roman" w:eastAsia="Times New Roman" w:hAnsi="Times New Roman" w:cs="Times New Roman"/>
          <w:i/>
          <w:sz w:val="24"/>
          <w:szCs w:val="24"/>
        </w:rPr>
        <w:t>Cervus</w:t>
      </w:r>
      <w:r w:rsidR="0001098E">
        <w:rPr>
          <w:rFonts w:ascii="Times New Roman" w:eastAsia="Times New Roman" w:hAnsi="Times New Roman" w:cs="Times New Roman"/>
          <w:i/>
          <w:sz w:val="24"/>
          <w:szCs w:val="24"/>
        </w:rPr>
        <w:t xml:space="preserve"> </w:t>
      </w:r>
      <w:r w:rsidRPr="00166912">
        <w:rPr>
          <w:rFonts w:ascii="Times New Roman" w:eastAsia="Times New Roman" w:hAnsi="Times New Roman" w:cs="Times New Roman"/>
          <w:i/>
          <w:sz w:val="24"/>
          <w:szCs w:val="24"/>
        </w:rPr>
        <w:t>elaphus</w:t>
      </w:r>
      <w:r w:rsidR="0001098E">
        <w:rPr>
          <w:rFonts w:ascii="Times New Roman" w:eastAsia="Times New Roman" w:hAnsi="Times New Roman" w:cs="Times New Roman"/>
          <w:i/>
          <w:sz w:val="24"/>
          <w:szCs w:val="24"/>
        </w:rPr>
        <w:t xml:space="preserve"> </w:t>
      </w:r>
      <w:r w:rsidRPr="00166912">
        <w:rPr>
          <w:rFonts w:ascii="Times New Roman" w:eastAsia="Times New Roman" w:hAnsi="Times New Roman" w:cs="Times New Roman"/>
          <w:i/>
          <w:sz w:val="24"/>
          <w:szCs w:val="24"/>
        </w:rPr>
        <w:t>hanglu</w:t>
      </w:r>
      <w:r w:rsidRPr="00166912">
        <w:rPr>
          <w:rFonts w:ascii="Times New Roman" w:eastAsia="Times New Roman" w:hAnsi="Times New Roman" w:cs="Times New Roman"/>
          <w:sz w:val="24"/>
          <w:szCs w:val="24"/>
        </w:rPr>
        <w:t>)</w:t>
      </w:r>
      <w:r w:rsidRPr="00166912">
        <w:rPr>
          <w:rFonts w:ascii="Times New Roman" w:hAnsi="Times New Roman" w:cs="Times New Roman"/>
          <w:bCs/>
          <w:sz w:val="24"/>
          <w:szCs w:val="24"/>
        </w:rPr>
        <w:t xml:space="preserve"> in world as well as the largest population of Asiatic black bear, it has become a famous tourist destination.</w:t>
      </w:r>
      <w:r>
        <w:rPr>
          <w:rFonts w:ascii="Times New Roman" w:hAnsi="Times New Roman" w:cs="Times New Roman"/>
          <w:bCs/>
          <w:sz w:val="24"/>
          <w:szCs w:val="24"/>
        </w:rPr>
        <w:t xml:space="preserve"> </w:t>
      </w:r>
      <w:r w:rsidR="00495AAC">
        <w:rPr>
          <w:rFonts w:ascii="Times New Roman" w:eastAsia="Times New Roman" w:hAnsi="Times New Roman" w:cs="Times New Roman"/>
          <w:sz w:val="24"/>
          <w:szCs w:val="24"/>
        </w:rPr>
        <w:t xml:space="preserve">The National Park </w:t>
      </w:r>
      <w:r w:rsidRPr="00166912">
        <w:rPr>
          <w:rFonts w:ascii="Times New Roman" w:eastAsia="Times New Roman" w:hAnsi="Times New Roman" w:cs="Times New Roman"/>
          <w:sz w:val="24"/>
          <w:szCs w:val="24"/>
        </w:rPr>
        <w:t xml:space="preserve">gives shelter to </w:t>
      </w:r>
      <w:r>
        <w:rPr>
          <w:rFonts w:ascii="Times New Roman" w:eastAsia="Times New Roman" w:hAnsi="Times New Roman" w:cs="Times New Roman"/>
          <w:sz w:val="24"/>
          <w:szCs w:val="24"/>
        </w:rPr>
        <w:t>a variety of</w:t>
      </w:r>
      <w:r w:rsidRPr="00166912">
        <w:rPr>
          <w:rFonts w:ascii="Times New Roman" w:eastAsia="Times New Roman" w:hAnsi="Times New Roman" w:cs="Times New Roman"/>
          <w:sz w:val="24"/>
          <w:szCs w:val="24"/>
        </w:rPr>
        <w:t xml:space="preserve"> floral and faunal elements, viz., Himalayan Brown Bear, Himalayan Black Bear, Musk Deer, Leopard, Hyena, birds (150 species), vascular plants (661 species) etc. (Dar et al. 2002).</w:t>
      </w:r>
    </w:p>
    <w:p w:rsidR="00830CCD" w:rsidRDefault="00830CCD" w:rsidP="000515B4">
      <w:pPr>
        <w:spacing w:after="0" w:line="480" w:lineRule="auto"/>
        <w:ind w:right="-471"/>
        <w:jc w:val="both"/>
        <w:rPr>
          <w:rFonts w:ascii="Times New Roman" w:eastAsia="Times New Roman" w:hAnsi="Times New Roman" w:cs="Times New Roman"/>
          <w:b/>
          <w:sz w:val="24"/>
          <w:szCs w:val="24"/>
        </w:rPr>
      </w:pPr>
      <w:r w:rsidRPr="00830CCD">
        <w:rPr>
          <w:rFonts w:ascii="Times New Roman" w:eastAsia="Times New Roman" w:hAnsi="Times New Roman" w:cs="Times New Roman"/>
          <w:b/>
          <w:noProof/>
          <w:sz w:val="24"/>
          <w:szCs w:val="24"/>
        </w:rPr>
        <w:drawing>
          <wp:inline distT="0" distB="0" distL="0" distR="0">
            <wp:extent cx="5732145" cy="3209021"/>
            <wp:effectExtent l="19050" t="0" r="1905" b="0"/>
            <wp:docPr id="1" name="Picture 1" descr="C:\Users\home pc\Desktop\dachigammap.jpg"/>
            <wp:cNvGraphicFramePr/>
            <a:graphic xmlns:a="http://schemas.openxmlformats.org/drawingml/2006/main">
              <a:graphicData uri="http://schemas.openxmlformats.org/drawingml/2006/picture">
                <pic:pic xmlns:pic="http://schemas.openxmlformats.org/drawingml/2006/picture">
                  <pic:nvPicPr>
                    <pic:cNvPr id="7" name="Picture 2" descr="C:\Users\home pc\Desktop\dachigammap.jpg"/>
                    <pic:cNvPicPr>
                      <a:picLocks noChangeAspect="1" noChangeArrowheads="1"/>
                    </pic:cNvPicPr>
                  </pic:nvPicPr>
                  <pic:blipFill>
                    <a:blip r:embed="rId8"/>
                    <a:srcRect/>
                    <a:stretch>
                      <a:fillRect/>
                    </a:stretch>
                  </pic:blipFill>
                  <pic:spPr bwMode="auto">
                    <a:xfrm>
                      <a:off x="0" y="0"/>
                      <a:ext cx="5732145" cy="3209021"/>
                    </a:xfrm>
                    <a:prstGeom prst="rect">
                      <a:avLst/>
                    </a:prstGeom>
                    <a:noFill/>
                  </pic:spPr>
                </pic:pic>
              </a:graphicData>
            </a:graphic>
          </wp:inline>
        </w:drawing>
      </w:r>
    </w:p>
    <w:p w:rsidR="00830CCD" w:rsidRPr="00166912" w:rsidRDefault="00830CCD" w:rsidP="000515B4">
      <w:pPr>
        <w:spacing w:after="0" w:line="480" w:lineRule="auto"/>
        <w:ind w:right="-471"/>
        <w:jc w:val="both"/>
        <w:rPr>
          <w:rFonts w:ascii="Times New Roman" w:eastAsia="Times New Roman" w:hAnsi="Times New Roman" w:cs="Times New Roman"/>
          <w:b/>
          <w:sz w:val="24"/>
          <w:szCs w:val="24"/>
        </w:rPr>
      </w:pPr>
      <w:r w:rsidRPr="00830CCD">
        <w:rPr>
          <w:rFonts w:ascii="Times New Roman" w:eastAsia="Times New Roman" w:hAnsi="Times New Roman" w:cs="Times New Roman"/>
          <w:b/>
          <w:i/>
          <w:sz w:val="24"/>
          <w:szCs w:val="24"/>
        </w:rPr>
        <w:t>Source:</w:t>
      </w:r>
      <w:r>
        <w:rPr>
          <w:rFonts w:ascii="Times New Roman" w:eastAsia="Times New Roman" w:hAnsi="Times New Roman" w:cs="Times New Roman"/>
          <w:b/>
          <w:sz w:val="24"/>
          <w:szCs w:val="24"/>
        </w:rPr>
        <w:t xml:space="preserve"> </w:t>
      </w:r>
      <w:r w:rsidRPr="00830CCD">
        <w:rPr>
          <w:rFonts w:ascii="Times New Roman" w:eastAsia="Times New Roman" w:hAnsi="Times New Roman" w:cs="Times New Roman"/>
          <w:sz w:val="24"/>
          <w:szCs w:val="24"/>
        </w:rPr>
        <w:t>Dachigam Management Plan, 2011-16</w:t>
      </w:r>
    </w:p>
    <w:p w:rsidR="00A15DE1" w:rsidRPr="00166912" w:rsidRDefault="00A15DE1" w:rsidP="000515B4">
      <w:pPr>
        <w:spacing w:after="0" w:line="480" w:lineRule="auto"/>
        <w:ind w:right="-471"/>
        <w:jc w:val="both"/>
        <w:rPr>
          <w:rFonts w:ascii="Times New Roman" w:hAnsi="Times New Roman" w:cs="Times New Roman"/>
          <w:bCs/>
          <w:sz w:val="24"/>
          <w:szCs w:val="24"/>
        </w:rPr>
      </w:pPr>
      <w:r w:rsidRPr="00166912">
        <w:rPr>
          <w:rFonts w:ascii="Times New Roman" w:hAnsi="Times New Roman" w:cs="Times New Roman"/>
          <w:bCs/>
          <w:sz w:val="24"/>
          <w:szCs w:val="24"/>
        </w:rPr>
        <w:t xml:space="preserve">Originally in the first half of twentieth century (1910-1947) Maharaja of Jammu and Kashmir would carry out game in the area now falling under the Dachigam National park. It was a hunting reserve or </w:t>
      </w:r>
      <w:r w:rsidRPr="00145396">
        <w:rPr>
          <w:rFonts w:ascii="Times New Roman" w:hAnsi="Times New Roman" w:cs="Times New Roman"/>
          <w:bCs/>
          <w:i/>
          <w:sz w:val="24"/>
          <w:szCs w:val="24"/>
        </w:rPr>
        <w:t>‘rakh’</w:t>
      </w:r>
      <w:r w:rsidRPr="00166912">
        <w:rPr>
          <w:rFonts w:ascii="Times New Roman" w:hAnsi="Times New Roman" w:cs="Times New Roman"/>
          <w:bCs/>
          <w:sz w:val="24"/>
          <w:szCs w:val="24"/>
        </w:rPr>
        <w:t xml:space="preserve"> of the Maharaja for a long time. Afterwards its supervision was transferred to Departm</w:t>
      </w:r>
      <w:r w:rsidR="00495AAC">
        <w:rPr>
          <w:rFonts w:ascii="Times New Roman" w:hAnsi="Times New Roman" w:cs="Times New Roman"/>
          <w:bCs/>
          <w:sz w:val="24"/>
          <w:szCs w:val="24"/>
        </w:rPr>
        <w:t xml:space="preserve">ent of Hospitality and Protocol, Government of Jammu and Kashmir </w:t>
      </w:r>
      <w:r w:rsidRPr="00166912">
        <w:rPr>
          <w:rFonts w:ascii="Times New Roman" w:hAnsi="Times New Roman" w:cs="Times New Roman"/>
          <w:bCs/>
          <w:sz w:val="24"/>
          <w:szCs w:val="24"/>
        </w:rPr>
        <w:t xml:space="preserve">(Fisheries Department, Directorate of Game Preservation). The management of this area was ultimately </w:t>
      </w:r>
      <w:r w:rsidRPr="00166912">
        <w:rPr>
          <w:rFonts w:ascii="Times New Roman" w:hAnsi="Times New Roman" w:cs="Times New Roman"/>
          <w:bCs/>
          <w:sz w:val="24"/>
          <w:szCs w:val="24"/>
        </w:rPr>
        <w:lastRenderedPageBreak/>
        <w:t>handed over to the Forest Department (Wildlife Wing). In 1951 Dachigam was declared a sanctuary by state order no. 276/</w:t>
      </w:r>
      <w:r w:rsidR="000236D3" w:rsidRPr="00166912">
        <w:rPr>
          <w:rFonts w:ascii="Times New Roman" w:hAnsi="Times New Roman" w:cs="Times New Roman"/>
          <w:bCs/>
          <w:sz w:val="24"/>
          <w:szCs w:val="24"/>
        </w:rPr>
        <w:t>C (</w:t>
      </w:r>
      <w:r w:rsidRPr="00166912">
        <w:rPr>
          <w:rFonts w:ascii="Times New Roman" w:hAnsi="Times New Roman" w:cs="Times New Roman"/>
          <w:bCs/>
          <w:sz w:val="24"/>
          <w:szCs w:val="24"/>
        </w:rPr>
        <w:t>Holloway, 1970; Holloway and Wani, 1970). It was only after three decades that the Government of J&amp;K upgraded Dachigam Wildlife sanctuary to National Park on 4 Feb 1981 (state order no. FST/20).Currently the Department of Wildlife Protection (formed in 1982) is managing the National park. For administrative convenience</w:t>
      </w:r>
      <w:r w:rsidR="00871645">
        <w:rPr>
          <w:rFonts w:ascii="Times New Roman" w:hAnsi="Times New Roman" w:cs="Times New Roman"/>
          <w:bCs/>
          <w:sz w:val="24"/>
          <w:szCs w:val="24"/>
        </w:rPr>
        <w:t>, i</w:t>
      </w:r>
      <w:r>
        <w:rPr>
          <w:rFonts w:ascii="Times New Roman" w:hAnsi="Times New Roman" w:cs="Times New Roman"/>
          <w:bCs/>
          <w:sz w:val="24"/>
          <w:szCs w:val="24"/>
        </w:rPr>
        <w:t xml:space="preserve">t </w:t>
      </w:r>
      <w:r w:rsidRPr="00166912">
        <w:rPr>
          <w:rFonts w:ascii="Times New Roman" w:hAnsi="Times New Roman" w:cs="Times New Roman"/>
          <w:bCs/>
          <w:sz w:val="24"/>
          <w:szCs w:val="24"/>
        </w:rPr>
        <w:t xml:space="preserve">is divided into the Lower and Upper Dachigam which are correspondingly administered by Central and South Wildlife Division. Nowadays Dachigam National Park is </w:t>
      </w:r>
      <w:r w:rsidRPr="001428F3">
        <w:rPr>
          <w:rFonts w:ascii="Times New Roman" w:hAnsi="Times New Roman" w:cs="Times New Roman"/>
          <w:bCs/>
          <w:sz w:val="24"/>
          <w:szCs w:val="24"/>
        </w:rPr>
        <w:t>managed in IUCN category-</w:t>
      </w:r>
      <w:r w:rsidR="00002C4B">
        <w:rPr>
          <w:rFonts w:ascii="Times New Roman" w:hAnsi="Times New Roman" w:cs="Times New Roman"/>
          <w:bCs/>
          <w:sz w:val="24"/>
          <w:szCs w:val="24"/>
        </w:rPr>
        <w:t xml:space="preserve"> II</w:t>
      </w:r>
      <w:r w:rsidRPr="00166912">
        <w:rPr>
          <w:rFonts w:ascii="Times New Roman" w:hAnsi="Times New Roman" w:cs="Times New Roman"/>
          <w:bCs/>
          <w:sz w:val="24"/>
          <w:szCs w:val="24"/>
        </w:rPr>
        <w:t>.</w:t>
      </w:r>
    </w:p>
    <w:p w:rsidR="00A15DE1" w:rsidRPr="00166912" w:rsidRDefault="00A15DE1" w:rsidP="000515B4">
      <w:pPr>
        <w:spacing w:after="0" w:line="480" w:lineRule="auto"/>
        <w:ind w:right="-471"/>
        <w:jc w:val="both"/>
        <w:rPr>
          <w:rFonts w:ascii="Times New Roman" w:hAnsi="Times New Roman" w:cs="Times New Roman"/>
          <w:bCs/>
          <w:sz w:val="24"/>
          <w:szCs w:val="24"/>
        </w:rPr>
      </w:pPr>
      <w:r w:rsidRPr="00166912">
        <w:rPr>
          <w:rFonts w:ascii="Times New Roman" w:hAnsi="Times New Roman" w:cs="Times New Roman"/>
          <w:bCs/>
          <w:sz w:val="24"/>
          <w:szCs w:val="24"/>
        </w:rPr>
        <w:t>Dachigam being very close to Srinagar, summer capital of Jammu &amp; Kashmir, receives a large number of to</w:t>
      </w:r>
      <w:r>
        <w:rPr>
          <w:rFonts w:ascii="Times New Roman" w:hAnsi="Times New Roman" w:cs="Times New Roman"/>
          <w:bCs/>
          <w:sz w:val="24"/>
          <w:szCs w:val="24"/>
        </w:rPr>
        <w:t xml:space="preserve">urists in summer because of </w:t>
      </w:r>
      <w:r w:rsidR="00182393">
        <w:rPr>
          <w:rFonts w:ascii="Times New Roman" w:hAnsi="Times New Roman" w:cs="Times New Roman"/>
          <w:bCs/>
          <w:sz w:val="24"/>
          <w:szCs w:val="24"/>
        </w:rPr>
        <w:t xml:space="preserve">its </w:t>
      </w:r>
      <w:r w:rsidR="00871645">
        <w:rPr>
          <w:rFonts w:ascii="Times New Roman" w:hAnsi="Times New Roman" w:cs="Times New Roman"/>
          <w:bCs/>
          <w:sz w:val="24"/>
          <w:szCs w:val="24"/>
        </w:rPr>
        <w:t>natural beauty. Every year 1</w:t>
      </w:r>
      <w:r w:rsidRPr="00166912">
        <w:rPr>
          <w:rFonts w:ascii="Times New Roman" w:hAnsi="Times New Roman" w:cs="Times New Roman"/>
          <w:bCs/>
          <w:sz w:val="24"/>
          <w:szCs w:val="24"/>
        </w:rPr>
        <w:t>0</w:t>
      </w:r>
      <w:r w:rsidR="00871645">
        <w:rPr>
          <w:rFonts w:ascii="Times New Roman" w:hAnsi="Times New Roman" w:cs="Times New Roman"/>
          <w:bCs/>
          <w:sz w:val="24"/>
          <w:szCs w:val="24"/>
        </w:rPr>
        <w:t>,</w:t>
      </w:r>
      <w:r w:rsidRPr="00166912">
        <w:rPr>
          <w:rFonts w:ascii="Times New Roman" w:hAnsi="Times New Roman" w:cs="Times New Roman"/>
          <w:bCs/>
          <w:sz w:val="24"/>
          <w:szCs w:val="24"/>
        </w:rPr>
        <w:t>000-15,000 tourists visit the park which includes students, naturalists, scientists, conservation act</w:t>
      </w:r>
      <w:r>
        <w:rPr>
          <w:rFonts w:ascii="Times New Roman" w:hAnsi="Times New Roman" w:cs="Times New Roman"/>
          <w:bCs/>
          <w:sz w:val="24"/>
          <w:szCs w:val="24"/>
        </w:rPr>
        <w:t>ivists, etc. Therefore, D</w:t>
      </w:r>
      <w:r w:rsidR="00182393">
        <w:rPr>
          <w:rFonts w:ascii="Times New Roman" w:hAnsi="Times New Roman" w:cs="Times New Roman"/>
          <w:bCs/>
          <w:sz w:val="24"/>
          <w:szCs w:val="24"/>
        </w:rPr>
        <w:t xml:space="preserve">achigam </w:t>
      </w:r>
      <w:r w:rsidRPr="00166912">
        <w:rPr>
          <w:rFonts w:ascii="Times New Roman" w:hAnsi="Times New Roman" w:cs="Times New Roman"/>
          <w:bCs/>
          <w:sz w:val="24"/>
          <w:szCs w:val="24"/>
        </w:rPr>
        <w:t>N</w:t>
      </w:r>
      <w:r w:rsidR="00182393">
        <w:rPr>
          <w:rFonts w:ascii="Times New Roman" w:hAnsi="Times New Roman" w:cs="Times New Roman"/>
          <w:bCs/>
          <w:sz w:val="24"/>
          <w:szCs w:val="24"/>
        </w:rPr>
        <w:t xml:space="preserve">ational </w:t>
      </w:r>
      <w:r w:rsidRPr="00166912">
        <w:rPr>
          <w:rFonts w:ascii="Times New Roman" w:hAnsi="Times New Roman" w:cs="Times New Roman"/>
          <w:bCs/>
          <w:sz w:val="24"/>
          <w:szCs w:val="24"/>
        </w:rPr>
        <w:t>P</w:t>
      </w:r>
      <w:r w:rsidR="00182393">
        <w:rPr>
          <w:rFonts w:ascii="Times New Roman" w:hAnsi="Times New Roman" w:cs="Times New Roman"/>
          <w:bCs/>
          <w:sz w:val="24"/>
          <w:szCs w:val="24"/>
        </w:rPr>
        <w:t>ark</w:t>
      </w:r>
      <w:r w:rsidRPr="00166912">
        <w:rPr>
          <w:rFonts w:ascii="Times New Roman" w:hAnsi="Times New Roman" w:cs="Times New Roman"/>
          <w:bCs/>
          <w:sz w:val="24"/>
          <w:szCs w:val="24"/>
        </w:rPr>
        <w:t xml:space="preserve"> yields a range of onsite and offsite benefits. </w:t>
      </w:r>
      <w:r>
        <w:rPr>
          <w:rFonts w:ascii="Times New Roman" w:hAnsi="Times New Roman" w:cs="Times New Roman"/>
          <w:bCs/>
          <w:sz w:val="24"/>
          <w:szCs w:val="24"/>
        </w:rPr>
        <w:t xml:space="preserve">Given that </w:t>
      </w:r>
      <w:r w:rsidRPr="00166912">
        <w:rPr>
          <w:rFonts w:ascii="Times New Roman" w:hAnsi="Times New Roman" w:cs="Times New Roman"/>
          <w:bCs/>
          <w:sz w:val="24"/>
          <w:szCs w:val="24"/>
        </w:rPr>
        <w:t xml:space="preserve">park is managed for </w:t>
      </w:r>
      <w:r>
        <w:rPr>
          <w:rFonts w:ascii="Times New Roman" w:hAnsi="Times New Roman" w:cs="Times New Roman"/>
          <w:bCs/>
          <w:sz w:val="24"/>
          <w:szCs w:val="24"/>
        </w:rPr>
        <w:t xml:space="preserve">high levels of visitor use, </w:t>
      </w:r>
      <w:r w:rsidRPr="00166912">
        <w:rPr>
          <w:rFonts w:ascii="Times New Roman" w:hAnsi="Times New Roman" w:cs="Times New Roman"/>
          <w:bCs/>
          <w:sz w:val="24"/>
          <w:szCs w:val="24"/>
        </w:rPr>
        <w:t>recreational and tourism value of Dachigam is likely to be significant. Other economic benefits are likely to include ecosystem services such as water purification, soil conse</w:t>
      </w:r>
      <w:r w:rsidR="00002C4B">
        <w:rPr>
          <w:rFonts w:ascii="Times New Roman" w:hAnsi="Times New Roman" w:cs="Times New Roman"/>
          <w:bCs/>
          <w:sz w:val="24"/>
          <w:szCs w:val="24"/>
        </w:rPr>
        <w:t>rvation and landscape stability</w:t>
      </w:r>
      <w:r>
        <w:rPr>
          <w:rFonts w:ascii="Times New Roman" w:hAnsi="Times New Roman" w:cs="Times New Roman"/>
          <w:bCs/>
          <w:sz w:val="24"/>
          <w:szCs w:val="24"/>
        </w:rPr>
        <w:t>. Despite</w:t>
      </w:r>
      <w:r w:rsidRPr="00166912">
        <w:rPr>
          <w:rFonts w:ascii="Times New Roman" w:hAnsi="Times New Roman" w:cs="Times New Roman"/>
          <w:bCs/>
          <w:sz w:val="24"/>
          <w:szCs w:val="24"/>
        </w:rPr>
        <w:t xml:space="preserve"> extensive range of economic benefits provided by Dachigam National Park, most of these benefits have never been defined in monetary terms. </w:t>
      </w:r>
    </w:p>
    <w:p w:rsidR="00D63730" w:rsidRPr="00D63730" w:rsidRDefault="006537C9" w:rsidP="000515B4">
      <w:pPr>
        <w:spacing w:after="0" w:line="480" w:lineRule="auto"/>
        <w:jc w:val="both"/>
        <w:rPr>
          <w:rFonts w:ascii="Times New Roman" w:hAnsi="Times New Roman"/>
          <w:sz w:val="24"/>
          <w:szCs w:val="24"/>
        </w:rPr>
      </w:pPr>
      <w:r>
        <w:rPr>
          <w:rFonts w:ascii="Times New Roman" w:hAnsi="Times New Roman"/>
          <w:b/>
          <w:sz w:val="24"/>
          <w:szCs w:val="24"/>
        </w:rPr>
        <w:t xml:space="preserve">3. </w:t>
      </w:r>
      <w:r w:rsidR="00D63730">
        <w:rPr>
          <w:rFonts w:ascii="Times New Roman" w:hAnsi="Times New Roman"/>
          <w:b/>
          <w:sz w:val="24"/>
          <w:szCs w:val="24"/>
        </w:rPr>
        <w:t>Research Methods</w:t>
      </w:r>
    </w:p>
    <w:p w:rsidR="00A15DE1" w:rsidRPr="00D63730" w:rsidRDefault="00D63730" w:rsidP="000515B4">
      <w:pPr>
        <w:spacing w:after="0" w:line="480" w:lineRule="auto"/>
        <w:jc w:val="both"/>
        <w:rPr>
          <w:rFonts w:ascii="Times New Roman" w:hAnsi="Times New Roman"/>
          <w:i/>
          <w:sz w:val="24"/>
          <w:szCs w:val="24"/>
        </w:rPr>
      </w:pPr>
      <w:r w:rsidRPr="00D63730">
        <w:rPr>
          <w:rFonts w:ascii="Times New Roman" w:hAnsi="Times New Roman"/>
          <w:i/>
          <w:sz w:val="24"/>
          <w:szCs w:val="24"/>
        </w:rPr>
        <w:t>3.1. Choice Experiment Method</w:t>
      </w:r>
    </w:p>
    <w:p w:rsidR="00A15DE1" w:rsidRPr="00E37430" w:rsidRDefault="00D22BE5" w:rsidP="00E37430">
      <w:pPr>
        <w:autoSpaceDE w:val="0"/>
        <w:autoSpaceDN w:val="0"/>
        <w:adjustRightInd w:val="0"/>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objectives of present study were realised by employing t</w:t>
      </w:r>
      <w:r w:rsidR="00A15DE1" w:rsidRPr="009F0893">
        <w:rPr>
          <w:rFonts w:ascii="Times New Roman" w:hAnsi="Times New Roman" w:cs="Times New Roman"/>
          <w:sz w:val="24"/>
          <w:szCs w:val="24"/>
          <w:lang w:val="en-IN"/>
        </w:rPr>
        <w:t xml:space="preserve">he </w:t>
      </w:r>
      <w:r>
        <w:rPr>
          <w:rFonts w:ascii="Times New Roman" w:hAnsi="Times New Roman" w:cs="Times New Roman"/>
          <w:sz w:val="24"/>
          <w:szCs w:val="24"/>
          <w:lang w:val="en-IN"/>
        </w:rPr>
        <w:t xml:space="preserve">Choice Experiment Method (CEM). </w:t>
      </w:r>
      <w:r w:rsidR="00A15DE1" w:rsidRPr="009F0893">
        <w:rPr>
          <w:rFonts w:ascii="Times New Roman" w:hAnsi="Times New Roman" w:cs="Times New Roman"/>
          <w:sz w:val="24"/>
          <w:szCs w:val="24"/>
          <w:lang w:val="en-IN"/>
        </w:rPr>
        <w:t>The basic assumption in CE</w:t>
      </w:r>
      <w:r>
        <w:rPr>
          <w:rFonts w:ascii="Times New Roman" w:hAnsi="Times New Roman" w:cs="Times New Roman"/>
          <w:sz w:val="24"/>
          <w:szCs w:val="24"/>
          <w:lang w:val="en-IN"/>
        </w:rPr>
        <w:t>M</w:t>
      </w:r>
      <w:r w:rsidR="00A15DE1" w:rsidRPr="009F0893">
        <w:rPr>
          <w:rFonts w:ascii="Times New Roman" w:hAnsi="Times New Roman" w:cs="Times New Roman"/>
          <w:sz w:val="24"/>
          <w:szCs w:val="24"/>
          <w:lang w:val="en-IN"/>
        </w:rPr>
        <w:t xml:space="preserve"> applications is that consumers derive utility from the attributes possessed by goods instead of the goods themselves.</w:t>
      </w:r>
      <w:r w:rsidR="00A15DE1" w:rsidRPr="009F0893">
        <w:rPr>
          <w:rFonts w:ascii="Times New Roman" w:hAnsi="Times New Roman" w:cs="Times New Roman"/>
          <w:sz w:val="24"/>
          <w:szCs w:val="24"/>
        </w:rPr>
        <w:t xml:space="preserve"> </w:t>
      </w:r>
      <w:r w:rsidR="000A4CDF" w:rsidRPr="009F0893">
        <w:rPr>
          <w:rFonts w:ascii="Times New Roman" w:hAnsi="Times New Roman" w:cs="Times New Roman"/>
          <w:sz w:val="24"/>
          <w:szCs w:val="24"/>
        </w:rPr>
        <w:t xml:space="preserve">Choice Experiment technique integrates the Lancasterian model of consumer behaviour with random utility theory to explain consumer choices within a utility maximizing framework. </w:t>
      </w:r>
      <w:r w:rsidR="00A15DE1" w:rsidRPr="009F0893">
        <w:rPr>
          <w:rFonts w:ascii="Times New Roman" w:hAnsi="Times New Roman" w:cs="Times New Roman"/>
          <w:sz w:val="24"/>
          <w:szCs w:val="24"/>
          <w:lang w:val="en-IN"/>
        </w:rPr>
        <w:t xml:space="preserve">Since the first application of the CEM to environmental management problems by Adamowicz </w:t>
      </w:r>
      <w:r w:rsidR="00A15DE1" w:rsidRPr="009F0893">
        <w:rPr>
          <w:rFonts w:ascii="Times New Roman" w:hAnsi="Times New Roman" w:cs="Times New Roman"/>
          <w:i/>
          <w:iCs/>
          <w:sz w:val="24"/>
          <w:szCs w:val="24"/>
          <w:lang w:val="en-IN"/>
        </w:rPr>
        <w:t>et al</w:t>
      </w:r>
      <w:r w:rsidR="00A15DE1" w:rsidRPr="009F0893">
        <w:rPr>
          <w:rFonts w:ascii="Times New Roman" w:hAnsi="Times New Roman" w:cs="Times New Roman"/>
          <w:sz w:val="24"/>
          <w:szCs w:val="24"/>
          <w:lang w:val="en-IN"/>
        </w:rPr>
        <w:t xml:space="preserve">. (1994), there has been increasing interest in the use and development of this method both by academics and </w:t>
      </w:r>
      <w:r w:rsidR="00A15DE1" w:rsidRPr="009F0893">
        <w:rPr>
          <w:rFonts w:ascii="Times New Roman" w:hAnsi="Times New Roman" w:cs="Times New Roman"/>
          <w:sz w:val="24"/>
          <w:szCs w:val="24"/>
          <w:lang w:val="en-IN"/>
        </w:rPr>
        <w:lastRenderedPageBreak/>
        <w:t xml:space="preserve">practitioners. </w:t>
      </w:r>
      <w:r w:rsidR="00A15DE1" w:rsidRPr="009F0893">
        <w:rPr>
          <w:rFonts w:ascii="Times New Roman" w:hAnsi="Times New Roman" w:cs="Times New Roman"/>
          <w:sz w:val="24"/>
          <w:szCs w:val="24"/>
        </w:rPr>
        <w:t xml:space="preserve">In a choice experiment, respondents are presented with a series of alternatives, differing in terms of attributes and levels, and asked to choose their most preferred. A baseline alternative, corresponding to the status quo or do nothing situation, is usually included in each choice set. </w:t>
      </w:r>
    </w:p>
    <w:p w:rsidR="00A15DE1" w:rsidRPr="00155C41" w:rsidRDefault="00A15DE1" w:rsidP="000515B4">
      <w:pPr>
        <w:spacing w:after="0" w:line="480" w:lineRule="auto"/>
        <w:jc w:val="both"/>
        <w:rPr>
          <w:rFonts w:ascii="Times New Roman" w:hAnsi="Times New Roman" w:cs="Times New Roman"/>
          <w:b/>
          <w:sz w:val="24"/>
          <w:szCs w:val="24"/>
          <w:lang w:val="en-IN"/>
        </w:rPr>
      </w:pPr>
      <w:r w:rsidRPr="009F0893">
        <w:rPr>
          <w:rFonts w:ascii="Times New Roman" w:hAnsi="Times New Roman" w:cs="Times New Roman"/>
          <w:sz w:val="24"/>
          <w:szCs w:val="24"/>
        </w:rPr>
        <w:t>To illustrate the basic model behind the CE presented here, consider a respondent’s choice for a national park management scenario and assume that utility depends on choices made from a set C, i.e., a choice set, which includes all the possible park management scenario alternatives. The respondent is assumed to have a utility function of the form:</w:t>
      </w:r>
    </w:p>
    <w:p w:rsidR="00A15DE1" w:rsidRPr="009F0893" w:rsidRDefault="00346DA3" w:rsidP="000515B4">
      <w:pPr>
        <w:spacing w:after="0" w:line="480" w:lineRule="auto"/>
        <w:jc w:val="both"/>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ij</m:t>
              </m:r>
            </m:sub>
          </m:sSub>
          <m:r>
            <w:rPr>
              <w:rFonts w:ascii="Cambria Math" w:hAnsi="Cambria Math" w:cs="Times New Roman"/>
              <w:sz w:val="24"/>
              <w:szCs w:val="24"/>
            </w:rPr>
            <m:t>=V</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j</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d>
          <m:r>
            <w:rPr>
              <w:rFonts w:ascii="Cambria Math" w:hAnsi="Cambria Math" w:cs="Times New Roman"/>
              <w:sz w:val="24"/>
              <w:szCs w:val="24"/>
            </w:rPr>
            <m:t>+e</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d>
          <m:r>
            <w:rPr>
              <w:rFonts w:ascii="Cambria Math" w:hAnsi="Cambria Math" w:cs="Times New Roman"/>
              <w:sz w:val="24"/>
              <w:szCs w:val="24"/>
            </w:rPr>
            <m:t>…………(1)</m:t>
          </m:r>
        </m:oMath>
      </m:oMathPara>
    </w:p>
    <w:p w:rsidR="00A15DE1" w:rsidRPr="009F0893" w:rsidRDefault="00A15DE1" w:rsidP="000515B4">
      <w:pPr>
        <w:spacing w:after="0" w:line="480" w:lineRule="auto"/>
        <w:jc w:val="both"/>
        <w:rPr>
          <w:rFonts w:ascii="Times New Roman" w:hAnsi="Times New Roman" w:cs="Times New Roman"/>
          <w:sz w:val="24"/>
          <w:szCs w:val="24"/>
        </w:rPr>
      </w:pPr>
      <w:r w:rsidRPr="009F0893">
        <w:rPr>
          <w:rFonts w:ascii="Times New Roman" w:hAnsi="Times New Roman" w:cs="Times New Roman"/>
          <w:sz w:val="24"/>
          <w:szCs w:val="24"/>
        </w:rPr>
        <w:t xml:space="preserve">where for any respondent </w:t>
      </w:r>
      <w:r w:rsidRPr="009F0893">
        <w:rPr>
          <w:rFonts w:ascii="Times New Roman" w:hAnsi="Times New Roman" w:cs="Times New Roman"/>
          <w:i/>
          <w:iCs/>
          <w:sz w:val="24"/>
          <w:szCs w:val="24"/>
        </w:rPr>
        <w:t xml:space="preserve">i, </w:t>
      </w:r>
      <w:r w:rsidRPr="009F0893">
        <w:rPr>
          <w:rFonts w:ascii="Times New Roman" w:hAnsi="Times New Roman" w:cs="Times New Roman"/>
          <w:sz w:val="24"/>
          <w:szCs w:val="24"/>
        </w:rPr>
        <w:t xml:space="preserve">a given level of utility will be associated with any park management scenario alternative </w:t>
      </w:r>
      <w:r w:rsidRPr="009F0893">
        <w:rPr>
          <w:rFonts w:ascii="Times New Roman" w:hAnsi="Times New Roman" w:cs="Times New Roman"/>
          <w:i/>
          <w:iCs/>
          <w:sz w:val="24"/>
          <w:szCs w:val="24"/>
        </w:rPr>
        <w:t>j</w:t>
      </w:r>
      <w:r w:rsidRPr="009F0893">
        <w:rPr>
          <w:rFonts w:ascii="Times New Roman" w:hAnsi="Times New Roman" w:cs="Times New Roman"/>
          <w:sz w:val="24"/>
          <w:szCs w:val="24"/>
        </w:rPr>
        <w:t>. Utility derived from any of the park management scenario alternatives depends on the attributes of the park scenario (</w:t>
      </w:r>
      <w:r w:rsidRPr="009F0893">
        <w:rPr>
          <w:rFonts w:ascii="Times New Roman" w:hAnsi="Times New Roman" w:cs="Times New Roman"/>
          <w:i/>
          <w:iCs/>
          <w:sz w:val="24"/>
          <w:szCs w:val="24"/>
        </w:rPr>
        <w:t>Zj</w:t>
      </w:r>
      <w:r w:rsidRPr="009F0893">
        <w:rPr>
          <w:rFonts w:ascii="Times New Roman" w:hAnsi="Times New Roman" w:cs="Times New Roman"/>
          <w:sz w:val="24"/>
          <w:szCs w:val="24"/>
        </w:rPr>
        <w:t>), -i.e</w:t>
      </w:r>
      <w:r w:rsidR="00751DA2">
        <w:rPr>
          <w:rFonts w:ascii="Times New Roman" w:hAnsi="Times New Roman" w:cs="Times New Roman"/>
          <w:sz w:val="24"/>
          <w:szCs w:val="24"/>
        </w:rPr>
        <w:t>., endangered species, afforest</w:t>
      </w:r>
      <w:r w:rsidRPr="009F0893">
        <w:rPr>
          <w:rFonts w:ascii="Times New Roman" w:hAnsi="Times New Roman" w:cs="Times New Roman"/>
          <w:sz w:val="24"/>
          <w:szCs w:val="24"/>
        </w:rPr>
        <w:t xml:space="preserve">ation, research and education and the monetary payment-, and the social, economic and attitudinal characteristics of the respondent </w:t>
      </w:r>
      <w:r w:rsidRPr="009F0893">
        <w:rPr>
          <w:rFonts w:ascii="Times New Roman" w:hAnsi="Times New Roman" w:cs="Times New Roman"/>
          <w:i/>
          <w:iCs/>
          <w:sz w:val="24"/>
          <w:szCs w:val="24"/>
        </w:rPr>
        <w:t>(Si)</w:t>
      </w:r>
      <w:r w:rsidRPr="009F0893">
        <w:rPr>
          <w:rFonts w:ascii="Times New Roman" w:hAnsi="Times New Roman" w:cs="Times New Roman"/>
          <w:sz w:val="24"/>
          <w:szCs w:val="24"/>
        </w:rPr>
        <w:t>.</w:t>
      </w:r>
    </w:p>
    <w:p w:rsidR="00A15DE1" w:rsidRPr="009F0893" w:rsidRDefault="00A15DE1" w:rsidP="000515B4">
      <w:pPr>
        <w:spacing w:after="0" w:line="480" w:lineRule="auto"/>
        <w:jc w:val="both"/>
        <w:rPr>
          <w:rFonts w:ascii="Times New Roman" w:hAnsi="Times New Roman" w:cs="Times New Roman"/>
          <w:sz w:val="24"/>
          <w:szCs w:val="24"/>
        </w:rPr>
      </w:pPr>
      <w:r w:rsidRPr="009F0893">
        <w:rPr>
          <w:rFonts w:ascii="Times New Roman" w:hAnsi="Times New Roman" w:cs="Times New Roman"/>
          <w:sz w:val="24"/>
          <w:szCs w:val="24"/>
        </w:rPr>
        <w:t xml:space="preserve">Assuming that the relationship between utility and attributes is linear in the parameters and variables function, and that the error terms are identically and independently distributed with a Weibull distribution, the probability of any </w:t>
      </w:r>
      <w:r w:rsidR="00F101F4" w:rsidRPr="009F0893">
        <w:rPr>
          <w:rFonts w:ascii="Times New Roman" w:hAnsi="Times New Roman" w:cs="Times New Roman"/>
          <w:sz w:val="24"/>
          <w:szCs w:val="24"/>
        </w:rPr>
        <w:t>particular management</w:t>
      </w:r>
      <w:r w:rsidRPr="009F0893">
        <w:rPr>
          <w:rFonts w:ascii="Times New Roman" w:hAnsi="Times New Roman" w:cs="Times New Roman"/>
          <w:sz w:val="24"/>
          <w:szCs w:val="24"/>
        </w:rPr>
        <w:t xml:space="preserve"> strategy </w:t>
      </w:r>
      <w:r w:rsidRPr="009F0893">
        <w:rPr>
          <w:rFonts w:ascii="Times New Roman" w:hAnsi="Times New Roman" w:cs="Times New Roman"/>
          <w:i/>
          <w:iCs/>
          <w:sz w:val="24"/>
          <w:szCs w:val="24"/>
        </w:rPr>
        <w:t xml:space="preserve">j </w:t>
      </w:r>
      <w:r w:rsidRPr="009F0893">
        <w:rPr>
          <w:rFonts w:ascii="Times New Roman" w:hAnsi="Times New Roman" w:cs="Times New Roman"/>
          <w:sz w:val="24"/>
          <w:szCs w:val="24"/>
        </w:rPr>
        <w:t>being chosen can be expressed in terms of a logis</w:t>
      </w:r>
      <w:r>
        <w:rPr>
          <w:rFonts w:ascii="Times New Roman" w:hAnsi="Times New Roman" w:cs="Times New Roman"/>
          <w:sz w:val="24"/>
          <w:szCs w:val="24"/>
        </w:rPr>
        <w:t>tic distribution. Equ</w:t>
      </w:r>
      <w:r w:rsidR="0074170A">
        <w:rPr>
          <w:rFonts w:ascii="Times New Roman" w:hAnsi="Times New Roman" w:cs="Times New Roman"/>
          <w:sz w:val="24"/>
          <w:szCs w:val="24"/>
        </w:rPr>
        <w:t>ation (1</w:t>
      </w:r>
      <w:r w:rsidR="00E37430">
        <w:rPr>
          <w:rFonts w:ascii="Times New Roman" w:hAnsi="Times New Roman" w:cs="Times New Roman"/>
          <w:sz w:val="24"/>
          <w:szCs w:val="24"/>
        </w:rPr>
        <w:t>) can be estimated with a Conditional Logit M</w:t>
      </w:r>
      <w:r w:rsidRPr="009F0893">
        <w:rPr>
          <w:rFonts w:ascii="Times New Roman" w:hAnsi="Times New Roman" w:cs="Times New Roman"/>
          <w:sz w:val="24"/>
          <w:szCs w:val="24"/>
        </w:rPr>
        <w:t>odel (CLM) (McFadden, 1974; Greene, 1997 pp. 913–914), which takes the general form:</w:t>
      </w:r>
    </w:p>
    <w:p w:rsidR="00A15DE1" w:rsidRPr="009F0893" w:rsidRDefault="00346DA3" w:rsidP="000515B4">
      <w:pPr>
        <w:spacing w:after="0" w:line="480" w:lineRule="auto"/>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ij</m:t>
            </m:r>
          </m:sub>
        </m:sSub>
        <m:r>
          <w:rPr>
            <w:rFonts w:ascii="Cambria Math" w:hAnsi="Times New Roman" w:cs="Times New Roman"/>
            <w:sz w:val="24"/>
            <w:szCs w:val="24"/>
          </w:rPr>
          <m:t>=</m:t>
        </m:r>
        <m:f>
          <m:fPr>
            <m:ctrlPr>
              <w:rPr>
                <w:rFonts w:ascii="Cambria Math" w:hAnsi="Times New Roman" w:cs="Times New Roman"/>
                <w:i/>
                <w:sz w:val="24"/>
                <w:szCs w:val="24"/>
              </w:rPr>
            </m:ctrlPr>
          </m:fPr>
          <m:num>
            <m:r>
              <m:rPr>
                <m:sty m:val="p"/>
              </m:rPr>
              <w:rPr>
                <w:rFonts w:ascii="Cambria Math" w:hAnsi="Times New Roman" w:cs="Times New Roman"/>
                <w:sz w:val="24"/>
                <w:szCs w:val="24"/>
              </w:rPr>
              <m:t>exp</m:t>
            </m:r>
            <m:r>
              <m:rPr>
                <m:sty m:val="p"/>
              </m:rPr>
              <w:rPr>
                <w:rFonts w:ascii="Cambria Math" w:hAnsi="Cambria Math" w:cs="Times New Roman"/>
                <w:sz w:val="24"/>
                <w:szCs w:val="24"/>
              </w:rPr>
              <m:t>⁡</m:t>
            </m:r>
            <m:r>
              <w:rPr>
                <w:rFonts w:ascii="Cambria Math" w:hAnsi="Times New Roman" w:cs="Times New Roman"/>
                <w:sz w:val="24"/>
                <w:szCs w:val="24"/>
              </w:rPr>
              <m:t>(</m:t>
            </m:r>
            <m:r>
              <w:rPr>
                <w:rFonts w:ascii="Cambria Math" w:hAnsi="Cambria Math" w:cs="Times New Roman"/>
                <w:sz w:val="24"/>
                <w:szCs w:val="24"/>
              </w:rPr>
              <m:t>V</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ij</m:t>
                </m:r>
              </m:sub>
            </m:sSub>
            <m:r>
              <w:rPr>
                <w:rFonts w:ascii="Cambria Math" w:hAnsi="Times New Roman" w:cs="Times New Roman"/>
                <w:sz w:val="24"/>
                <w:szCs w:val="24"/>
              </w:rPr>
              <m:t>))</m:t>
            </m:r>
          </m:num>
          <m:den>
            <m:nary>
              <m:naryPr>
                <m:chr m:val="∑"/>
                <m:limLoc m:val="undOvr"/>
                <m:ctrlPr>
                  <w:rPr>
                    <w:rFonts w:ascii="Cambria Math" w:hAnsi="Times New Roman" w:cs="Times New Roman"/>
                    <w:i/>
                    <w:sz w:val="24"/>
                    <w:szCs w:val="24"/>
                  </w:rPr>
                </m:ctrlPr>
              </m:naryPr>
              <m:sub>
                <m:r>
                  <w:rPr>
                    <w:rFonts w:ascii="Times New Roman" w:hAnsi="Cambria Math" w:cs="Times New Roman"/>
                    <w:sz w:val="24"/>
                    <w:szCs w:val="24"/>
                  </w:rPr>
                  <m:t>h</m:t>
                </m:r>
                <m:r>
                  <w:rPr>
                    <w:rFonts w:ascii="Cambria Math" w:hAnsi="Times New Roman" w:cs="Times New Roman"/>
                    <w:sz w:val="24"/>
                    <w:szCs w:val="24"/>
                  </w:rPr>
                  <m:t>=1</m:t>
                </m:r>
              </m:sub>
              <m:sup>
                <m:r>
                  <w:rPr>
                    <w:rFonts w:ascii="Cambria Math" w:hAnsi="Cambria Math" w:cs="Times New Roman"/>
                    <w:sz w:val="24"/>
                    <w:szCs w:val="24"/>
                  </w:rPr>
                  <m:t>C</m:t>
                </m:r>
              </m:sup>
              <m:e>
                <m:r>
                  <m:rPr>
                    <m:sty m:val="p"/>
                  </m:rPr>
                  <w:rPr>
                    <w:rFonts w:ascii="Cambria Math" w:hAnsi="Times New Roman" w:cs="Times New Roman"/>
                    <w:sz w:val="24"/>
                    <w:szCs w:val="24"/>
                  </w:rPr>
                  <m:t>exp</m:t>
                </m:r>
                <m:r>
                  <m:rPr>
                    <m:sty m:val="p"/>
                  </m:rPr>
                  <w:rPr>
                    <w:rFonts w:ascii="Cambria Math" w:hAnsi="Cambria Math" w:cs="Times New Roman"/>
                    <w:sz w:val="24"/>
                    <w:szCs w:val="24"/>
                  </w:rPr>
                  <m:t>⁡</m:t>
                </m:r>
                <m:r>
                  <w:rPr>
                    <w:rFonts w:ascii="Cambria Math" w:hAnsi="Times New Roman" w:cs="Times New Roman"/>
                    <w:sz w:val="24"/>
                    <w:szCs w:val="24"/>
                  </w:rPr>
                  <m:t>(</m:t>
                </m:r>
                <m:r>
                  <w:rPr>
                    <w:rFonts w:ascii="Cambria Math" w:hAnsi="Cambria Math" w:cs="Times New Roman"/>
                    <w:sz w:val="24"/>
                    <w:szCs w:val="24"/>
                  </w:rPr>
                  <m:t>V</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ij</m:t>
                    </m:r>
                  </m:sub>
                </m:sSub>
                <m:r>
                  <w:rPr>
                    <w:rFonts w:ascii="Cambria Math" w:hAnsi="Times New Roman" w:cs="Times New Roman"/>
                    <w:sz w:val="24"/>
                    <w:szCs w:val="24"/>
                  </w:rPr>
                  <m:t>))</m:t>
                </m:r>
              </m:e>
            </m:nary>
          </m:den>
        </m:f>
      </m:oMath>
      <w:r w:rsidR="00751DA2" w:rsidRPr="008A074F">
        <w:rPr>
          <w:rFonts w:ascii="Times New Roman" w:hAnsi="Times New Roman" w:cs="Times New Roman"/>
          <w:sz w:val="24"/>
          <w:szCs w:val="24"/>
        </w:rPr>
        <w:t>…………..</w:t>
      </w:r>
      <w:r w:rsidR="00751DA2">
        <w:rPr>
          <w:rFonts w:ascii="Times New Roman" w:hAnsi="Times New Roman" w:cs="Times New Roman"/>
          <w:sz w:val="24"/>
          <w:szCs w:val="24"/>
        </w:rPr>
        <w:t xml:space="preserve"> (2</w:t>
      </w:r>
      <w:r w:rsidR="00A15DE1">
        <w:rPr>
          <w:rFonts w:ascii="Times New Roman" w:hAnsi="Times New Roman" w:cs="Times New Roman"/>
          <w:sz w:val="24"/>
          <w:szCs w:val="24"/>
        </w:rPr>
        <w:t>)</w:t>
      </w:r>
    </w:p>
    <w:p w:rsidR="00A15DE1" w:rsidRPr="009F0893" w:rsidRDefault="00A15DE1" w:rsidP="000515B4">
      <w:pPr>
        <w:spacing w:after="0" w:line="480" w:lineRule="auto"/>
        <w:jc w:val="both"/>
        <w:rPr>
          <w:rFonts w:ascii="Times New Roman" w:hAnsi="Times New Roman" w:cs="Times New Roman"/>
          <w:sz w:val="24"/>
          <w:szCs w:val="24"/>
        </w:rPr>
      </w:pPr>
      <w:r w:rsidRPr="009F0893">
        <w:rPr>
          <w:rFonts w:ascii="Times New Roman" w:hAnsi="Times New Roman" w:cs="Times New Roman"/>
          <w:sz w:val="24"/>
          <w:szCs w:val="24"/>
        </w:rPr>
        <w:t>where the conditional indirect utility function generally estimated is:</w:t>
      </w:r>
    </w:p>
    <w:p w:rsidR="00A15DE1" w:rsidRPr="009F0893" w:rsidRDefault="00346DA3" w:rsidP="000515B4">
      <w:pPr>
        <w:spacing w:after="0" w:line="48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ij</m:t>
            </m:r>
          </m:sub>
        </m:sSub>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oMath>
      <w:r w:rsidR="00C76DC3">
        <w:rPr>
          <w:rFonts w:ascii="Times New Roman" w:hAnsi="Times New Roman" w:cs="Times New Roman"/>
          <w:sz w:val="24"/>
          <w:szCs w:val="24"/>
        </w:rPr>
        <w:t>………………… (3</w:t>
      </w:r>
      <w:r w:rsidR="00A15DE1">
        <w:rPr>
          <w:rFonts w:ascii="Times New Roman" w:hAnsi="Times New Roman" w:cs="Times New Roman"/>
          <w:sz w:val="24"/>
          <w:szCs w:val="24"/>
        </w:rPr>
        <w:t>)</w:t>
      </w:r>
    </w:p>
    <w:p w:rsidR="00871645" w:rsidRDefault="00A15DE1" w:rsidP="000515B4">
      <w:pPr>
        <w:spacing w:after="0" w:line="480" w:lineRule="auto"/>
        <w:jc w:val="both"/>
        <w:rPr>
          <w:rFonts w:ascii="Times New Roman" w:hAnsi="Times New Roman" w:cs="Times New Roman"/>
          <w:sz w:val="24"/>
          <w:szCs w:val="24"/>
        </w:rPr>
      </w:pPr>
      <w:r w:rsidRPr="009F0893">
        <w:rPr>
          <w:rFonts w:ascii="Times New Roman" w:hAnsi="Times New Roman" w:cs="Times New Roman"/>
          <w:sz w:val="24"/>
          <w:szCs w:val="24"/>
        </w:rPr>
        <w:t xml:space="preserve">Where α is the alternative specific constant (ASC), which captures the systematic but unobserved information about households’ choices, </w:t>
      </w:r>
      <w:r w:rsidRPr="009F0893">
        <w:rPr>
          <w:rFonts w:ascii="Times New Roman" w:hAnsi="Times New Roman" w:cs="Times New Roman"/>
          <w:i/>
          <w:iCs/>
          <w:sz w:val="24"/>
          <w:szCs w:val="24"/>
        </w:rPr>
        <w:t xml:space="preserve">n </w:t>
      </w:r>
      <w:r>
        <w:rPr>
          <w:rFonts w:ascii="Times New Roman" w:hAnsi="Times New Roman" w:cs="Times New Roman"/>
          <w:sz w:val="24"/>
          <w:szCs w:val="24"/>
        </w:rPr>
        <w:t>is the number of park</w:t>
      </w:r>
      <w:r w:rsidRPr="009F0893">
        <w:rPr>
          <w:rFonts w:ascii="Times New Roman" w:hAnsi="Times New Roman" w:cs="Times New Roman"/>
          <w:sz w:val="24"/>
          <w:szCs w:val="24"/>
        </w:rPr>
        <w:t xml:space="preserve"> management </w:t>
      </w:r>
      <w:r w:rsidRPr="009F0893">
        <w:rPr>
          <w:rFonts w:ascii="Times New Roman" w:hAnsi="Times New Roman" w:cs="Times New Roman"/>
          <w:sz w:val="24"/>
          <w:szCs w:val="24"/>
        </w:rPr>
        <w:lastRenderedPageBreak/>
        <w:t xml:space="preserve">strategy attributes considered, and the vectors of coefficients 1 to </w:t>
      </w:r>
      <w:r w:rsidRPr="009F0893">
        <w:rPr>
          <w:rFonts w:ascii="Times New Roman" w:hAnsi="Times New Roman" w:cs="Times New Roman"/>
          <w:i/>
          <w:iCs/>
          <w:sz w:val="24"/>
          <w:szCs w:val="24"/>
        </w:rPr>
        <w:t xml:space="preserve">n </w:t>
      </w:r>
      <w:r w:rsidRPr="009F0893">
        <w:rPr>
          <w:rFonts w:ascii="Times New Roman" w:hAnsi="Times New Roman" w:cs="Times New Roman"/>
          <w:sz w:val="24"/>
          <w:szCs w:val="24"/>
        </w:rPr>
        <w:t>are attached to the vector of attributes (</w:t>
      </w:r>
      <w:r w:rsidRPr="009F0893">
        <w:rPr>
          <w:rFonts w:ascii="Times New Roman" w:hAnsi="Times New Roman" w:cs="Times New Roman"/>
          <w:i/>
          <w:iCs/>
          <w:sz w:val="24"/>
          <w:szCs w:val="24"/>
        </w:rPr>
        <w:t>Z</w:t>
      </w:r>
      <w:r w:rsidRPr="009F0893">
        <w:rPr>
          <w:rFonts w:ascii="Times New Roman" w:hAnsi="Times New Roman" w:cs="Times New Roman"/>
          <w:sz w:val="24"/>
          <w:szCs w:val="24"/>
        </w:rPr>
        <w:t>).</w:t>
      </w:r>
      <w:r w:rsidR="006B4885">
        <w:rPr>
          <w:rFonts w:ascii="Times New Roman" w:hAnsi="Times New Roman" w:cs="Times New Roman"/>
          <w:sz w:val="24"/>
          <w:szCs w:val="24"/>
        </w:rPr>
        <w:t xml:space="preserve"> </w:t>
      </w:r>
      <w:r w:rsidRPr="009F0893">
        <w:rPr>
          <w:rFonts w:ascii="Times New Roman" w:hAnsi="Times New Roman" w:cs="Times New Roman"/>
          <w:sz w:val="24"/>
          <w:szCs w:val="24"/>
        </w:rPr>
        <w:t>The assumptions about the distribution of error terms implicit in the use of the C</w:t>
      </w:r>
      <w:r w:rsidR="00E37430">
        <w:rPr>
          <w:rFonts w:ascii="Times New Roman" w:hAnsi="Times New Roman" w:cs="Times New Roman"/>
          <w:sz w:val="24"/>
          <w:szCs w:val="24"/>
        </w:rPr>
        <w:t xml:space="preserve">onditional </w:t>
      </w:r>
      <w:r w:rsidRPr="009F0893">
        <w:rPr>
          <w:rFonts w:ascii="Times New Roman" w:hAnsi="Times New Roman" w:cs="Times New Roman"/>
          <w:sz w:val="24"/>
          <w:szCs w:val="24"/>
        </w:rPr>
        <w:t>L</w:t>
      </w:r>
      <w:r w:rsidR="00E37430">
        <w:rPr>
          <w:rFonts w:ascii="Times New Roman" w:hAnsi="Times New Roman" w:cs="Times New Roman"/>
          <w:sz w:val="24"/>
          <w:szCs w:val="24"/>
        </w:rPr>
        <w:t xml:space="preserve">ogit </w:t>
      </w:r>
      <w:r w:rsidRPr="009F0893">
        <w:rPr>
          <w:rFonts w:ascii="Times New Roman" w:hAnsi="Times New Roman" w:cs="Times New Roman"/>
          <w:sz w:val="24"/>
          <w:szCs w:val="24"/>
        </w:rPr>
        <w:t>M</w:t>
      </w:r>
      <w:r w:rsidR="00E37430">
        <w:rPr>
          <w:rFonts w:ascii="Times New Roman" w:hAnsi="Times New Roman" w:cs="Times New Roman"/>
          <w:sz w:val="24"/>
          <w:szCs w:val="24"/>
        </w:rPr>
        <w:t>odel</w:t>
      </w:r>
      <w:r w:rsidRPr="009F0893">
        <w:rPr>
          <w:rFonts w:ascii="Times New Roman" w:hAnsi="Times New Roman" w:cs="Times New Roman"/>
          <w:sz w:val="24"/>
          <w:szCs w:val="24"/>
        </w:rPr>
        <w:t xml:space="preserve"> impose a particular condition known as the independence of irrelevant alternatives (IIA) property, which states that the relative probabilities of two options being chosen are unaffected by the introduction or removal of other alternatives. </w:t>
      </w:r>
    </w:p>
    <w:p w:rsidR="00A15DE1" w:rsidRPr="006537C9" w:rsidRDefault="006537C9" w:rsidP="000515B4">
      <w:pPr>
        <w:spacing w:after="0" w:line="480" w:lineRule="auto"/>
        <w:jc w:val="both"/>
        <w:rPr>
          <w:rFonts w:ascii="Times New Roman" w:hAnsi="Times New Roman" w:cs="Times New Roman"/>
          <w:i/>
          <w:sz w:val="24"/>
          <w:szCs w:val="24"/>
        </w:rPr>
      </w:pPr>
      <w:r w:rsidRPr="006537C9">
        <w:rPr>
          <w:rFonts w:ascii="Times New Roman" w:hAnsi="Times New Roman"/>
          <w:i/>
          <w:sz w:val="24"/>
          <w:szCs w:val="24"/>
        </w:rPr>
        <w:t xml:space="preserve">3.2. </w:t>
      </w:r>
      <w:r w:rsidR="00A15DE1" w:rsidRPr="006537C9">
        <w:rPr>
          <w:rFonts w:ascii="Times New Roman" w:hAnsi="Times New Roman"/>
          <w:i/>
          <w:sz w:val="24"/>
          <w:szCs w:val="24"/>
        </w:rPr>
        <w:t>Willingness to Pay Estimation</w:t>
      </w:r>
    </w:p>
    <w:p w:rsidR="00A15DE1" w:rsidRPr="009F0893" w:rsidRDefault="00A15DE1" w:rsidP="000515B4">
      <w:pPr>
        <w:spacing w:after="0" w:line="480" w:lineRule="auto"/>
        <w:jc w:val="both"/>
        <w:rPr>
          <w:rFonts w:ascii="Times New Roman" w:hAnsi="Times New Roman" w:cs="Times New Roman"/>
          <w:sz w:val="24"/>
          <w:szCs w:val="24"/>
        </w:rPr>
      </w:pPr>
      <w:r w:rsidRPr="009F0893">
        <w:rPr>
          <w:rFonts w:ascii="Times New Roman" w:hAnsi="Times New Roman" w:cs="Times New Roman"/>
          <w:sz w:val="24"/>
          <w:szCs w:val="24"/>
        </w:rPr>
        <w:t>The CE method is consistent with utility maximisation and demand theory (Bateman et al. 2003), therefore when the parameter estimates are obtained by the use of the appropriate model, welfare measures can be estimated using the following formula:</w:t>
      </w:r>
    </w:p>
    <w:p w:rsidR="00A15DE1" w:rsidRPr="009F0893" w:rsidRDefault="00A15DE1" w:rsidP="000515B4">
      <w:pPr>
        <w:spacing w:after="0" w:line="480" w:lineRule="auto"/>
        <w:jc w:val="center"/>
        <w:rPr>
          <w:rFonts w:ascii="Times New Roman" w:hAnsi="Times New Roman" w:cs="Times New Roman"/>
          <w:sz w:val="24"/>
          <w:szCs w:val="24"/>
        </w:rPr>
      </w:pPr>
      <m:oMath>
        <m:r>
          <w:rPr>
            <w:rFonts w:ascii="Cambria Math" w:hAnsi="Cambria Math" w:cs="Times New Roman"/>
            <w:sz w:val="24"/>
            <w:szCs w:val="24"/>
          </w:rPr>
          <m:t>WTP=</m:t>
        </m:r>
        <m:f>
          <m:fPr>
            <m:ctrlPr>
              <w:rPr>
                <w:rFonts w:ascii="Cambria Math" w:hAnsi="Cambria Math" w:cs="Times New Roman"/>
                <w:i/>
                <w:sz w:val="24"/>
                <w:szCs w:val="24"/>
              </w:rPr>
            </m:ctrlPr>
          </m:fPr>
          <m:num>
            <m:r>
              <w:rPr>
                <w:rFonts w:ascii="Cambria Math" w:hAnsi="Cambria Math" w:cs="Times New Roman"/>
                <w:sz w:val="24"/>
                <w:szCs w:val="24"/>
              </w:rPr>
              <m:t>ln</m:t>
            </m:r>
            <m:nary>
              <m:naryPr>
                <m:chr m:val="∑"/>
                <m:limLoc m:val="undOvr"/>
                <m:supHide m:val="on"/>
                <m:ctrlPr>
                  <w:rPr>
                    <w:rFonts w:ascii="Cambria Math" w:hAnsi="Cambria Math" w:cs="Times New Roman"/>
                    <w:i/>
                    <w:sz w:val="24"/>
                    <w:szCs w:val="24"/>
                  </w:rPr>
                </m:ctrlPr>
              </m:naryPr>
              <m:sub>
                <m:r>
                  <w:rPr>
                    <w:rFonts w:ascii="Cambria Math" w:hAnsi="Cambria Math" w:cs="Times New Roman"/>
                    <w:sz w:val="24"/>
                    <w:szCs w:val="24"/>
                  </w:rPr>
                  <m:t>k</m:t>
                </m:r>
              </m:sub>
              <m:sup/>
              <m:e>
                <m:func>
                  <m:funcPr>
                    <m:ctrlPr>
                      <w:rPr>
                        <w:rFonts w:ascii="Cambria Math" w:hAnsi="Cambria Math" w:cs="Times New Roman"/>
                        <w:sz w:val="24"/>
                        <w:szCs w:val="24"/>
                      </w:rPr>
                    </m:ctrlPr>
                  </m:funcPr>
                  <m:fName>
                    <m:r>
                      <m:rPr>
                        <m:sty m:val="p"/>
                      </m:rPr>
                      <w:rPr>
                        <w:rFonts w:ascii="Cambria Math" w:hAnsi="Cambria Math" w:cs="Times New Roman"/>
                        <w:sz w:val="24"/>
                        <w:szCs w:val="24"/>
                      </w:rPr>
                      <m:t>exp</m:t>
                    </m:r>
                  </m:fName>
                  <m:e>
                    <m:d>
                      <m:dPr>
                        <m:ctrlPr>
                          <w:rPr>
                            <w:rFonts w:ascii="Cambria Math" w:hAnsi="Cambria Math" w:cs="Times New Roman"/>
                            <w:i/>
                            <w:sz w:val="24"/>
                            <w:szCs w:val="24"/>
                          </w:rPr>
                        </m:ctrlPr>
                      </m:dPr>
                      <m:e>
                        <m:r>
                          <w:rPr>
                            <w:rFonts w:ascii="Cambria Math" w:hAnsi="Cambria Math" w:cs="Times New Roman"/>
                            <w:sz w:val="24"/>
                            <w:szCs w:val="24"/>
                          </w:rPr>
                          <m:t>Vk0</m:t>
                        </m:r>
                      </m:e>
                    </m:d>
                    <m:ctrlPr>
                      <w:rPr>
                        <w:rFonts w:ascii="Cambria Math" w:hAnsi="Cambria Math" w:cs="Times New Roman"/>
                        <w:i/>
                        <w:sz w:val="24"/>
                        <w:szCs w:val="24"/>
                      </w:rPr>
                    </m:ctrlPr>
                  </m:e>
                </m:func>
                <m:r>
                  <w:rPr>
                    <w:rFonts w:ascii="Cambria Math" w:hAnsi="Cambria Math" w:cs="Times New Roman"/>
                    <w:sz w:val="24"/>
                    <w:szCs w:val="24"/>
                  </w:rPr>
                  <m:t>-ln</m:t>
                </m:r>
                <m:nary>
                  <m:naryPr>
                    <m:chr m:val="∑"/>
                    <m:limLoc m:val="undOvr"/>
                    <m:supHide m:val="on"/>
                    <m:ctrlPr>
                      <w:rPr>
                        <w:rFonts w:ascii="Cambria Math" w:hAnsi="Cambria Math" w:cs="Times New Roman"/>
                        <w:i/>
                        <w:sz w:val="24"/>
                        <w:szCs w:val="24"/>
                      </w:rPr>
                    </m:ctrlPr>
                  </m:naryPr>
                  <m:sub>
                    <m:r>
                      <w:rPr>
                        <w:rFonts w:ascii="Cambria Math" w:hAnsi="Cambria Math" w:cs="Times New Roman"/>
                        <w:sz w:val="24"/>
                        <w:szCs w:val="24"/>
                      </w:rPr>
                      <m:t>k</m:t>
                    </m:r>
                  </m:sub>
                  <m:sup/>
                  <m:e>
                    <m:r>
                      <m:rPr>
                        <m:sty m:val="p"/>
                      </m:rPr>
                      <w:rPr>
                        <w:rFonts w:ascii="Cambria Math" w:hAnsi="Cambria Math" w:cs="Times New Roman"/>
                        <w:sz w:val="24"/>
                        <w:szCs w:val="24"/>
                      </w:rPr>
                      <m:t>exp⁡</m:t>
                    </m:r>
                    <m:r>
                      <w:rPr>
                        <w:rFonts w:ascii="Cambria Math" w:hAnsi="Cambria Math" w:cs="Times New Roman"/>
                        <w:sz w:val="24"/>
                        <w:szCs w:val="24"/>
                      </w:rPr>
                      <m:t>(Vk1)</m:t>
                    </m:r>
                  </m:e>
                </m:nary>
              </m:e>
            </m:nary>
          </m:num>
          <m:den>
            <m:r>
              <w:rPr>
                <w:rFonts w:ascii="Cambria Math" w:hAnsi="Cambria Math" w:cs="Times New Roman"/>
                <w:sz w:val="24"/>
                <w:szCs w:val="24"/>
              </w:rPr>
              <m:t>βmonetary attribute</m:t>
            </m:r>
          </m:den>
        </m:f>
      </m:oMath>
      <w:r w:rsidR="00C76DC3">
        <w:rPr>
          <w:rFonts w:ascii="Times New Roman" w:hAnsi="Times New Roman" w:cs="Times New Roman"/>
          <w:sz w:val="24"/>
          <w:szCs w:val="24"/>
        </w:rPr>
        <w:t xml:space="preserve"> …………….. (4</w:t>
      </w:r>
      <w:r>
        <w:rPr>
          <w:rFonts w:ascii="Times New Roman" w:hAnsi="Times New Roman" w:cs="Times New Roman"/>
          <w:sz w:val="24"/>
          <w:szCs w:val="24"/>
        </w:rPr>
        <w:t>)</w:t>
      </w:r>
    </w:p>
    <w:p w:rsidR="00A15DE1" w:rsidRPr="009F0893" w:rsidRDefault="00A15DE1" w:rsidP="000515B4">
      <w:pPr>
        <w:spacing w:after="0" w:line="480" w:lineRule="auto"/>
        <w:jc w:val="both"/>
        <w:rPr>
          <w:rFonts w:ascii="Times New Roman" w:hAnsi="Times New Roman" w:cs="Times New Roman"/>
          <w:sz w:val="24"/>
          <w:szCs w:val="24"/>
        </w:rPr>
      </w:pPr>
      <w:r w:rsidRPr="009F0893">
        <w:rPr>
          <w:rFonts w:ascii="Times New Roman" w:hAnsi="Times New Roman" w:cs="Times New Roman"/>
          <w:sz w:val="24"/>
          <w:szCs w:val="24"/>
        </w:rPr>
        <w:t>where WTP is the welfare measure, β</w:t>
      </w:r>
      <w:r w:rsidRPr="009F0893">
        <w:rPr>
          <w:rFonts w:ascii="Times New Roman" w:hAnsi="Times New Roman" w:cs="Times New Roman"/>
          <w:i/>
          <w:iCs/>
          <w:sz w:val="24"/>
          <w:szCs w:val="24"/>
          <w:vertAlign w:val="subscript"/>
        </w:rPr>
        <w:t>monetaryattribute</w:t>
      </w:r>
      <w:r w:rsidRPr="009F0893">
        <w:rPr>
          <w:rFonts w:ascii="Times New Roman" w:hAnsi="Times New Roman" w:cs="Times New Roman"/>
          <w:i/>
          <w:iCs/>
          <w:sz w:val="24"/>
          <w:szCs w:val="24"/>
        </w:rPr>
        <w:t xml:space="preserve"> </w:t>
      </w:r>
      <w:r w:rsidRPr="009F0893">
        <w:rPr>
          <w:rFonts w:ascii="Times New Roman" w:hAnsi="Times New Roman" w:cs="Times New Roman"/>
          <w:sz w:val="24"/>
          <w:szCs w:val="24"/>
        </w:rPr>
        <w:t xml:space="preserve">is the marginal utility of income represented by the coefficient of the monetary attribute in the CE, and </w:t>
      </w:r>
      <w:r w:rsidRPr="009F0893">
        <w:rPr>
          <w:rFonts w:ascii="Times New Roman" w:hAnsi="Times New Roman" w:cs="Times New Roman"/>
          <w:i/>
          <w:iCs/>
          <w:sz w:val="24"/>
          <w:szCs w:val="24"/>
        </w:rPr>
        <w:t>Vk</w:t>
      </w:r>
      <w:r w:rsidRPr="009F0893">
        <w:rPr>
          <w:rFonts w:ascii="Times New Roman" w:hAnsi="Times New Roman" w:cs="Times New Roman"/>
          <w:sz w:val="24"/>
          <w:szCs w:val="24"/>
        </w:rPr>
        <w:t xml:space="preserve">0 and </w:t>
      </w:r>
      <w:r w:rsidRPr="009F0893">
        <w:rPr>
          <w:rFonts w:ascii="Times New Roman" w:hAnsi="Times New Roman" w:cs="Times New Roman"/>
          <w:i/>
          <w:iCs/>
          <w:sz w:val="24"/>
          <w:szCs w:val="24"/>
        </w:rPr>
        <w:t>Vk</w:t>
      </w:r>
      <w:r w:rsidRPr="009F0893">
        <w:rPr>
          <w:rFonts w:ascii="Times New Roman" w:hAnsi="Times New Roman" w:cs="Times New Roman"/>
          <w:sz w:val="24"/>
          <w:szCs w:val="24"/>
        </w:rPr>
        <w:t>1 represent indirect utility functions before and after the change in park management. For the linear utility index the marginal value of change in a single park management attribute can be represented as a ratio of coe</w:t>
      </w:r>
      <w:r>
        <w:rPr>
          <w:rFonts w:ascii="Times New Roman" w:hAnsi="Times New Roman" w:cs="Times New Roman"/>
          <w:sz w:val="24"/>
          <w:szCs w:val="24"/>
        </w:rPr>
        <w:t>fficients, reducin</w:t>
      </w:r>
      <w:r w:rsidR="006B19AC">
        <w:rPr>
          <w:rFonts w:ascii="Times New Roman" w:hAnsi="Times New Roman" w:cs="Times New Roman"/>
          <w:sz w:val="24"/>
          <w:szCs w:val="24"/>
        </w:rPr>
        <w:t>g equation (7</w:t>
      </w:r>
      <w:r w:rsidRPr="009F0893">
        <w:rPr>
          <w:rFonts w:ascii="Times New Roman" w:hAnsi="Times New Roman" w:cs="Times New Roman"/>
          <w:sz w:val="24"/>
          <w:szCs w:val="24"/>
        </w:rPr>
        <w:t>) to:</w:t>
      </w:r>
    </w:p>
    <w:p w:rsidR="00A15DE1" w:rsidRPr="009F0893" w:rsidRDefault="00A15DE1" w:rsidP="000515B4">
      <w:pPr>
        <w:spacing w:after="0" w:line="480" w:lineRule="auto"/>
        <w:jc w:val="center"/>
        <w:rPr>
          <w:rFonts w:ascii="Times New Roman" w:hAnsi="Times New Roman" w:cs="Times New Roman"/>
          <w:sz w:val="24"/>
          <w:szCs w:val="24"/>
        </w:rPr>
      </w:pPr>
      <m:oMath>
        <m:r>
          <w:rPr>
            <w:rFonts w:ascii="Cambria Math" w:hAnsi="Cambria Math" w:cs="Times New Roman"/>
            <w:sz w:val="24"/>
            <w:szCs w:val="24"/>
          </w:rPr>
          <m:t>WTP</m:t>
        </m:r>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1(</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parkattribute</m:t>
                </m:r>
              </m:sub>
            </m:sSub>
          </m:num>
          <m:den>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monetaryattribute</m:t>
                </m:r>
              </m:sub>
            </m:sSub>
          </m:den>
        </m:f>
        <m:r>
          <w:rPr>
            <w:rFonts w:ascii="Cambria Math" w:hAnsi="Times New Roman" w:cs="Times New Roman"/>
            <w:sz w:val="24"/>
            <w:szCs w:val="24"/>
          </w:rPr>
          <m:t>)</m:t>
        </m:r>
      </m:oMath>
      <w:r w:rsidR="00C76DC3" w:rsidRPr="00246FC7">
        <w:rPr>
          <w:rFonts w:ascii="Times New Roman" w:hAnsi="Times New Roman" w:cs="Times New Roman"/>
          <w:sz w:val="24"/>
          <w:szCs w:val="24"/>
        </w:rPr>
        <w:t>………….</w:t>
      </w:r>
      <w:r w:rsidR="00C76DC3">
        <w:rPr>
          <w:rFonts w:ascii="Times New Roman" w:hAnsi="Times New Roman" w:cs="Times New Roman"/>
          <w:sz w:val="24"/>
          <w:szCs w:val="24"/>
        </w:rPr>
        <w:t xml:space="preserve"> (5</w:t>
      </w:r>
      <w:r>
        <w:rPr>
          <w:rFonts w:ascii="Times New Roman" w:hAnsi="Times New Roman" w:cs="Times New Roman"/>
          <w:sz w:val="24"/>
          <w:szCs w:val="24"/>
        </w:rPr>
        <w:t>)</w:t>
      </w:r>
    </w:p>
    <w:p w:rsidR="00B07218" w:rsidRDefault="00A15DE1" w:rsidP="000515B4">
      <w:pPr>
        <w:spacing w:after="0" w:line="480" w:lineRule="auto"/>
        <w:jc w:val="both"/>
        <w:rPr>
          <w:rFonts w:ascii="Times New Roman" w:hAnsi="Times New Roman" w:cs="Times New Roman"/>
          <w:sz w:val="24"/>
          <w:szCs w:val="24"/>
        </w:rPr>
      </w:pPr>
      <w:r w:rsidRPr="009F0893">
        <w:rPr>
          <w:rFonts w:ascii="Times New Roman" w:hAnsi="Times New Roman" w:cs="Times New Roman"/>
          <w:sz w:val="24"/>
          <w:szCs w:val="24"/>
        </w:rPr>
        <w:t xml:space="preserve">This part-worth (or implicit price) formula represents the marginal rate of substitution between income and the attribute in question, i.e., the marginal WTP for a change in the attribute. </w:t>
      </w:r>
    </w:p>
    <w:p w:rsidR="00246FC7" w:rsidRDefault="00246FC7" w:rsidP="000515B4">
      <w:pPr>
        <w:spacing w:after="0" w:line="480" w:lineRule="auto"/>
        <w:jc w:val="both"/>
        <w:rPr>
          <w:rFonts w:ascii="Times New Roman" w:hAnsi="Times New Roman"/>
          <w:i/>
          <w:sz w:val="24"/>
          <w:szCs w:val="24"/>
        </w:rPr>
      </w:pPr>
    </w:p>
    <w:p w:rsidR="00246FC7" w:rsidRDefault="00246FC7" w:rsidP="000515B4">
      <w:pPr>
        <w:spacing w:after="0" w:line="480" w:lineRule="auto"/>
        <w:jc w:val="both"/>
        <w:rPr>
          <w:rFonts w:ascii="Times New Roman" w:hAnsi="Times New Roman"/>
          <w:i/>
          <w:sz w:val="24"/>
          <w:szCs w:val="24"/>
        </w:rPr>
      </w:pPr>
    </w:p>
    <w:p w:rsidR="00A15DE1" w:rsidRPr="00441FBD" w:rsidRDefault="006537C9" w:rsidP="000515B4">
      <w:pPr>
        <w:spacing w:after="0" w:line="480" w:lineRule="auto"/>
        <w:jc w:val="both"/>
        <w:rPr>
          <w:rFonts w:ascii="Times New Roman" w:hAnsi="Times New Roman"/>
          <w:i/>
          <w:sz w:val="24"/>
          <w:szCs w:val="24"/>
        </w:rPr>
      </w:pPr>
      <w:r>
        <w:rPr>
          <w:rFonts w:ascii="Times New Roman" w:hAnsi="Times New Roman"/>
          <w:i/>
          <w:sz w:val="24"/>
          <w:szCs w:val="24"/>
        </w:rPr>
        <w:t xml:space="preserve">3.3. </w:t>
      </w:r>
      <w:r w:rsidR="00441FBD" w:rsidRPr="00441FBD">
        <w:rPr>
          <w:rFonts w:ascii="Times New Roman" w:hAnsi="Times New Roman"/>
          <w:i/>
          <w:sz w:val="24"/>
          <w:szCs w:val="24"/>
        </w:rPr>
        <w:t>Survey design and administration</w:t>
      </w:r>
    </w:p>
    <w:p w:rsidR="00A15DE1" w:rsidRPr="009F0893" w:rsidRDefault="00A15DE1" w:rsidP="000515B4">
      <w:pPr>
        <w:spacing w:after="0" w:line="480" w:lineRule="auto"/>
        <w:jc w:val="both"/>
        <w:rPr>
          <w:rFonts w:ascii="Times New Roman" w:hAnsi="Times New Roman" w:cs="Times New Roman"/>
          <w:b/>
          <w:sz w:val="24"/>
          <w:szCs w:val="24"/>
        </w:rPr>
      </w:pPr>
      <w:r w:rsidRPr="009F0893">
        <w:rPr>
          <w:rFonts w:ascii="Times New Roman" w:hAnsi="Times New Roman" w:cs="Times New Roman"/>
          <w:sz w:val="24"/>
          <w:szCs w:val="24"/>
        </w:rPr>
        <w:t>The CEM application involves selecting attributes and their levels, and developing an experimental design to create the choice sets or hypothetical scenarios for welfare assessment via the CE questionnaire.</w:t>
      </w:r>
    </w:p>
    <w:p w:rsidR="00A15DE1" w:rsidRPr="00D30842" w:rsidRDefault="00A15DE1" w:rsidP="000515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Dachigam National Park is</w:t>
      </w:r>
      <w:r w:rsidRPr="009F0893">
        <w:rPr>
          <w:rFonts w:ascii="Times New Roman" w:hAnsi="Times New Roman" w:cs="Times New Roman"/>
          <w:sz w:val="24"/>
          <w:szCs w:val="24"/>
        </w:rPr>
        <w:t xml:space="preserve"> an important habitat as it supports many endangered species like Hangul, Leopard, Black bear etc. It was </w:t>
      </w:r>
      <w:r>
        <w:rPr>
          <w:rFonts w:ascii="Times New Roman" w:hAnsi="Times New Roman" w:cs="Times New Roman"/>
          <w:sz w:val="24"/>
          <w:szCs w:val="24"/>
        </w:rPr>
        <w:t xml:space="preserve">created in 1981 with the aim of </w:t>
      </w:r>
      <w:r w:rsidRPr="009F0893">
        <w:rPr>
          <w:rFonts w:ascii="Times New Roman" w:hAnsi="Times New Roman" w:cs="Times New Roman"/>
          <w:sz w:val="24"/>
          <w:szCs w:val="24"/>
        </w:rPr>
        <w:t xml:space="preserve">preserving endemic species and the </w:t>
      </w:r>
      <w:r w:rsidRPr="00D30842">
        <w:rPr>
          <w:rFonts w:ascii="Times New Roman" w:hAnsi="Times New Roman" w:cs="Times New Roman"/>
          <w:i/>
          <w:sz w:val="24"/>
          <w:szCs w:val="24"/>
        </w:rPr>
        <w:t>in situ</w:t>
      </w:r>
      <w:r w:rsidRPr="009F0893">
        <w:rPr>
          <w:rFonts w:ascii="Times New Roman" w:hAnsi="Times New Roman" w:cs="Times New Roman"/>
          <w:sz w:val="24"/>
          <w:szCs w:val="24"/>
        </w:rPr>
        <w:t xml:space="preserve"> diverse flora </w:t>
      </w:r>
      <w:r>
        <w:rPr>
          <w:rFonts w:ascii="Times New Roman" w:hAnsi="Times New Roman" w:cs="Times New Roman"/>
          <w:sz w:val="24"/>
          <w:szCs w:val="24"/>
        </w:rPr>
        <w:t>and fauna. T</w:t>
      </w:r>
      <w:r w:rsidRPr="009F0893">
        <w:rPr>
          <w:rFonts w:ascii="Times New Roman" w:hAnsi="Times New Roman" w:cs="Times New Roman"/>
          <w:sz w:val="24"/>
          <w:szCs w:val="24"/>
        </w:rPr>
        <w:t>he most important current threats identified for the Dachigam Natio</w:t>
      </w:r>
      <w:r>
        <w:rPr>
          <w:rFonts w:ascii="Times New Roman" w:hAnsi="Times New Roman" w:cs="Times New Roman"/>
          <w:sz w:val="24"/>
          <w:szCs w:val="24"/>
        </w:rPr>
        <w:t xml:space="preserve">nal Park are </w:t>
      </w:r>
      <w:r w:rsidRPr="009F0893">
        <w:rPr>
          <w:rFonts w:ascii="Times New Roman" w:hAnsi="Times New Roman" w:cs="Times New Roman"/>
          <w:sz w:val="24"/>
          <w:szCs w:val="24"/>
        </w:rPr>
        <w:t>decline in the population of many species, extinction of enda</w:t>
      </w:r>
      <w:r>
        <w:rPr>
          <w:rFonts w:ascii="Times New Roman" w:hAnsi="Times New Roman" w:cs="Times New Roman"/>
          <w:sz w:val="24"/>
          <w:szCs w:val="24"/>
        </w:rPr>
        <w:t xml:space="preserve">ngered species, declining water </w:t>
      </w:r>
      <w:r w:rsidRPr="009F0893">
        <w:rPr>
          <w:rFonts w:ascii="Times New Roman" w:hAnsi="Times New Roman" w:cs="Times New Roman"/>
          <w:sz w:val="24"/>
          <w:szCs w:val="24"/>
        </w:rPr>
        <w:t>quality, the clearing of remnant forest for cultivation, poac</w:t>
      </w:r>
      <w:r>
        <w:rPr>
          <w:rFonts w:ascii="Times New Roman" w:hAnsi="Times New Roman" w:cs="Times New Roman"/>
          <w:sz w:val="24"/>
          <w:szCs w:val="24"/>
        </w:rPr>
        <w:t xml:space="preserve">hing, and the encroachment into </w:t>
      </w:r>
      <w:r w:rsidRPr="009F0893">
        <w:rPr>
          <w:rFonts w:ascii="Times New Roman" w:hAnsi="Times New Roman" w:cs="Times New Roman"/>
          <w:sz w:val="24"/>
          <w:szCs w:val="24"/>
        </w:rPr>
        <w:t>riparian zones and water bodies. National Parks are notewor</w:t>
      </w:r>
      <w:r>
        <w:rPr>
          <w:rFonts w:ascii="Times New Roman" w:hAnsi="Times New Roman" w:cs="Times New Roman"/>
          <w:sz w:val="24"/>
          <w:szCs w:val="24"/>
        </w:rPr>
        <w:t xml:space="preserve">thy for supporting biodiversity </w:t>
      </w:r>
      <w:r w:rsidRPr="009F0893">
        <w:rPr>
          <w:rFonts w:ascii="Times New Roman" w:hAnsi="Times New Roman" w:cs="Times New Roman"/>
          <w:sz w:val="24"/>
          <w:szCs w:val="24"/>
        </w:rPr>
        <w:t>and as a sanctuary habitat for avian and aquatic species, esp</w:t>
      </w:r>
      <w:r>
        <w:rPr>
          <w:rFonts w:ascii="Times New Roman" w:hAnsi="Times New Roman" w:cs="Times New Roman"/>
          <w:sz w:val="24"/>
          <w:szCs w:val="24"/>
        </w:rPr>
        <w:t xml:space="preserve">ecially for endangered species. </w:t>
      </w:r>
      <w:r w:rsidRPr="009F0893">
        <w:rPr>
          <w:rFonts w:ascii="Times New Roman" w:hAnsi="Times New Roman" w:cs="Times New Roman"/>
          <w:sz w:val="24"/>
          <w:szCs w:val="24"/>
        </w:rPr>
        <w:t>Management actions aiming to conserve the attributes of nation</w:t>
      </w:r>
      <w:r>
        <w:rPr>
          <w:rFonts w:ascii="Times New Roman" w:hAnsi="Times New Roman" w:cs="Times New Roman"/>
          <w:sz w:val="24"/>
          <w:szCs w:val="24"/>
        </w:rPr>
        <w:t xml:space="preserve">al parks need to consider local </w:t>
      </w:r>
      <w:r w:rsidRPr="009F0893">
        <w:rPr>
          <w:rFonts w:ascii="Times New Roman" w:hAnsi="Times New Roman" w:cs="Times New Roman"/>
          <w:sz w:val="24"/>
          <w:szCs w:val="24"/>
        </w:rPr>
        <w:t>traditional culture in conjunction wit</w:t>
      </w:r>
      <w:r>
        <w:rPr>
          <w:rFonts w:ascii="Times New Roman" w:hAnsi="Times New Roman" w:cs="Times New Roman"/>
          <w:sz w:val="24"/>
          <w:szCs w:val="24"/>
        </w:rPr>
        <w:t>h scientific knowledge.</w:t>
      </w:r>
    </w:p>
    <w:p w:rsidR="00A15DE1" w:rsidRPr="009F0893" w:rsidRDefault="00A15DE1" w:rsidP="000515B4">
      <w:pPr>
        <w:spacing w:after="0" w:line="480" w:lineRule="auto"/>
        <w:jc w:val="both"/>
        <w:rPr>
          <w:rFonts w:ascii="Times New Roman" w:hAnsi="Times New Roman" w:cs="Times New Roman"/>
          <w:bCs/>
          <w:sz w:val="24"/>
          <w:szCs w:val="24"/>
        </w:rPr>
      </w:pPr>
      <w:r w:rsidRPr="009F0893">
        <w:rPr>
          <w:rFonts w:ascii="Times New Roman" w:hAnsi="Times New Roman" w:cs="Times New Roman"/>
          <w:sz w:val="24"/>
          <w:szCs w:val="24"/>
        </w:rPr>
        <w:t xml:space="preserve">In CEM, choosing the attributes to be included to create choice scenarios requires that they are: relevant to the problem being analysed; credible/realistic; capable of being understood by the sample population; and applicable to policy analysis (Bergmann </w:t>
      </w:r>
      <w:r w:rsidRPr="009F0893">
        <w:rPr>
          <w:rFonts w:ascii="Times New Roman" w:hAnsi="Times New Roman" w:cs="Times New Roman"/>
          <w:i/>
          <w:iCs/>
          <w:sz w:val="24"/>
          <w:szCs w:val="24"/>
        </w:rPr>
        <w:t>et al.</w:t>
      </w:r>
      <w:r w:rsidRPr="009F0893">
        <w:rPr>
          <w:rFonts w:ascii="Times New Roman" w:hAnsi="Times New Roman" w:cs="Times New Roman"/>
          <w:sz w:val="24"/>
          <w:szCs w:val="24"/>
        </w:rPr>
        <w:t xml:space="preserve">, 2006). </w:t>
      </w:r>
      <w:r w:rsidRPr="009F0893">
        <w:rPr>
          <w:rFonts w:ascii="Times New Roman" w:hAnsi="Times New Roman" w:cs="Times New Roman"/>
          <w:bCs/>
          <w:sz w:val="24"/>
          <w:szCs w:val="24"/>
        </w:rPr>
        <w:t>In addition to this, the attributes should vary across levels that are considered realistic by respondents.</w:t>
      </w:r>
      <w:r w:rsidRPr="009F0893">
        <w:rPr>
          <w:rFonts w:ascii="Times New Roman" w:hAnsi="Times New Roman" w:cs="Times New Roman"/>
          <w:sz w:val="24"/>
          <w:szCs w:val="24"/>
        </w:rPr>
        <w:t xml:space="preserve"> To determine the relevant attributes for the improvement of the Dachigam National Park, a process involving literature reviews, a thorough discussion with park staff, 15 local people, and university researchers was conducted.</w:t>
      </w:r>
      <w:r w:rsidRPr="009F0893">
        <w:rPr>
          <w:rFonts w:ascii="Times New Roman" w:hAnsi="Times New Roman" w:cs="Times New Roman"/>
          <w:bCs/>
          <w:sz w:val="24"/>
          <w:szCs w:val="24"/>
        </w:rPr>
        <w:t xml:space="preserve"> </w:t>
      </w:r>
    </w:p>
    <w:p w:rsidR="00A15DE1" w:rsidRPr="009F0893" w:rsidRDefault="00A15DE1" w:rsidP="000515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After attributes were</w:t>
      </w:r>
      <w:r w:rsidRPr="009F0893">
        <w:rPr>
          <w:rFonts w:ascii="Times New Roman" w:hAnsi="Times New Roman" w:cs="Times New Roman"/>
          <w:sz w:val="24"/>
          <w:szCs w:val="24"/>
        </w:rPr>
        <w:t xml:space="preserve"> identified and defined, the levels of each attribute have to be determined. The levels of the attributes included were determined through a combination of literature review, consultation with botanists and ecologists, park staff interviews and discussions with local people. The alternatives in this choice experiment – the value of ecosystem services of the Dachigam National Park - were explained in terms of the price attribute. Hence, three attributes with two levels each</w:t>
      </w:r>
      <w:r w:rsidR="00CF1182">
        <w:rPr>
          <w:rFonts w:ascii="Times New Roman" w:hAnsi="Times New Roman" w:cs="Times New Roman"/>
          <w:sz w:val="24"/>
          <w:szCs w:val="24"/>
        </w:rPr>
        <w:t xml:space="preserve"> and one attribute with four levels</w:t>
      </w:r>
      <w:r w:rsidRPr="009F0893">
        <w:rPr>
          <w:rFonts w:ascii="Times New Roman" w:hAnsi="Times New Roman" w:cs="Times New Roman"/>
          <w:sz w:val="24"/>
          <w:szCs w:val="24"/>
        </w:rPr>
        <w:t xml:space="preserve"> </w:t>
      </w:r>
      <w:r w:rsidR="00CF1182">
        <w:rPr>
          <w:rFonts w:ascii="Times New Roman" w:hAnsi="Times New Roman" w:cs="Times New Roman"/>
          <w:sz w:val="24"/>
          <w:szCs w:val="24"/>
        </w:rPr>
        <w:t>was</w:t>
      </w:r>
      <w:r w:rsidRPr="009F0893">
        <w:rPr>
          <w:rFonts w:ascii="Times New Roman" w:hAnsi="Times New Roman" w:cs="Times New Roman"/>
          <w:sz w:val="24"/>
          <w:szCs w:val="24"/>
        </w:rPr>
        <w:t xml:space="preserve"> selected for the determination of WTP to improve ecosystem services of the Dachigam National</w:t>
      </w:r>
      <w:r w:rsidR="00D36013">
        <w:rPr>
          <w:rFonts w:ascii="Times New Roman" w:hAnsi="Times New Roman" w:cs="Times New Roman"/>
          <w:sz w:val="24"/>
          <w:szCs w:val="24"/>
        </w:rPr>
        <w:t xml:space="preserve"> Park</w:t>
      </w:r>
      <w:r w:rsidRPr="009F0893">
        <w:rPr>
          <w:rFonts w:ascii="Times New Roman" w:hAnsi="Times New Roman" w:cs="Times New Roman"/>
          <w:sz w:val="24"/>
          <w:szCs w:val="24"/>
        </w:rPr>
        <w:t>. The attributes and their le</w:t>
      </w:r>
      <w:r>
        <w:rPr>
          <w:rFonts w:ascii="Times New Roman" w:hAnsi="Times New Roman" w:cs="Times New Roman"/>
          <w:sz w:val="24"/>
          <w:szCs w:val="24"/>
        </w:rPr>
        <w:t>vel</w:t>
      </w:r>
      <w:r w:rsidR="002F3101">
        <w:rPr>
          <w:rFonts w:ascii="Times New Roman" w:hAnsi="Times New Roman" w:cs="Times New Roman"/>
          <w:sz w:val="24"/>
          <w:szCs w:val="24"/>
        </w:rPr>
        <w:t>s are summarised in table-</w:t>
      </w:r>
      <w:r>
        <w:rPr>
          <w:rFonts w:ascii="Times New Roman" w:hAnsi="Times New Roman" w:cs="Times New Roman"/>
          <w:sz w:val="24"/>
          <w:szCs w:val="24"/>
        </w:rPr>
        <w:t>3</w:t>
      </w:r>
      <w:r w:rsidRPr="009F0893">
        <w:rPr>
          <w:rFonts w:ascii="Times New Roman" w:hAnsi="Times New Roman" w:cs="Times New Roman"/>
          <w:sz w:val="24"/>
          <w:szCs w:val="24"/>
        </w:rPr>
        <w:t>.</w:t>
      </w:r>
      <w:r w:rsidR="002F3101">
        <w:rPr>
          <w:rFonts w:ascii="Times New Roman" w:hAnsi="Times New Roman" w:cs="Times New Roman"/>
          <w:sz w:val="24"/>
          <w:szCs w:val="24"/>
        </w:rPr>
        <w:t>3.1</w:t>
      </w:r>
    </w:p>
    <w:tbl>
      <w:tblPr>
        <w:tblStyle w:val="TableGrid"/>
        <w:tblW w:w="5000" w:type="pct"/>
        <w:tblLook w:val="04A0"/>
      </w:tblPr>
      <w:tblGrid>
        <w:gridCol w:w="1389"/>
        <w:gridCol w:w="5511"/>
        <w:gridCol w:w="2343"/>
      </w:tblGrid>
      <w:tr w:rsidR="00A15DE1" w:rsidRPr="009F0893" w:rsidTr="00145396">
        <w:trPr>
          <w:trHeight w:val="355"/>
        </w:trPr>
        <w:tc>
          <w:tcPr>
            <w:tcW w:w="5000" w:type="pct"/>
            <w:gridSpan w:val="3"/>
          </w:tcPr>
          <w:p w:rsidR="00A15DE1" w:rsidRPr="00E47F92" w:rsidRDefault="002F3101" w:rsidP="000515B4">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A15DE1">
              <w:rPr>
                <w:rFonts w:ascii="Times New Roman" w:hAnsi="Times New Roman" w:cs="Times New Roman"/>
                <w:b/>
                <w:sz w:val="24"/>
                <w:szCs w:val="24"/>
              </w:rPr>
              <w:t>3</w:t>
            </w:r>
            <w:r>
              <w:rPr>
                <w:rFonts w:ascii="Times New Roman" w:hAnsi="Times New Roman" w:cs="Times New Roman"/>
                <w:b/>
                <w:sz w:val="24"/>
                <w:szCs w:val="24"/>
              </w:rPr>
              <w:t xml:space="preserve">.3.1 </w:t>
            </w:r>
            <w:r w:rsidR="00A15DE1">
              <w:rPr>
                <w:rFonts w:ascii="Times New Roman" w:hAnsi="Times New Roman" w:cs="Times New Roman"/>
                <w:b/>
                <w:sz w:val="24"/>
                <w:szCs w:val="24"/>
              </w:rPr>
              <w:t xml:space="preserve">: </w:t>
            </w:r>
            <w:r w:rsidR="00A15DE1" w:rsidRPr="009F0893">
              <w:rPr>
                <w:rFonts w:ascii="Times New Roman" w:hAnsi="Times New Roman" w:cs="Times New Roman"/>
                <w:b/>
                <w:sz w:val="24"/>
                <w:szCs w:val="24"/>
              </w:rPr>
              <w:t>The summary of selected attributes and their levels</w:t>
            </w:r>
          </w:p>
        </w:tc>
      </w:tr>
      <w:tr w:rsidR="002F3101" w:rsidRPr="009F0893" w:rsidTr="00145396">
        <w:trPr>
          <w:trHeight w:val="274"/>
        </w:trPr>
        <w:tc>
          <w:tcPr>
            <w:tcW w:w="714" w:type="pct"/>
          </w:tcPr>
          <w:p w:rsidR="00A15DE1" w:rsidRPr="009F0893" w:rsidRDefault="00A15DE1" w:rsidP="000515B4">
            <w:pPr>
              <w:jc w:val="center"/>
              <w:rPr>
                <w:rFonts w:ascii="Times New Roman" w:hAnsi="Times New Roman" w:cs="Times New Roman"/>
                <w:b/>
              </w:rPr>
            </w:pPr>
            <w:r w:rsidRPr="009F0893">
              <w:rPr>
                <w:rFonts w:ascii="Times New Roman" w:hAnsi="Times New Roman" w:cs="Times New Roman"/>
                <w:b/>
              </w:rPr>
              <w:t>Attributes</w:t>
            </w:r>
          </w:p>
        </w:tc>
        <w:tc>
          <w:tcPr>
            <w:tcW w:w="3000" w:type="pct"/>
          </w:tcPr>
          <w:p w:rsidR="00A15DE1" w:rsidRPr="009F0893" w:rsidRDefault="00D36013" w:rsidP="000515B4">
            <w:pPr>
              <w:jc w:val="center"/>
              <w:rPr>
                <w:rFonts w:ascii="Times New Roman" w:hAnsi="Times New Roman" w:cs="Times New Roman"/>
                <w:b/>
              </w:rPr>
            </w:pPr>
            <w:r>
              <w:rPr>
                <w:rFonts w:ascii="Times New Roman" w:hAnsi="Times New Roman" w:cs="Times New Roman"/>
                <w:b/>
              </w:rPr>
              <w:t>Definition</w:t>
            </w:r>
          </w:p>
        </w:tc>
        <w:tc>
          <w:tcPr>
            <w:tcW w:w="1286" w:type="pct"/>
          </w:tcPr>
          <w:p w:rsidR="00A15DE1" w:rsidRPr="009F0893" w:rsidRDefault="00A15DE1" w:rsidP="000515B4">
            <w:pPr>
              <w:jc w:val="center"/>
              <w:rPr>
                <w:rFonts w:ascii="Times New Roman" w:hAnsi="Times New Roman" w:cs="Times New Roman"/>
                <w:b/>
              </w:rPr>
            </w:pPr>
            <w:r w:rsidRPr="009F0893">
              <w:rPr>
                <w:rFonts w:ascii="Times New Roman" w:hAnsi="Times New Roman" w:cs="Times New Roman"/>
                <w:b/>
              </w:rPr>
              <w:t>Management Levels</w:t>
            </w:r>
          </w:p>
        </w:tc>
      </w:tr>
      <w:tr w:rsidR="002F3101" w:rsidRPr="009F0893" w:rsidTr="00145396">
        <w:trPr>
          <w:trHeight w:val="854"/>
        </w:trPr>
        <w:tc>
          <w:tcPr>
            <w:tcW w:w="714" w:type="pct"/>
          </w:tcPr>
          <w:p w:rsidR="00A15DE1" w:rsidRPr="009F0893" w:rsidRDefault="00A15DE1" w:rsidP="000515B4">
            <w:pPr>
              <w:jc w:val="center"/>
              <w:rPr>
                <w:rFonts w:ascii="Times New Roman" w:hAnsi="Times New Roman" w:cs="Times New Roman"/>
              </w:rPr>
            </w:pPr>
            <w:r w:rsidRPr="009F0893">
              <w:rPr>
                <w:rFonts w:ascii="Times New Roman" w:hAnsi="Times New Roman" w:cs="Times New Roman"/>
              </w:rPr>
              <w:t>Endangered Species</w:t>
            </w:r>
          </w:p>
        </w:tc>
        <w:tc>
          <w:tcPr>
            <w:tcW w:w="3000" w:type="pct"/>
          </w:tcPr>
          <w:p w:rsidR="00A15DE1" w:rsidRPr="009F0893" w:rsidRDefault="002F3101" w:rsidP="000515B4">
            <w:pPr>
              <w:jc w:val="both"/>
              <w:rPr>
                <w:rFonts w:ascii="Times New Roman" w:hAnsi="Times New Roman" w:cs="Times New Roman"/>
                <w:lang w:val="en-IN"/>
              </w:rPr>
            </w:pPr>
            <w:r w:rsidRPr="002F3101">
              <w:rPr>
                <w:rFonts w:ascii="Times New Roman" w:hAnsi="Times New Roman" w:cs="Times New Roman"/>
              </w:rPr>
              <w:t>E</w:t>
            </w:r>
            <w:r w:rsidRPr="002F3101">
              <w:rPr>
                <w:rFonts w:ascii="Times New Roman" w:hAnsi="Times New Roman" w:cs="Times New Roman"/>
                <w:lang w:val="en-IN"/>
              </w:rPr>
              <w:t>ndangered species present in the park, their population levels, the number of different habitats and their size.  Enhancing the population of endangered species leads to an improvement in ecosystems in the Dachigam National Park.</w:t>
            </w:r>
          </w:p>
        </w:tc>
        <w:tc>
          <w:tcPr>
            <w:tcW w:w="1286" w:type="pct"/>
          </w:tcPr>
          <w:p w:rsidR="00A15DE1" w:rsidRPr="009F0893" w:rsidRDefault="00A15DE1" w:rsidP="000515B4">
            <w:pPr>
              <w:rPr>
                <w:rFonts w:ascii="Times New Roman" w:hAnsi="Times New Roman" w:cs="Times New Roman"/>
              </w:rPr>
            </w:pPr>
            <w:r w:rsidRPr="009F0893">
              <w:rPr>
                <w:rFonts w:ascii="Times New Roman" w:hAnsi="Times New Roman" w:cs="Times New Roman"/>
              </w:rPr>
              <w:t>Low: Deterioration from the current levels.</w:t>
            </w:r>
          </w:p>
          <w:p w:rsidR="00A15DE1" w:rsidRPr="009F0893" w:rsidRDefault="00A15DE1" w:rsidP="000515B4">
            <w:pPr>
              <w:rPr>
                <w:rFonts w:ascii="Times New Roman" w:hAnsi="Times New Roman" w:cs="Times New Roman"/>
              </w:rPr>
            </w:pPr>
            <w:r w:rsidRPr="009F0893">
              <w:rPr>
                <w:rFonts w:ascii="Times New Roman" w:hAnsi="Times New Roman" w:cs="Times New Roman"/>
              </w:rPr>
              <w:t>High: 10% increase in the number of endangered species.</w:t>
            </w:r>
          </w:p>
        </w:tc>
      </w:tr>
      <w:tr w:rsidR="002F3101" w:rsidRPr="009F0893" w:rsidTr="00145396">
        <w:trPr>
          <w:trHeight w:val="2260"/>
        </w:trPr>
        <w:tc>
          <w:tcPr>
            <w:tcW w:w="714" w:type="pct"/>
          </w:tcPr>
          <w:p w:rsidR="00A15DE1" w:rsidRPr="009F0893" w:rsidRDefault="00D36013" w:rsidP="000515B4">
            <w:pPr>
              <w:jc w:val="center"/>
              <w:rPr>
                <w:rFonts w:ascii="Times New Roman" w:hAnsi="Times New Roman" w:cs="Times New Roman"/>
              </w:rPr>
            </w:pPr>
            <w:r>
              <w:rPr>
                <w:rFonts w:ascii="Times New Roman" w:hAnsi="Times New Roman" w:cs="Times New Roman"/>
              </w:rPr>
              <w:t>Afforest</w:t>
            </w:r>
            <w:r w:rsidR="00A15DE1" w:rsidRPr="009F0893">
              <w:rPr>
                <w:rFonts w:ascii="Times New Roman" w:hAnsi="Times New Roman" w:cs="Times New Roman"/>
              </w:rPr>
              <w:t>ation</w:t>
            </w:r>
          </w:p>
        </w:tc>
        <w:tc>
          <w:tcPr>
            <w:tcW w:w="3000" w:type="pct"/>
          </w:tcPr>
          <w:p w:rsidR="00A15DE1" w:rsidRPr="009F0893" w:rsidRDefault="002F3101" w:rsidP="000515B4">
            <w:pPr>
              <w:jc w:val="both"/>
              <w:rPr>
                <w:rFonts w:ascii="Times New Roman" w:hAnsi="Times New Roman" w:cs="Times New Roman"/>
              </w:rPr>
            </w:pPr>
            <w:r w:rsidRPr="002F3101">
              <w:rPr>
                <w:rFonts w:ascii="Times New Roman" w:hAnsi="Times New Roman" w:cs="Times New Roman"/>
              </w:rPr>
              <w:t>This includes plantation of more trees to cover the landscape with trees and grasses. This program will improve water quality through reducing silt and sedimentation into the park. These are problems which affect water quality and quantity which in turn affects the fish population and other biodiversity in and around the park. Having variety of trees increases the scenic view of the park and its environment and attractiveness of the area to tourists/visitors and hence other employment opportunities will be created.</w:t>
            </w:r>
          </w:p>
        </w:tc>
        <w:tc>
          <w:tcPr>
            <w:tcW w:w="1286" w:type="pct"/>
          </w:tcPr>
          <w:p w:rsidR="00A15DE1" w:rsidRPr="009F0893" w:rsidRDefault="00A15DE1" w:rsidP="000515B4">
            <w:pPr>
              <w:rPr>
                <w:rFonts w:ascii="Times New Roman" w:hAnsi="Times New Roman" w:cs="Times New Roman"/>
              </w:rPr>
            </w:pPr>
            <w:r w:rsidRPr="009F0893">
              <w:rPr>
                <w:rFonts w:ascii="Times New Roman" w:hAnsi="Times New Roman" w:cs="Times New Roman"/>
              </w:rPr>
              <w:t>Low: Decrease in current area.</w:t>
            </w:r>
          </w:p>
          <w:p w:rsidR="00A15DE1" w:rsidRPr="009F0893" w:rsidRDefault="00A15DE1" w:rsidP="000515B4">
            <w:pPr>
              <w:rPr>
                <w:rFonts w:ascii="Times New Roman" w:hAnsi="Times New Roman" w:cs="Times New Roman"/>
              </w:rPr>
            </w:pPr>
            <w:r w:rsidRPr="009F0893">
              <w:rPr>
                <w:rFonts w:ascii="Times New Roman" w:hAnsi="Times New Roman" w:cs="Times New Roman"/>
              </w:rPr>
              <w:t>High: 5% increase in area.</w:t>
            </w:r>
          </w:p>
        </w:tc>
      </w:tr>
      <w:tr w:rsidR="002F3101" w:rsidRPr="009F0893" w:rsidTr="00145396">
        <w:trPr>
          <w:trHeight w:val="1572"/>
        </w:trPr>
        <w:tc>
          <w:tcPr>
            <w:tcW w:w="714" w:type="pct"/>
          </w:tcPr>
          <w:p w:rsidR="00A15DE1" w:rsidRPr="009F0893" w:rsidRDefault="00A15DE1" w:rsidP="000515B4">
            <w:pPr>
              <w:jc w:val="center"/>
              <w:rPr>
                <w:rFonts w:ascii="Times New Roman" w:hAnsi="Times New Roman" w:cs="Times New Roman"/>
              </w:rPr>
            </w:pPr>
            <w:r w:rsidRPr="009F0893">
              <w:rPr>
                <w:rFonts w:ascii="Times New Roman" w:hAnsi="Times New Roman" w:cs="Times New Roman"/>
              </w:rPr>
              <w:t>Research &amp; Education</w:t>
            </w:r>
          </w:p>
        </w:tc>
        <w:tc>
          <w:tcPr>
            <w:tcW w:w="3000" w:type="pct"/>
          </w:tcPr>
          <w:p w:rsidR="00A15DE1" w:rsidRPr="009F0893" w:rsidRDefault="00D36013" w:rsidP="000515B4">
            <w:pPr>
              <w:jc w:val="both"/>
              <w:rPr>
                <w:rFonts w:ascii="Times New Roman" w:hAnsi="Times New Roman" w:cs="Times New Roman"/>
              </w:rPr>
            </w:pPr>
            <w:r w:rsidRPr="00D36013">
              <w:rPr>
                <w:rFonts w:ascii="Times New Roman" w:hAnsi="Times New Roman" w:cs="Times New Roman"/>
              </w:rPr>
              <w:t>The research, education and cultural information that may be derived from the existence of the park, which will include visits by scientists, researchers and students to learn about ecology and nature and to carry out their research work in their respective fields like Zoology, Botany, Environmental Science, Environmental Economics, Ecological Economics etc.</w:t>
            </w:r>
          </w:p>
        </w:tc>
        <w:tc>
          <w:tcPr>
            <w:tcW w:w="1286" w:type="pct"/>
          </w:tcPr>
          <w:p w:rsidR="00A15DE1" w:rsidRPr="009F0893" w:rsidRDefault="00A15DE1" w:rsidP="000515B4">
            <w:pPr>
              <w:rPr>
                <w:rFonts w:ascii="Times New Roman" w:hAnsi="Times New Roman" w:cs="Times New Roman"/>
              </w:rPr>
            </w:pPr>
            <w:r w:rsidRPr="009F0893">
              <w:rPr>
                <w:rFonts w:ascii="Times New Roman" w:hAnsi="Times New Roman" w:cs="Times New Roman"/>
              </w:rPr>
              <w:t>Low: Deterioration from the current levels of opportunities that the Park withholds.</w:t>
            </w:r>
          </w:p>
          <w:p w:rsidR="00A15DE1" w:rsidRPr="009F0893" w:rsidRDefault="00A15DE1" w:rsidP="000515B4">
            <w:pPr>
              <w:rPr>
                <w:rFonts w:ascii="Times New Roman" w:hAnsi="Times New Roman" w:cs="Times New Roman"/>
              </w:rPr>
            </w:pPr>
            <w:r w:rsidRPr="009F0893">
              <w:rPr>
                <w:rFonts w:ascii="Times New Roman" w:hAnsi="Times New Roman" w:cs="Times New Roman"/>
              </w:rPr>
              <w:t>High: Improving the current level of research and education opportunities while improving the facilities.</w:t>
            </w:r>
          </w:p>
        </w:tc>
      </w:tr>
      <w:tr w:rsidR="002F3101" w:rsidRPr="009F0893" w:rsidTr="00145396">
        <w:trPr>
          <w:trHeight w:val="337"/>
        </w:trPr>
        <w:tc>
          <w:tcPr>
            <w:tcW w:w="714" w:type="pct"/>
          </w:tcPr>
          <w:p w:rsidR="00A15DE1" w:rsidRPr="009F0893" w:rsidRDefault="00A15DE1" w:rsidP="000515B4">
            <w:pPr>
              <w:jc w:val="center"/>
              <w:rPr>
                <w:rFonts w:ascii="Times New Roman" w:hAnsi="Times New Roman" w:cs="Times New Roman"/>
              </w:rPr>
            </w:pPr>
            <w:r w:rsidRPr="009F0893">
              <w:rPr>
                <w:rFonts w:ascii="Times New Roman" w:hAnsi="Times New Roman" w:cs="Times New Roman"/>
              </w:rPr>
              <w:t>One Time Payment (Determined through open-ended CV survey)</w:t>
            </w:r>
          </w:p>
        </w:tc>
        <w:tc>
          <w:tcPr>
            <w:tcW w:w="3000" w:type="pct"/>
          </w:tcPr>
          <w:p w:rsidR="00A15DE1" w:rsidRPr="002F3101" w:rsidRDefault="00D36013" w:rsidP="000515B4">
            <w:pPr>
              <w:jc w:val="both"/>
              <w:rPr>
                <w:rFonts w:ascii="Times New Roman" w:hAnsi="Times New Roman" w:cs="Times New Roman"/>
                <w:lang w:val="en-IN"/>
              </w:rPr>
            </w:pPr>
            <w:r w:rsidRPr="002F3101">
              <w:rPr>
                <w:rFonts w:ascii="Times New Roman" w:hAnsi="Times New Roman" w:cs="Times New Roman"/>
              </w:rPr>
              <w:t xml:space="preserve">Finally, a monetary attribute is included in order to estimate welfare changes. A one-off increase in water rates was chosen as the payment vehicle. This one off increase was presented as a one-off special levy rather than an increase for all future time periods. This payment vehicle was chosen because a one-off increase in water rates might not receive the negative responses associated with ongoing taxes that may increase over time, and respondents may have the incentive to free-ride with voluntary donations (Whitehead, 2006). The levels for this attribute were chosen through a review of the valuation literature. A one-off payment for one year as a special levy  that will go to the ‘DNP Management Fund’ and will be managed by an independent and trustworthy body. The attribute was determined through open-ended CV survey. </w:t>
            </w:r>
          </w:p>
        </w:tc>
        <w:tc>
          <w:tcPr>
            <w:tcW w:w="1286" w:type="pct"/>
          </w:tcPr>
          <w:p w:rsidR="00A15DE1" w:rsidRPr="009F0893" w:rsidRDefault="00A15DE1" w:rsidP="000515B4">
            <w:pPr>
              <w:pStyle w:val="ListParagraph"/>
              <w:numPr>
                <w:ilvl w:val="0"/>
                <w:numId w:val="5"/>
              </w:numPr>
              <w:jc w:val="center"/>
              <w:rPr>
                <w:rFonts w:ascii="Times New Roman" w:hAnsi="Times New Roman"/>
              </w:rPr>
            </w:pPr>
            <w:r w:rsidRPr="009F0893">
              <w:rPr>
                <w:rFonts w:ascii="Times New Roman" w:hAnsi="Times New Roman"/>
              </w:rPr>
              <w:t>30 Rs.</w:t>
            </w:r>
          </w:p>
          <w:p w:rsidR="00A15DE1" w:rsidRPr="009F0893" w:rsidRDefault="00A15DE1" w:rsidP="000515B4">
            <w:pPr>
              <w:pStyle w:val="ListParagraph"/>
              <w:numPr>
                <w:ilvl w:val="0"/>
                <w:numId w:val="5"/>
              </w:numPr>
              <w:jc w:val="center"/>
              <w:rPr>
                <w:rFonts w:ascii="Times New Roman" w:hAnsi="Times New Roman"/>
              </w:rPr>
            </w:pPr>
            <w:r w:rsidRPr="009F0893">
              <w:rPr>
                <w:rFonts w:ascii="Times New Roman" w:hAnsi="Times New Roman"/>
              </w:rPr>
              <w:t>50 Rs</w:t>
            </w:r>
          </w:p>
          <w:p w:rsidR="00A15DE1" w:rsidRPr="009F0893" w:rsidRDefault="00A15DE1" w:rsidP="000515B4">
            <w:pPr>
              <w:pStyle w:val="ListParagraph"/>
              <w:numPr>
                <w:ilvl w:val="0"/>
                <w:numId w:val="5"/>
              </w:numPr>
              <w:jc w:val="center"/>
              <w:rPr>
                <w:rFonts w:ascii="Times New Roman" w:hAnsi="Times New Roman"/>
              </w:rPr>
            </w:pPr>
            <w:r w:rsidRPr="009F0893">
              <w:rPr>
                <w:rFonts w:ascii="Times New Roman" w:hAnsi="Times New Roman"/>
              </w:rPr>
              <w:t>75 Rs</w:t>
            </w:r>
          </w:p>
          <w:p w:rsidR="00A15DE1" w:rsidRPr="009F0893" w:rsidRDefault="00A15DE1" w:rsidP="000515B4">
            <w:pPr>
              <w:pStyle w:val="ListParagraph"/>
              <w:numPr>
                <w:ilvl w:val="0"/>
                <w:numId w:val="5"/>
              </w:numPr>
              <w:jc w:val="center"/>
              <w:rPr>
                <w:rFonts w:ascii="Times New Roman" w:hAnsi="Times New Roman"/>
              </w:rPr>
            </w:pPr>
            <w:r w:rsidRPr="009F0893">
              <w:rPr>
                <w:rFonts w:ascii="Times New Roman" w:hAnsi="Times New Roman"/>
              </w:rPr>
              <w:t>100 Rs</w:t>
            </w:r>
          </w:p>
        </w:tc>
      </w:tr>
    </w:tbl>
    <w:p w:rsidR="00A15DE1" w:rsidRPr="009F0893" w:rsidRDefault="00A15DE1" w:rsidP="000515B4">
      <w:pPr>
        <w:spacing w:after="0" w:line="480" w:lineRule="auto"/>
        <w:jc w:val="both"/>
        <w:rPr>
          <w:rFonts w:ascii="Times New Roman" w:hAnsi="Times New Roman" w:cs="Times New Roman"/>
          <w:sz w:val="24"/>
          <w:szCs w:val="24"/>
        </w:rPr>
      </w:pPr>
      <w:r w:rsidRPr="009F0893">
        <w:rPr>
          <w:rFonts w:ascii="Times New Roman" w:hAnsi="Times New Roman" w:cs="Times New Roman"/>
          <w:sz w:val="24"/>
          <w:szCs w:val="24"/>
        </w:rPr>
        <w:t xml:space="preserve">In this regard protecting the endangered species particularly </w:t>
      </w:r>
      <w:r w:rsidRPr="009F0893">
        <w:rPr>
          <w:rFonts w:ascii="Times New Roman" w:hAnsi="Times New Roman" w:cs="Times New Roman"/>
          <w:i/>
          <w:sz w:val="24"/>
          <w:szCs w:val="24"/>
        </w:rPr>
        <w:t>the Hangul</w:t>
      </w:r>
      <w:r w:rsidRPr="009F0893">
        <w:rPr>
          <w:rFonts w:ascii="Times New Roman" w:hAnsi="Times New Roman" w:cs="Times New Roman"/>
          <w:sz w:val="24"/>
          <w:szCs w:val="24"/>
        </w:rPr>
        <w:t xml:space="preserve"> which has become critically endangered and enhancing their population is likely to be a highly relevant attribute. Surrounding forest cover and increasing vegetation is another highly relevant attribute. Because of the degraded forest cover of the park surrounding, the park becomes highly susceptible for sedimentation, which in turn affects the depth of the park. Further, research </w:t>
      </w:r>
      <w:r w:rsidRPr="009F0893">
        <w:rPr>
          <w:rFonts w:ascii="Times New Roman" w:hAnsi="Times New Roman" w:cs="Times New Roman"/>
          <w:sz w:val="24"/>
          <w:szCs w:val="24"/>
        </w:rPr>
        <w:lastRenderedPageBreak/>
        <w:t>and educational opportunities the park withholds is expected to contribute to social and economic values associated with cultural heritage and scientific knowledge.</w:t>
      </w:r>
    </w:p>
    <w:p w:rsidR="00A15DE1" w:rsidRPr="009F0893" w:rsidRDefault="00A15DE1" w:rsidP="000515B4">
      <w:pPr>
        <w:spacing w:after="0" w:line="480" w:lineRule="auto"/>
        <w:jc w:val="both"/>
        <w:rPr>
          <w:rFonts w:ascii="Times New Roman" w:hAnsi="Times New Roman" w:cs="Times New Roman"/>
          <w:sz w:val="24"/>
          <w:szCs w:val="24"/>
        </w:rPr>
      </w:pPr>
      <w:r w:rsidRPr="009F0893">
        <w:rPr>
          <w:rFonts w:ascii="Times New Roman" w:hAnsi="Times New Roman" w:cs="Times New Roman"/>
          <w:sz w:val="24"/>
          <w:szCs w:val="24"/>
        </w:rPr>
        <w:t>The fourth attribute included in the CE is a monetary one, which is required to estimate welfare changes (B</w:t>
      </w:r>
      <w:r>
        <w:rPr>
          <w:rFonts w:ascii="Times New Roman" w:hAnsi="Times New Roman" w:cs="Times New Roman"/>
          <w:sz w:val="24"/>
          <w:szCs w:val="24"/>
        </w:rPr>
        <w:t>irol, et al 2005, Carlsson, 2005</w:t>
      </w:r>
      <w:r w:rsidRPr="009F0893">
        <w:rPr>
          <w:rFonts w:ascii="Times New Roman" w:hAnsi="Times New Roman" w:cs="Times New Roman"/>
          <w:sz w:val="24"/>
          <w:szCs w:val="24"/>
        </w:rPr>
        <w:t>). The levels of the monetary attribute used in the CE and the payment vehicle employed were determined through an open-ended pilot contingent valu</w:t>
      </w:r>
      <w:r w:rsidR="00D36013">
        <w:rPr>
          <w:rFonts w:ascii="Times New Roman" w:hAnsi="Times New Roman" w:cs="Times New Roman"/>
          <w:sz w:val="24"/>
          <w:szCs w:val="24"/>
        </w:rPr>
        <w:t>ation survey</w:t>
      </w:r>
      <w:r w:rsidRPr="009F0893">
        <w:rPr>
          <w:rFonts w:ascii="Times New Roman" w:hAnsi="Times New Roman" w:cs="Times New Roman"/>
          <w:sz w:val="24"/>
          <w:szCs w:val="24"/>
        </w:rPr>
        <w:t>.</w:t>
      </w:r>
    </w:p>
    <w:p w:rsidR="00A15DE1" w:rsidRPr="009F0893" w:rsidRDefault="00A15DE1" w:rsidP="000515B4">
      <w:pPr>
        <w:spacing w:after="0" w:line="480" w:lineRule="auto"/>
        <w:jc w:val="both"/>
        <w:rPr>
          <w:rFonts w:ascii="Times New Roman" w:hAnsi="Times New Roman" w:cs="Times New Roman"/>
          <w:sz w:val="24"/>
          <w:szCs w:val="24"/>
        </w:rPr>
      </w:pPr>
      <w:r w:rsidRPr="009F0893">
        <w:rPr>
          <w:rFonts w:ascii="Times New Roman" w:hAnsi="Times New Roman" w:cs="Times New Roman"/>
          <w:sz w:val="24"/>
          <w:szCs w:val="24"/>
        </w:rPr>
        <w:t xml:space="preserve">Clearly, these choices could also be influenced by the policy making process through regulation and/or different economic instruments. Secondly, the respondents must also perceive the attributes as relevant. What this implies is that the environmental impacts that are considered important by the respondent should also be included as attributes in the choice experiment. </w:t>
      </w:r>
    </w:p>
    <w:p w:rsidR="00A15DE1" w:rsidRDefault="00A15DE1" w:rsidP="000515B4">
      <w:pPr>
        <w:spacing w:after="0" w:line="480" w:lineRule="auto"/>
        <w:jc w:val="both"/>
        <w:rPr>
          <w:rFonts w:ascii="Times New Roman" w:hAnsi="Times New Roman" w:cs="Times New Roman"/>
          <w:sz w:val="24"/>
          <w:szCs w:val="24"/>
        </w:rPr>
      </w:pPr>
      <w:r w:rsidRPr="009F0893">
        <w:rPr>
          <w:rFonts w:ascii="Times New Roman" w:hAnsi="Times New Roman" w:cs="Times New Roman"/>
          <w:sz w:val="24"/>
          <w:szCs w:val="24"/>
        </w:rPr>
        <w:t xml:space="preserve">Experiment designs involve how to create choice sets in an efficient way and how to combine attribute levels into alternatives </w:t>
      </w:r>
      <w:r w:rsidR="00D36013">
        <w:rPr>
          <w:rFonts w:ascii="Times New Roman" w:hAnsi="Times New Roman" w:cs="Times New Roman"/>
          <w:sz w:val="24"/>
          <w:szCs w:val="24"/>
        </w:rPr>
        <w:t>and choice sets</w:t>
      </w:r>
      <w:r w:rsidRPr="009F0893">
        <w:rPr>
          <w:rFonts w:ascii="Times New Roman" w:hAnsi="Times New Roman" w:cs="Times New Roman"/>
          <w:sz w:val="24"/>
          <w:szCs w:val="24"/>
        </w:rPr>
        <w:t>. The standard approach and most commonly used experimental design is the so called orthogonal design, where the variations of the attributes of the alternatives are uncorrelated in all choice sets (Louvire et al, 2000).</w:t>
      </w:r>
      <w:r w:rsidR="00441FBD">
        <w:rPr>
          <w:rFonts w:ascii="Times New Roman" w:hAnsi="Times New Roman" w:cs="Times New Roman"/>
          <w:sz w:val="24"/>
          <w:szCs w:val="24"/>
        </w:rPr>
        <w:t xml:space="preserve"> </w:t>
      </w:r>
      <w:r w:rsidRPr="009F0893">
        <w:rPr>
          <w:rFonts w:ascii="Times New Roman" w:hAnsi="Times New Roman" w:cs="Times New Roman"/>
          <w:sz w:val="24"/>
          <w:szCs w:val="24"/>
        </w:rPr>
        <w:t xml:space="preserve">Four attributes are included in this study: endangered species, afforestation, research and education, and </w:t>
      </w:r>
      <w:r w:rsidR="00441FBD" w:rsidRPr="009F0893">
        <w:rPr>
          <w:rFonts w:ascii="Times New Roman" w:hAnsi="Times New Roman" w:cs="Times New Roman"/>
          <w:sz w:val="24"/>
          <w:szCs w:val="24"/>
        </w:rPr>
        <w:t>onetime</w:t>
      </w:r>
      <w:r w:rsidRPr="009F0893">
        <w:rPr>
          <w:rFonts w:ascii="Times New Roman" w:hAnsi="Times New Roman" w:cs="Times New Roman"/>
          <w:sz w:val="24"/>
          <w:szCs w:val="24"/>
        </w:rPr>
        <w:t xml:space="preserve"> payment that will go the Dachigam Management Fund. Three attributes with two levels and one attribute with four levels resulted in full factorial combination with thirty-two (2</w:t>
      </w:r>
      <w:r w:rsidRPr="009F0893">
        <w:rPr>
          <w:rFonts w:ascii="Times New Roman" w:hAnsi="Times New Roman" w:cs="Times New Roman"/>
          <w:sz w:val="24"/>
          <w:szCs w:val="24"/>
          <w:vertAlign w:val="superscript"/>
        </w:rPr>
        <w:t>3</w:t>
      </w:r>
      <w:r w:rsidRPr="009F0893">
        <w:rPr>
          <w:rFonts w:ascii="Times New Roman" w:hAnsi="Times New Roman" w:cs="Times New Roman"/>
          <w:sz w:val="24"/>
          <w:szCs w:val="24"/>
        </w:rPr>
        <w:t>*4</w:t>
      </w:r>
      <w:r w:rsidRPr="009F0893">
        <w:rPr>
          <w:rFonts w:ascii="Times New Roman" w:hAnsi="Times New Roman" w:cs="Times New Roman"/>
          <w:sz w:val="24"/>
          <w:szCs w:val="24"/>
          <w:vertAlign w:val="superscript"/>
        </w:rPr>
        <w:t>1</w:t>
      </w:r>
      <w:r w:rsidRPr="009F0893">
        <w:rPr>
          <w:rFonts w:ascii="Times New Roman" w:hAnsi="Times New Roman" w:cs="Times New Roman"/>
          <w:sz w:val="24"/>
          <w:szCs w:val="24"/>
        </w:rPr>
        <w:t xml:space="preserve"> = 32) profiles. A large number of unique park management scenarios can be constructed from this </w:t>
      </w:r>
      <w:r w:rsidR="002A0151">
        <w:rPr>
          <w:rFonts w:ascii="Times New Roman" w:hAnsi="Times New Roman" w:cs="Times New Roman"/>
          <w:sz w:val="24"/>
          <w:szCs w:val="24"/>
        </w:rPr>
        <w:t>number of attributes and levels</w:t>
      </w:r>
      <w:r w:rsidR="00997CB3">
        <w:rPr>
          <w:rFonts w:ascii="Times New Roman" w:hAnsi="Times New Roman" w:cs="Times New Roman"/>
          <w:sz w:val="24"/>
          <w:szCs w:val="24"/>
        </w:rPr>
        <w:t>. Experimental Design T</w:t>
      </w:r>
      <w:r w:rsidRPr="009F0893">
        <w:rPr>
          <w:rFonts w:ascii="Times New Roman" w:hAnsi="Times New Roman" w:cs="Times New Roman"/>
          <w:sz w:val="24"/>
          <w:szCs w:val="24"/>
        </w:rPr>
        <w:t xml:space="preserve">echniques (see Louviere </w:t>
      </w:r>
      <w:r w:rsidRPr="009F0893">
        <w:rPr>
          <w:rFonts w:ascii="Times New Roman" w:hAnsi="Times New Roman" w:cs="Times New Roman"/>
          <w:i/>
          <w:iCs/>
          <w:sz w:val="24"/>
          <w:szCs w:val="24"/>
        </w:rPr>
        <w:t>et al.</w:t>
      </w:r>
      <w:r w:rsidR="00997CB3">
        <w:rPr>
          <w:rFonts w:ascii="Times New Roman" w:hAnsi="Times New Roman" w:cs="Times New Roman"/>
          <w:sz w:val="24"/>
          <w:szCs w:val="24"/>
        </w:rPr>
        <w:t>, 2000) and SPSS Conjoint S</w:t>
      </w:r>
      <w:r w:rsidRPr="009F0893">
        <w:rPr>
          <w:rFonts w:ascii="Times New Roman" w:hAnsi="Times New Roman" w:cs="Times New Roman"/>
          <w:sz w:val="24"/>
          <w:szCs w:val="24"/>
        </w:rPr>
        <w:t xml:space="preserve">oftware were used to obtain an orthogonal design, which consisted of only the main effects, and resulted in 32 pair wise comparisons of alternative park management scenarios. The full factorial design of 32 profiles was reduced to a fractional factorial design of 16 profiles which were further randomly allocated into eight choice sets. </w:t>
      </w:r>
    </w:p>
    <w:p w:rsidR="00997CB3" w:rsidRPr="009F0893" w:rsidRDefault="00997CB3" w:rsidP="000515B4">
      <w:pPr>
        <w:spacing w:after="0" w:line="480" w:lineRule="auto"/>
        <w:jc w:val="both"/>
        <w:rPr>
          <w:rFonts w:ascii="Times New Roman" w:hAnsi="Times New Roman" w:cs="Times New Roman"/>
          <w:sz w:val="24"/>
          <w:szCs w:val="24"/>
        </w:rPr>
      </w:pPr>
      <w:r w:rsidRPr="009F0893">
        <w:rPr>
          <w:rFonts w:ascii="Times New Roman" w:hAnsi="Times New Roman" w:cs="Times New Roman"/>
          <w:sz w:val="24"/>
          <w:szCs w:val="24"/>
        </w:rPr>
        <w:lastRenderedPageBreak/>
        <w:t xml:space="preserve">A relevant question in designing a CEM is whether to include an opt-out choice or status quo option. Such an “opt out” option can be considered as a </w:t>
      </w:r>
      <w:r w:rsidRPr="009F0893">
        <w:rPr>
          <w:rFonts w:ascii="Times New Roman" w:hAnsi="Times New Roman" w:cs="Times New Roman"/>
          <w:i/>
          <w:iCs/>
          <w:sz w:val="24"/>
          <w:szCs w:val="24"/>
        </w:rPr>
        <w:t xml:space="preserve">status quo </w:t>
      </w:r>
      <w:r w:rsidRPr="009F0893">
        <w:rPr>
          <w:rFonts w:ascii="Times New Roman" w:hAnsi="Times New Roman" w:cs="Times New Roman"/>
          <w:sz w:val="24"/>
          <w:szCs w:val="24"/>
        </w:rPr>
        <w:t xml:space="preserve">or baseline alternative, whose inclusion in the choice sets is instrumental to achieving welfare measures that are consistent with demand theory (Louviere et al., 2000; Bennett and Blamey, 2001; Bateman et al., 2003). This study defined the opt-out option alternative as choosing neither Dachigam Management Policy option A nor Dachigam Management Policy option B. </w:t>
      </w:r>
    </w:p>
    <w:p w:rsidR="00A15DE1" w:rsidRPr="008E2DA1" w:rsidRDefault="00A15DE1" w:rsidP="000515B4">
      <w:pPr>
        <w:spacing w:after="0" w:line="480" w:lineRule="auto"/>
        <w:jc w:val="both"/>
        <w:rPr>
          <w:rFonts w:ascii="Times New Roman" w:hAnsi="Times New Roman" w:cs="Times New Roman"/>
          <w:sz w:val="24"/>
          <w:szCs w:val="24"/>
        </w:rPr>
      </w:pPr>
      <w:r w:rsidRPr="009F0893">
        <w:rPr>
          <w:rFonts w:ascii="Times New Roman" w:hAnsi="Times New Roman" w:cs="Times New Roman"/>
          <w:sz w:val="24"/>
          <w:szCs w:val="24"/>
        </w:rPr>
        <w:t>The respondents were explained that if they chose the neither scenario option, they would not be expected to pay, however there would not be any active park management, in which case the conditions of the park would deteriorate to low levels for endangered species, forest area and research and education attributes (as defined in Table</w:t>
      </w:r>
      <w:r w:rsidR="008929D3">
        <w:rPr>
          <w:rFonts w:ascii="Times New Roman" w:hAnsi="Times New Roman" w:cs="Times New Roman"/>
          <w:sz w:val="24"/>
          <w:szCs w:val="24"/>
        </w:rPr>
        <w:t xml:space="preserve">- </w:t>
      </w:r>
      <w:r>
        <w:rPr>
          <w:rFonts w:ascii="Times New Roman" w:hAnsi="Times New Roman" w:cs="Times New Roman"/>
          <w:sz w:val="24"/>
          <w:szCs w:val="24"/>
        </w:rPr>
        <w:t>3</w:t>
      </w:r>
      <w:r w:rsidR="008929D3">
        <w:rPr>
          <w:rFonts w:ascii="Times New Roman" w:hAnsi="Times New Roman" w:cs="Times New Roman"/>
          <w:sz w:val="24"/>
          <w:szCs w:val="24"/>
        </w:rPr>
        <w:t>.3.1</w:t>
      </w:r>
      <w:r w:rsidRPr="009F0893">
        <w:rPr>
          <w:rFonts w:ascii="Times New Roman" w:hAnsi="Times New Roman" w:cs="Times New Roman"/>
          <w:sz w:val="24"/>
          <w:szCs w:val="24"/>
        </w:rPr>
        <w:t>)</w:t>
      </w:r>
    </w:p>
    <w:p w:rsidR="00A15DE1" w:rsidRPr="009F0893" w:rsidRDefault="00A15DE1" w:rsidP="000515B4">
      <w:pPr>
        <w:spacing w:after="0" w:line="480" w:lineRule="auto"/>
        <w:jc w:val="both"/>
        <w:rPr>
          <w:rFonts w:ascii="Times New Roman" w:hAnsi="Times New Roman" w:cs="Times New Roman"/>
          <w:sz w:val="24"/>
          <w:szCs w:val="24"/>
        </w:rPr>
      </w:pPr>
      <w:r w:rsidRPr="009F0893">
        <w:rPr>
          <w:rFonts w:ascii="Times New Roman" w:hAnsi="Times New Roman" w:cs="Times New Roman"/>
          <w:sz w:val="24"/>
          <w:szCs w:val="24"/>
        </w:rPr>
        <w:t>The f</w:t>
      </w:r>
      <w:r w:rsidR="00997CB3">
        <w:rPr>
          <w:rFonts w:ascii="Times New Roman" w:hAnsi="Times New Roman" w:cs="Times New Roman"/>
          <w:sz w:val="24"/>
          <w:szCs w:val="24"/>
        </w:rPr>
        <w:t>inal questionnaire, developed through</w:t>
      </w:r>
      <w:r w:rsidRPr="009F0893">
        <w:rPr>
          <w:rFonts w:ascii="Times New Roman" w:hAnsi="Times New Roman" w:cs="Times New Roman"/>
          <w:sz w:val="24"/>
          <w:szCs w:val="24"/>
        </w:rPr>
        <w:t xml:space="preserve"> experimental design and pilot survey contain</w:t>
      </w:r>
      <w:r w:rsidR="00441FBD">
        <w:rPr>
          <w:rFonts w:ascii="Times New Roman" w:hAnsi="Times New Roman" w:cs="Times New Roman"/>
          <w:sz w:val="24"/>
          <w:szCs w:val="24"/>
        </w:rPr>
        <w:t xml:space="preserve">ed four sections. </w:t>
      </w:r>
      <w:r w:rsidRPr="009F0893">
        <w:rPr>
          <w:rFonts w:ascii="Times New Roman" w:hAnsi="Times New Roman" w:cs="Times New Roman"/>
          <w:sz w:val="24"/>
          <w:szCs w:val="24"/>
        </w:rPr>
        <w:t>The first section was designed</w:t>
      </w:r>
      <w:r w:rsidR="00997CB3">
        <w:rPr>
          <w:rFonts w:ascii="Times New Roman" w:hAnsi="Times New Roman" w:cs="Times New Roman"/>
          <w:sz w:val="24"/>
          <w:szCs w:val="24"/>
        </w:rPr>
        <w:t xml:space="preserve"> to collect socio</w:t>
      </w:r>
      <w:r w:rsidRPr="009F0893">
        <w:rPr>
          <w:rFonts w:ascii="Times New Roman" w:hAnsi="Times New Roman" w:cs="Times New Roman"/>
          <w:sz w:val="24"/>
          <w:szCs w:val="24"/>
        </w:rPr>
        <w:t>-economic characteristics of respondents (gender, age, education occupation, household income, family size, marital status and background). The second section contained information regarding respondent</w:t>
      </w:r>
      <w:r w:rsidR="00C31A17">
        <w:rPr>
          <w:rFonts w:ascii="Times New Roman" w:hAnsi="Times New Roman" w:cs="Times New Roman"/>
          <w:sz w:val="24"/>
          <w:szCs w:val="24"/>
        </w:rPr>
        <w:t>’s</w:t>
      </w:r>
      <w:r w:rsidRPr="009F0893">
        <w:rPr>
          <w:rFonts w:ascii="Times New Roman" w:hAnsi="Times New Roman" w:cs="Times New Roman"/>
          <w:sz w:val="24"/>
          <w:szCs w:val="24"/>
        </w:rPr>
        <w:t xml:space="preserve"> attitudes about the problems, the environmental conservation and threats to the Dachigam National Park. The third section provided the hypothetical scenario and explained the proposed plan for park ecosystem restoration and the outcomes of different management policy alternatives. </w:t>
      </w:r>
    </w:p>
    <w:p w:rsidR="00E84850" w:rsidRDefault="00A15DE1" w:rsidP="000515B4">
      <w:pPr>
        <w:spacing w:after="0" w:line="480" w:lineRule="auto"/>
        <w:jc w:val="both"/>
        <w:rPr>
          <w:rFonts w:ascii="Times New Roman" w:hAnsi="Times New Roman" w:cs="Times New Roman"/>
          <w:sz w:val="24"/>
          <w:szCs w:val="24"/>
        </w:rPr>
      </w:pPr>
      <w:r w:rsidRPr="009F0893">
        <w:rPr>
          <w:rFonts w:ascii="Times New Roman" w:hAnsi="Times New Roman" w:cs="Times New Roman"/>
          <w:sz w:val="24"/>
          <w:szCs w:val="24"/>
        </w:rPr>
        <w:t xml:space="preserve">It was outlined to respondents that the implementation plan would require a one off payment in the form of higher water rates to cover the costs. The one off payment would go the </w:t>
      </w:r>
      <w:r w:rsidRPr="009F0893">
        <w:rPr>
          <w:rFonts w:ascii="Times New Roman" w:hAnsi="Times New Roman" w:cs="Times New Roman"/>
          <w:b/>
          <w:i/>
          <w:sz w:val="24"/>
          <w:szCs w:val="24"/>
          <w:u w:val="single"/>
        </w:rPr>
        <w:t>Dachigam Management Fund</w:t>
      </w:r>
      <w:r w:rsidRPr="009F0893">
        <w:rPr>
          <w:rFonts w:ascii="Times New Roman" w:hAnsi="Times New Roman" w:cs="Times New Roman"/>
          <w:sz w:val="24"/>
          <w:szCs w:val="24"/>
        </w:rPr>
        <w:t xml:space="preserve"> which would be managed by an independent and trustworthy body comprising of intelligentsia of the civ</w:t>
      </w:r>
      <w:r>
        <w:rPr>
          <w:rFonts w:ascii="Times New Roman" w:hAnsi="Times New Roman" w:cs="Times New Roman"/>
          <w:sz w:val="24"/>
          <w:szCs w:val="24"/>
        </w:rPr>
        <w:t>il society (Birol, et al. 2006; Birol and Cox, 2007</w:t>
      </w:r>
      <w:r w:rsidRPr="009F0893">
        <w:rPr>
          <w:rFonts w:ascii="Times New Roman" w:hAnsi="Times New Roman" w:cs="Times New Roman"/>
          <w:sz w:val="24"/>
          <w:szCs w:val="24"/>
        </w:rPr>
        <w:t xml:space="preserve">). The funds generated therefore will be spent to enhance the population </w:t>
      </w:r>
      <w:r w:rsidR="00441FBD">
        <w:rPr>
          <w:rFonts w:ascii="Times New Roman" w:hAnsi="Times New Roman" w:cs="Times New Roman"/>
          <w:sz w:val="24"/>
          <w:szCs w:val="24"/>
        </w:rPr>
        <w:t>of endangered species, afforest</w:t>
      </w:r>
      <w:r w:rsidRPr="009F0893">
        <w:rPr>
          <w:rFonts w:ascii="Times New Roman" w:hAnsi="Times New Roman" w:cs="Times New Roman"/>
          <w:sz w:val="24"/>
          <w:szCs w:val="24"/>
        </w:rPr>
        <w:t>ation of the degraded areas and fostering research and education opportunities the park withholds. An example of a choi</w:t>
      </w:r>
      <w:r w:rsidR="00AB4322">
        <w:rPr>
          <w:rFonts w:ascii="Times New Roman" w:hAnsi="Times New Roman" w:cs="Times New Roman"/>
          <w:sz w:val="24"/>
          <w:szCs w:val="24"/>
        </w:rPr>
        <w:t>ce set is presented in Figure 3.3.1.</w:t>
      </w:r>
    </w:p>
    <w:p w:rsidR="00DE375C" w:rsidRPr="009F0893" w:rsidRDefault="00DE375C" w:rsidP="00DE37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Each questionnaire </w:t>
      </w:r>
      <w:r w:rsidRPr="009F0893">
        <w:rPr>
          <w:rFonts w:ascii="Times New Roman" w:hAnsi="Times New Roman" w:cs="Times New Roman"/>
          <w:sz w:val="24"/>
          <w:szCs w:val="24"/>
        </w:rPr>
        <w:t>comprised of eight choice sets with three alternatives in each set. Hence, in this section, the respondents could clearly comprehend the choice set questions. They were told that each alternative or policy was composed of hypothetical outcomes and they were asked to choose which policy they think would be best for the Dachigam National Park in the future considering a hypothetical annual payment. The final section consisted of follow-up questions describing the respondent’s reasons for choice of the plans.</w:t>
      </w:r>
    </w:p>
    <w:tbl>
      <w:tblPr>
        <w:tblStyle w:val="TableGrid"/>
        <w:tblW w:w="5000" w:type="pct"/>
        <w:jc w:val="center"/>
        <w:tblLook w:val="04A0"/>
      </w:tblPr>
      <w:tblGrid>
        <w:gridCol w:w="2378"/>
        <w:gridCol w:w="2242"/>
        <w:gridCol w:w="2262"/>
        <w:gridCol w:w="2361"/>
      </w:tblGrid>
      <w:tr w:rsidR="00E84850" w:rsidRPr="00E84850" w:rsidTr="00145396">
        <w:trPr>
          <w:trHeight w:val="318"/>
          <w:jc w:val="center"/>
        </w:trPr>
        <w:tc>
          <w:tcPr>
            <w:tcW w:w="5000" w:type="pct"/>
            <w:gridSpan w:val="4"/>
            <w:noWrap/>
            <w:hideMark/>
          </w:tcPr>
          <w:p w:rsidR="00E84850" w:rsidRPr="00E84850" w:rsidRDefault="00E84850" w:rsidP="000515B4">
            <w:pPr>
              <w:jc w:val="center"/>
              <w:rPr>
                <w:rFonts w:ascii="Times New Roman" w:hAnsi="Times New Roman" w:cs="Times New Roman"/>
              </w:rPr>
            </w:pPr>
            <w:r w:rsidRPr="00E84850">
              <w:rPr>
                <w:rFonts w:ascii="Times New Roman" w:hAnsi="Times New Roman" w:cs="Times New Roman"/>
                <w:b/>
                <w:bCs/>
              </w:rPr>
              <w:t>Figure: 3.3.1. Example of a choice set</w:t>
            </w:r>
          </w:p>
        </w:tc>
      </w:tr>
      <w:tr w:rsidR="00A15DE1" w:rsidRPr="00E84850" w:rsidTr="00145396">
        <w:trPr>
          <w:trHeight w:val="946"/>
          <w:jc w:val="center"/>
        </w:trPr>
        <w:tc>
          <w:tcPr>
            <w:tcW w:w="5000" w:type="pct"/>
            <w:gridSpan w:val="4"/>
            <w:noWrap/>
            <w:hideMark/>
          </w:tcPr>
          <w:p w:rsidR="00A15DE1" w:rsidRPr="00E84850" w:rsidRDefault="00A15DE1" w:rsidP="000515B4">
            <w:pPr>
              <w:pStyle w:val="Default"/>
              <w:jc w:val="both"/>
              <w:rPr>
                <w:rFonts w:ascii="Times New Roman" w:hAnsi="Times New Roman" w:cs="Times New Roman"/>
                <w:b/>
                <w:color w:val="auto"/>
                <w:sz w:val="22"/>
                <w:szCs w:val="22"/>
                <w:lang w:val="en-US"/>
              </w:rPr>
            </w:pPr>
            <w:r w:rsidRPr="00E84850">
              <w:rPr>
                <w:rFonts w:ascii="Times New Roman" w:hAnsi="Times New Roman" w:cs="Times New Roman"/>
                <w:color w:val="auto"/>
                <w:sz w:val="22"/>
                <w:szCs w:val="22"/>
                <w:lang w:val="en-US"/>
              </w:rPr>
              <w:t>Given the following national park management scenarios, which one do you favour? A cost will be entailed upon you if you choose either A or B. However, no payment would be required for “Neither management policy” option, but the condition of the park would deteriorate to low levels of endangered species, affores</w:t>
            </w:r>
            <w:r w:rsidR="00441FBD" w:rsidRPr="00E84850">
              <w:rPr>
                <w:rFonts w:ascii="Times New Roman" w:hAnsi="Times New Roman" w:cs="Times New Roman"/>
                <w:color w:val="auto"/>
                <w:sz w:val="22"/>
                <w:szCs w:val="22"/>
                <w:lang w:val="en-US"/>
              </w:rPr>
              <w:t>ta</w:t>
            </w:r>
            <w:r w:rsidRPr="00E84850">
              <w:rPr>
                <w:rFonts w:ascii="Times New Roman" w:hAnsi="Times New Roman" w:cs="Times New Roman"/>
                <w:color w:val="auto"/>
                <w:sz w:val="22"/>
                <w:szCs w:val="22"/>
                <w:lang w:val="en-US"/>
              </w:rPr>
              <w:t>tion and research and education attributes.</w:t>
            </w:r>
          </w:p>
        </w:tc>
      </w:tr>
      <w:tr w:rsidR="00A15DE1" w:rsidRPr="00E84850" w:rsidTr="00DE375C">
        <w:trPr>
          <w:trHeight w:val="1232"/>
          <w:jc w:val="center"/>
        </w:trPr>
        <w:tc>
          <w:tcPr>
            <w:tcW w:w="1289" w:type="pct"/>
            <w:noWrap/>
            <w:hideMark/>
          </w:tcPr>
          <w:p w:rsidR="00A15DE1" w:rsidRPr="00E84850" w:rsidRDefault="00A15DE1" w:rsidP="000515B4">
            <w:pPr>
              <w:pStyle w:val="Default"/>
              <w:jc w:val="center"/>
              <w:rPr>
                <w:rFonts w:ascii="Times New Roman" w:hAnsi="Times New Roman" w:cs="Times New Roman"/>
                <w:b/>
                <w:color w:val="auto"/>
                <w:sz w:val="22"/>
                <w:szCs w:val="22"/>
                <w:lang w:val="en-US"/>
              </w:rPr>
            </w:pPr>
            <w:r w:rsidRPr="00E84850">
              <w:rPr>
                <w:rFonts w:ascii="Times New Roman" w:hAnsi="Times New Roman" w:cs="Times New Roman"/>
                <w:b/>
                <w:color w:val="auto"/>
                <w:sz w:val="22"/>
                <w:szCs w:val="22"/>
                <w:lang w:val="en-US"/>
              </w:rPr>
              <w:t>Choice</w:t>
            </w:r>
          </w:p>
        </w:tc>
        <w:tc>
          <w:tcPr>
            <w:tcW w:w="1210" w:type="pct"/>
            <w:noWrap/>
            <w:hideMark/>
          </w:tcPr>
          <w:p w:rsidR="00A15DE1" w:rsidRPr="00E84850" w:rsidRDefault="00A15DE1" w:rsidP="000515B4">
            <w:pPr>
              <w:pStyle w:val="Default"/>
              <w:jc w:val="center"/>
              <w:rPr>
                <w:rFonts w:ascii="Times New Roman" w:hAnsi="Times New Roman" w:cs="Times New Roman"/>
                <w:b/>
                <w:color w:val="auto"/>
                <w:sz w:val="22"/>
                <w:szCs w:val="22"/>
                <w:lang w:val="en-US"/>
              </w:rPr>
            </w:pPr>
            <w:r w:rsidRPr="00E84850">
              <w:rPr>
                <w:rFonts w:ascii="Times New Roman" w:hAnsi="Times New Roman" w:cs="Times New Roman"/>
                <w:b/>
                <w:color w:val="auto"/>
                <w:sz w:val="22"/>
                <w:szCs w:val="22"/>
                <w:lang w:val="en-US"/>
              </w:rPr>
              <w:t>Dachigam National Park Management</w:t>
            </w:r>
          </w:p>
          <w:p w:rsidR="00A15DE1" w:rsidRPr="00E84850" w:rsidRDefault="00A15DE1" w:rsidP="000515B4">
            <w:pPr>
              <w:pStyle w:val="Default"/>
              <w:jc w:val="center"/>
              <w:rPr>
                <w:rFonts w:ascii="Times New Roman" w:hAnsi="Times New Roman" w:cs="Times New Roman"/>
                <w:b/>
                <w:color w:val="auto"/>
                <w:sz w:val="22"/>
                <w:szCs w:val="22"/>
                <w:lang w:val="en-US"/>
              </w:rPr>
            </w:pPr>
          </w:p>
          <w:p w:rsidR="00A15DE1" w:rsidRPr="00E84850" w:rsidRDefault="00A15DE1" w:rsidP="000515B4">
            <w:pPr>
              <w:pStyle w:val="Default"/>
              <w:jc w:val="center"/>
              <w:rPr>
                <w:rFonts w:ascii="Times New Roman" w:hAnsi="Times New Roman" w:cs="Times New Roman"/>
                <w:b/>
                <w:color w:val="auto"/>
                <w:sz w:val="22"/>
                <w:szCs w:val="22"/>
                <w:lang w:val="en-US"/>
              </w:rPr>
            </w:pPr>
            <w:r w:rsidRPr="00E84850">
              <w:rPr>
                <w:rFonts w:ascii="Times New Roman" w:hAnsi="Times New Roman" w:cs="Times New Roman"/>
                <w:b/>
                <w:color w:val="auto"/>
                <w:sz w:val="22"/>
                <w:szCs w:val="22"/>
                <w:lang w:val="en-US"/>
              </w:rPr>
              <w:t>Policy A</w:t>
            </w:r>
          </w:p>
        </w:tc>
        <w:tc>
          <w:tcPr>
            <w:tcW w:w="1222" w:type="pct"/>
            <w:noWrap/>
            <w:hideMark/>
          </w:tcPr>
          <w:p w:rsidR="00A15DE1" w:rsidRPr="00E84850" w:rsidRDefault="00A15DE1" w:rsidP="000515B4">
            <w:pPr>
              <w:pStyle w:val="Default"/>
              <w:jc w:val="center"/>
              <w:rPr>
                <w:rFonts w:ascii="Times New Roman" w:hAnsi="Times New Roman" w:cs="Times New Roman"/>
                <w:b/>
                <w:color w:val="auto"/>
                <w:sz w:val="22"/>
                <w:szCs w:val="22"/>
                <w:lang w:val="en-US"/>
              </w:rPr>
            </w:pPr>
            <w:r w:rsidRPr="00E84850">
              <w:rPr>
                <w:rFonts w:ascii="Times New Roman" w:hAnsi="Times New Roman" w:cs="Times New Roman"/>
                <w:b/>
                <w:color w:val="auto"/>
                <w:sz w:val="22"/>
                <w:szCs w:val="22"/>
                <w:lang w:val="en-US"/>
              </w:rPr>
              <w:t>Dachigam National Park Management</w:t>
            </w:r>
          </w:p>
          <w:p w:rsidR="00A15DE1" w:rsidRPr="00E84850" w:rsidRDefault="00A15DE1" w:rsidP="000515B4">
            <w:pPr>
              <w:pStyle w:val="Default"/>
              <w:jc w:val="center"/>
              <w:rPr>
                <w:rFonts w:ascii="Times New Roman" w:hAnsi="Times New Roman" w:cs="Times New Roman"/>
                <w:b/>
                <w:color w:val="auto"/>
                <w:sz w:val="22"/>
                <w:szCs w:val="22"/>
                <w:lang w:val="en-US"/>
              </w:rPr>
            </w:pPr>
          </w:p>
          <w:p w:rsidR="00A15DE1" w:rsidRPr="00E84850" w:rsidRDefault="00A15DE1" w:rsidP="000515B4">
            <w:pPr>
              <w:pStyle w:val="Default"/>
              <w:jc w:val="center"/>
              <w:rPr>
                <w:rFonts w:ascii="Times New Roman" w:hAnsi="Times New Roman" w:cs="Times New Roman"/>
                <w:b/>
                <w:color w:val="auto"/>
                <w:sz w:val="22"/>
                <w:szCs w:val="22"/>
                <w:lang w:val="en-US"/>
              </w:rPr>
            </w:pPr>
            <w:r w:rsidRPr="00E84850">
              <w:rPr>
                <w:rFonts w:ascii="Times New Roman" w:hAnsi="Times New Roman" w:cs="Times New Roman"/>
                <w:b/>
                <w:color w:val="auto"/>
                <w:sz w:val="22"/>
                <w:szCs w:val="22"/>
                <w:lang w:val="en-US"/>
              </w:rPr>
              <w:t>Policy B</w:t>
            </w:r>
          </w:p>
        </w:tc>
        <w:tc>
          <w:tcPr>
            <w:tcW w:w="1279" w:type="pct"/>
            <w:vMerge w:val="restart"/>
            <w:noWrap/>
            <w:hideMark/>
          </w:tcPr>
          <w:p w:rsidR="00A15DE1" w:rsidRPr="00E84850" w:rsidRDefault="00A15DE1" w:rsidP="000515B4">
            <w:pPr>
              <w:pStyle w:val="Default"/>
              <w:jc w:val="center"/>
              <w:rPr>
                <w:rFonts w:ascii="Times New Roman" w:hAnsi="Times New Roman" w:cs="Times New Roman"/>
                <w:b/>
                <w:color w:val="auto"/>
                <w:sz w:val="22"/>
                <w:szCs w:val="22"/>
                <w:lang w:val="en-US"/>
              </w:rPr>
            </w:pPr>
          </w:p>
          <w:p w:rsidR="00A15DE1" w:rsidRPr="00E84850" w:rsidRDefault="00A15DE1" w:rsidP="000515B4">
            <w:pPr>
              <w:pStyle w:val="Default"/>
              <w:jc w:val="center"/>
              <w:rPr>
                <w:rFonts w:ascii="Times New Roman" w:hAnsi="Times New Roman" w:cs="Times New Roman"/>
                <w:b/>
                <w:color w:val="auto"/>
                <w:sz w:val="22"/>
                <w:szCs w:val="22"/>
                <w:lang w:val="en-US"/>
              </w:rPr>
            </w:pPr>
          </w:p>
          <w:p w:rsidR="00A15DE1" w:rsidRPr="00E84850" w:rsidRDefault="00A15DE1" w:rsidP="000515B4">
            <w:pPr>
              <w:pStyle w:val="Default"/>
              <w:jc w:val="center"/>
              <w:rPr>
                <w:rFonts w:ascii="Times New Roman" w:hAnsi="Times New Roman" w:cs="Times New Roman"/>
                <w:b/>
                <w:color w:val="auto"/>
                <w:sz w:val="22"/>
                <w:szCs w:val="22"/>
                <w:lang w:val="en-US"/>
              </w:rPr>
            </w:pPr>
          </w:p>
          <w:p w:rsidR="00A15DE1" w:rsidRPr="00E84850" w:rsidRDefault="00A15DE1" w:rsidP="000515B4">
            <w:pPr>
              <w:pStyle w:val="Default"/>
              <w:jc w:val="center"/>
              <w:rPr>
                <w:rFonts w:ascii="Times New Roman" w:hAnsi="Times New Roman" w:cs="Times New Roman"/>
                <w:b/>
                <w:color w:val="auto"/>
                <w:sz w:val="22"/>
                <w:szCs w:val="22"/>
                <w:lang w:val="en-US"/>
              </w:rPr>
            </w:pPr>
          </w:p>
          <w:p w:rsidR="00A15DE1" w:rsidRPr="00E84850" w:rsidRDefault="00A15DE1" w:rsidP="000515B4">
            <w:pPr>
              <w:pStyle w:val="Default"/>
              <w:jc w:val="center"/>
              <w:rPr>
                <w:rFonts w:ascii="Times New Roman" w:hAnsi="Times New Roman" w:cs="Times New Roman"/>
                <w:b/>
                <w:color w:val="auto"/>
                <w:sz w:val="22"/>
                <w:szCs w:val="22"/>
                <w:lang w:val="en-US"/>
              </w:rPr>
            </w:pPr>
          </w:p>
          <w:p w:rsidR="00A15DE1" w:rsidRPr="00E84850" w:rsidRDefault="00A15DE1" w:rsidP="000515B4">
            <w:pPr>
              <w:pStyle w:val="Default"/>
              <w:jc w:val="center"/>
              <w:rPr>
                <w:rFonts w:ascii="Times New Roman" w:hAnsi="Times New Roman" w:cs="Times New Roman"/>
                <w:b/>
                <w:color w:val="auto"/>
                <w:sz w:val="22"/>
                <w:szCs w:val="22"/>
                <w:lang w:val="en-US"/>
              </w:rPr>
            </w:pPr>
            <w:r w:rsidRPr="00E84850">
              <w:rPr>
                <w:rFonts w:ascii="Times New Roman" w:hAnsi="Times New Roman" w:cs="Times New Roman"/>
                <w:b/>
                <w:color w:val="auto"/>
                <w:sz w:val="22"/>
                <w:szCs w:val="22"/>
                <w:lang w:val="en-US"/>
              </w:rPr>
              <w:t>Neither management Policy A nor management policy B.</w:t>
            </w:r>
          </w:p>
          <w:p w:rsidR="00A15DE1" w:rsidRPr="00E84850" w:rsidRDefault="00A15DE1" w:rsidP="000515B4">
            <w:pPr>
              <w:pStyle w:val="Default"/>
              <w:jc w:val="center"/>
              <w:rPr>
                <w:rFonts w:ascii="Times New Roman" w:hAnsi="Times New Roman" w:cs="Times New Roman"/>
                <w:b/>
                <w:color w:val="auto"/>
                <w:sz w:val="22"/>
                <w:szCs w:val="22"/>
                <w:lang w:val="en-US"/>
              </w:rPr>
            </w:pPr>
          </w:p>
          <w:p w:rsidR="00A15DE1" w:rsidRPr="00E84850" w:rsidRDefault="00A15DE1" w:rsidP="000515B4">
            <w:pPr>
              <w:pStyle w:val="Default"/>
              <w:jc w:val="center"/>
              <w:rPr>
                <w:rFonts w:ascii="Times New Roman" w:hAnsi="Times New Roman" w:cs="Times New Roman"/>
                <w:b/>
                <w:color w:val="auto"/>
                <w:sz w:val="22"/>
                <w:szCs w:val="22"/>
                <w:lang w:val="en-US"/>
              </w:rPr>
            </w:pPr>
          </w:p>
          <w:p w:rsidR="00A15DE1" w:rsidRPr="00E84850" w:rsidRDefault="00A15DE1" w:rsidP="000515B4">
            <w:pPr>
              <w:pStyle w:val="Default"/>
              <w:jc w:val="center"/>
              <w:rPr>
                <w:rFonts w:ascii="Times New Roman" w:hAnsi="Times New Roman" w:cs="Times New Roman"/>
                <w:b/>
                <w:color w:val="auto"/>
                <w:sz w:val="22"/>
                <w:szCs w:val="22"/>
                <w:lang w:val="en-US"/>
              </w:rPr>
            </w:pPr>
          </w:p>
          <w:p w:rsidR="00A15DE1" w:rsidRPr="00E84850" w:rsidRDefault="00A15DE1" w:rsidP="000515B4">
            <w:pPr>
              <w:pStyle w:val="Default"/>
              <w:jc w:val="center"/>
              <w:rPr>
                <w:rFonts w:ascii="Times New Roman" w:hAnsi="Times New Roman" w:cs="Times New Roman"/>
                <w:b/>
                <w:color w:val="auto"/>
                <w:sz w:val="22"/>
                <w:szCs w:val="22"/>
                <w:lang w:val="en-US"/>
              </w:rPr>
            </w:pPr>
            <w:r w:rsidRPr="00E84850">
              <w:rPr>
                <w:rFonts w:ascii="Times New Roman" w:hAnsi="Times New Roman" w:cs="Times New Roman"/>
                <w:b/>
                <w:color w:val="auto"/>
                <w:sz w:val="22"/>
                <w:szCs w:val="22"/>
                <w:lang w:val="en-US"/>
              </w:rPr>
              <w:t>I prefer NO National park management</w:t>
            </w:r>
          </w:p>
        </w:tc>
      </w:tr>
      <w:tr w:rsidR="00A15DE1" w:rsidRPr="00E84850" w:rsidTr="00DE375C">
        <w:trPr>
          <w:trHeight w:val="589"/>
          <w:jc w:val="center"/>
        </w:trPr>
        <w:tc>
          <w:tcPr>
            <w:tcW w:w="1289" w:type="pct"/>
            <w:noWrap/>
            <w:hideMark/>
          </w:tcPr>
          <w:p w:rsidR="00A15DE1" w:rsidRPr="00E84850" w:rsidRDefault="00A15DE1" w:rsidP="000515B4">
            <w:pPr>
              <w:pStyle w:val="Default"/>
              <w:jc w:val="center"/>
              <w:rPr>
                <w:rFonts w:ascii="Times New Roman" w:hAnsi="Times New Roman" w:cs="Times New Roman"/>
                <w:b/>
                <w:color w:val="auto"/>
                <w:sz w:val="22"/>
                <w:szCs w:val="22"/>
                <w:lang w:val="en-US"/>
              </w:rPr>
            </w:pPr>
            <w:r w:rsidRPr="00E84850">
              <w:rPr>
                <w:rFonts w:ascii="Times New Roman" w:hAnsi="Times New Roman" w:cs="Times New Roman"/>
                <w:b/>
                <w:color w:val="auto"/>
                <w:sz w:val="22"/>
                <w:szCs w:val="22"/>
                <w:lang w:val="en-US"/>
              </w:rPr>
              <w:t>Endangered Species</w:t>
            </w:r>
          </w:p>
        </w:tc>
        <w:tc>
          <w:tcPr>
            <w:tcW w:w="1210" w:type="pct"/>
            <w:noWrap/>
            <w:hideMark/>
          </w:tcPr>
          <w:p w:rsidR="00A15DE1" w:rsidRPr="00E84850" w:rsidRDefault="00A15DE1" w:rsidP="000515B4">
            <w:pPr>
              <w:pStyle w:val="Default"/>
              <w:jc w:val="center"/>
              <w:rPr>
                <w:rFonts w:ascii="Times New Roman" w:hAnsi="Times New Roman" w:cs="Times New Roman"/>
                <w:color w:val="auto"/>
                <w:sz w:val="22"/>
                <w:szCs w:val="22"/>
                <w:lang w:val="en-US"/>
              </w:rPr>
            </w:pPr>
            <w:r w:rsidRPr="00E84850">
              <w:rPr>
                <w:rFonts w:ascii="Times New Roman" w:hAnsi="Times New Roman" w:cs="Times New Roman"/>
                <w:color w:val="auto"/>
                <w:sz w:val="22"/>
                <w:szCs w:val="22"/>
                <w:lang w:val="en-US"/>
              </w:rPr>
              <w:t>High</w:t>
            </w:r>
          </w:p>
        </w:tc>
        <w:tc>
          <w:tcPr>
            <w:tcW w:w="1222" w:type="pct"/>
            <w:noWrap/>
            <w:hideMark/>
          </w:tcPr>
          <w:p w:rsidR="00A15DE1" w:rsidRPr="00E84850" w:rsidRDefault="00A15DE1" w:rsidP="000515B4">
            <w:pPr>
              <w:pStyle w:val="Default"/>
              <w:jc w:val="center"/>
              <w:rPr>
                <w:rFonts w:ascii="Times New Roman" w:hAnsi="Times New Roman" w:cs="Times New Roman"/>
                <w:color w:val="auto"/>
                <w:sz w:val="22"/>
                <w:szCs w:val="22"/>
                <w:lang w:val="en-US"/>
              </w:rPr>
            </w:pPr>
            <w:r w:rsidRPr="00E84850">
              <w:rPr>
                <w:rFonts w:ascii="Times New Roman" w:hAnsi="Times New Roman" w:cs="Times New Roman"/>
                <w:color w:val="auto"/>
                <w:sz w:val="22"/>
                <w:szCs w:val="22"/>
                <w:lang w:val="en-US"/>
              </w:rPr>
              <w:t>Low</w:t>
            </w:r>
          </w:p>
        </w:tc>
        <w:tc>
          <w:tcPr>
            <w:tcW w:w="1279" w:type="pct"/>
            <w:vMerge/>
            <w:noWrap/>
            <w:hideMark/>
          </w:tcPr>
          <w:p w:rsidR="00A15DE1" w:rsidRPr="00E84850" w:rsidRDefault="00A15DE1" w:rsidP="000515B4">
            <w:pPr>
              <w:pStyle w:val="Default"/>
              <w:jc w:val="both"/>
              <w:rPr>
                <w:rFonts w:ascii="Times New Roman" w:hAnsi="Times New Roman" w:cs="Times New Roman"/>
                <w:color w:val="auto"/>
                <w:sz w:val="22"/>
                <w:szCs w:val="22"/>
                <w:lang w:val="en-US"/>
              </w:rPr>
            </w:pPr>
          </w:p>
        </w:tc>
      </w:tr>
      <w:tr w:rsidR="00A15DE1" w:rsidRPr="00E84850" w:rsidTr="00DE375C">
        <w:trPr>
          <w:trHeight w:val="589"/>
          <w:jc w:val="center"/>
        </w:trPr>
        <w:tc>
          <w:tcPr>
            <w:tcW w:w="1289" w:type="pct"/>
            <w:noWrap/>
            <w:hideMark/>
          </w:tcPr>
          <w:p w:rsidR="00A15DE1" w:rsidRPr="00E84850" w:rsidRDefault="00B07218" w:rsidP="000515B4">
            <w:pPr>
              <w:pStyle w:val="Default"/>
              <w:jc w:val="center"/>
              <w:rPr>
                <w:rFonts w:ascii="Times New Roman" w:hAnsi="Times New Roman" w:cs="Times New Roman"/>
                <w:b/>
                <w:color w:val="auto"/>
                <w:sz w:val="22"/>
                <w:szCs w:val="22"/>
                <w:lang w:val="en-US"/>
              </w:rPr>
            </w:pPr>
            <w:r w:rsidRPr="00E84850">
              <w:rPr>
                <w:rFonts w:ascii="Times New Roman" w:hAnsi="Times New Roman" w:cs="Times New Roman"/>
                <w:b/>
                <w:color w:val="auto"/>
                <w:sz w:val="22"/>
                <w:szCs w:val="22"/>
                <w:lang w:val="en-US"/>
              </w:rPr>
              <w:t>Afforest</w:t>
            </w:r>
            <w:r w:rsidR="00A15DE1" w:rsidRPr="00E84850">
              <w:rPr>
                <w:rFonts w:ascii="Times New Roman" w:hAnsi="Times New Roman" w:cs="Times New Roman"/>
                <w:b/>
                <w:color w:val="auto"/>
                <w:sz w:val="22"/>
                <w:szCs w:val="22"/>
                <w:lang w:val="en-US"/>
              </w:rPr>
              <w:t>ation</w:t>
            </w:r>
          </w:p>
        </w:tc>
        <w:tc>
          <w:tcPr>
            <w:tcW w:w="1210" w:type="pct"/>
            <w:noWrap/>
            <w:hideMark/>
          </w:tcPr>
          <w:p w:rsidR="00A15DE1" w:rsidRPr="00E84850" w:rsidRDefault="00A15DE1" w:rsidP="000515B4">
            <w:pPr>
              <w:pStyle w:val="Default"/>
              <w:jc w:val="center"/>
              <w:rPr>
                <w:rFonts w:ascii="Times New Roman" w:hAnsi="Times New Roman" w:cs="Times New Roman"/>
                <w:color w:val="auto"/>
                <w:sz w:val="22"/>
                <w:szCs w:val="22"/>
                <w:lang w:val="en-US"/>
              </w:rPr>
            </w:pPr>
            <w:r w:rsidRPr="00E84850">
              <w:rPr>
                <w:rFonts w:ascii="Times New Roman" w:hAnsi="Times New Roman" w:cs="Times New Roman"/>
                <w:color w:val="auto"/>
                <w:sz w:val="22"/>
                <w:szCs w:val="22"/>
                <w:lang w:val="en-US"/>
              </w:rPr>
              <w:t>Low</w:t>
            </w:r>
          </w:p>
        </w:tc>
        <w:tc>
          <w:tcPr>
            <w:tcW w:w="1222" w:type="pct"/>
            <w:noWrap/>
            <w:hideMark/>
          </w:tcPr>
          <w:p w:rsidR="00A15DE1" w:rsidRPr="00E84850" w:rsidRDefault="00A15DE1" w:rsidP="000515B4">
            <w:pPr>
              <w:pStyle w:val="Default"/>
              <w:jc w:val="center"/>
              <w:rPr>
                <w:rFonts w:ascii="Times New Roman" w:hAnsi="Times New Roman" w:cs="Times New Roman"/>
                <w:color w:val="auto"/>
                <w:sz w:val="22"/>
                <w:szCs w:val="22"/>
                <w:lang w:val="en-US"/>
              </w:rPr>
            </w:pPr>
            <w:r w:rsidRPr="00E84850">
              <w:rPr>
                <w:rFonts w:ascii="Times New Roman" w:hAnsi="Times New Roman" w:cs="Times New Roman"/>
                <w:color w:val="auto"/>
                <w:sz w:val="22"/>
                <w:szCs w:val="22"/>
                <w:lang w:val="en-US"/>
              </w:rPr>
              <w:t>High</w:t>
            </w:r>
          </w:p>
        </w:tc>
        <w:tc>
          <w:tcPr>
            <w:tcW w:w="1279" w:type="pct"/>
            <w:vMerge/>
            <w:noWrap/>
            <w:hideMark/>
          </w:tcPr>
          <w:p w:rsidR="00A15DE1" w:rsidRPr="00E84850" w:rsidRDefault="00A15DE1" w:rsidP="000515B4">
            <w:pPr>
              <w:pStyle w:val="Default"/>
              <w:jc w:val="both"/>
              <w:rPr>
                <w:rFonts w:ascii="Times New Roman" w:hAnsi="Times New Roman" w:cs="Times New Roman"/>
                <w:color w:val="auto"/>
                <w:sz w:val="22"/>
                <w:szCs w:val="22"/>
                <w:lang w:val="en-US"/>
              </w:rPr>
            </w:pPr>
          </w:p>
        </w:tc>
      </w:tr>
      <w:tr w:rsidR="00A15DE1" w:rsidRPr="00E84850" w:rsidTr="00DE375C">
        <w:trPr>
          <w:trHeight w:val="589"/>
          <w:jc w:val="center"/>
        </w:trPr>
        <w:tc>
          <w:tcPr>
            <w:tcW w:w="1289" w:type="pct"/>
            <w:noWrap/>
            <w:hideMark/>
          </w:tcPr>
          <w:p w:rsidR="00A15DE1" w:rsidRPr="00E84850" w:rsidRDefault="00A15DE1" w:rsidP="000515B4">
            <w:pPr>
              <w:pStyle w:val="Default"/>
              <w:jc w:val="center"/>
              <w:rPr>
                <w:rFonts w:ascii="Times New Roman" w:hAnsi="Times New Roman" w:cs="Times New Roman"/>
                <w:b/>
                <w:color w:val="auto"/>
                <w:sz w:val="22"/>
                <w:szCs w:val="22"/>
                <w:lang w:val="en-US"/>
              </w:rPr>
            </w:pPr>
            <w:r w:rsidRPr="00E84850">
              <w:rPr>
                <w:rFonts w:ascii="Times New Roman" w:hAnsi="Times New Roman" w:cs="Times New Roman"/>
                <w:b/>
                <w:color w:val="auto"/>
                <w:sz w:val="22"/>
                <w:szCs w:val="22"/>
                <w:lang w:val="en-US"/>
              </w:rPr>
              <w:t>Research &amp; Education</w:t>
            </w:r>
          </w:p>
        </w:tc>
        <w:tc>
          <w:tcPr>
            <w:tcW w:w="1210" w:type="pct"/>
            <w:noWrap/>
            <w:hideMark/>
          </w:tcPr>
          <w:p w:rsidR="00A15DE1" w:rsidRPr="00E84850" w:rsidRDefault="00A15DE1" w:rsidP="000515B4">
            <w:pPr>
              <w:pStyle w:val="Default"/>
              <w:jc w:val="center"/>
              <w:rPr>
                <w:rFonts w:ascii="Times New Roman" w:hAnsi="Times New Roman" w:cs="Times New Roman"/>
                <w:color w:val="auto"/>
                <w:sz w:val="22"/>
                <w:szCs w:val="22"/>
                <w:lang w:val="en-US"/>
              </w:rPr>
            </w:pPr>
            <w:r w:rsidRPr="00E84850">
              <w:rPr>
                <w:rFonts w:ascii="Times New Roman" w:hAnsi="Times New Roman" w:cs="Times New Roman"/>
                <w:color w:val="auto"/>
                <w:sz w:val="22"/>
                <w:szCs w:val="22"/>
                <w:lang w:val="en-US"/>
              </w:rPr>
              <w:t>High</w:t>
            </w:r>
          </w:p>
        </w:tc>
        <w:tc>
          <w:tcPr>
            <w:tcW w:w="1222" w:type="pct"/>
            <w:noWrap/>
            <w:hideMark/>
          </w:tcPr>
          <w:p w:rsidR="00A15DE1" w:rsidRPr="00E84850" w:rsidRDefault="00A15DE1" w:rsidP="000515B4">
            <w:pPr>
              <w:pStyle w:val="Default"/>
              <w:jc w:val="center"/>
              <w:rPr>
                <w:rFonts w:ascii="Times New Roman" w:hAnsi="Times New Roman" w:cs="Times New Roman"/>
                <w:color w:val="auto"/>
                <w:sz w:val="22"/>
                <w:szCs w:val="22"/>
                <w:lang w:val="en-US"/>
              </w:rPr>
            </w:pPr>
            <w:r w:rsidRPr="00E84850">
              <w:rPr>
                <w:rFonts w:ascii="Times New Roman" w:hAnsi="Times New Roman" w:cs="Times New Roman"/>
                <w:color w:val="auto"/>
                <w:sz w:val="22"/>
                <w:szCs w:val="22"/>
                <w:lang w:val="en-US"/>
              </w:rPr>
              <w:t>Low</w:t>
            </w:r>
          </w:p>
        </w:tc>
        <w:tc>
          <w:tcPr>
            <w:tcW w:w="1279" w:type="pct"/>
            <w:vMerge/>
            <w:noWrap/>
            <w:hideMark/>
          </w:tcPr>
          <w:p w:rsidR="00A15DE1" w:rsidRPr="00E84850" w:rsidRDefault="00A15DE1" w:rsidP="000515B4">
            <w:pPr>
              <w:pStyle w:val="Default"/>
              <w:rPr>
                <w:rFonts w:ascii="Times New Roman" w:hAnsi="Times New Roman" w:cs="Times New Roman"/>
                <w:color w:val="auto"/>
                <w:sz w:val="22"/>
                <w:szCs w:val="22"/>
                <w:lang w:val="en-US"/>
              </w:rPr>
            </w:pPr>
          </w:p>
        </w:tc>
      </w:tr>
      <w:tr w:rsidR="00A15DE1" w:rsidRPr="00E84850" w:rsidTr="00DE375C">
        <w:trPr>
          <w:trHeight w:val="589"/>
          <w:jc w:val="center"/>
        </w:trPr>
        <w:tc>
          <w:tcPr>
            <w:tcW w:w="1289" w:type="pct"/>
            <w:noWrap/>
            <w:hideMark/>
          </w:tcPr>
          <w:p w:rsidR="00A15DE1" w:rsidRPr="00E84850" w:rsidRDefault="00A15DE1" w:rsidP="000515B4">
            <w:pPr>
              <w:pStyle w:val="Default"/>
              <w:jc w:val="center"/>
              <w:rPr>
                <w:rFonts w:ascii="Times New Roman" w:hAnsi="Times New Roman" w:cs="Times New Roman"/>
                <w:b/>
                <w:color w:val="auto"/>
                <w:sz w:val="22"/>
                <w:szCs w:val="22"/>
                <w:lang w:val="en-US"/>
              </w:rPr>
            </w:pPr>
            <w:r w:rsidRPr="00E84850">
              <w:rPr>
                <w:rFonts w:ascii="Times New Roman" w:hAnsi="Times New Roman" w:cs="Times New Roman"/>
                <w:b/>
                <w:color w:val="auto"/>
                <w:sz w:val="22"/>
                <w:szCs w:val="22"/>
                <w:lang w:val="en-US"/>
              </w:rPr>
              <w:t>One Time Payment</w:t>
            </w:r>
          </w:p>
        </w:tc>
        <w:tc>
          <w:tcPr>
            <w:tcW w:w="1210" w:type="pct"/>
            <w:noWrap/>
            <w:hideMark/>
          </w:tcPr>
          <w:p w:rsidR="00A15DE1" w:rsidRPr="00E84850" w:rsidRDefault="000515B4" w:rsidP="000515B4">
            <w:pPr>
              <w:pStyle w:val="Default"/>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Rs. 50</w:t>
            </w:r>
          </w:p>
        </w:tc>
        <w:tc>
          <w:tcPr>
            <w:tcW w:w="1222" w:type="pct"/>
            <w:noWrap/>
            <w:hideMark/>
          </w:tcPr>
          <w:p w:rsidR="00A15DE1" w:rsidRPr="00E84850" w:rsidRDefault="000515B4" w:rsidP="000515B4">
            <w:pPr>
              <w:pStyle w:val="Default"/>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Rs. 75</w:t>
            </w:r>
          </w:p>
        </w:tc>
        <w:tc>
          <w:tcPr>
            <w:tcW w:w="1279" w:type="pct"/>
            <w:vMerge/>
            <w:noWrap/>
            <w:hideMark/>
          </w:tcPr>
          <w:p w:rsidR="00A15DE1" w:rsidRPr="00E84850" w:rsidRDefault="00A15DE1" w:rsidP="000515B4">
            <w:pPr>
              <w:pStyle w:val="Default"/>
              <w:rPr>
                <w:rFonts w:ascii="Times New Roman" w:hAnsi="Times New Roman" w:cs="Times New Roman"/>
                <w:color w:val="auto"/>
                <w:sz w:val="22"/>
                <w:szCs w:val="22"/>
                <w:lang w:val="en-US"/>
              </w:rPr>
            </w:pPr>
          </w:p>
        </w:tc>
      </w:tr>
      <w:tr w:rsidR="00A15DE1" w:rsidRPr="00E84850" w:rsidTr="00DE375C">
        <w:trPr>
          <w:trHeight w:val="589"/>
          <w:jc w:val="center"/>
        </w:trPr>
        <w:tc>
          <w:tcPr>
            <w:tcW w:w="1289" w:type="pct"/>
            <w:noWrap/>
          </w:tcPr>
          <w:p w:rsidR="00A15DE1" w:rsidRPr="00E84850" w:rsidRDefault="00A15DE1" w:rsidP="000515B4">
            <w:pPr>
              <w:pStyle w:val="Default"/>
              <w:jc w:val="center"/>
              <w:rPr>
                <w:rFonts w:ascii="Times New Roman" w:hAnsi="Times New Roman" w:cs="Times New Roman"/>
                <w:b/>
                <w:color w:val="auto"/>
                <w:sz w:val="22"/>
                <w:szCs w:val="22"/>
                <w:lang w:val="en-US"/>
              </w:rPr>
            </w:pPr>
            <w:r w:rsidRPr="00E84850">
              <w:rPr>
                <w:rFonts w:ascii="Times New Roman" w:hAnsi="Times New Roman" w:cs="Times New Roman"/>
                <w:b/>
                <w:color w:val="auto"/>
                <w:sz w:val="22"/>
                <w:szCs w:val="22"/>
                <w:lang w:val="en-US"/>
              </w:rPr>
              <w:t>Please tick as appropriate</w:t>
            </w:r>
          </w:p>
        </w:tc>
        <w:tc>
          <w:tcPr>
            <w:tcW w:w="1210" w:type="pct"/>
            <w:noWrap/>
          </w:tcPr>
          <w:p w:rsidR="00A15DE1" w:rsidRPr="00E84850" w:rsidRDefault="00A15DE1" w:rsidP="000515B4">
            <w:pPr>
              <w:pStyle w:val="Default"/>
              <w:rPr>
                <w:rFonts w:ascii="Times New Roman" w:hAnsi="Times New Roman" w:cs="Times New Roman"/>
                <w:color w:val="auto"/>
                <w:sz w:val="22"/>
                <w:szCs w:val="22"/>
                <w:lang w:val="en-US"/>
              </w:rPr>
            </w:pPr>
          </w:p>
        </w:tc>
        <w:tc>
          <w:tcPr>
            <w:tcW w:w="1222" w:type="pct"/>
            <w:noWrap/>
          </w:tcPr>
          <w:p w:rsidR="00A15DE1" w:rsidRPr="00E84850" w:rsidRDefault="00A15DE1" w:rsidP="000515B4">
            <w:pPr>
              <w:pStyle w:val="Default"/>
              <w:rPr>
                <w:rFonts w:ascii="Times New Roman" w:hAnsi="Times New Roman" w:cs="Times New Roman"/>
                <w:color w:val="auto"/>
                <w:sz w:val="22"/>
                <w:szCs w:val="22"/>
                <w:lang w:val="en-US"/>
              </w:rPr>
            </w:pPr>
          </w:p>
        </w:tc>
        <w:tc>
          <w:tcPr>
            <w:tcW w:w="1279" w:type="pct"/>
            <w:noWrap/>
          </w:tcPr>
          <w:p w:rsidR="00A15DE1" w:rsidRPr="00E84850" w:rsidRDefault="00A15DE1" w:rsidP="000515B4">
            <w:pPr>
              <w:pStyle w:val="Default"/>
              <w:rPr>
                <w:rFonts w:ascii="Times New Roman" w:hAnsi="Times New Roman" w:cs="Times New Roman"/>
                <w:color w:val="auto"/>
                <w:sz w:val="22"/>
                <w:szCs w:val="22"/>
                <w:lang w:val="en-US"/>
              </w:rPr>
            </w:pPr>
          </w:p>
        </w:tc>
      </w:tr>
    </w:tbl>
    <w:p w:rsidR="00B07218" w:rsidRDefault="00A15DE1" w:rsidP="000515B4">
      <w:pPr>
        <w:spacing w:after="0" w:line="480" w:lineRule="auto"/>
        <w:jc w:val="both"/>
        <w:rPr>
          <w:rFonts w:ascii="Times New Roman" w:hAnsi="Times New Roman" w:cs="Times New Roman"/>
          <w:sz w:val="24"/>
          <w:szCs w:val="24"/>
          <w:lang w:val="en-IN"/>
        </w:rPr>
      </w:pPr>
      <w:r w:rsidRPr="009F0893">
        <w:rPr>
          <w:rFonts w:ascii="Times New Roman" w:hAnsi="Times New Roman" w:cs="Times New Roman"/>
          <w:sz w:val="24"/>
          <w:szCs w:val="24"/>
        </w:rPr>
        <w:t>The target population for the study consisted of residents of Dachigam National Park community aged eighteen y</w:t>
      </w:r>
      <w:r w:rsidR="00D36013">
        <w:rPr>
          <w:rFonts w:ascii="Times New Roman" w:hAnsi="Times New Roman" w:cs="Times New Roman"/>
          <w:sz w:val="24"/>
          <w:szCs w:val="24"/>
        </w:rPr>
        <w:t xml:space="preserve">ears and over. </w:t>
      </w:r>
      <w:r w:rsidRPr="009F0893">
        <w:rPr>
          <w:rFonts w:ascii="Times New Roman" w:hAnsi="Times New Roman" w:cs="Times New Roman"/>
          <w:sz w:val="24"/>
          <w:szCs w:val="24"/>
        </w:rPr>
        <w:t>This study used face-to-face interviews, as suggested by the National Oceanic Atmospheric Administration (NOAA) panel, for collecting information from respondents.</w:t>
      </w:r>
      <w:r w:rsidR="00AB4322">
        <w:rPr>
          <w:rFonts w:ascii="Times New Roman" w:hAnsi="Times New Roman" w:cs="Times New Roman"/>
          <w:sz w:val="24"/>
          <w:szCs w:val="24"/>
        </w:rPr>
        <w:t xml:space="preserve"> </w:t>
      </w:r>
      <w:r w:rsidRPr="009F0893">
        <w:rPr>
          <w:rFonts w:ascii="Times New Roman" w:hAnsi="Times New Roman" w:cs="Times New Roman"/>
          <w:sz w:val="24"/>
          <w:szCs w:val="24"/>
        </w:rPr>
        <w:t>The CE survey was administered in October and November of 2015 with face-to-face interviews</w:t>
      </w:r>
      <w:r w:rsidR="00D36013">
        <w:rPr>
          <w:rFonts w:ascii="Times New Roman" w:hAnsi="Times New Roman" w:cs="Times New Roman"/>
          <w:sz w:val="24"/>
          <w:szCs w:val="24"/>
        </w:rPr>
        <w:t xml:space="preserve"> with a total of 323 randomly selected households located in Dachigam Community</w:t>
      </w:r>
      <w:r w:rsidRPr="009F0893">
        <w:rPr>
          <w:rFonts w:ascii="Times New Roman" w:hAnsi="Times New Roman" w:cs="Times New Roman"/>
          <w:sz w:val="24"/>
          <w:szCs w:val="24"/>
        </w:rPr>
        <w:t xml:space="preserve">. </w:t>
      </w:r>
      <w:r>
        <w:rPr>
          <w:rFonts w:ascii="Times New Roman" w:hAnsi="Times New Roman" w:cs="Times New Roman"/>
          <w:sz w:val="24"/>
          <w:szCs w:val="24"/>
        </w:rPr>
        <w:t xml:space="preserve">It </w:t>
      </w:r>
      <w:r w:rsidRPr="009F0893">
        <w:rPr>
          <w:rFonts w:ascii="Times New Roman" w:hAnsi="Times New Roman" w:cs="Times New Roman"/>
          <w:sz w:val="24"/>
          <w:szCs w:val="24"/>
        </w:rPr>
        <w:t xml:space="preserve">was administered to be representative of the Dachigam Community in terms of gender and age, and only individuals aged 18 years or older were surveyed. During the interviews a map of the park and location and colour photographs were shown to each respondent. Enumerators described the Dachigam National </w:t>
      </w:r>
      <w:r w:rsidRPr="009F0893">
        <w:rPr>
          <w:rFonts w:ascii="Times New Roman" w:hAnsi="Times New Roman" w:cs="Times New Roman"/>
          <w:sz w:val="24"/>
          <w:szCs w:val="24"/>
        </w:rPr>
        <w:lastRenderedPageBreak/>
        <w:t>Park, its location, ecological importance and threats to its existence, and reminded the respondents of their budget constraints and of alternative National Parks and other environmental goods in the state. Finally, the enumerators also explained that the attributes of the park management scenarios were selected as a result of prior research and were combined artificially, and each attribute was defined to ensure uniformity in unde</w:t>
      </w:r>
      <w:r>
        <w:rPr>
          <w:rFonts w:ascii="Times New Roman" w:hAnsi="Times New Roman" w:cs="Times New Roman"/>
          <w:sz w:val="24"/>
          <w:szCs w:val="24"/>
        </w:rPr>
        <w:t xml:space="preserve">rstanding. </w:t>
      </w:r>
      <w:r w:rsidRPr="009F0893">
        <w:rPr>
          <w:rFonts w:ascii="Times New Roman" w:hAnsi="Times New Roman" w:cs="Times New Roman"/>
          <w:sz w:val="24"/>
          <w:szCs w:val="24"/>
        </w:rPr>
        <w:t xml:space="preserve">In addition to the CE questions, data on the respondents’ social and economic characteristics, and environmental attitudes were collected. </w:t>
      </w:r>
    </w:p>
    <w:p w:rsidR="00CD4D8A" w:rsidRDefault="006537C9" w:rsidP="000515B4">
      <w:pPr>
        <w:spacing w:after="0" w:line="480" w:lineRule="auto"/>
        <w:jc w:val="both"/>
        <w:rPr>
          <w:rFonts w:ascii="Times New Roman" w:hAnsi="Times New Roman" w:cs="Times New Roman"/>
          <w:sz w:val="24"/>
          <w:szCs w:val="24"/>
          <w:lang w:val="en-IN"/>
        </w:rPr>
      </w:pPr>
      <w:r>
        <w:rPr>
          <w:rFonts w:ascii="Times New Roman" w:hAnsi="Times New Roman" w:cs="Times New Roman"/>
          <w:b/>
          <w:sz w:val="24"/>
          <w:szCs w:val="24"/>
        </w:rPr>
        <w:t xml:space="preserve">4. </w:t>
      </w:r>
      <w:r w:rsidR="00993D57">
        <w:rPr>
          <w:rFonts w:ascii="Times New Roman" w:hAnsi="Times New Roman" w:cs="Times New Roman"/>
          <w:b/>
          <w:sz w:val="24"/>
          <w:szCs w:val="24"/>
        </w:rPr>
        <w:t>Results and Discussion</w:t>
      </w:r>
    </w:p>
    <w:p w:rsidR="00A15DE1" w:rsidRPr="00CD4D8A" w:rsidRDefault="00751DA2" w:rsidP="000515B4">
      <w:pPr>
        <w:spacing w:after="0" w:line="480" w:lineRule="auto"/>
        <w:jc w:val="both"/>
        <w:rPr>
          <w:rFonts w:ascii="Times New Roman" w:hAnsi="Times New Roman" w:cs="Times New Roman"/>
          <w:sz w:val="24"/>
          <w:szCs w:val="24"/>
          <w:lang w:val="en-IN"/>
        </w:rPr>
      </w:pPr>
      <w:r>
        <w:rPr>
          <w:rFonts w:ascii="Times New Roman" w:hAnsi="Times New Roman" w:cs="Times New Roman"/>
          <w:color w:val="231F20"/>
          <w:sz w:val="24"/>
          <w:szCs w:val="24"/>
        </w:rPr>
        <w:t>T</w:t>
      </w:r>
      <w:r w:rsidR="00A15DE1" w:rsidRPr="00993D8B">
        <w:rPr>
          <w:rFonts w:ascii="Times New Roman" w:hAnsi="Times New Roman" w:cs="Times New Roman"/>
          <w:color w:val="231F20"/>
          <w:sz w:val="24"/>
          <w:szCs w:val="24"/>
        </w:rPr>
        <w:t>otal number of complete</w:t>
      </w:r>
      <w:r w:rsidR="00B87D54">
        <w:rPr>
          <w:rFonts w:ascii="Times New Roman" w:hAnsi="Times New Roman" w:cs="Times New Roman"/>
          <w:color w:val="231F20"/>
          <w:sz w:val="24"/>
          <w:szCs w:val="24"/>
        </w:rPr>
        <w:t>d questionnaires was 323 and</w:t>
      </w:r>
      <w:r w:rsidR="00A15DE1" w:rsidRPr="00993D8B">
        <w:rPr>
          <w:rFonts w:ascii="Times New Roman" w:hAnsi="Times New Roman" w:cs="Times New Roman"/>
          <w:color w:val="231F20"/>
          <w:sz w:val="24"/>
          <w:szCs w:val="24"/>
        </w:rPr>
        <w:t xml:space="preserve"> number of choice sets</w:t>
      </w:r>
      <w:r w:rsidR="00A15DE1">
        <w:rPr>
          <w:rFonts w:ascii="Times New Roman" w:hAnsi="Times New Roman" w:cs="Times New Roman"/>
          <w:color w:val="231F20"/>
          <w:sz w:val="24"/>
          <w:szCs w:val="24"/>
        </w:rPr>
        <w:t xml:space="preserve"> available for analysis was 2584</w:t>
      </w:r>
      <w:r w:rsidR="00A15DE1" w:rsidRPr="00993D8B">
        <w:rPr>
          <w:rFonts w:ascii="Times New Roman" w:hAnsi="Times New Roman" w:cs="Times New Roman"/>
          <w:color w:val="231F20"/>
          <w:sz w:val="24"/>
          <w:szCs w:val="24"/>
        </w:rPr>
        <w:t>.</w:t>
      </w:r>
      <w:r w:rsidR="006537C9">
        <w:rPr>
          <w:rFonts w:ascii="Times New Roman" w:hAnsi="Times New Roman" w:cs="Times New Roman"/>
          <w:color w:val="231F20"/>
          <w:sz w:val="24"/>
          <w:szCs w:val="24"/>
        </w:rPr>
        <w:t xml:space="preserve"> </w:t>
      </w:r>
      <w:r w:rsidR="00A15DE1" w:rsidRPr="00993D8B">
        <w:rPr>
          <w:rFonts w:ascii="Times New Roman" w:hAnsi="Times New Roman" w:cs="Times New Roman"/>
          <w:color w:val="231F20"/>
          <w:sz w:val="24"/>
          <w:szCs w:val="24"/>
        </w:rPr>
        <w:t xml:space="preserve">The proportion of men and women who answered the questionnaire was 91.64 and 8.36 respectively. The enumerators first tried to interview the household heads who were the target group of this survey. However, in absence of the head of family, his elder son or daughter was interviewed. </w:t>
      </w:r>
      <w:r w:rsidR="00AB4322">
        <w:rPr>
          <w:rFonts w:ascii="Times New Roman" w:hAnsi="Times New Roman" w:cs="Times New Roman"/>
          <w:color w:val="231F20"/>
          <w:sz w:val="24"/>
          <w:szCs w:val="24"/>
        </w:rPr>
        <w:t xml:space="preserve"> </w:t>
      </w:r>
      <w:r w:rsidR="00A15DE1" w:rsidRPr="00993D8B">
        <w:rPr>
          <w:rFonts w:ascii="Times New Roman" w:hAnsi="Times New Roman" w:cs="Times New Roman"/>
          <w:color w:val="231F20"/>
          <w:sz w:val="24"/>
          <w:szCs w:val="24"/>
        </w:rPr>
        <w:t xml:space="preserve">The average age of respondents was 47.25 years. The annual household income of respondents ranged between Rs. 2,500 to Rs. 500,000. The mean family size of respondents was 5 people, with an average of one child per household. On average, respondents had lived in the Dachigam National Park community approximately </w:t>
      </w:r>
      <w:r w:rsidR="00AB4322">
        <w:rPr>
          <w:rFonts w:ascii="Times New Roman" w:hAnsi="Times New Roman" w:cs="Times New Roman"/>
          <w:color w:val="231F20"/>
          <w:sz w:val="24"/>
          <w:szCs w:val="24"/>
        </w:rPr>
        <w:t xml:space="preserve">for </w:t>
      </w:r>
      <w:r w:rsidR="00A15DE1" w:rsidRPr="00993D8B">
        <w:rPr>
          <w:rFonts w:ascii="Times New Roman" w:hAnsi="Times New Roman" w:cs="Times New Roman"/>
          <w:color w:val="231F20"/>
          <w:sz w:val="24"/>
          <w:szCs w:val="24"/>
        </w:rPr>
        <w:t>40 years.</w:t>
      </w:r>
    </w:p>
    <w:p w:rsidR="00A15DE1" w:rsidRPr="00AB4322" w:rsidRDefault="00AB4322" w:rsidP="000515B4">
      <w:pPr>
        <w:spacing w:after="0" w:line="480" w:lineRule="auto"/>
        <w:jc w:val="both"/>
        <w:rPr>
          <w:rFonts w:ascii="Times New Roman" w:hAnsi="Times New Roman" w:cs="Times New Roman"/>
          <w:i/>
          <w:color w:val="231F20"/>
          <w:sz w:val="24"/>
          <w:szCs w:val="24"/>
        </w:rPr>
      </w:pPr>
      <w:r w:rsidRPr="00AB4322">
        <w:rPr>
          <w:rFonts w:ascii="Times New Roman" w:hAnsi="Times New Roman" w:cs="Times New Roman"/>
          <w:i/>
          <w:color w:val="231F20"/>
          <w:sz w:val="24"/>
          <w:szCs w:val="24"/>
        </w:rPr>
        <w:t>4.</w:t>
      </w:r>
      <w:r w:rsidR="00CD4D8A">
        <w:rPr>
          <w:rFonts w:ascii="Times New Roman" w:hAnsi="Times New Roman" w:cs="Times New Roman"/>
          <w:i/>
          <w:color w:val="231F20"/>
          <w:sz w:val="24"/>
          <w:szCs w:val="24"/>
        </w:rPr>
        <w:t>1</w:t>
      </w:r>
      <w:r w:rsidRPr="00AB4322">
        <w:rPr>
          <w:rFonts w:ascii="Times New Roman" w:hAnsi="Times New Roman" w:cs="Times New Roman"/>
          <w:i/>
          <w:color w:val="231F20"/>
          <w:sz w:val="24"/>
          <w:szCs w:val="24"/>
        </w:rPr>
        <w:t xml:space="preserve">. </w:t>
      </w:r>
      <w:r w:rsidR="00993D57" w:rsidRPr="00AB4322">
        <w:rPr>
          <w:rFonts w:ascii="Times New Roman" w:hAnsi="Times New Roman" w:cs="Times New Roman"/>
          <w:i/>
          <w:color w:val="231F20"/>
          <w:sz w:val="24"/>
          <w:szCs w:val="24"/>
        </w:rPr>
        <w:t>Conditional Logit Model Results</w:t>
      </w:r>
    </w:p>
    <w:p w:rsidR="00993D57" w:rsidRPr="009F0893" w:rsidRDefault="00993D57" w:rsidP="000515B4">
      <w:pPr>
        <w:spacing w:after="0" w:line="480" w:lineRule="auto"/>
        <w:jc w:val="both"/>
        <w:rPr>
          <w:rFonts w:ascii="Times New Roman" w:hAnsi="Times New Roman" w:cs="Times New Roman"/>
          <w:sz w:val="24"/>
          <w:szCs w:val="24"/>
        </w:rPr>
      </w:pPr>
      <w:r w:rsidRPr="009F0893">
        <w:rPr>
          <w:rFonts w:ascii="Times New Roman" w:hAnsi="Times New Roman" w:cs="Times New Roman"/>
          <w:sz w:val="24"/>
          <w:szCs w:val="24"/>
        </w:rPr>
        <w:t>The empirical specification of the</w:t>
      </w:r>
      <w:r w:rsidR="00B87D54">
        <w:rPr>
          <w:rFonts w:ascii="Times New Roman" w:hAnsi="Times New Roman" w:cs="Times New Roman"/>
          <w:sz w:val="24"/>
          <w:szCs w:val="24"/>
        </w:rPr>
        <w:t xml:space="preserve"> utility levels underlying the Conditional L</w:t>
      </w:r>
      <w:r w:rsidRPr="009F0893">
        <w:rPr>
          <w:rFonts w:ascii="Times New Roman" w:hAnsi="Times New Roman" w:cs="Times New Roman"/>
          <w:sz w:val="24"/>
          <w:szCs w:val="24"/>
        </w:rPr>
        <w:t>ogit</w:t>
      </w:r>
      <w:r w:rsidR="00B87D54">
        <w:rPr>
          <w:rFonts w:ascii="Times New Roman" w:hAnsi="Times New Roman" w:cs="Times New Roman"/>
          <w:sz w:val="24"/>
          <w:szCs w:val="24"/>
        </w:rPr>
        <w:t xml:space="preserve"> Model</w:t>
      </w:r>
      <w:r w:rsidRPr="009F0893">
        <w:rPr>
          <w:rFonts w:ascii="Times New Roman" w:hAnsi="Times New Roman" w:cs="Times New Roman"/>
          <w:sz w:val="24"/>
          <w:szCs w:val="24"/>
        </w:rPr>
        <w:t xml:space="preserve"> makes references to the attributes of each choice and was formulated as follows:</w:t>
      </w:r>
    </w:p>
    <w:p w:rsidR="00993D57" w:rsidRPr="00231AF5" w:rsidRDefault="00346DA3" w:rsidP="000515B4">
      <w:pPr>
        <w:spacing w:after="0" w:line="480" w:lineRule="auto"/>
        <w:jc w:val="both"/>
        <w:rPr>
          <w:rFonts w:ascii="Times New Roman" w:hAnsi="Times New Roman" w:cs="Times New Roman"/>
        </w:rPr>
      </w:pPr>
      <m:oMathPara>
        <m:oMathParaPr>
          <m:jc m:val="center"/>
        </m:oMathParaP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 xml:space="preserve">ij     = </m:t>
              </m:r>
            </m:sub>
          </m:sSub>
          <m:r>
            <w:rPr>
              <w:rFonts w:ascii="Cambria Math" w:hAnsi="Times New Roman" w:cs="Times New Roman"/>
            </w:rPr>
            <m:t xml:space="preserve"> </m:t>
          </m:r>
          <m:r>
            <w:rPr>
              <w:rFonts w:ascii="Cambria Math" w:hAnsi="Cambria Math" w:cs="Times New Roman"/>
            </w:rPr>
            <m:t>ASC</m:t>
          </m:r>
          <m:r>
            <w:rPr>
              <w:rFonts w:ascii="Cambria Math" w:hAnsi="Times New Roman" w:cs="Times New Roman"/>
            </w:rPr>
            <m:t xml:space="preserve">+ </m:t>
          </m:r>
          <m:sSub>
            <m:sSubPr>
              <m:ctrlPr>
                <w:rPr>
                  <w:rFonts w:ascii="Cambria Math" w:hAnsi="Times New Roman" w:cs="Times New Roman"/>
                  <w:i/>
                </w:rPr>
              </m:ctrlPr>
            </m:sSubPr>
            <m:e>
              <m:r>
                <w:rPr>
                  <w:rFonts w:ascii="Cambria Math" w:hAnsi="Cambria Math" w:cs="Times New Roman"/>
                </w:rPr>
                <m:t>β</m:t>
              </m:r>
            </m:e>
            <m:sub>
              <m:r>
                <w:rPr>
                  <w:rFonts w:ascii="Cambria Math" w:hAnsi="Times New Roman" w:cs="Times New Roman"/>
                </w:rPr>
                <m:t>1</m:t>
              </m:r>
            </m:sub>
          </m:sSub>
          <m:r>
            <w:rPr>
              <w:rFonts w:ascii="Cambria Math" w:hAnsi="Cambria Math" w:cs="Times New Roman"/>
            </w:rPr>
            <m:t>Endangered</m:t>
          </m:r>
          <m:r>
            <w:rPr>
              <w:rFonts w:ascii="Cambria Math" w:hAnsi="Times New Roman" w:cs="Times New Roman"/>
            </w:rPr>
            <m:t xml:space="preserve"> </m:t>
          </m:r>
          <m:r>
            <w:rPr>
              <w:rFonts w:ascii="Cambria Math" w:hAnsi="Cambria Math" w:cs="Times New Roman"/>
            </w:rPr>
            <m:t>Species</m:t>
          </m:r>
          <m:r>
            <w:rPr>
              <w:rFonts w:ascii="Cambria Math" w:hAnsi="Times New Roman" w:cs="Times New Roman"/>
            </w:rPr>
            <m:t xml:space="preserve">  </m:t>
          </m:r>
          <m:sSub>
            <m:sSubPr>
              <m:ctrlPr>
                <w:rPr>
                  <w:rFonts w:ascii="Cambria Math" w:hAnsi="Times New Roman" w:cs="Times New Roman"/>
                  <w:i/>
                </w:rPr>
              </m:ctrlPr>
            </m:sSubPr>
            <m:e>
              <m:r>
                <w:rPr>
                  <w:rFonts w:ascii="Cambria Math" w:hAnsi="Cambria Math" w:cs="Times New Roman"/>
                </w:rPr>
                <m:t>+ β</m:t>
              </m:r>
            </m:e>
            <m:sub>
              <m:r>
                <w:rPr>
                  <w:rFonts w:ascii="Cambria Math" w:hAnsi="Times New Roman" w:cs="Times New Roman"/>
                </w:rPr>
                <m:t>2</m:t>
              </m:r>
            </m:sub>
          </m:sSub>
          <m:r>
            <w:rPr>
              <w:rFonts w:ascii="Cambria Math" w:hAnsi="Times New Roman" w:cs="Times New Roman"/>
            </w:rPr>
            <m:t xml:space="preserve"> </m:t>
          </m:r>
          <m:r>
            <w:rPr>
              <w:rFonts w:ascii="Cambria Math" w:hAnsi="Cambria Math" w:cs="Times New Roman"/>
            </w:rPr>
            <m:t>Afforestration</m:t>
          </m:r>
          <m:r>
            <w:rPr>
              <w:rFonts w:ascii="Cambria Math" w:hAnsi="Times New Roman" w:cs="Times New Roman"/>
            </w:rPr>
            <m:t xml:space="preserve">+ </m:t>
          </m:r>
          <m:sSub>
            <m:sSubPr>
              <m:ctrlPr>
                <w:rPr>
                  <w:rFonts w:ascii="Cambria Math" w:hAnsi="Times New Roman" w:cs="Times New Roman"/>
                  <w:i/>
                </w:rPr>
              </m:ctrlPr>
            </m:sSubPr>
            <m:e>
              <m:r>
                <w:rPr>
                  <w:rFonts w:ascii="Cambria Math" w:hAnsi="Cambria Math" w:cs="Times New Roman"/>
                </w:rPr>
                <m:t>β</m:t>
              </m:r>
            </m:e>
            <m:sub>
              <m:r>
                <w:rPr>
                  <w:rFonts w:ascii="Cambria Math" w:hAnsi="Times New Roman" w:cs="Times New Roman"/>
                </w:rPr>
                <m:t>3</m:t>
              </m:r>
            </m:sub>
          </m:sSub>
          <m:r>
            <w:rPr>
              <w:rFonts w:ascii="Cambria Math" w:hAnsi="Times New Roman" w:cs="Times New Roman"/>
            </w:rPr>
            <m:t xml:space="preserve"> </m:t>
          </m:r>
          <m:r>
            <w:rPr>
              <w:rFonts w:ascii="Cambria Math" w:hAnsi="Cambria Math" w:cs="Times New Roman"/>
            </w:rPr>
            <m:t>Research</m:t>
          </m:r>
          <m:r>
            <w:rPr>
              <w:rFonts w:ascii="Cambria Math" w:hAnsi="Times New Roman" w:cs="Times New Roman"/>
            </w:rPr>
            <m:t xml:space="preserve"> &amp; </m:t>
          </m:r>
          <m:r>
            <w:rPr>
              <w:rFonts w:ascii="Cambria Math" w:hAnsi="Cambria Math" w:cs="Times New Roman"/>
            </w:rPr>
            <m:t>Education</m:t>
          </m:r>
        </m:oMath>
      </m:oMathPara>
    </w:p>
    <w:p w:rsidR="00993D57" w:rsidRPr="009F0893" w:rsidRDefault="00993D57" w:rsidP="000515B4">
      <w:pPr>
        <w:spacing w:after="0" w:line="480" w:lineRule="auto"/>
        <w:jc w:val="both"/>
        <w:rPr>
          <w:rFonts w:ascii="Times New Roman" w:hAnsi="Times New Roman" w:cs="Times New Roman"/>
          <w:sz w:val="24"/>
          <w:szCs w:val="24"/>
        </w:rPr>
      </w:pPr>
      <m:oMath>
        <m:r>
          <w:rPr>
            <w:rFonts w:ascii="Cambria Math" w:hAnsi="Times New Roman" w:cs="Times New Roman"/>
          </w:rPr>
          <m:t xml:space="preserve">                            + </m:t>
        </m:r>
        <m:sSub>
          <m:sSubPr>
            <m:ctrlPr>
              <w:rPr>
                <w:rFonts w:ascii="Cambria Math" w:hAnsi="Times New Roman" w:cs="Times New Roman"/>
                <w:i/>
              </w:rPr>
            </m:ctrlPr>
          </m:sSubPr>
          <m:e>
            <m:r>
              <w:rPr>
                <w:rFonts w:ascii="Cambria Math" w:hAnsi="Cambria Math" w:cs="Times New Roman"/>
              </w:rPr>
              <m:t>β</m:t>
            </m:r>
          </m:e>
          <m:sub>
            <m:r>
              <w:rPr>
                <w:rFonts w:ascii="Cambria Math" w:hAnsi="Times New Roman" w:cs="Times New Roman"/>
              </w:rPr>
              <m:t>4</m:t>
            </m:r>
          </m:sub>
        </m:sSub>
        <m:r>
          <w:rPr>
            <w:rFonts w:ascii="Cambria Math" w:hAnsi="Cambria Math" w:cs="Times New Roman"/>
          </w:rPr>
          <m:t>One</m:t>
        </m:r>
        <m:r>
          <w:rPr>
            <w:rFonts w:ascii="Cambria Math" w:hAnsi="Times New Roman" w:cs="Times New Roman"/>
          </w:rPr>
          <m:t xml:space="preserve"> </m:t>
        </m:r>
        <m:r>
          <w:rPr>
            <w:rFonts w:ascii="Cambria Math" w:hAnsi="Cambria Math" w:cs="Times New Roman"/>
          </w:rPr>
          <m:t>Time</m:t>
        </m:r>
        <m:r>
          <w:rPr>
            <w:rFonts w:ascii="Cambria Math" w:hAnsi="Times New Roman" w:cs="Times New Roman"/>
          </w:rPr>
          <m:t xml:space="preserve"> </m:t>
        </m:r>
        <m:r>
          <w:rPr>
            <w:rFonts w:ascii="Cambria Math" w:hAnsi="Cambria Math" w:cs="Times New Roman"/>
          </w:rPr>
          <m:t>Payment</m:t>
        </m:r>
        <m:r>
          <w:rPr>
            <w:rFonts w:ascii="Cambria Math" w:hAnsi="Times New Roman" w:cs="Times New Roman"/>
          </w:rPr>
          <m:t xml:space="preserve">+ </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ij</m:t>
            </m:r>
          </m:sub>
        </m:sSub>
      </m:oMath>
      <w:r w:rsidR="00C76DC3">
        <w:rPr>
          <w:rFonts w:ascii="Times New Roman" w:hAnsi="Times New Roman" w:cs="Times New Roman"/>
          <w:sz w:val="24"/>
          <w:szCs w:val="24"/>
        </w:rPr>
        <w:t>…………….. (6</w:t>
      </w:r>
      <w:r>
        <w:rPr>
          <w:rFonts w:ascii="Times New Roman" w:hAnsi="Times New Roman" w:cs="Times New Roman"/>
          <w:sz w:val="24"/>
          <w:szCs w:val="24"/>
        </w:rPr>
        <w:t>)</w:t>
      </w:r>
    </w:p>
    <w:p w:rsidR="00A15DE1" w:rsidRPr="00AB4322" w:rsidRDefault="00993D57" w:rsidP="000515B4">
      <w:pPr>
        <w:spacing w:after="0" w:line="480" w:lineRule="auto"/>
        <w:jc w:val="both"/>
        <w:rPr>
          <w:rFonts w:ascii="Times New Roman" w:hAnsi="Times New Roman" w:cs="Times New Roman"/>
          <w:sz w:val="24"/>
          <w:szCs w:val="24"/>
        </w:rPr>
      </w:pPr>
      <w:r w:rsidRPr="009F0893">
        <w:rPr>
          <w:rFonts w:ascii="Times New Roman" w:hAnsi="Times New Roman" w:cs="Times New Roman"/>
          <w:sz w:val="24"/>
          <w:szCs w:val="24"/>
        </w:rPr>
        <w:t xml:space="preserve">Since U is the latent unobservable utility level that the </w:t>
      </w:r>
      <w:r w:rsidRPr="009F0893">
        <w:rPr>
          <w:rFonts w:ascii="Times New Roman" w:hAnsi="Times New Roman" w:cs="Times New Roman"/>
          <w:i/>
          <w:iCs/>
          <w:sz w:val="24"/>
          <w:szCs w:val="24"/>
        </w:rPr>
        <w:t>i</w:t>
      </w:r>
      <w:r>
        <w:rPr>
          <w:rFonts w:ascii="Times New Roman" w:hAnsi="Times New Roman" w:cs="Times New Roman"/>
          <w:sz w:val="24"/>
          <w:szCs w:val="24"/>
          <w:vertAlign w:val="subscript"/>
        </w:rPr>
        <w:t>th</w:t>
      </w:r>
      <w:r w:rsidRPr="009F0893">
        <w:rPr>
          <w:rFonts w:ascii="Times New Roman" w:hAnsi="Times New Roman" w:cs="Times New Roman"/>
          <w:sz w:val="24"/>
          <w:szCs w:val="24"/>
        </w:rPr>
        <w:t xml:space="preserve"> individual obtains from choosing the </w:t>
      </w:r>
      <w:r w:rsidRPr="009F0893">
        <w:rPr>
          <w:rFonts w:ascii="Times New Roman" w:hAnsi="Times New Roman" w:cs="Times New Roman"/>
          <w:i/>
          <w:iCs/>
          <w:sz w:val="24"/>
          <w:szCs w:val="24"/>
        </w:rPr>
        <w:t>j</w:t>
      </w:r>
      <w:r>
        <w:rPr>
          <w:rFonts w:ascii="Times New Roman" w:hAnsi="Times New Roman" w:cs="Times New Roman"/>
          <w:sz w:val="24"/>
          <w:szCs w:val="24"/>
          <w:vertAlign w:val="subscript"/>
        </w:rPr>
        <w:t>th</w:t>
      </w:r>
      <w:r w:rsidRPr="009F0893">
        <w:rPr>
          <w:rFonts w:ascii="Times New Roman" w:hAnsi="Times New Roman" w:cs="Times New Roman"/>
          <w:sz w:val="24"/>
          <w:szCs w:val="24"/>
        </w:rPr>
        <w:t xml:space="preserve"> programme, the observed choice is a reflection of this latent unobservable utility. Endangered Species, afforestration, research and education and one time payment are programme attributes considered in the choice set. The</w:t>
      </w:r>
      <w:r w:rsidR="00AB4322">
        <w:rPr>
          <w:rFonts w:ascii="Times New Roman" w:hAnsi="Times New Roman" w:cs="Times New Roman"/>
          <w:sz w:val="24"/>
          <w:szCs w:val="24"/>
        </w:rPr>
        <w:t xml:space="preserve"> model described in equation (6</w:t>
      </w:r>
      <w:r>
        <w:rPr>
          <w:rFonts w:ascii="Times New Roman" w:hAnsi="Times New Roman" w:cs="Times New Roman"/>
          <w:sz w:val="24"/>
          <w:szCs w:val="24"/>
        </w:rPr>
        <w:t>)</w:t>
      </w:r>
      <w:r w:rsidRPr="009F0893">
        <w:rPr>
          <w:rFonts w:ascii="Times New Roman" w:hAnsi="Times New Roman" w:cs="Times New Roman"/>
          <w:sz w:val="24"/>
          <w:szCs w:val="24"/>
        </w:rPr>
        <w:t xml:space="preserve"> was </w:t>
      </w:r>
      <w:r w:rsidRPr="009F0893">
        <w:rPr>
          <w:rFonts w:ascii="Times New Roman" w:hAnsi="Times New Roman" w:cs="Times New Roman"/>
          <w:sz w:val="24"/>
          <w:szCs w:val="24"/>
        </w:rPr>
        <w:lastRenderedPageBreak/>
        <w:t>formulated given the attribute levels and the responses to the c</w:t>
      </w:r>
      <w:r>
        <w:rPr>
          <w:rFonts w:ascii="Times New Roman" w:hAnsi="Times New Roman" w:cs="Times New Roman"/>
          <w:sz w:val="24"/>
          <w:szCs w:val="24"/>
        </w:rPr>
        <w:t xml:space="preserve">hoice experiment survey. </w:t>
      </w:r>
      <w:r w:rsidRPr="009F0893">
        <w:rPr>
          <w:rFonts w:ascii="Times New Roman" w:hAnsi="Times New Roman" w:cs="Times New Roman"/>
          <w:sz w:val="24"/>
          <w:szCs w:val="24"/>
        </w:rPr>
        <w:t>A conditional logit model was estimated with</w:t>
      </w:r>
      <w:r>
        <w:rPr>
          <w:rFonts w:ascii="Times New Roman" w:hAnsi="Times New Roman" w:cs="Times New Roman"/>
          <w:sz w:val="24"/>
          <w:szCs w:val="24"/>
        </w:rPr>
        <w:t xml:space="preserve"> the STATA version 12 within a Maximum L</w:t>
      </w:r>
      <w:r w:rsidRPr="009F0893">
        <w:rPr>
          <w:rFonts w:ascii="Times New Roman" w:hAnsi="Times New Roman" w:cs="Times New Roman"/>
          <w:sz w:val="24"/>
          <w:szCs w:val="24"/>
        </w:rPr>
        <w:t xml:space="preserve">ikelihood </w:t>
      </w:r>
      <w:r>
        <w:rPr>
          <w:rFonts w:ascii="Times New Roman" w:hAnsi="Times New Roman" w:cs="Times New Roman"/>
          <w:sz w:val="24"/>
          <w:szCs w:val="24"/>
        </w:rPr>
        <w:t>F</w:t>
      </w:r>
      <w:r w:rsidRPr="009F0893">
        <w:rPr>
          <w:rFonts w:ascii="Times New Roman" w:hAnsi="Times New Roman" w:cs="Times New Roman"/>
          <w:sz w:val="24"/>
          <w:szCs w:val="24"/>
        </w:rPr>
        <w:t>ramework to analyze respondents’ choice behaviour under the condition that different public programmes enhance different multifunctional elements.</w:t>
      </w:r>
      <w:r w:rsidR="00AB4322">
        <w:rPr>
          <w:rFonts w:ascii="Times New Roman" w:hAnsi="Times New Roman" w:cs="Times New Roman"/>
          <w:sz w:val="24"/>
          <w:szCs w:val="24"/>
        </w:rPr>
        <w:t xml:space="preserve"> </w:t>
      </w:r>
      <w:r w:rsidR="00A15DE1" w:rsidRPr="00993D8B">
        <w:rPr>
          <w:rFonts w:ascii="Times New Roman" w:hAnsi="Times New Roman" w:cs="Times New Roman"/>
          <w:color w:val="000000"/>
          <w:sz w:val="24"/>
          <w:szCs w:val="24"/>
        </w:rPr>
        <w:t>The estimates of the conditional logit model are presented in Table</w:t>
      </w:r>
      <w:r w:rsidR="00AB4322">
        <w:rPr>
          <w:rFonts w:ascii="Times New Roman" w:hAnsi="Times New Roman" w:cs="Times New Roman"/>
          <w:color w:val="000000"/>
          <w:sz w:val="24"/>
          <w:szCs w:val="24"/>
        </w:rPr>
        <w:t>- 4.2.</w:t>
      </w:r>
      <w:r w:rsidR="00A15DE1">
        <w:rPr>
          <w:rFonts w:ascii="Times New Roman" w:hAnsi="Times New Roman" w:cs="Times New Roman"/>
          <w:color w:val="000000"/>
          <w:sz w:val="24"/>
          <w:szCs w:val="24"/>
        </w:rPr>
        <w:t>1.</w:t>
      </w:r>
    </w:p>
    <w:tbl>
      <w:tblPr>
        <w:tblStyle w:val="TableGrid"/>
        <w:tblW w:w="9501" w:type="dxa"/>
        <w:tblLook w:val="04A0"/>
      </w:tblPr>
      <w:tblGrid>
        <w:gridCol w:w="3167"/>
        <w:gridCol w:w="3167"/>
        <w:gridCol w:w="3167"/>
      </w:tblGrid>
      <w:tr w:rsidR="00A15DE1" w:rsidRPr="00993D8B" w:rsidTr="003D240A">
        <w:trPr>
          <w:trHeight w:val="276"/>
        </w:trPr>
        <w:tc>
          <w:tcPr>
            <w:tcW w:w="9501" w:type="dxa"/>
            <w:gridSpan w:val="3"/>
            <w:vAlign w:val="bottom"/>
          </w:tcPr>
          <w:p w:rsidR="00A15DE1" w:rsidRPr="00993D8B" w:rsidRDefault="00AB4322" w:rsidP="000515B4">
            <w:pPr>
              <w:jc w:val="center"/>
              <w:rPr>
                <w:rFonts w:ascii="Times New Roman" w:eastAsia="Times New Roman" w:hAnsi="Times New Roman" w:cs="Times New Roman"/>
                <w:b/>
                <w:sz w:val="24"/>
                <w:szCs w:val="24"/>
              </w:rPr>
            </w:pPr>
            <w:r>
              <w:rPr>
                <w:rFonts w:ascii="Times New Roman" w:hAnsi="Times New Roman" w:cs="Times New Roman"/>
                <w:b/>
                <w:sz w:val="24"/>
                <w:szCs w:val="24"/>
              </w:rPr>
              <w:t>Table- 4.2</w:t>
            </w:r>
            <w:r w:rsidR="00A15DE1">
              <w:rPr>
                <w:rFonts w:ascii="Times New Roman" w:hAnsi="Times New Roman" w:cs="Times New Roman"/>
                <w:b/>
                <w:sz w:val="24"/>
                <w:szCs w:val="24"/>
              </w:rPr>
              <w:t xml:space="preserve">.1: </w:t>
            </w:r>
            <w:r w:rsidR="00A15DE1" w:rsidRPr="00993D8B">
              <w:rPr>
                <w:rFonts w:ascii="Times New Roman" w:hAnsi="Times New Roman" w:cs="Times New Roman"/>
                <w:b/>
                <w:sz w:val="24"/>
                <w:szCs w:val="24"/>
              </w:rPr>
              <w:t>Results from Conditional Logit Model</w:t>
            </w:r>
          </w:p>
        </w:tc>
      </w:tr>
      <w:tr w:rsidR="00A15DE1" w:rsidRPr="00993D8B" w:rsidTr="003D240A">
        <w:trPr>
          <w:trHeight w:val="276"/>
        </w:trPr>
        <w:tc>
          <w:tcPr>
            <w:tcW w:w="3167" w:type="dxa"/>
            <w:vAlign w:val="bottom"/>
          </w:tcPr>
          <w:p w:rsidR="00A15DE1" w:rsidRPr="00993D8B" w:rsidRDefault="00A15DE1" w:rsidP="000515B4">
            <w:pPr>
              <w:jc w:val="center"/>
              <w:rPr>
                <w:rFonts w:ascii="Times New Roman" w:eastAsia="Times New Roman" w:hAnsi="Times New Roman" w:cs="Times New Roman"/>
                <w:b/>
                <w:sz w:val="24"/>
                <w:szCs w:val="24"/>
              </w:rPr>
            </w:pPr>
            <w:r w:rsidRPr="00993D8B">
              <w:rPr>
                <w:rFonts w:ascii="Times New Roman" w:eastAsia="Times New Roman" w:hAnsi="Times New Roman" w:cs="Times New Roman"/>
                <w:b/>
                <w:sz w:val="24"/>
                <w:szCs w:val="24"/>
              </w:rPr>
              <w:t>Variable</w:t>
            </w:r>
          </w:p>
        </w:tc>
        <w:tc>
          <w:tcPr>
            <w:tcW w:w="3167" w:type="dxa"/>
            <w:vAlign w:val="bottom"/>
          </w:tcPr>
          <w:p w:rsidR="00A15DE1" w:rsidRPr="00993D8B" w:rsidRDefault="00A15DE1" w:rsidP="000515B4">
            <w:pPr>
              <w:jc w:val="center"/>
              <w:rPr>
                <w:rFonts w:ascii="Times New Roman" w:eastAsia="Times New Roman" w:hAnsi="Times New Roman" w:cs="Times New Roman"/>
                <w:b/>
                <w:sz w:val="24"/>
                <w:szCs w:val="24"/>
              </w:rPr>
            </w:pPr>
            <w:r w:rsidRPr="00993D8B">
              <w:rPr>
                <w:rFonts w:ascii="Times New Roman" w:eastAsia="Times New Roman" w:hAnsi="Times New Roman" w:cs="Times New Roman"/>
                <w:b/>
                <w:sz w:val="24"/>
                <w:szCs w:val="24"/>
              </w:rPr>
              <w:t>Coef.</w:t>
            </w:r>
          </w:p>
        </w:tc>
        <w:tc>
          <w:tcPr>
            <w:tcW w:w="3167" w:type="dxa"/>
            <w:vAlign w:val="bottom"/>
          </w:tcPr>
          <w:p w:rsidR="00A15DE1" w:rsidRPr="00993D8B" w:rsidRDefault="00A15DE1" w:rsidP="000515B4">
            <w:pPr>
              <w:jc w:val="center"/>
              <w:rPr>
                <w:rFonts w:ascii="Times New Roman" w:eastAsia="Times New Roman" w:hAnsi="Times New Roman" w:cs="Times New Roman"/>
                <w:b/>
                <w:sz w:val="24"/>
                <w:szCs w:val="24"/>
              </w:rPr>
            </w:pPr>
            <w:r w:rsidRPr="00993D8B">
              <w:rPr>
                <w:rFonts w:ascii="Times New Roman" w:eastAsia="Times New Roman" w:hAnsi="Times New Roman" w:cs="Times New Roman"/>
                <w:b/>
                <w:sz w:val="24"/>
                <w:szCs w:val="24"/>
              </w:rPr>
              <w:t>Std. Err.</w:t>
            </w:r>
          </w:p>
        </w:tc>
      </w:tr>
      <w:tr w:rsidR="00A15DE1" w:rsidRPr="00993D8B" w:rsidTr="003D240A">
        <w:trPr>
          <w:trHeight w:val="276"/>
        </w:trPr>
        <w:tc>
          <w:tcPr>
            <w:tcW w:w="3167" w:type="dxa"/>
            <w:vAlign w:val="bottom"/>
          </w:tcPr>
          <w:p w:rsidR="00A15DE1" w:rsidRPr="00993D8B" w:rsidRDefault="00A15DE1" w:rsidP="000515B4">
            <w:pPr>
              <w:jc w:val="center"/>
              <w:rPr>
                <w:rFonts w:ascii="Times New Roman" w:eastAsia="Times New Roman" w:hAnsi="Times New Roman" w:cs="Times New Roman"/>
                <w:b/>
                <w:sz w:val="24"/>
                <w:szCs w:val="24"/>
              </w:rPr>
            </w:pPr>
            <w:r w:rsidRPr="00993D8B">
              <w:rPr>
                <w:rFonts w:ascii="Times New Roman" w:eastAsia="Times New Roman" w:hAnsi="Times New Roman" w:cs="Times New Roman"/>
                <w:b/>
                <w:sz w:val="24"/>
                <w:szCs w:val="24"/>
              </w:rPr>
              <w:t>Endangered Species</w:t>
            </w:r>
          </w:p>
        </w:tc>
        <w:tc>
          <w:tcPr>
            <w:tcW w:w="3167" w:type="dxa"/>
            <w:vAlign w:val="bottom"/>
          </w:tcPr>
          <w:p w:rsidR="00A15DE1" w:rsidRPr="00993D8B" w:rsidRDefault="00A15DE1" w:rsidP="000515B4">
            <w:pPr>
              <w:jc w:val="center"/>
              <w:rPr>
                <w:rFonts w:ascii="Times New Roman" w:eastAsia="Times New Roman" w:hAnsi="Times New Roman" w:cs="Times New Roman"/>
                <w:sz w:val="24"/>
                <w:szCs w:val="24"/>
                <w:vertAlign w:val="superscript"/>
              </w:rPr>
            </w:pPr>
            <w:r w:rsidRPr="00993D8B">
              <w:rPr>
                <w:rFonts w:ascii="Times New Roman" w:eastAsia="Times New Roman" w:hAnsi="Times New Roman" w:cs="Times New Roman"/>
                <w:sz w:val="24"/>
                <w:szCs w:val="24"/>
              </w:rPr>
              <w:t>0.76867</w:t>
            </w:r>
            <w:r w:rsidRPr="00993D8B">
              <w:rPr>
                <w:rFonts w:ascii="Times New Roman" w:eastAsia="Times New Roman" w:hAnsi="Times New Roman" w:cs="Times New Roman"/>
                <w:b/>
                <w:sz w:val="24"/>
                <w:szCs w:val="24"/>
                <w:vertAlign w:val="superscript"/>
              </w:rPr>
              <w:t>***</w:t>
            </w:r>
          </w:p>
        </w:tc>
        <w:tc>
          <w:tcPr>
            <w:tcW w:w="3167" w:type="dxa"/>
            <w:vAlign w:val="bottom"/>
          </w:tcPr>
          <w:p w:rsidR="00A15DE1" w:rsidRPr="00993D8B" w:rsidRDefault="00A15DE1" w:rsidP="000515B4">
            <w:pPr>
              <w:jc w:val="center"/>
              <w:rPr>
                <w:rFonts w:ascii="Times New Roman" w:eastAsia="Times New Roman" w:hAnsi="Times New Roman" w:cs="Times New Roman"/>
                <w:sz w:val="24"/>
                <w:szCs w:val="24"/>
              </w:rPr>
            </w:pPr>
            <w:r w:rsidRPr="00993D8B">
              <w:rPr>
                <w:rFonts w:ascii="Times New Roman" w:eastAsia="Times New Roman" w:hAnsi="Times New Roman" w:cs="Times New Roman"/>
                <w:sz w:val="24"/>
                <w:szCs w:val="24"/>
              </w:rPr>
              <w:t>0.04587</w:t>
            </w:r>
          </w:p>
        </w:tc>
      </w:tr>
      <w:tr w:rsidR="00A15DE1" w:rsidRPr="00993D8B" w:rsidTr="003D240A">
        <w:trPr>
          <w:trHeight w:val="276"/>
        </w:trPr>
        <w:tc>
          <w:tcPr>
            <w:tcW w:w="3167" w:type="dxa"/>
            <w:vAlign w:val="bottom"/>
          </w:tcPr>
          <w:p w:rsidR="00A15DE1" w:rsidRPr="00993D8B" w:rsidRDefault="00A15DE1" w:rsidP="000515B4">
            <w:pPr>
              <w:jc w:val="center"/>
              <w:rPr>
                <w:rFonts w:ascii="Times New Roman" w:eastAsia="Times New Roman" w:hAnsi="Times New Roman" w:cs="Times New Roman"/>
                <w:b/>
                <w:sz w:val="24"/>
                <w:szCs w:val="24"/>
              </w:rPr>
            </w:pPr>
            <w:r w:rsidRPr="00993D8B">
              <w:rPr>
                <w:rFonts w:ascii="Times New Roman" w:eastAsia="Times New Roman" w:hAnsi="Times New Roman" w:cs="Times New Roman"/>
                <w:b/>
                <w:sz w:val="24"/>
                <w:szCs w:val="24"/>
              </w:rPr>
              <w:t>Afforestration</w:t>
            </w:r>
          </w:p>
        </w:tc>
        <w:tc>
          <w:tcPr>
            <w:tcW w:w="3167" w:type="dxa"/>
            <w:vAlign w:val="bottom"/>
          </w:tcPr>
          <w:p w:rsidR="00A15DE1" w:rsidRPr="00993D8B" w:rsidRDefault="00A15DE1" w:rsidP="000515B4">
            <w:pPr>
              <w:jc w:val="center"/>
              <w:rPr>
                <w:rFonts w:ascii="Times New Roman" w:eastAsia="Times New Roman" w:hAnsi="Times New Roman" w:cs="Times New Roman"/>
                <w:sz w:val="24"/>
                <w:szCs w:val="24"/>
                <w:vertAlign w:val="superscript"/>
              </w:rPr>
            </w:pPr>
            <w:r w:rsidRPr="00993D8B">
              <w:rPr>
                <w:rFonts w:ascii="Times New Roman" w:eastAsia="Times New Roman" w:hAnsi="Times New Roman" w:cs="Times New Roman"/>
                <w:sz w:val="24"/>
                <w:szCs w:val="24"/>
              </w:rPr>
              <w:t>0.40578</w:t>
            </w:r>
            <w:r w:rsidRPr="00993D8B">
              <w:rPr>
                <w:rFonts w:ascii="Times New Roman" w:eastAsia="Times New Roman" w:hAnsi="Times New Roman" w:cs="Times New Roman"/>
                <w:sz w:val="24"/>
                <w:szCs w:val="24"/>
                <w:vertAlign w:val="superscript"/>
              </w:rPr>
              <w:t>***</w:t>
            </w:r>
          </w:p>
        </w:tc>
        <w:tc>
          <w:tcPr>
            <w:tcW w:w="3167" w:type="dxa"/>
            <w:vAlign w:val="bottom"/>
          </w:tcPr>
          <w:p w:rsidR="00A15DE1" w:rsidRPr="00993D8B" w:rsidRDefault="00A15DE1" w:rsidP="000515B4">
            <w:pPr>
              <w:jc w:val="center"/>
              <w:rPr>
                <w:rFonts w:ascii="Times New Roman" w:eastAsia="Times New Roman" w:hAnsi="Times New Roman" w:cs="Times New Roman"/>
                <w:sz w:val="24"/>
                <w:szCs w:val="24"/>
              </w:rPr>
            </w:pPr>
            <w:r w:rsidRPr="00993D8B">
              <w:rPr>
                <w:rFonts w:ascii="Times New Roman" w:eastAsia="Times New Roman" w:hAnsi="Times New Roman" w:cs="Times New Roman"/>
                <w:sz w:val="24"/>
                <w:szCs w:val="24"/>
              </w:rPr>
              <w:t>0.05349</w:t>
            </w:r>
          </w:p>
        </w:tc>
      </w:tr>
      <w:tr w:rsidR="00A15DE1" w:rsidRPr="00993D8B" w:rsidTr="003D240A">
        <w:trPr>
          <w:trHeight w:val="276"/>
        </w:trPr>
        <w:tc>
          <w:tcPr>
            <w:tcW w:w="3167" w:type="dxa"/>
            <w:vAlign w:val="bottom"/>
          </w:tcPr>
          <w:p w:rsidR="00A15DE1" w:rsidRPr="00993D8B" w:rsidRDefault="00A15DE1" w:rsidP="000515B4">
            <w:pPr>
              <w:jc w:val="center"/>
              <w:rPr>
                <w:rFonts w:ascii="Times New Roman" w:eastAsia="Times New Roman" w:hAnsi="Times New Roman" w:cs="Times New Roman"/>
                <w:b/>
                <w:sz w:val="24"/>
                <w:szCs w:val="24"/>
              </w:rPr>
            </w:pPr>
            <w:r w:rsidRPr="00993D8B">
              <w:rPr>
                <w:rFonts w:ascii="Times New Roman" w:eastAsia="Times New Roman" w:hAnsi="Times New Roman" w:cs="Times New Roman"/>
                <w:b/>
                <w:sz w:val="24"/>
                <w:szCs w:val="24"/>
              </w:rPr>
              <w:t>Research &amp; Education</w:t>
            </w:r>
          </w:p>
        </w:tc>
        <w:tc>
          <w:tcPr>
            <w:tcW w:w="3167" w:type="dxa"/>
            <w:vAlign w:val="bottom"/>
          </w:tcPr>
          <w:p w:rsidR="00A15DE1" w:rsidRPr="00993D8B" w:rsidRDefault="00A15DE1" w:rsidP="000515B4">
            <w:pPr>
              <w:jc w:val="center"/>
              <w:rPr>
                <w:rFonts w:ascii="Times New Roman" w:eastAsia="Times New Roman" w:hAnsi="Times New Roman" w:cs="Times New Roman"/>
                <w:sz w:val="24"/>
                <w:szCs w:val="24"/>
                <w:vertAlign w:val="superscript"/>
              </w:rPr>
            </w:pPr>
            <w:r w:rsidRPr="00993D8B">
              <w:rPr>
                <w:rFonts w:ascii="Times New Roman" w:eastAsia="Times New Roman" w:hAnsi="Times New Roman" w:cs="Times New Roman"/>
                <w:sz w:val="24"/>
                <w:szCs w:val="24"/>
              </w:rPr>
              <w:t>0.52253</w:t>
            </w:r>
            <w:r w:rsidRPr="00993D8B">
              <w:rPr>
                <w:rFonts w:ascii="Times New Roman" w:eastAsia="Times New Roman" w:hAnsi="Times New Roman" w:cs="Times New Roman"/>
                <w:sz w:val="24"/>
                <w:szCs w:val="24"/>
                <w:vertAlign w:val="superscript"/>
              </w:rPr>
              <w:t>***</w:t>
            </w:r>
          </w:p>
        </w:tc>
        <w:tc>
          <w:tcPr>
            <w:tcW w:w="3167" w:type="dxa"/>
            <w:vAlign w:val="bottom"/>
          </w:tcPr>
          <w:p w:rsidR="00A15DE1" w:rsidRPr="00993D8B" w:rsidRDefault="00A15DE1" w:rsidP="000515B4">
            <w:pPr>
              <w:jc w:val="center"/>
              <w:rPr>
                <w:rFonts w:ascii="Times New Roman" w:eastAsia="Times New Roman" w:hAnsi="Times New Roman" w:cs="Times New Roman"/>
                <w:sz w:val="24"/>
                <w:szCs w:val="24"/>
              </w:rPr>
            </w:pPr>
            <w:r w:rsidRPr="00993D8B">
              <w:rPr>
                <w:rFonts w:ascii="Times New Roman" w:eastAsia="Times New Roman" w:hAnsi="Times New Roman" w:cs="Times New Roman"/>
                <w:sz w:val="24"/>
                <w:szCs w:val="24"/>
              </w:rPr>
              <w:t>0.05401</w:t>
            </w:r>
          </w:p>
        </w:tc>
      </w:tr>
      <w:tr w:rsidR="00A15DE1" w:rsidRPr="00993D8B" w:rsidTr="003D240A">
        <w:trPr>
          <w:trHeight w:val="276"/>
        </w:trPr>
        <w:tc>
          <w:tcPr>
            <w:tcW w:w="3167" w:type="dxa"/>
            <w:vAlign w:val="bottom"/>
          </w:tcPr>
          <w:p w:rsidR="00A15DE1" w:rsidRPr="00993D8B" w:rsidRDefault="00A15DE1" w:rsidP="000515B4">
            <w:pPr>
              <w:jc w:val="center"/>
              <w:rPr>
                <w:rFonts w:ascii="Times New Roman" w:eastAsia="Times New Roman" w:hAnsi="Times New Roman" w:cs="Times New Roman"/>
                <w:b/>
                <w:sz w:val="24"/>
                <w:szCs w:val="24"/>
              </w:rPr>
            </w:pPr>
            <w:r w:rsidRPr="00993D8B">
              <w:rPr>
                <w:rFonts w:ascii="Times New Roman" w:eastAsia="Times New Roman" w:hAnsi="Times New Roman" w:cs="Times New Roman"/>
                <w:b/>
                <w:sz w:val="24"/>
                <w:szCs w:val="24"/>
              </w:rPr>
              <w:t>One Time Payment</w:t>
            </w:r>
          </w:p>
        </w:tc>
        <w:tc>
          <w:tcPr>
            <w:tcW w:w="3167" w:type="dxa"/>
            <w:vAlign w:val="bottom"/>
          </w:tcPr>
          <w:p w:rsidR="00A15DE1" w:rsidRPr="00993D8B" w:rsidRDefault="00A15DE1" w:rsidP="000515B4">
            <w:pPr>
              <w:jc w:val="center"/>
              <w:rPr>
                <w:rFonts w:ascii="Times New Roman" w:eastAsia="Times New Roman" w:hAnsi="Times New Roman" w:cs="Times New Roman"/>
                <w:sz w:val="24"/>
                <w:szCs w:val="24"/>
                <w:vertAlign w:val="superscript"/>
              </w:rPr>
            </w:pPr>
            <w:r w:rsidRPr="00993D8B">
              <w:rPr>
                <w:rFonts w:ascii="Times New Roman" w:eastAsia="Times New Roman" w:hAnsi="Times New Roman" w:cs="Times New Roman"/>
                <w:sz w:val="24"/>
                <w:szCs w:val="24"/>
              </w:rPr>
              <w:t>-0.0062</w:t>
            </w:r>
            <w:r w:rsidRPr="00993D8B">
              <w:rPr>
                <w:rFonts w:ascii="Times New Roman" w:eastAsia="Times New Roman" w:hAnsi="Times New Roman" w:cs="Times New Roman"/>
                <w:sz w:val="24"/>
                <w:szCs w:val="24"/>
                <w:vertAlign w:val="superscript"/>
              </w:rPr>
              <w:t>***</w:t>
            </w:r>
          </w:p>
        </w:tc>
        <w:tc>
          <w:tcPr>
            <w:tcW w:w="3167" w:type="dxa"/>
            <w:vAlign w:val="bottom"/>
          </w:tcPr>
          <w:p w:rsidR="00A15DE1" w:rsidRPr="00993D8B" w:rsidRDefault="00A15DE1" w:rsidP="000515B4">
            <w:pPr>
              <w:jc w:val="center"/>
              <w:rPr>
                <w:rFonts w:ascii="Times New Roman" w:eastAsia="Times New Roman" w:hAnsi="Times New Roman" w:cs="Times New Roman"/>
                <w:sz w:val="24"/>
                <w:szCs w:val="24"/>
              </w:rPr>
            </w:pPr>
            <w:r w:rsidRPr="00993D8B">
              <w:rPr>
                <w:rFonts w:ascii="Times New Roman" w:eastAsia="Times New Roman" w:hAnsi="Times New Roman" w:cs="Times New Roman"/>
                <w:sz w:val="24"/>
                <w:szCs w:val="24"/>
              </w:rPr>
              <w:t>0.00121</w:t>
            </w:r>
          </w:p>
        </w:tc>
      </w:tr>
      <w:tr w:rsidR="00A15DE1" w:rsidRPr="00993D8B" w:rsidTr="003D240A">
        <w:trPr>
          <w:trHeight w:val="223"/>
        </w:trPr>
        <w:tc>
          <w:tcPr>
            <w:tcW w:w="3167" w:type="dxa"/>
            <w:vAlign w:val="bottom"/>
          </w:tcPr>
          <w:p w:rsidR="00A15DE1" w:rsidRPr="00993D8B" w:rsidRDefault="00A15DE1" w:rsidP="000515B4">
            <w:pPr>
              <w:jc w:val="center"/>
              <w:rPr>
                <w:rFonts w:ascii="Times New Roman" w:eastAsia="Times New Roman" w:hAnsi="Times New Roman" w:cs="Times New Roman"/>
                <w:b/>
                <w:sz w:val="24"/>
                <w:szCs w:val="24"/>
              </w:rPr>
            </w:pPr>
            <w:r w:rsidRPr="00993D8B">
              <w:rPr>
                <w:rFonts w:ascii="Times New Roman" w:eastAsia="Times New Roman" w:hAnsi="Times New Roman" w:cs="Times New Roman"/>
                <w:b/>
                <w:sz w:val="24"/>
                <w:szCs w:val="24"/>
              </w:rPr>
              <w:t>ASC</w:t>
            </w:r>
          </w:p>
        </w:tc>
        <w:tc>
          <w:tcPr>
            <w:tcW w:w="3167" w:type="dxa"/>
            <w:vAlign w:val="bottom"/>
          </w:tcPr>
          <w:p w:rsidR="00A15DE1" w:rsidRPr="00993D8B" w:rsidRDefault="00A15DE1" w:rsidP="000515B4">
            <w:pPr>
              <w:jc w:val="center"/>
              <w:rPr>
                <w:rFonts w:ascii="Times New Roman" w:eastAsia="Times New Roman" w:hAnsi="Times New Roman" w:cs="Times New Roman"/>
                <w:sz w:val="24"/>
                <w:szCs w:val="24"/>
                <w:vertAlign w:val="superscript"/>
              </w:rPr>
            </w:pPr>
            <w:r w:rsidRPr="00993D8B">
              <w:rPr>
                <w:rFonts w:ascii="Times New Roman" w:eastAsia="Times New Roman" w:hAnsi="Times New Roman" w:cs="Times New Roman"/>
                <w:sz w:val="24"/>
                <w:szCs w:val="24"/>
              </w:rPr>
              <w:t>2.23544</w:t>
            </w:r>
            <w:r w:rsidRPr="00993D8B">
              <w:rPr>
                <w:rFonts w:ascii="Times New Roman" w:eastAsia="Times New Roman" w:hAnsi="Times New Roman" w:cs="Times New Roman"/>
                <w:sz w:val="24"/>
                <w:szCs w:val="24"/>
                <w:vertAlign w:val="superscript"/>
              </w:rPr>
              <w:t>***</w:t>
            </w:r>
          </w:p>
        </w:tc>
        <w:tc>
          <w:tcPr>
            <w:tcW w:w="3167" w:type="dxa"/>
            <w:vAlign w:val="bottom"/>
          </w:tcPr>
          <w:p w:rsidR="00A15DE1" w:rsidRPr="00993D8B" w:rsidRDefault="00A15DE1" w:rsidP="000515B4">
            <w:pPr>
              <w:jc w:val="center"/>
              <w:rPr>
                <w:rFonts w:ascii="Times New Roman" w:eastAsia="Times New Roman" w:hAnsi="Times New Roman" w:cs="Times New Roman"/>
                <w:sz w:val="24"/>
                <w:szCs w:val="24"/>
              </w:rPr>
            </w:pPr>
            <w:r w:rsidRPr="00993D8B">
              <w:rPr>
                <w:rFonts w:ascii="Times New Roman" w:eastAsia="Times New Roman" w:hAnsi="Times New Roman" w:cs="Times New Roman"/>
                <w:sz w:val="24"/>
                <w:szCs w:val="24"/>
              </w:rPr>
              <w:t>0.15308</w:t>
            </w:r>
          </w:p>
        </w:tc>
      </w:tr>
      <w:tr w:rsidR="00A15DE1" w:rsidRPr="00993D8B" w:rsidTr="003D240A">
        <w:trPr>
          <w:trHeight w:val="157"/>
        </w:trPr>
        <w:tc>
          <w:tcPr>
            <w:tcW w:w="6334" w:type="dxa"/>
            <w:gridSpan w:val="2"/>
          </w:tcPr>
          <w:p w:rsidR="00A15DE1" w:rsidRPr="007840EA" w:rsidRDefault="00A15DE1" w:rsidP="000515B4">
            <w:pPr>
              <w:jc w:val="center"/>
              <w:rPr>
                <w:rFonts w:ascii="Times New Roman" w:hAnsi="Times New Roman" w:cs="Times New Roman"/>
                <w:b/>
                <w:sz w:val="24"/>
                <w:szCs w:val="24"/>
              </w:rPr>
            </w:pPr>
            <w:r w:rsidRPr="007840EA">
              <w:rPr>
                <w:rFonts w:ascii="Times New Roman" w:hAnsi="Times New Roman" w:cs="Times New Roman"/>
                <w:b/>
                <w:sz w:val="24"/>
                <w:szCs w:val="24"/>
              </w:rPr>
              <w:t>Model Summary</w:t>
            </w:r>
          </w:p>
        </w:tc>
        <w:tc>
          <w:tcPr>
            <w:tcW w:w="3167" w:type="dxa"/>
          </w:tcPr>
          <w:p w:rsidR="00A15DE1" w:rsidRPr="00993D8B" w:rsidRDefault="00A15DE1" w:rsidP="000515B4">
            <w:pPr>
              <w:jc w:val="center"/>
              <w:rPr>
                <w:rFonts w:ascii="Times New Roman" w:hAnsi="Times New Roman" w:cs="Times New Roman"/>
                <w:sz w:val="24"/>
                <w:szCs w:val="24"/>
              </w:rPr>
            </w:pPr>
          </w:p>
        </w:tc>
      </w:tr>
      <w:tr w:rsidR="00A15DE1" w:rsidRPr="00993D8B" w:rsidTr="003D240A">
        <w:trPr>
          <w:trHeight w:val="157"/>
        </w:trPr>
        <w:tc>
          <w:tcPr>
            <w:tcW w:w="3167" w:type="dxa"/>
          </w:tcPr>
          <w:p w:rsidR="00A15DE1" w:rsidRPr="00993D8B" w:rsidRDefault="00A15DE1" w:rsidP="000515B4">
            <w:pPr>
              <w:jc w:val="center"/>
              <w:rPr>
                <w:rFonts w:ascii="Times New Roman" w:hAnsi="Times New Roman" w:cs="Times New Roman"/>
                <w:b/>
                <w:sz w:val="24"/>
                <w:szCs w:val="24"/>
              </w:rPr>
            </w:pPr>
            <w:r w:rsidRPr="00993D8B">
              <w:rPr>
                <w:rFonts w:ascii="Times New Roman" w:hAnsi="Times New Roman" w:cs="Times New Roman"/>
                <w:b/>
                <w:sz w:val="24"/>
                <w:szCs w:val="24"/>
              </w:rPr>
              <w:t>N</w:t>
            </w:r>
          </w:p>
        </w:tc>
        <w:tc>
          <w:tcPr>
            <w:tcW w:w="3167" w:type="dxa"/>
          </w:tcPr>
          <w:p w:rsidR="00A15DE1" w:rsidRPr="00993D8B" w:rsidRDefault="00A15DE1" w:rsidP="000515B4">
            <w:pPr>
              <w:jc w:val="center"/>
              <w:rPr>
                <w:rFonts w:ascii="Times New Roman" w:hAnsi="Times New Roman" w:cs="Times New Roman"/>
                <w:sz w:val="24"/>
                <w:szCs w:val="24"/>
              </w:rPr>
            </w:pPr>
            <w:r>
              <w:rPr>
                <w:rFonts w:ascii="Times New Roman" w:hAnsi="Times New Roman" w:cs="Times New Roman"/>
                <w:sz w:val="24"/>
                <w:szCs w:val="24"/>
              </w:rPr>
              <w:t>2584</w:t>
            </w:r>
          </w:p>
        </w:tc>
        <w:tc>
          <w:tcPr>
            <w:tcW w:w="3167" w:type="dxa"/>
          </w:tcPr>
          <w:p w:rsidR="00A15DE1" w:rsidRPr="00993D8B" w:rsidRDefault="00A15DE1" w:rsidP="000515B4">
            <w:pPr>
              <w:jc w:val="center"/>
              <w:rPr>
                <w:rFonts w:ascii="Times New Roman" w:hAnsi="Times New Roman" w:cs="Times New Roman"/>
                <w:sz w:val="24"/>
                <w:szCs w:val="24"/>
              </w:rPr>
            </w:pPr>
          </w:p>
        </w:tc>
      </w:tr>
      <w:tr w:rsidR="00A15DE1" w:rsidRPr="00993D8B" w:rsidTr="003D240A">
        <w:trPr>
          <w:trHeight w:val="276"/>
        </w:trPr>
        <w:tc>
          <w:tcPr>
            <w:tcW w:w="3167" w:type="dxa"/>
          </w:tcPr>
          <w:p w:rsidR="00A15DE1" w:rsidRPr="00993D8B" w:rsidRDefault="00A15DE1" w:rsidP="000515B4">
            <w:pPr>
              <w:jc w:val="center"/>
              <w:rPr>
                <w:rFonts w:ascii="Times New Roman" w:hAnsi="Times New Roman" w:cs="Times New Roman"/>
                <w:b/>
                <w:sz w:val="24"/>
                <w:szCs w:val="24"/>
              </w:rPr>
            </w:pPr>
            <w:r w:rsidRPr="00993D8B">
              <w:rPr>
                <w:rFonts w:ascii="Times New Roman" w:hAnsi="Times New Roman" w:cs="Times New Roman"/>
                <w:b/>
                <w:sz w:val="24"/>
                <w:szCs w:val="24"/>
              </w:rPr>
              <w:t>LR chi2 (5)</w:t>
            </w:r>
          </w:p>
        </w:tc>
        <w:tc>
          <w:tcPr>
            <w:tcW w:w="3167" w:type="dxa"/>
          </w:tcPr>
          <w:p w:rsidR="00A15DE1" w:rsidRPr="00993D8B" w:rsidRDefault="00A15DE1" w:rsidP="000515B4">
            <w:pPr>
              <w:jc w:val="center"/>
              <w:rPr>
                <w:rFonts w:ascii="Times New Roman" w:hAnsi="Times New Roman" w:cs="Times New Roman"/>
                <w:sz w:val="24"/>
                <w:szCs w:val="24"/>
              </w:rPr>
            </w:pPr>
            <w:r w:rsidRPr="00993D8B">
              <w:rPr>
                <w:rFonts w:ascii="Times New Roman" w:hAnsi="Times New Roman" w:cs="Times New Roman"/>
                <w:sz w:val="24"/>
                <w:szCs w:val="24"/>
              </w:rPr>
              <w:t>2119.99</w:t>
            </w:r>
          </w:p>
        </w:tc>
        <w:tc>
          <w:tcPr>
            <w:tcW w:w="3167" w:type="dxa"/>
          </w:tcPr>
          <w:p w:rsidR="00A15DE1" w:rsidRPr="00993D8B" w:rsidRDefault="00A15DE1" w:rsidP="000515B4">
            <w:pPr>
              <w:jc w:val="center"/>
              <w:rPr>
                <w:rFonts w:ascii="Times New Roman" w:hAnsi="Times New Roman" w:cs="Times New Roman"/>
                <w:sz w:val="24"/>
                <w:szCs w:val="24"/>
              </w:rPr>
            </w:pPr>
          </w:p>
        </w:tc>
      </w:tr>
      <w:tr w:rsidR="00A15DE1" w:rsidRPr="00993D8B" w:rsidTr="003D240A">
        <w:trPr>
          <w:trHeight w:val="276"/>
        </w:trPr>
        <w:tc>
          <w:tcPr>
            <w:tcW w:w="3167" w:type="dxa"/>
          </w:tcPr>
          <w:p w:rsidR="00A15DE1" w:rsidRPr="00177991" w:rsidRDefault="00A15DE1" w:rsidP="000515B4">
            <w:pPr>
              <w:jc w:val="center"/>
              <w:rPr>
                <w:rFonts w:ascii="Times New Roman" w:hAnsi="Times New Roman" w:cs="Times New Roman"/>
                <w:b/>
                <w:sz w:val="24"/>
                <w:szCs w:val="24"/>
                <w:vertAlign w:val="superscript"/>
              </w:rPr>
            </w:pPr>
            <w:r>
              <w:rPr>
                <w:rFonts w:ascii="Times New Roman" w:hAnsi="Times New Roman" w:cs="Times New Roman"/>
                <w:b/>
                <w:sz w:val="24"/>
                <w:szCs w:val="24"/>
              </w:rPr>
              <w:t>Prob &gt; chi</w:t>
            </w:r>
            <w:r>
              <w:rPr>
                <w:rFonts w:ascii="Times New Roman" w:hAnsi="Times New Roman" w:cs="Times New Roman"/>
                <w:b/>
                <w:sz w:val="24"/>
                <w:szCs w:val="24"/>
                <w:vertAlign w:val="superscript"/>
              </w:rPr>
              <w:t>2</w:t>
            </w:r>
          </w:p>
        </w:tc>
        <w:tc>
          <w:tcPr>
            <w:tcW w:w="3167" w:type="dxa"/>
          </w:tcPr>
          <w:p w:rsidR="00A15DE1" w:rsidRPr="00993D8B" w:rsidRDefault="00A15DE1" w:rsidP="000515B4">
            <w:pPr>
              <w:jc w:val="center"/>
              <w:rPr>
                <w:rFonts w:ascii="Times New Roman" w:hAnsi="Times New Roman" w:cs="Times New Roman"/>
                <w:sz w:val="24"/>
                <w:szCs w:val="24"/>
              </w:rPr>
            </w:pPr>
            <w:r w:rsidRPr="00993D8B">
              <w:rPr>
                <w:rFonts w:ascii="Times New Roman" w:hAnsi="Times New Roman" w:cs="Times New Roman"/>
                <w:sz w:val="24"/>
                <w:szCs w:val="24"/>
              </w:rPr>
              <w:t>0.0000</w:t>
            </w:r>
          </w:p>
        </w:tc>
        <w:tc>
          <w:tcPr>
            <w:tcW w:w="3167" w:type="dxa"/>
          </w:tcPr>
          <w:p w:rsidR="00A15DE1" w:rsidRPr="00993D8B" w:rsidRDefault="00A15DE1" w:rsidP="000515B4">
            <w:pPr>
              <w:jc w:val="center"/>
              <w:rPr>
                <w:rFonts w:ascii="Times New Roman" w:hAnsi="Times New Roman" w:cs="Times New Roman"/>
                <w:sz w:val="24"/>
                <w:szCs w:val="24"/>
              </w:rPr>
            </w:pPr>
          </w:p>
        </w:tc>
      </w:tr>
      <w:tr w:rsidR="00A15DE1" w:rsidRPr="00993D8B" w:rsidTr="003D240A">
        <w:trPr>
          <w:trHeight w:val="276"/>
        </w:trPr>
        <w:tc>
          <w:tcPr>
            <w:tcW w:w="3167" w:type="dxa"/>
          </w:tcPr>
          <w:p w:rsidR="00A15DE1" w:rsidRPr="00177991" w:rsidRDefault="00A15DE1" w:rsidP="000515B4">
            <w:pPr>
              <w:jc w:val="center"/>
              <w:rPr>
                <w:rFonts w:ascii="Times New Roman" w:hAnsi="Times New Roman" w:cs="Times New Roman"/>
                <w:b/>
                <w:sz w:val="24"/>
                <w:szCs w:val="24"/>
                <w:vertAlign w:val="superscript"/>
              </w:rPr>
            </w:pPr>
            <w:r>
              <w:rPr>
                <w:rFonts w:ascii="Times New Roman" w:hAnsi="Times New Roman" w:cs="Times New Roman"/>
                <w:b/>
                <w:sz w:val="24"/>
                <w:szCs w:val="24"/>
              </w:rPr>
              <w:t>Pseudo R</w:t>
            </w:r>
            <w:r>
              <w:rPr>
                <w:rFonts w:ascii="Times New Roman" w:hAnsi="Times New Roman" w:cs="Times New Roman"/>
                <w:b/>
                <w:sz w:val="24"/>
                <w:szCs w:val="24"/>
                <w:vertAlign w:val="superscript"/>
              </w:rPr>
              <w:t>2</w:t>
            </w:r>
          </w:p>
        </w:tc>
        <w:tc>
          <w:tcPr>
            <w:tcW w:w="3167" w:type="dxa"/>
          </w:tcPr>
          <w:p w:rsidR="00A15DE1" w:rsidRPr="00993D8B" w:rsidRDefault="00A15DE1" w:rsidP="000515B4">
            <w:pPr>
              <w:jc w:val="center"/>
              <w:rPr>
                <w:rFonts w:ascii="Times New Roman" w:hAnsi="Times New Roman" w:cs="Times New Roman"/>
                <w:sz w:val="24"/>
                <w:szCs w:val="24"/>
              </w:rPr>
            </w:pPr>
            <w:r w:rsidRPr="00993D8B">
              <w:rPr>
                <w:rFonts w:ascii="Times New Roman" w:hAnsi="Times New Roman" w:cs="Times New Roman"/>
                <w:sz w:val="24"/>
                <w:szCs w:val="24"/>
              </w:rPr>
              <w:t>0.3734</w:t>
            </w:r>
          </w:p>
        </w:tc>
        <w:tc>
          <w:tcPr>
            <w:tcW w:w="3167" w:type="dxa"/>
          </w:tcPr>
          <w:p w:rsidR="00A15DE1" w:rsidRPr="00993D8B" w:rsidRDefault="00A15DE1" w:rsidP="000515B4">
            <w:pPr>
              <w:jc w:val="center"/>
              <w:rPr>
                <w:rFonts w:ascii="Times New Roman" w:hAnsi="Times New Roman" w:cs="Times New Roman"/>
                <w:sz w:val="24"/>
                <w:szCs w:val="24"/>
              </w:rPr>
            </w:pPr>
          </w:p>
        </w:tc>
      </w:tr>
      <w:tr w:rsidR="00A15DE1" w:rsidRPr="00993D8B" w:rsidTr="003D240A">
        <w:trPr>
          <w:trHeight w:val="291"/>
        </w:trPr>
        <w:tc>
          <w:tcPr>
            <w:tcW w:w="3167" w:type="dxa"/>
          </w:tcPr>
          <w:p w:rsidR="00A15DE1" w:rsidRPr="00993D8B" w:rsidRDefault="00A15DE1" w:rsidP="000515B4">
            <w:pPr>
              <w:jc w:val="center"/>
              <w:rPr>
                <w:rFonts w:ascii="Times New Roman" w:hAnsi="Times New Roman" w:cs="Times New Roman"/>
                <w:b/>
                <w:sz w:val="24"/>
                <w:szCs w:val="24"/>
              </w:rPr>
            </w:pPr>
            <w:r w:rsidRPr="00993D8B">
              <w:rPr>
                <w:rFonts w:ascii="Times New Roman" w:hAnsi="Times New Roman" w:cs="Times New Roman"/>
                <w:b/>
                <w:sz w:val="24"/>
                <w:szCs w:val="24"/>
              </w:rPr>
              <w:t>Log likelihood</w:t>
            </w:r>
          </w:p>
        </w:tc>
        <w:tc>
          <w:tcPr>
            <w:tcW w:w="3167" w:type="dxa"/>
          </w:tcPr>
          <w:p w:rsidR="00A15DE1" w:rsidRPr="00993D8B" w:rsidRDefault="00A15DE1" w:rsidP="000515B4">
            <w:pPr>
              <w:jc w:val="center"/>
              <w:rPr>
                <w:rFonts w:ascii="Times New Roman" w:hAnsi="Times New Roman" w:cs="Times New Roman"/>
                <w:sz w:val="24"/>
                <w:szCs w:val="24"/>
              </w:rPr>
            </w:pPr>
            <w:r w:rsidRPr="00993D8B">
              <w:rPr>
                <w:rFonts w:ascii="Times New Roman" w:hAnsi="Times New Roman" w:cs="Times New Roman"/>
                <w:sz w:val="24"/>
                <w:szCs w:val="24"/>
              </w:rPr>
              <w:t>-1778.8194</w:t>
            </w:r>
          </w:p>
        </w:tc>
        <w:tc>
          <w:tcPr>
            <w:tcW w:w="3167" w:type="dxa"/>
          </w:tcPr>
          <w:p w:rsidR="00A15DE1" w:rsidRPr="00993D8B" w:rsidRDefault="00A15DE1" w:rsidP="000515B4">
            <w:pPr>
              <w:jc w:val="center"/>
              <w:rPr>
                <w:rFonts w:ascii="Times New Roman" w:hAnsi="Times New Roman" w:cs="Times New Roman"/>
                <w:sz w:val="24"/>
                <w:szCs w:val="24"/>
              </w:rPr>
            </w:pPr>
          </w:p>
        </w:tc>
      </w:tr>
    </w:tbl>
    <w:p w:rsidR="00A15DE1" w:rsidRPr="00993D8B" w:rsidRDefault="00A15DE1" w:rsidP="000515B4">
      <w:pPr>
        <w:spacing w:line="480" w:lineRule="auto"/>
        <w:jc w:val="both"/>
        <w:rPr>
          <w:rFonts w:ascii="Times New Roman" w:hAnsi="Times New Roman" w:cs="Times New Roman"/>
          <w:sz w:val="24"/>
          <w:szCs w:val="24"/>
        </w:rPr>
      </w:pPr>
      <w:r w:rsidRPr="00993D8B">
        <w:rPr>
          <w:rFonts w:ascii="Times New Roman" w:hAnsi="Times New Roman" w:cs="Times New Roman"/>
          <w:i/>
          <w:sz w:val="24"/>
          <w:szCs w:val="24"/>
        </w:rPr>
        <w:t>Note:</w:t>
      </w:r>
      <w:r w:rsidRPr="00993D8B">
        <w:rPr>
          <w:rFonts w:ascii="Times New Roman" w:hAnsi="Times New Roman" w:cs="Times New Roman"/>
          <w:sz w:val="24"/>
          <w:szCs w:val="24"/>
        </w:rPr>
        <w:t xml:space="preserve"> </w:t>
      </w:r>
      <w:r w:rsidRPr="00993D8B">
        <w:rPr>
          <w:rFonts w:ascii="Times New Roman" w:hAnsi="Times New Roman" w:cs="Times New Roman"/>
          <w:sz w:val="24"/>
          <w:szCs w:val="24"/>
          <w:vertAlign w:val="superscript"/>
        </w:rPr>
        <w:t>***</w:t>
      </w:r>
      <w:r w:rsidRPr="00993D8B">
        <w:rPr>
          <w:rFonts w:ascii="Times New Roman" w:hAnsi="Times New Roman" w:cs="Times New Roman"/>
          <w:sz w:val="24"/>
          <w:szCs w:val="24"/>
        </w:rPr>
        <w:t xml:space="preserve"> denotes statistical significant coefficients at a 1% level or less</w:t>
      </w:r>
    </w:p>
    <w:p w:rsidR="00A15DE1" w:rsidRPr="00993D8B" w:rsidRDefault="00A15DE1" w:rsidP="000515B4">
      <w:pPr>
        <w:spacing w:after="0" w:line="480" w:lineRule="auto"/>
        <w:jc w:val="both"/>
        <w:rPr>
          <w:rFonts w:ascii="Times New Roman" w:hAnsi="Times New Roman" w:cs="Times New Roman"/>
          <w:sz w:val="24"/>
          <w:szCs w:val="24"/>
        </w:rPr>
      </w:pPr>
      <w:r w:rsidRPr="00993D8B">
        <w:rPr>
          <w:rFonts w:ascii="Times New Roman" w:hAnsi="Times New Roman" w:cs="Times New Roman"/>
          <w:sz w:val="24"/>
          <w:szCs w:val="24"/>
        </w:rPr>
        <w:t xml:space="preserve">The three attributes (Endangered Species, Afforestation, and Research &amp; Education) have the expected positive signs and are statistically significant at 1% or less. The positive signs of the coefficients mean an improvement of these attributes can increase the utility of the respondents. In other words, estimated coefficients with a positive sign imply that a change from the status quo option to the corresponding attribute increases the probability of choosing improvement plans over the status quo. In particular, respondents gave value for park improvement plans which result in enhancement of endangered species, new plantation of trees around the degraded areas of the park and improvement in research and education opportunities at the park. In other words, </w:t>
      </w:r>
      <w:r w:rsidRPr="00B87D54">
        <w:rPr>
          <w:rFonts w:ascii="Times New Roman" w:hAnsi="Times New Roman" w:cs="Times New Roman"/>
          <w:i/>
          <w:sz w:val="24"/>
          <w:szCs w:val="24"/>
        </w:rPr>
        <w:t>ceteris paribus</w:t>
      </w:r>
      <w:r w:rsidRPr="00993D8B">
        <w:rPr>
          <w:rFonts w:ascii="Times New Roman" w:hAnsi="Times New Roman" w:cs="Times New Roman"/>
          <w:sz w:val="24"/>
          <w:szCs w:val="24"/>
        </w:rPr>
        <w:t xml:space="preserve">, an improvement in any single attribute increases the probability of choosing the improved plan. The monetary attribute one time payment that will go to the Dachigam Management Fund has the expected negative sign, which is in agreement with the hypothesis that cheaper plans are preferred to more expensive </w:t>
      </w:r>
      <w:r w:rsidRPr="00993D8B">
        <w:rPr>
          <w:rFonts w:ascii="Times New Roman" w:hAnsi="Times New Roman" w:cs="Times New Roman"/>
          <w:sz w:val="24"/>
          <w:szCs w:val="24"/>
        </w:rPr>
        <w:lastRenderedPageBreak/>
        <w:t xml:space="preserve">plans after other characteristics are held constant. The negative coefficient of price, means that the respondent‘s utility was lower for an option having a higher price and also it is statistically significant at 1% level. Moreover, we may note that since the given attributes have not fully captured (explain) all variations in choice observations, the coefficient of </w:t>
      </w:r>
      <w:r w:rsidR="00B87D54" w:rsidRPr="009F0893">
        <w:rPr>
          <w:rFonts w:ascii="Times New Roman" w:hAnsi="Times New Roman" w:cs="Times New Roman"/>
          <w:sz w:val="24"/>
          <w:szCs w:val="24"/>
        </w:rPr>
        <w:t xml:space="preserve">Alternative Specific Constant (ASC) </w:t>
      </w:r>
      <w:r w:rsidRPr="00993D8B">
        <w:rPr>
          <w:rFonts w:ascii="Times New Roman" w:hAnsi="Times New Roman" w:cs="Times New Roman"/>
          <w:sz w:val="24"/>
          <w:szCs w:val="24"/>
        </w:rPr>
        <w:t xml:space="preserve">became positive. </w:t>
      </w:r>
    </w:p>
    <w:p w:rsidR="00A15DE1" w:rsidRPr="00993D8B" w:rsidRDefault="00A15DE1" w:rsidP="000515B4">
      <w:pPr>
        <w:spacing w:after="0" w:line="480" w:lineRule="auto"/>
        <w:jc w:val="both"/>
        <w:rPr>
          <w:rFonts w:ascii="Times New Roman" w:hAnsi="Times New Roman" w:cs="Times New Roman"/>
          <w:sz w:val="24"/>
          <w:szCs w:val="24"/>
        </w:rPr>
      </w:pPr>
      <w:r w:rsidRPr="00993D8B">
        <w:rPr>
          <w:rFonts w:ascii="Times New Roman" w:hAnsi="Times New Roman" w:cs="Times New Roman"/>
          <w:sz w:val="24"/>
          <w:szCs w:val="24"/>
        </w:rPr>
        <w:t>The overall explanatory power of the model can be assessed using both the value of log-likeliho</w:t>
      </w:r>
      <w:r>
        <w:rPr>
          <w:rFonts w:ascii="Times New Roman" w:hAnsi="Times New Roman" w:cs="Times New Roman"/>
          <w:sz w:val="24"/>
          <w:szCs w:val="24"/>
        </w:rPr>
        <w:t>od and the McFadden‘s (pseudo R</w:t>
      </w:r>
      <w:r>
        <w:rPr>
          <w:rFonts w:ascii="Times New Roman" w:hAnsi="Times New Roman" w:cs="Times New Roman"/>
          <w:sz w:val="24"/>
          <w:szCs w:val="24"/>
          <w:vertAlign w:val="superscript"/>
        </w:rPr>
        <w:t>2</w:t>
      </w:r>
      <w:r w:rsidRPr="00993D8B">
        <w:rPr>
          <w:rFonts w:ascii="Times New Roman" w:hAnsi="Times New Roman" w:cs="Times New Roman"/>
          <w:sz w:val="24"/>
          <w:szCs w:val="24"/>
        </w:rPr>
        <w:t>) which allows us to compare the fit of different m</w:t>
      </w:r>
      <w:r w:rsidR="00B87D54">
        <w:rPr>
          <w:rFonts w:ascii="Times New Roman" w:hAnsi="Times New Roman" w:cs="Times New Roman"/>
          <w:sz w:val="24"/>
          <w:szCs w:val="24"/>
        </w:rPr>
        <w:t>odels. The larger the value of Log-L</w:t>
      </w:r>
      <w:r w:rsidRPr="00993D8B">
        <w:rPr>
          <w:rFonts w:ascii="Times New Roman" w:hAnsi="Times New Roman" w:cs="Times New Roman"/>
          <w:sz w:val="24"/>
          <w:szCs w:val="24"/>
        </w:rPr>
        <w:t>ikelihood, the better is the fit of the model to the observed data and also t</w:t>
      </w:r>
      <w:r>
        <w:rPr>
          <w:rFonts w:ascii="Times New Roman" w:hAnsi="Times New Roman" w:cs="Times New Roman"/>
          <w:sz w:val="24"/>
          <w:szCs w:val="24"/>
        </w:rPr>
        <w:t xml:space="preserve">he larger the </w:t>
      </w:r>
      <w:r w:rsidR="00B87D54">
        <w:rPr>
          <w:rFonts w:ascii="Times New Roman" w:hAnsi="Times New Roman" w:cs="Times New Roman"/>
          <w:sz w:val="24"/>
          <w:szCs w:val="24"/>
        </w:rPr>
        <w:t>value of P</w:t>
      </w:r>
      <w:r>
        <w:rPr>
          <w:rFonts w:ascii="Times New Roman" w:hAnsi="Times New Roman" w:cs="Times New Roman"/>
          <w:sz w:val="24"/>
          <w:szCs w:val="24"/>
        </w:rPr>
        <w:t>seudo-R</w:t>
      </w:r>
      <w:r>
        <w:rPr>
          <w:rFonts w:ascii="Times New Roman" w:hAnsi="Times New Roman" w:cs="Times New Roman"/>
          <w:sz w:val="24"/>
          <w:szCs w:val="24"/>
          <w:vertAlign w:val="superscript"/>
        </w:rPr>
        <w:t>2</w:t>
      </w:r>
      <w:r w:rsidRPr="00993D8B">
        <w:rPr>
          <w:rFonts w:ascii="Times New Roman" w:hAnsi="Times New Roman" w:cs="Times New Roman"/>
          <w:sz w:val="24"/>
          <w:szCs w:val="24"/>
        </w:rPr>
        <w:t>, the better is the fit of the model to the observed data (</w:t>
      </w:r>
      <w:r>
        <w:rPr>
          <w:rFonts w:ascii="Times New Roman" w:hAnsi="Times New Roman" w:cs="Times New Roman"/>
          <w:sz w:val="24"/>
          <w:szCs w:val="24"/>
        </w:rPr>
        <w:t>Christie et al. 2004). Pseudo R</w:t>
      </w:r>
      <w:r>
        <w:rPr>
          <w:rFonts w:ascii="Times New Roman" w:hAnsi="Times New Roman" w:cs="Times New Roman"/>
          <w:sz w:val="24"/>
          <w:szCs w:val="24"/>
          <w:vertAlign w:val="superscript"/>
        </w:rPr>
        <w:t>2</w:t>
      </w:r>
      <w:r w:rsidRPr="00993D8B">
        <w:rPr>
          <w:rFonts w:ascii="Times New Roman" w:hAnsi="Times New Roman" w:cs="Times New Roman"/>
          <w:sz w:val="24"/>
          <w:szCs w:val="24"/>
        </w:rPr>
        <w:t xml:space="preserve"> statistic value between 0.2 and 0.4 are said to be</w:t>
      </w:r>
      <w:r w:rsidR="000515B4">
        <w:rPr>
          <w:rFonts w:ascii="Times New Roman" w:hAnsi="Times New Roman" w:cs="Times New Roman"/>
          <w:sz w:val="24"/>
          <w:szCs w:val="24"/>
        </w:rPr>
        <w:t xml:space="preserve"> adequate (</w:t>
      </w:r>
      <w:r w:rsidRPr="00993D8B">
        <w:rPr>
          <w:rFonts w:ascii="Times New Roman" w:hAnsi="Times New Roman" w:cs="Times New Roman"/>
          <w:sz w:val="24"/>
          <w:szCs w:val="24"/>
        </w:rPr>
        <w:t>Hensher et al., 2005, Bennett and Blamey, 2001). Accordingl</w:t>
      </w:r>
      <w:r>
        <w:rPr>
          <w:rFonts w:ascii="Times New Roman" w:hAnsi="Times New Roman" w:cs="Times New Roman"/>
          <w:sz w:val="24"/>
          <w:szCs w:val="24"/>
        </w:rPr>
        <w:t>y, in this study the reported R</w:t>
      </w:r>
      <w:r>
        <w:rPr>
          <w:rFonts w:ascii="Times New Roman" w:hAnsi="Times New Roman" w:cs="Times New Roman"/>
          <w:sz w:val="24"/>
          <w:szCs w:val="24"/>
          <w:vertAlign w:val="superscript"/>
        </w:rPr>
        <w:t>2</w:t>
      </w:r>
      <w:r w:rsidRPr="00993D8B">
        <w:rPr>
          <w:rFonts w:ascii="Times New Roman" w:hAnsi="Times New Roman" w:cs="Times New Roman"/>
          <w:sz w:val="24"/>
          <w:szCs w:val="24"/>
        </w:rPr>
        <w:t xml:space="preserve"> statistic is adequate compared to what is considered to be the standard.</w:t>
      </w:r>
    </w:p>
    <w:p w:rsidR="00A15DE1" w:rsidRPr="00993D8B" w:rsidRDefault="00A15DE1" w:rsidP="000515B4">
      <w:pPr>
        <w:spacing w:after="0" w:line="480" w:lineRule="auto"/>
        <w:jc w:val="both"/>
        <w:rPr>
          <w:rFonts w:ascii="Times New Roman" w:hAnsi="Times New Roman" w:cs="Times New Roman"/>
          <w:sz w:val="24"/>
          <w:szCs w:val="24"/>
        </w:rPr>
      </w:pPr>
      <w:r w:rsidRPr="00993D8B">
        <w:rPr>
          <w:rFonts w:ascii="Times New Roman" w:hAnsi="Times New Roman" w:cs="Times New Roman"/>
          <w:sz w:val="24"/>
          <w:szCs w:val="24"/>
        </w:rPr>
        <w:t>The coefficient of the Endangered species  attribute is greater than that of afforestation and research and education attributes which indicates that respondents give relatively greater emphasis to endangered species; their population levels, the number of different habitats and their size than others.</w:t>
      </w:r>
    </w:p>
    <w:p w:rsidR="00A15DE1" w:rsidRPr="00AB4322" w:rsidRDefault="00AB4322" w:rsidP="000515B4">
      <w:pPr>
        <w:spacing w:after="0" w:line="480" w:lineRule="auto"/>
        <w:jc w:val="both"/>
        <w:rPr>
          <w:rFonts w:ascii="Times New Roman" w:hAnsi="Times New Roman" w:cs="Times New Roman"/>
          <w:i/>
          <w:sz w:val="24"/>
          <w:szCs w:val="24"/>
        </w:rPr>
      </w:pPr>
      <w:r w:rsidRPr="00AB4322">
        <w:rPr>
          <w:rFonts w:ascii="Times New Roman" w:hAnsi="Times New Roman" w:cs="Times New Roman"/>
          <w:i/>
          <w:sz w:val="24"/>
          <w:szCs w:val="24"/>
        </w:rPr>
        <w:t>4.</w:t>
      </w:r>
      <w:r w:rsidR="00CD4D8A">
        <w:rPr>
          <w:rFonts w:ascii="Times New Roman" w:hAnsi="Times New Roman" w:cs="Times New Roman"/>
          <w:i/>
          <w:sz w:val="24"/>
          <w:szCs w:val="24"/>
        </w:rPr>
        <w:t>2</w:t>
      </w:r>
      <w:r w:rsidRPr="00AB4322">
        <w:rPr>
          <w:rFonts w:ascii="Times New Roman" w:hAnsi="Times New Roman" w:cs="Times New Roman"/>
          <w:i/>
          <w:sz w:val="24"/>
          <w:szCs w:val="24"/>
        </w:rPr>
        <w:t xml:space="preserve">. </w:t>
      </w:r>
      <w:r w:rsidR="00A15DE1" w:rsidRPr="00AB4322">
        <w:rPr>
          <w:rFonts w:ascii="Times New Roman" w:hAnsi="Times New Roman" w:cs="Times New Roman"/>
          <w:i/>
          <w:sz w:val="24"/>
          <w:szCs w:val="24"/>
        </w:rPr>
        <w:t>Estimation of the Marginal Willingness to Pay</w:t>
      </w:r>
    </w:p>
    <w:p w:rsidR="00A0265F" w:rsidRPr="00993D8B" w:rsidRDefault="00A15DE1" w:rsidP="000515B4">
      <w:pPr>
        <w:spacing w:after="0" w:line="480" w:lineRule="auto"/>
        <w:jc w:val="both"/>
        <w:rPr>
          <w:rFonts w:ascii="Times New Roman" w:hAnsi="Times New Roman" w:cs="Times New Roman"/>
          <w:sz w:val="24"/>
          <w:szCs w:val="24"/>
        </w:rPr>
      </w:pPr>
      <w:r w:rsidRPr="00993D8B">
        <w:rPr>
          <w:rFonts w:ascii="Times New Roman" w:hAnsi="Times New Roman" w:cs="Times New Roman"/>
          <w:sz w:val="24"/>
          <w:szCs w:val="24"/>
        </w:rPr>
        <w:t xml:space="preserve">The rate at which respondents are willing to trade off price for changes in any of the other attributes were calculated from the parameter estimates, i.e., the implicit price. Implicit price is the marginal rate of substitution between each attribute and the monetary attribute (Bennett and Blamey, 2001). It shows the amounts of money respondents are willing to pay for an improvement in the environmental attribute. The implicit prices can also be used to identify which attribute is more important to the respondents, which can be used by policy makers to assign more resources in favour of the attributes which have higher implicit prices. Using the coefficient of the attributes from the results of the CL model, the marginal willingness to pay </w:t>
      </w:r>
      <w:r w:rsidRPr="00993D8B">
        <w:rPr>
          <w:rFonts w:ascii="Times New Roman" w:hAnsi="Times New Roman" w:cs="Times New Roman"/>
          <w:sz w:val="24"/>
          <w:szCs w:val="24"/>
        </w:rPr>
        <w:lastRenderedPageBreak/>
        <w:t>(MWTP) which is calculated as the ratio of the coefficients for the attribute of interest and th</w:t>
      </w:r>
      <w:r w:rsidR="00B87D54">
        <w:rPr>
          <w:rFonts w:ascii="Times New Roman" w:hAnsi="Times New Roman" w:cs="Times New Roman"/>
          <w:sz w:val="24"/>
          <w:szCs w:val="24"/>
        </w:rPr>
        <w:t>at of the monetary attribute, was</w:t>
      </w:r>
      <w:r w:rsidR="008929D3">
        <w:rPr>
          <w:rFonts w:ascii="Times New Roman" w:hAnsi="Times New Roman" w:cs="Times New Roman"/>
          <w:sz w:val="24"/>
          <w:szCs w:val="24"/>
        </w:rPr>
        <w:t xml:space="preserve"> estimated by using equation (</w:t>
      </w:r>
      <w:r>
        <w:rPr>
          <w:rFonts w:ascii="Times New Roman" w:hAnsi="Times New Roman" w:cs="Times New Roman"/>
          <w:sz w:val="24"/>
          <w:szCs w:val="24"/>
        </w:rPr>
        <w:t>5</w:t>
      </w:r>
      <w:r w:rsidRPr="00993D8B">
        <w:rPr>
          <w:rFonts w:ascii="Times New Roman" w:hAnsi="Times New Roman" w:cs="Times New Roman"/>
          <w:sz w:val="24"/>
          <w:szCs w:val="24"/>
        </w:rPr>
        <w:t>) and the r</w:t>
      </w:r>
      <w:r>
        <w:rPr>
          <w:rFonts w:ascii="Times New Roman" w:hAnsi="Times New Roman" w:cs="Times New Roman"/>
          <w:sz w:val="24"/>
          <w:szCs w:val="24"/>
        </w:rPr>
        <w:t>esul</w:t>
      </w:r>
      <w:r w:rsidR="00AB4322">
        <w:rPr>
          <w:rFonts w:ascii="Times New Roman" w:hAnsi="Times New Roman" w:cs="Times New Roman"/>
          <w:sz w:val="24"/>
          <w:szCs w:val="24"/>
        </w:rPr>
        <w:t>ts are reported in Table- 4.3.1.</w:t>
      </w:r>
      <w:r w:rsidRPr="00993D8B">
        <w:rPr>
          <w:rFonts w:ascii="Times New Roman" w:hAnsi="Times New Roman" w:cs="Times New Roman"/>
          <w:sz w:val="24"/>
          <w:szCs w:val="24"/>
        </w:rPr>
        <w:t xml:space="preserve"> for respondents.</w:t>
      </w:r>
    </w:p>
    <w:tbl>
      <w:tblPr>
        <w:tblStyle w:val="TableGrid"/>
        <w:tblW w:w="5000" w:type="pct"/>
        <w:tblLook w:val="04A0"/>
      </w:tblPr>
      <w:tblGrid>
        <w:gridCol w:w="4621"/>
        <w:gridCol w:w="4622"/>
      </w:tblGrid>
      <w:tr w:rsidR="00E803BD" w:rsidRPr="00993D8B" w:rsidTr="00E803BD">
        <w:trPr>
          <w:trHeight w:val="350"/>
        </w:trPr>
        <w:tc>
          <w:tcPr>
            <w:tcW w:w="5000" w:type="pct"/>
            <w:gridSpan w:val="2"/>
          </w:tcPr>
          <w:p w:rsidR="00E803BD" w:rsidRDefault="00E803BD" w:rsidP="000515B4">
            <w:pPr>
              <w:jc w:val="center"/>
              <w:rPr>
                <w:rFonts w:ascii="Times New Roman" w:hAnsi="Times New Roman" w:cs="Times New Roman"/>
                <w:b/>
                <w:sz w:val="24"/>
                <w:szCs w:val="24"/>
              </w:rPr>
            </w:pPr>
            <w:r>
              <w:rPr>
                <w:rFonts w:ascii="Times New Roman" w:hAnsi="Times New Roman" w:cs="Times New Roman"/>
                <w:b/>
                <w:sz w:val="24"/>
                <w:szCs w:val="24"/>
              </w:rPr>
              <w:t>Table:</w:t>
            </w:r>
            <w:r w:rsidR="00AB4322">
              <w:rPr>
                <w:rFonts w:ascii="Times New Roman" w:hAnsi="Times New Roman" w:cs="Times New Roman"/>
                <w:b/>
                <w:sz w:val="24"/>
                <w:szCs w:val="24"/>
              </w:rPr>
              <w:t xml:space="preserve"> 4.3.1.</w:t>
            </w:r>
            <w:r>
              <w:rPr>
                <w:rFonts w:ascii="Times New Roman" w:hAnsi="Times New Roman" w:cs="Times New Roman"/>
                <w:b/>
                <w:sz w:val="24"/>
                <w:szCs w:val="24"/>
              </w:rPr>
              <w:t xml:space="preserve"> Marginal WTP for Dachigam Management Plan attributes, Rs per household per annum</w:t>
            </w:r>
          </w:p>
        </w:tc>
      </w:tr>
      <w:tr w:rsidR="00A0265F" w:rsidRPr="00993D8B" w:rsidTr="00A0265F">
        <w:trPr>
          <w:trHeight w:val="350"/>
        </w:trPr>
        <w:tc>
          <w:tcPr>
            <w:tcW w:w="2500" w:type="pct"/>
          </w:tcPr>
          <w:p w:rsidR="00A0265F" w:rsidRPr="00993D8B" w:rsidRDefault="00A0265F" w:rsidP="000515B4">
            <w:pPr>
              <w:jc w:val="center"/>
              <w:rPr>
                <w:rFonts w:ascii="Times New Roman" w:hAnsi="Times New Roman" w:cs="Times New Roman"/>
                <w:b/>
                <w:sz w:val="24"/>
                <w:szCs w:val="24"/>
              </w:rPr>
            </w:pPr>
            <w:r w:rsidRPr="00993D8B">
              <w:rPr>
                <w:rFonts w:ascii="Times New Roman" w:hAnsi="Times New Roman" w:cs="Times New Roman"/>
                <w:b/>
                <w:sz w:val="24"/>
                <w:szCs w:val="24"/>
              </w:rPr>
              <w:t>Attributes</w:t>
            </w:r>
          </w:p>
        </w:tc>
        <w:tc>
          <w:tcPr>
            <w:tcW w:w="2500" w:type="pct"/>
          </w:tcPr>
          <w:p w:rsidR="00A0265F" w:rsidRPr="00993D8B" w:rsidRDefault="00AB4322" w:rsidP="000515B4">
            <w:pPr>
              <w:jc w:val="center"/>
              <w:rPr>
                <w:rFonts w:ascii="Times New Roman" w:hAnsi="Times New Roman" w:cs="Times New Roman"/>
                <w:b/>
                <w:sz w:val="24"/>
                <w:szCs w:val="24"/>
              </w:rPr>
            </w:pPr>
            <w:r>
              <w:rPr>
                <w:rFonts w:ascii="Times New Roman" w:hAnsi="Times New Roman" w:cs="Times New Roman"/>
                <w:b/>
                <w:sz w:val="24"/>
                <w:szCs w:val="24"/>
              </w:rPr>
              <w:t>Rs/annum</w:t>
            </w:r>
          </w:p>
          <w:p w:rsidR="00A0265F" w:rsidRPr="00993D8B" w:rsidRDefault="00A0265F" w:rsidP="000515B4">
            <w:pPr>
              <w:jc w:val="center"/>
              <w:rPr>
                <w:rFonts w:ascii="Times New Roman" w:hAnsi="Times New Roman" w:cs="Times New Roman"/>
                <w:b/>
                <w:sz w:val="24"/>
                <w:szCs w:val="24"/>
              </w:rPr>
            </w:pPr>
            <w:r w:rsidRPr="00993D8B">
              <w:rPr>
                <w:rFonts w:ascii="Times New Roman" w:hAnsi="Times New Roman" w:cs="Times New Roman"/>
                <w:b/>
                <w:sz w:val="24"/>
                <w:szCs w:val="24"/>
              </w:rPr>
              <w:t>CL Model</w:t>
            </w:r>
          </w:p>
        </w:tc>
      </w:tr>
      <w:tr w:rsidR="00A0265F" w:rsidRPr="00993D8B" w:rsidTr="00A0265F">
        <w:tc>
          <w:tcPr>
            <w:tcW w:w="2500" w:type="pct"/>
          </w:tcPr>
          <w:p w:rsidR="00A0265F" w:rsidRPr="00993D8B" w:rsidRDefault="00A0265F" w:rsidP="000515B4">
            <w:pPr>
              <w:jc w:val="center"/>
              <w:rPr>
                <w:rFonts w:ascii="Times New Roman" w:hAnsi="Times New Roman" w:cs="Times New Roman"/>
                <w:sz w:val="24"/>
                <w:szCs w:val="24"/>
              </w:rPr>
            </w:pPr>
            <w:r w:rsidRPr="00993D8B">
              <w:rPr>
                <w:rFonts w:ascii="Times New Roman" w:hAnsi="Times New Roman" w:cs="Times New Roman"/>
                <w:sz w:val="24"/>
                <w:szCs w:val="24"/>
              </w:rPr>
              <w:t>Endangered Species</w:t>
            </w:r>
            <w:r w:rsidR="00153B64">
              <w:rPr>
                <w:rFonts w:ascii="Times New Roman" w:hAnsi="Times New Roman" w:cs="Times New Roman"/>
                <w:sz w:val="24"/>
                <w:szCs w:val="24"/>
              </w:rPr>
              <w:t xml:space="preserve"> </w:t>
            </w:r>
          </w:p>
        </w:tc>
        <w:tc>
          <w:tcPr>
            <w:tcW w:w="2500" w:type="pct"/>
          </w:tcPr>
          <w:p w:rsidR="00A0265F" w:rsidRPr="00993D8B" w:rsidRDefault="00AB4322" w:rsidP="000515B4">
            <w:pPr>
              <w:jc w:val="center"/>
              <w:rPr>
                <w:rFonts w:ascii="Times New Roman" w:hAnsi="Times New Roman" w:cs="Times New Roman"/>
                <w:sz w:val="24"/>
                <w:szCs w:val="24"/>
              </w:rPr>
            </w:pPr>
            <w:r w:rsidRPr="00993D8B">
              <w:rPr>
                <w:rFonts w:ascii="Times New Roman" w:hAnsi="Times New Roman" w:cs="Times New Roman"/>
                <w:sz w:val="24"/>
                <w:szCs w:val="24"/>
              </w:rPr>
              <w:t>. 123.98</w:t>
            </w:r>
          </w:p>
        </w:tc>
      </w:tr>
      <w:tr w:rsidR="00A0265F" w:rsidRPr="00993D8B" w:rsidTr="00A0265F">
        <w:tc>
          <w:tcPr>
            <w:tcW w:w="2500" w:type="pct"/>
          </w:tcPr>
          <w:p w:rsidR="00A0265F" w:rsidRPr="00993D8B" w:rsidRDefault="00E803BD" w:rsidP="000515B4">
            <w:pPr>
              <w:jc w:val="center"/>
              <w:rPr>
                <w:rFonts w:ascii="Times New Roman" w:hAnsi="Times New Roman" w:cs="Times New Roman"/>
                <w:sz w:val="24"/>
                <w:szCs w:val="24"/>
              </w:rPr>
            </w:pPr>
            <w:r>
              <w:rPr>
                <w:rFonts w:ascii="Times New Roman" w:hAnsi="Times New Roman" w:cs="Times New Roman"/>
                <w:sz w:val="24"/>
                <w:szCs w:val="24"/>
              </w:rPr>
              <w:t>Afforest</w:t>
            </w:r>
            <w:r w:rsidR="00A0265F" w:rsidRPr="00993D8B">
              <w:rPr>
                <w:rFonts w:ascii="Times New Roman" w:hAnsi="Times New Roman" w:cs="Times New Roman"/>
                <w:sz w:val="24"/>
                <w:szCs w:val="24"/>
              </w:rPr>
              <w:t>ation</w:t>
            </w:r>
          </w:p>
        </w:tc>
        <w:tc>
          <w:tcPr>
            <w:tcW w:w="2500" w:type="pct"/>
          </w:tcPr>
          <w:p w:rsidR="00A0265F" w:rsidRPr="00993D8B" w:rsidRDefault="00AB4322" w:rsidP="000515B4">
            <w:pPr>
              <w:jc w:val="center"/>
              <w:rPr>
                <w:rFonts w:ascii="Times New Roman" w:hAnsi="Times New Roman" w:cs="Times New Roman"/>
                <w:sz w:val="24"/>
                <w:szCs w:val="24"/>
              </w:rPr>
            </w:pPr>
            <w:r w:rsidRPr="00993D8B">
              <w:rPr>
                <w:rFonts w:ascii="Times New Roman" w:hAnsi="Times New Roman" w:cs="Times New Roman"/>
                <w:sz w:val="24"/>
                <w:szCs w:val="24"/>
              </w:rPr>
              <w:t>65.45</w:t>
            </w:r>
          </w:p>
        </w:tc>
      </w:tr>
      <w:tr w:rsidR="00A0265F" w:rsidRPr="00993D8B" w:rsidTr="00A0265F">
        <w:tc>
          <w:tcPr>
            <w:tcW w:w="2500" w:type="pct"/>
          </w:tcPr>
          <w:p w:rsidR="00A0265F" w:rsidRPr="00993D8B" w:rsidRDefault="00A0265F" w:rsidP="000515B4">
            <w:pPr>
              <w:jc w:val="center"/>
              <w:rPr>
                <w:rFonts w:ascii="Times New Roman" w:hAnsi="Times New Roman" w:cs="Times New Roman"/>
                <w:sz w:val="24"/>
                <w:szCs w:val="24"/>
              </w:rPr>
            </w:pPr>
            <w:r w:rsidRPr="00993D8B">
              <w:rPr>
                <w:rFonts w:ascii="Times New Roman" w:hAnsi="Times New Roman" w:cs="Times New Roman"/>
                <w:sz w:val="24"/>
                <w:szCs w:val="24"/>
              </w:rPr>
              <w:t>Research and Education</w:t>
            </w:r>
          </w:p>
        </w:tc>
        <w:tc>
          <w:tcPr>
            <w:tcW w:w="2500" w:type="pct"/>
          </w:tcPr>
          <w:p w:rsidR="00A0265F" w:rsidRPr="00993D8B" w:rsidRDefault="00AB4322" w:rsidP="000515B4">
            <w:pPr>
              <w:jc w:val="center"/>
              <w:rPr>
                <w:rFonts w:ascii="Times New Roman" w:hAnsi="Times New Roman" w:cs="Times New Roman"/>
                <w:sz w:val="24"/>
                <w:szCs w:val="24"/>
              </w:rPr>
            </w:pPr>
            <w:r w:rsidRPr="00993D8B">
              <w:rPr>
                <w:rFonts w:ascii="Times New Roman" w:hAnsi="Times New Roman" w:cs="Times New Roman"/>
                <w:sz w:val="24"/>
                <w:szCs w:val="24"/>
              </w:rPr>
              <w:t>84.28</w:t>
            </w:r>
          </w:p>
        </w:tc>
      </w:tr>
    </w:tbl>
    <w:p w:rsidR="00F101F4" w:rsidRDefault="00AB4322" w:rsidP="000515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From table- 4.3.1</w:t>
      </w:r>
      <w:r w:rsidR="00A15DE1" w:rsidRPr="00993D8B">
        <w:rPr>
          <w:rFonts w:ascii="Times New Roman" w:hAnsi="Times New Roman" w:cs="Times New Roman"/>
          <w:sz w:val="24"/>
          <w:szCs w:val="24"/>
        </w:rPr>
        <w:t>, we observe that the implicit prices for all attributes are positive and significant, implying that respondents have a positive WTP for an increase in the quality or quantity of each attribute. The implicit prices suggest that respondents are willing to pay about Rs. 123.98 per annum for an increase in the level of endangered species, other things being constant. That is, respondents were willing to pay this amount for each increase in the level of endangered species from the status quo level. As well, respondents are willing to pay Rs. 65.45 per annum for afforest</w:t>
      </w:r>
      <w:r w:rsidR="00A15DE1">
        <w:rPr>
          <w:rFonts w:ascii="Times New Roman" w:hAnsi="Times New Roman" w:cs="Times New Roman"/>
          <w:sz w:val="24"/>
          <w:szCs w:val="24"/>
        </w:rPr>
        <w:t>r</w:t>
      </w:r>
      <w:r w:rsidR="00A15DE1" w:rsidRPr="00993D8B">
        <w:rPr>
          <w:rFonts w:ascii="Times New Roman" w:hAnsi="Times New Roman" w:cs="Times New Roman"/>
          <w:sz w:val="24"/>
          <w:szCs w:val="24"/>
        </w:rPr>
        <w:t>ation and Rs. 84.28 per annum for an increase in the level of improved research and education opportunities the park withholds</w:t>
      </w:r>
      <w:r w:rsidR="00A15DE1" w:rsidRPr="00993D8B">
        <w:rPr>
          <w:rFonts w:ascii="Times New Roman" w:hAnsi="Times New Roman" w:cs="Times New Roman"/>
          <w:i/>
          <w:iCs/>
          <w:sz w:val="24"/>
          <w:szCs w:val="24"/>
        </w:rPr>
        <w:t>.</w:t>
      </w:r>
      <w:r w:rsidR="00A15DE1" w:rsidRPr="00993D8B">
        <w:rPr>
          <w:rFonts w:ascii="Times New Roman" w:hAnsi="Times New Roman" w:cs="Times New Roman"/>
          <w:sz w:val="24"/>
          <w:szCs w:val="24"/>
        </w:rPr>
        <w:t xml:space="preserve"> The MWTP is higher for endangered species attribute compared to the afforestation and research and education i.e., respondents gave more value for endangered species population attribute than other attributes.</w:t>
      </w:r>
    </w:p>
    <w:p w:rsidR="00751DA2" w:rsidRPr="00F101F4" w:rsidRDefault="00751DA2" w:rsidP="000515B4">
      <w:pPr>
        <w:spacing w:after="0" w:line="480" w:lineRule="auto"/>
        <w:jc w:val="both"/>
        <w:rPr>
          <w:rFonts w:ascii="Times New Roman" w:hAnsi="Times New Roman" w:cs="Times New Roman"/>
          <w:sz w:val="24"/>
          <w:szCs w:val="24"/>
        </w:rPr>
      </w:pPr>
      <w:r w:rsidRPr="00751DA2">
        <w:rPr>
          <w:rFonts w:ascii="Times New Roman" w:hAnsi="Times New Roman" w:cs="Times New Roman"/>
          <w:b/>
          <w:sz w:val="24"/>
          <w:szCs w:val="24"/>
        </w:rPr>
        <w:t>Conclusion</w:t>
      </w:r>
    </w:p>
    <w:p w:rsidR="00D05D91" w:rsidRDefault="00D05D91" w:rsidP="000515B4">
      <w:pPr>
        <w:spacing w:after="0" w:line="480" w:lineRule="auto"/>
        <w:contextualSpacing/>
        <w:jc w:val="both"/>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This paper contributes to the limited literature on the estimation of economic values generated by biodiversity conservation using the choice experiments method.</w:t>
      </w:r>
      <w:r w:rsidR="007A10EA">
        <w:rPr>
          <w:rFonts w:ascii="Times New Roman" w:eastAsia="+mn-ea" w:hAnsi="Times New Roman" w:cs="Times New Roman"/>
          <w:color w:val="000000"/>
          <w:kern w:val="24"/>
          <w:sz w:val="24"/>
          <w:szCs w:val="24"/>
        </w:rPr>
        <w:t xml:space="preserve"> </w:t>
      </w:r>
      <w:r>
        <w:rPr>
          <w:rFonts w:ascii="Times New Roman" w:eastAsia="+mn-ea" w:hAnsi="Times New Roman" w:cs="Times New Roman"/>
          <w:color w:val="000000"/>
          <w:kern w:val="24"/>
          <w:sz w:val="24"/>
          <w:szCs w:val="24"/>
        </w:rPr>
        <w:t>Despite the increasing number of choice experiment studies carried out in developing coiuntries, this study reveals that the choice experiments method can be successfully employed in a developing country context with careful construction of choice sets and effective field data collection.</w:t>
      </w:r>
    </w:p>
    <w:p w:rsidR="00A15DE1" w:rsidRPr="0078364D" w:rsidRDefault="007A10EA" w:rsidP="000515B4">
      <w:pPr>
        <w:spacing w:after="0" w:line="480" w:lineRule="auto"/>
        <w:contextualSpacing/>
        <w:jc w:val="both"/>
        <w:rPr>
          <w:rFonts w:ascii="Times New Roman" w:eastAsia="Times New Roman" w:hAnsi="Times New Roman" w:cs="Times New Roman"/>
          <w:color w:val="D34817"/>
          <w:sz w:val="24"/>
          <w:szCs w:val="24"/>
        </w:rPr>
      </w:pPr>
      <w:r>
        <w:rPr>
          <w:rFonts w:ascii="Times New Roman" w:eastAsia="+mn-ea" w:hAnsi="Times New Roman" w:cs="Times New Roman"/>
          <w:color w:val="000000"/>
          <w:kern w:val="24"/>
          <w:sz w:val="24"/>
          <w:szCs w:val="24"/>
        </w:rPr>
        <w:lastRenderedPageBreak/>
        <w:t xml:space="preserve">The study reported here represents one of the few attempts to use choice experiments to value the benefits of biodiversity and environmental services in the Indian sub-continent. </w:t>
      </w:r>
      <w:r w:rsidR="00A15DE1" w:rsidRPr="00F6027E">
        <w:rPr>
          <w:rFonts w:ascii="Times New Roman" w:eastAsia="+mn-ea" w:hAnsi="Times New Roman" w:cs="Times New Roman"/>
          <w:color w:val="000000"/>
          <w:kern w:val="24"/>
          <w:sz w:val="24"/>
          <w:szCs w:val="24"/>
        </w:rPr>
        <w:t>C</w:t>
      </w:r>
      <w:r>
        <w:rPr>
          <w:rFonts w:ascii="Times New Roman" w:eastAsia="+mn-ea" w:hAnsi="Times New Roman" w:cs="Times New Roman"/>
          <w:color w:val="000000"/>
          <w:kern w:val="24"/>
          <w:sz w:val="24"/>
          <w:szCs w:val="24"/>
        </w:rPr>
        <w:t>hoice experiment</w:t>
      </w:r>
      <w:r w:rsidR="00A15DE1" w:rsidRPr="00F6027E">
        <w:rPr>
          <w:rFonts w:ascii="Times New Roman" w:eastAsia="+mn-ea" w:hAnsi="Times New Roman" w:cs="Times New Roman"/>
          <w:color w:val="000000"/>
          <w:kern w:val="24"/>
          <w:sz w:val="24"/>
          <w:szCs w:val="24"/>
        </w:rPr>
        <w:t xml:space="preserve"> results infer that people are willing to pay Rs </w:t>
      </w:r>
      <w:r w:rsidR="00A15DE1" w:rsidRPr="00F6027E">
        <w:rPr>
          <w:rFonts w:ascii="Times New Roman" w:eastAsia="+mn-ea" w:hAnsi="Times New Roman" w:cs="Times New Roman"/>
          <w:bCs/>
          <w:color w:val="000000"/>
          <w:kern w:val="24"/>
          <w:sz w:val="24"/>
          <w:szCs w:val="24"/>
        </w:rPr>
        <w:t xml:space="preserve">123.98 per annum for enhancing the population of Endangered Species, Rs. 65.45 per annum for planting more trees and vegetation and Rs. 84.28 per annum to foster research and education </w:t>
      </w:r>
      <w:r w:rsidR="00A15DE1">
        <w:rPr>
          <w:rFonts w:ascii="Times New Roman" w:eastAsia="+mn-ea" w:hAnsi="Times New Roman" w:cs="Times New Roman"/>
          <w:bCs/>
          <w:color w:val="000000"/>
          <w:kern w:val="24"/>
          <w:sz w:val="24"/>
          <w:szCs w:val="24"/>
        </w:rPr>
        <w:t>o</w:t>
      </w:r>
      <w:r w:rsidR="00A15DE1" w:rsidRPr="00F6027E">
        <w:rPr>
          <w:rFonts w:ascii="Times New Roman" w:eastAsia="+mn-ea" w:hAnsi="Times New Roman" w:cs="Times New Roman"/>
          <w:bCs/>
          <w:color w:val="000000"/>
          <w:kern w:val="24"/>
          <w:sz w:val="24"/>
          <w:szCs w:val="24"/>
        </w:rPr>
        <w:t>pportunities Park</w:t>
      </w:r>
      <w:r w:rsidR="00A15DE1" w:rsidRPr="00F6027E">
        <w:rPr>
          <w:rFonts w:ascii="Times New Roman" w:eastAsia="+mn-ea" w:hAnsi="Times New Roman" w:cs="Times New Roman"/>
          <w:color w:val="000000"/>
          <w:kern w:val="24"/>
          <w:sz w:val="24"/>
          <w:szCs w:val="24"/>
        </w:rPr>
        <w:t xml:space="preserve"> withholds.</w:t>
      </w:r>
      <w:r w:rsidR="00A15DE1" w:rsidRPr="00F6027E">
        <w:rPr>
          <w:rFonts w:ascii="Times New Roman" w:eastAsia="Times New Roman" w:hAnsi="Times New Roman" w:cs="Times New Roman"/>
          <w:color w:val="D34817"/>
          <w:sz w:val="24"/>
          <w:szCs w:val="24"/>
        </w:rPr>
        <w:t xml:space="preserve"> </w:t>
      </w:r>
      <w:r w:rsidR="006537C9" w:rsidRPr="00993D8B">
        <w:rPr>
          <w:rFonts w:ascii="Times New Roman" w:hAnsi="Times New Roman" w:cs="Times New Roman"/>
          <w:color w:val="231F20"/>
          <w:sz w:val="24"/>
          <w:szCs w:val="24"/>
        </w:rPr>
        <w:t xml:space="preserve">The findings inform main factors affecting respondents’ willingness to pay for </w:t>
      </w:r>
      <w:r w:rsidR="00145396">
        <w:rPr>
          <w:rFonts w:ascii="Times New Roman" w:hAnsi="Times New Roman" w:cs="Times New Roman"/>
          <w:color w:val="231F20"/>
          <w:sz w:val="24"/>
          <w:szCs w:val="24"/>
        </w:rPr>
        <w:t xml:space="preserve">the conservation of biodiversity </w:t>
      </w:r>
      <w:r w:rsidR="006537C9" w:rsidRPr="00993D8B">
        <w:rPr>
          <w:rFonts w:ascii="Times New Roman" w:hAnsi="Times New Roman" w:cs="Times New Roman"/>
          <w:color w:val="231F20"/>
          <w:sz w:val="24"/>
          <w:szCs w:val="24"/>
        </w:rPr>
        <w:t xml:space="preserve">of </w:t>
      </w:r>
      <w:r w:rsidR="006537C9">
        <w:rPr>
          <w:rFonts w:ascii="Times New Roman" w:hAnsi="Times New Roman" w:cs="Times New Roman"/>
          <w:color w:val="231F20"/>
          <w:sz w:val="24"/>
          <w:szCs w:val="24"/>
        </w:rPr>
        <w:t xml:space="preserve">Dachigam National Park. </w:t>
      </w:r>
      <w:r w:rsidR="006537C9" w:rsidRPr="00993D8B">
        <w:rPr>
          <w:rFonts w:ascii="Times New Roman" w:hAnsi="Times New Roman" w:cs="Times New Roman"/>
          <w:color w:val="231F20"/>
          <w:sz w:val="24"/>
          <w:szCs w:val="24"/>
        </w:rPr>
        <w:t>The aim is that these</w:t>
      </w:r>
      <w:r w:rsidR="006537C9">
        <w:rPr>
          <w:rFonts w:ascii="Times New Roman" w:hAnsi="Times New Roman" w:cs="Times New Roman"/>
          <w:color w:val="231F20"/>
          <w:sz w:val="24"/>
          <w:szCs w:val="24"/>
        </w:rPr>
        <w:t xml:space="preserve"> results inform policy-makers about</w:t>
      </w:r>
      <w:r w:rsidR="006537C9" w:rsidRPr="00993D8B">
        <w:rPr>
          <w:rFonts w:ascii="Times New Roman" w:hAnsi="Times New Roman" w:cs="Times New Roman"/>
          <w:color w:val="231F20"/>
          <w:sz w:val="24"/>
          <w:szCs w:val="24"/>
        </w:rPr>
        <w:t xml:space="preserve"> the preferences of the community. The CE results presented here can also be included as data for future benefit transfer analysis. Hence, they can also be potentially useful in informing policy-makers regarding preferences for </w:t>
      </w:r>
      <w:r w:rsidR="00145396">
        <w:rPr>
          <w:rFonts w:ascii="Times New Roman" w:hAnsi="Times New Roman" w:cs="Times New Roman"/>
          <w:color w:val="231F20"/>
          <w:sz w:val="24"/>
          <w:szCs w:val="24"/>
        </w:rPr>
        <w:t xml:space="preserve">conservation of biodiversity in </w:t>
      </w:r>
      <w:r w:rsidR="00C175DD">
        <w:rPr>
          <w:rFonts w:ascii="Times New Roman" w:hAnsi="Times New Roman" w:cs="Times New Roman"/>
          <w:color w:val="231F20"/>
          <w:sz w:val="24"/>
          <w:szCs w:val="24"/>
        </w:rPr>
        <w:t>India,</w:t>
      </w:r>
      <w:r w:rsidR="006537C9" w:rsidRPr="00993D8B">
        <w:rPr>
          <w:rFonts w:ascii="Times New Roman" w:hAnsi="Times New Roman" w:cs="Times New Roman"/>
          <w:color w:val="231F20"/>
          <w:sz w:val="24"/>
          <w:szCs w:val="24"/>
        </w:rPr>
        <w:t xml:space="preserve"> as well as in other countries.</w:t>
      </w:r>
      <w:r w:rsidR="006537C9" w:rsidRPr="00F6027E">
        <w:rPr>
          <w:rFonts w:ascii="Times New Roman" w:eastAsia="+mn-ea" w:hAnsi="Times New Roman" w:cs="Times New Roman"/>
          <w:color w:val="000000"/>
          <w:kern w:val="24"/>
          <w:sz w:val="24"/>
          <w:szCs w:val="24"/>
        </w:rPr>
        <w:t xml:space="preserve"> </w:t>
      </w:r>
      <w:r w:rsidR="00A15DE1" w:rsidRPr="00F6027E">
        <w:rPr>
          <w:rFonts w:ascii="Times New Roman" w:eastAsia="+mn-ea" w:hAnsi="Times New Roman" w:cs="Times New Roman"/>
          <w:color w:val="000000"/>
          <w:kern w:val="24"/>
          <w:sz w:val="24"/>
          <w:szCs w:val="24"/>
        </w:rPr>
        <w:t xml:space="preserve">Concerned authority should give due attention and design appropriate management plans consecutively for the increase in the number of endangered species, afforestation, and research and education or improvement in the alternative hypothetical scenarios after they do the cost-benefit analysis and depending of their capacity. </w:t>
      </w:r>
    </w:p>
    <w:p w:rsidR="00E70435" w:rsidRDefault="00CF006A" w:rsidP="000515B4">
      <w:pPr>
        <w:spacing w:after="0" w:line="360" w:lineRule="auto"/>
        <w:jc w:val="both"/>
        <w:rPr>
          <w:rFonts w:ascii="Times New Roman" w:hAnsi="Times New Roman" w:cs="Times New Roman"/>
          <w:b/>
          <w:sz w:val="24"/>
          <w:szCs w:val="24"/>
        </w:rPr>
      </w:pPr>
      <w:r w:rsidRPr="00CF006A">
        <w:rPr>
          <w:rFonts w:ascii="Times New Roman" w:hAnsi="Times New Roman" w:cs="Times New Roman"/>
          <w:b/>
          <w:sz w:val="24"/>
          <w:szCs w:val="24"/>
        </w:rPr>
        <w:t>References</w:t>
      </w:r>
    </w:p>
    <w:p w:rsidR="00CF006A" w:rsidRDefault="00CF006A" w:rsidP="000515B4">
      <w:pPr>
        <w:pStyle w:val="ListParagraph"/>
        <w:numPr>
          <w:ilvl w:val="0"/>
          <w:numId w:val="12"/>
        </w:numPr>
        <w:spacing w:after="0" w:line="360" w:lineRule="auto"/>
        <w:jc w:val="both"/>
        <w:rPr>
          <w:rFonts w:ascii="Times New Roman" w:hAnsi="Times New Roman"/>
          <w:sz w:val="24"/>
          <w:szCs w:val="24"/>
        </w:rPr>
      </w:pPr>
      <w:r w:rsidRPr="0077315F">
        <w:rPr>
          <w:rFonts w:ascii="Times New Roman" w:hAnsi="Times New Roman"/>
          <w:sz w:val="24"/>
          <w:szCs w:val="24"/>
        </w:rPr>
        <w:t>Adamowicz, W.J. Louviere &amp; J.J Swait, J. 1998. “</w:t>
      </w:r>
      <w:r w:rsidRPr="0077315F">
        <w:rPr>
          <w:rFonts w:ascii="Times New Roman" w:hAnsi="Times New Roman"/>
          <w:i/>
          <w:iCs/>
          <w:sz w:val="24"/>
          <w:szCs w:val="24"/>
        </w:rPr>
        <w:t>Introduction to Attribute-based Stated</w:t>
      </w:r>
      <w:r w:rsidRPr="0077315F">
        <w:rPr>
          <w:rFonts w:ascii="Times New Roman" w:hAnsi="Times New Roman"/>
          <w:sz w:val="24"/>
          <w:szCs w:val="24"/>
        </w:rPr>
        <w:t xml:space="preserve"> </w:t>
      </w:r>
      <w:r w:rsidRPr="0077315F">
        <w:rPr>
          <w:rFonts w:ascii="Times New Roman" w:hAnsi="Times New Roman"/>
          <w:i/>
          <w:iCs/>
          <w:sz w:val="24"/>
          <w:szCs w:val="24"/>
        </w:rPr>
        <w:t xml:space="preserve">Choice, Methods”, </w:t>
      </w:r>
      <w:r w:rsidRPr="0077315F">
        <w:rPr>
          <w:rFonts w:ascii="Times New Roman" w:hAnsi="Times New Roman"/>
          <w:sz w:val="24"/>
          <w:szCs w:val="24"/>
        </w:rPr>
        <w:t xml:space="preserve">Report to the Resource Valuation Branch, Damage Assessment Center, NOAA. </w:t>
      </w:r>
    </w:p>
    <w:p w:rsidR="00CF006A" w:rsidRPr="0077315F" w:rsidRDefault="00CF006A" w:rsidP="000515B4">
      <w:pPr>
        <w:pStyle w:val="ListParagraph"/>
        <w:numPr>
          <w:ilvl w:val="0"/>
          <w:numId w:val="12"/>
        </w:numPr>
        <w:spacing w:after="0" w:line="360" w:lineRule="auto"/>
        <w:jc w:val="both"/>
        <w:rPr>
          <w:rFonts w:ascii="Times New Roman" w:hAnsi="Times New Roman"/>
          <w:sz w:val="24"/>
          <w:szCs w:val="24"/>
        </w:rPr>
      </w:pPr>
      <w:r w:rsidRPr="0077315F">
        <w:rPr>
          <w:rFonts w:ascii="Times New Roman" w:hAnsi="Times New Roman"/>
          <w:sz w:val="24"/>
          <w:szCs w:val="24"/>
        </w:rPr>
        <w:t xml:space="preserve">Adamowicz, W Boxall, P Williams &amp; M Louviere, J.J. 1994. “Stated preference approaches of measuring passive use value: choice experiment and contingent valuation”, </w:t>
      </w:r>
      <w:r w:rsidRPr="0077315F">
        <w:rPr>
          <w:rFonts w:ascii="Times New Roman" w:hAnsi="Times New Roman"/>
          <w:i/>
          <w:iCs/>
          <w:sz w:val="24"/>
          <w:szCs w:val="24"/>
        </w:rPr>
        <w:t>American Journal of Agricultural Economics</w:t>
      </w:r>
      <w:r w:rsidRPr="0077315F">
        <w:rPr>
          <w:rFonts w:ascii="Times New Roman" w:hAnsi="Times New Roman"/>
          <w:sz w:val="24"/>
          <w:szCs w:val="24"/>
        </w:rPr>
        <w:t xml:space="preserve">, vol.80, pp. 64-75. </w:t>
      </w:r>
    </w:p>
    <w:p w:rsidR="00CF006A" w:rsidRDefault="00CF006A" w:rsidP="000515B4">
      <w:pPr>
        <w:pStyle w:val="ListParagraph"/>
        <w:numPr>
          <w:ilvl w:val="0"/>
          <w:numId w:val="12"/>
        </w:numPr>
        <w:spacing w:after="0" w:line="360" w:lineRule="auto"/>
        <w:jc w:val="both"/>
        <w:rPr>
          <w:rFonts w:ascii="Times New Roman" w:hAnsi="Times New Roman"/>
          <w:sz w:val="24"/>
          <w:szCs w:val="24"/>
        </w:rPr>
      </w:pPr>
      <w:r w:rsidRPr="0077315F">
        <w:rPr>
          <w:rFonts w:ascii="Times New Roman" w:hAnsi="Times New Roman"/>
          <w:sz w:val="24"/>
          <w:szCs w:val="24"/>
        </w:rPr>
        <w:t>Bateman et al., 2003. Guidelines for the Use of Stated Preference Techniques for the Valuation of Preferences for Non-market Goods. Edward Elgar, Cheltenham.</w:t>
      </w:r>
    </w:p>
    <w:p w:rsidR="00CF006A" w:rsidRPr="00CF006A" w:rsidRDefault="00CF006A" w:rsidP="000515B4">
      <w:pPr>
        <w:pStyle w:val="ListParagraph"/>
        <w:numPr>
          <w:ilvl w:val="0"/>
          <w:numId w:val="12"/>
        </w:numPr>
        <w:spacing w:after="0" w:line="360" w:lineRule="auto"/>
        <w:jc w:val="both"/>
        <w:rPr>
          <w:rFonts w:ascii="Times New Roman" w:hAnsi="Times New Roman"/>
          <w:sz w:val="24"/>
          <w:szCs w:val="24"/>
        </w:rPr>
      </w:pPr>
      <w:r w:rsidRPr="0077315F">
        <w:rPr>
          <w:rFonts w:ascii="Times New Roman" w:hAnsi="Times New Roman"/>
          <w:sz w:val="24"/>
          <w:szCs w:val="24"/>
        </w:rPr>
        <w:t xml:space="preserve">Bech, M. and Gyrd-Hansen, D. 2005. “Effects coding in discrete choice experiments”, </w:t>
      </w:r>
      <w:r w:rsidRPr="0077315F">
        <w:rPr>
          <w:rFonts w:ascii="Times New Roman" w:hAnsi="Times New Roman"/>
          <w:i/>
          <w:sz w:val="24"/>
          <w:szCs w:val="24"/>
        </w:rPr>
        <w:t>Health Economics</w:t>
      </w:r>
      <w:r w:rsidRPr="0077315F">
        <w:rPr>
          <w:rFonts w:ascii="Times New Roman" w:hAnsi="Times New Roman"/>
          <w:sz w:val="24"/>
          <w:szCs w:val="24"/>
        </w:rPr>
        <w:t xml:space="preserve">, 14, (10), 1079-1083. </w:t>
      </w:r>
    </w:p>
    <w:p w:rsidR="00CF006A" w:rsidRPr="00855977" w:rsidRDefault="00CF006A" w:rsidP="000515B4">
      <w:pPr>
        <w:pStyle w:val="ListParagraph"/>
        <w:numPr>
          <w:ilvl w:val="0"/>
          <w:numId w:val="12"/>
        </w:numPr>
        <w:spacing w:after="0" w:line="360" w:lineRule="auto"/>
        <w:jc w:val="both"/>
        <w:rPr>
          <w:rFonts w:ascii="Times New Roman" w:hAnsi="Times New Roman"/>
          <w:sz w:val="24"/>
          <w:szCs w:val="24"/>
        </w:rPr>
      </w:pPr>
      <w:r w:rsidRPr="0077315F">
        <w:rPr>
          <w:rFonts w:ascii="Times New Roman" w:hAnsi="Times New Roman"/>
          <w:sz w:val="24"/>
          <w:szCs w:val="24"/>
        </w:rPr>
        <w:t>Bergmann et al., 2006. “Valuing the attributes of renewable energy investments. Energy Policy”. 34 (9): 1004-1014.</w:t>
      </w:r>
    </w:p>
    <w:p w:rsidR="00CF006A" w:rsidRDefault="00CF006A" w:rsidP="000515B4">
      <w:pPr>
        <w:pStyle w:val="ListParagraph"/>
        <w:numPr>
          <w:ilvl w:val="0"/>
          <w:numId w:val="12"/>
        </w:numPr>
        <w:spacing w:after="0" w:line="360" w:lineRule="auto"/>
        <w:jc w:val="both"/>
        <w:rPr>
          <w:rFonts w:ascii="Times New Roman" w:hAnsi="Times New Roman"/>
          <w:sz w:val="24"/>
          <w:szCs w:val="24"/>
        </w:rPr>
      </w:pPr>
      <w:r w:rsidRPr="0077315F">
        <w:rPr>
          <w:rFonts w:ascii="Times New Roman" w:hAnsi="Times New Roman"/>
          <w:sz w:val="24"/>
          <w:szCs w:val="24"/>
        </w:rPr>
        <w:lastRenderedPageBreak/>
        <w:t>Bennett, J.J., Blamey, R.K., 2001. “The Choice of Modelling Approach to Environmental Valuation”</w:t>
      </w:r>
      <w:r w:rsidRPr="0077315F">
        <w:rPr>
          <w:rFonts w:ascii="Times New Roman" w:hAnsi="Times New Roman"/>
          <w:i/>
          <w:iCs/>
          <w:sz w:val="24"/>
          <w:szCs w:val="24"/>
        </w:rPr>
        <w:t xml:space="preserve">. </w:t>
      </w:r>
      <w:r w:rsidRPr="0077315F">
        <w:rPr>
          <w:rFonts w:ascii="Times New Roman" w:hAnsi="Times New Roman"/>
          <w:sz w:val="24"/>
          <w:szCs w:val="24"/>
        </w:rPr>
        <w:t xml:space="preserve">Edward Elgar Publishing Limited, Cheltenham. </w:t>
      </w:r>
    </w:p>
    <w:p w:rsidR="00CF006A" w:rsidRPr="0077315F" w:rsidRDefault="00CF006A" w:rsidP="000515B4">
      <w:pPr>
        <w:pStyle w:val="ListParagraph"/>
        <w:numPr>
          <w:ilvl w:val="0"/>
          <w:numId w:val="12"/>
        </w:numPr>
        <w:spacing w:after="0" w:line="360" w:lineRule="auto"/>
        <w:jc w:val="both"/>
        <w:rPr>
          <w:rFonts w:ascii="Times New Roman" w:hAnsi="Times New Roman"/>
          <w:sz w:val="24"/>
          <w:szCs w:val="24"/>
        </w:rPr>
      </w:pPr>
      <w:r w:rsidRPr="0077315F">
        <w:rPr>
          <w:rFonts w:ascii="Times New Roman" w:hAnsi="Times New Roman"/>
          <w:sz w:val="24"/>
          <w:szCs w:val="24"/>
        </w:rPr>
        <w:t xml:space="preserve">Birol, E., Cox, V. 2007. “Using choice experiments to design wetland management programmes: the case of Severn Estuary Wetland, UK”, </w:t>
      </w:r>
      <w:r w:rsidRPr="0077315F">
        <w:rPr>
          <w:rFonts w:ascii="Times New Roman" w:hAnsi="Times New Roman"/>
          <w:i/>
          <w:iCs/>
          <w:sz w:val="24"/>
          <w:szCs w:val="24"/>
        </w:rPr>
        <w:t>Journal of Environmental</w:t>
      </w:r>
      <w:r w:rsidRPr="0077315F">
        <w:rPr>
          <w:rFonts w:ascii="Times New Roman" w:hAnsi="Times New Roman"/>
          <w:sz w:val="24"/>
          <w:szCs w:val="24"/>
        </w:rPr>
        <w:t xml:space="preserve"> </w:t>
      </w:r>
      <w:r w:rsidRPr="0077315F">
        <w:rPr>
          <w:rFonts w:ascii="Times New Roman" w:hAnsi="Times New Roman"/>
          <w:i/>
          <w:iCs/>
          <w:sz w:val="24"/>
          <w:szCs w:val="24"/>
        </w:rPr>
        <w:t>Planning and Management</w:t>
      </w:r>
      <w:r w:rsidRPr="0077315F">
        <w:rPr>
          <w:rFonts w:ascii="Times New Roman" w:hAnsi="Times New Roman"/>
          <w:sz w:val="24"/>
          <w:szCs w:val="24"/>
        </w:rPr>
        <w:t xml:space="preserve">, 50(3): 363–380. </w:t>
      </w:r>
    </w:p>
    <w:p w:rsidR="00CF006A" w:rsidRPr="0077315F" w:rsidRDefault="00CF006A" w:rsidP="000515B4">
      <w:pPr>
        <w:pStyle w:val="ListParagraph"/>
        <w:numPr>
          <w:ilvl w:val="0"/>
          <w:numId w:val="12"/>
        </w:numPr>
        <w:spacing w:after="0" w:line="360" w:lineRule="auto"/>
        <w:jc w:val="both"/>
        <w:rPr>
          <w:rFonts w:ascii="Times New Roman" w:hAnsi="Times New Roman"/>
          <w:sz w:val="24"/>
          <w:szCs w:val="24"/>
        </w:rPr>
      </w:pPr>
      <w:r w:rsidRPr="0077315F">
        <w:rPr>
          <w:rFonts w:ascii="Times New Roman" w:hAnsi="Times New Roman"/>
          <w:sz w:val="24"/>
          <w:szCs w:val="24"/>
        </w:rPr>
        <w:t xml:space="preserve">Birol, E., Karousakis, K., Koundouri, P. 2006. “Using a choice experiment to account for preference heterogeneity in wetland attributes: the case of Cheimaditida wetland in Greece”, </w:t>
      </w:r>
      <w:r w:rsidRPr="0077315F">
        <w:rPr>
          <w:rFonts w:ascii="Times New Roman" w:hAnsi="Times New Roman"/>
          <w:i/>
          <w:iCs/>
          <w:sz w:val="24"/>
          <w:szCs w:val="24"/>
        </w:rPr>
        <w:t>Ecological Economics</w:t>
      </w:r>
      <w:r w:rsidRPr="0077315F">
        <w:rPr>
          <w:rFonts w:ascii="Times New Roman" w:hAnsi="Times New Roman"/>
          <w:sz w:val="24"/>
          <w:szCs w:val="24"/>
        </w:rPr>
        <w:t xml:space="preserve">, 60: 145–156. </w:t>
      </w:r>
    </w:p>
    <w:p w:rsidR="00CF006A" w:rsidRDefault="00CF006A" w:rsidP="000515B4">
      <w:pPr>
        <w:pStyle w:val="ListParagraph"/>
        <w:numPr>
          <w:ilvl w:val="0"/>
          <w:numId w:val="12"/>
        </w:numPr>
        <w:spacing w:after="0" w:line="360" w:lineRule="auto"/>
        <w:jc w:val="both"/>
        <w:rPr>
          <w:rFonts w:ascii="Times New Roman" w:hAnsi="Times New Roman"/>
          <w:sz w:val="24"/>
          <w:szCs w:val="24"/>
        </w:rPr>
      </w:pPr>
      <w:r w:rsidRPr="0077315F">
        <w:rPr>
          <w:rFonts w:ascii="Times New Roman" w:hAnsi="Times New Roman"/>
          <w:sz w:val="24"/>
          <w:szCs w:val="24"/>
        </w:rPr>
        <w:t xml:space="preserve">Birol, E., Smale, M., Gyovai, A. 2006. “Using a choice experiment to estimate farmers’ valuation of agro-biodiversity on Hungarian small farms”, </w:t>
      </w:r>
      <w:r w:rsidRPr="0077315F">
        <w:rPr>
          <w:rFonts w:ascii="Times New Roman" w:hAnsi="Times New Roman"/>
          <w:i/>
          <w:iCs/>
          <w:sz w:val="24"/>
          <w:szCs w:val="24"/>
        </w:rPr>
        <w:t>Environmental and Resource Economics</w:t>
      </w:r>
      <w:r w:rsidRPr="0077315F">
        <w:rPr>
          <w:rFonts w:ascii="Times New Roman" w:hAnsi="Times New Roman"/>
          <w:sz w:val="24"/>
          <w:szCs w:val="24"/>
        </w:rPr>
        <w:t>, 34(4): 439–469.</w:t>
      </w:r>
    </w:p>
    <w:p w:rsidR="00CF006A" w:rsidRPr="00CF006A" w:rsidRDefault="00CF006A" w:rsidP="000515B4">
      <w:pPr>
        <w:pStyle w:val="ListParagraph"/>
        <w:numPr>
          <w:ilvl w:val="0"/>
          <w:numId w:val="12"/>
        </w:numPr>
        <w:spacing w:after="0" w:line="360" w:lineRule="auto"/>
        <w:jc w:val="both"/>
        <w:rPr>
          <w:rFonts w:ascii="Times New Roman" w:hAnsi="Times New Roman"/>
          <w:sz w:val="24"/>
          <w:szCs w:val="24"/>
        </w:rPr>
      </w:pPr>
      <w:r w:rsidRPr="0077315F">
        <w:rPr>
          <w:rFonts w:ascii="Times New Roman" w:hAnsi="Times New Roman"/>
          <w:sz w:val="24"/>
          <w:szCs w:val="24"/>
        </w:rPr>
        <w:t xml:space="preserve">Boxall, P.C., W.L. Adamowicz, J. Swait, M. Williams and J. Louviere 1996. “A Comparison of Stated Preference Methods for Environmental Valuation”, </w:t>
      </w:r>
      <w:r w:rsidRPr="0077315F">
        <w:rPr>
          <w:rFonts w:ascii="Times New Roman" w:hAnsi="Times New Roman"/>
          <w:i/>
          <w:iCs/>
          <w:sz w:val="24"/>
          <w:szCs w:val="24"/>
        </w:rPr>
        <w:t>Ecological Economics</w:t>
      </w:r>
      <w:r w:rsidR="00145396">
        <w:rPr>
          <w:rFonts w:ascii="Times New Roman" w:hAnsi="Times New Roman"/>
          <w:sz w:val="24"/>
          <w:szCs w:val="24"/>
        </w:rPr>
        <w:t xml:space="preserve">, 18 : </w:t>
      </w:r>
      <w:r w:rsidRPr="0077315F">
        <w:rPr>
          <w:rFonts w:ascii="Times New Roman" w:hAnsi="Times New Roman"/>
          <w:sz w:val="24"/>
          <w:szCs w:val="24"/>
        </w:rPr>
        <w:t>243–253.</w:t>
      </w:r>
    </w:p>
    <w:p w:rsidR="00CF006A" w:rsidRDefault="00CF006A" w:rsidP="000515B4">
      <w:pPr>
        <w:pStyle w:val="ListParagraph"/>
        <w:numPr>
          <w:ilvl w:val="0"/>
          <w:numId w:val="12"/>
        </w:numPr>
        <w:spacing w:after="0" w:line="360" w:lineRule="auto"/>
        <w:jc w:val="both"/>
        <w:rPr>
          <w:rFonts w:ascii="Times New Roman" w:hAnsi="Times New Roman"/>
          <w:sz w:val="24"/>
          <w:szCs w:val="24"/>
        </w:rPr>
      </w:pPr>
      <w:r w:rsidRPr="0077315F">
        <w:rPr>
          <w:rFonts w:ascii="Times New Roman" w:hAnsi="Times New Roman"/>
          <w:sz w:val="24"/>
          <w:szCs w:val="24"/>
        </w:rPr>
        <w:t xml:space="preserve">Bradley, M. 1988. “Realism and Adaptation in Designing Hypothetical Travel Choice Concepts”. </w:t>
      </w:r>
      <w:r w:rsidRPr="0077315F">
        <w:rPr>
          <w:rFonts w:ascii="Times New Roman" w:hAnsi="Times New Roman"/>
          <w:i/>
          <w:sz w:val="24"/>
          <w:szCs w:val="24"/>
        </w:rPr>
        <w:t>Journal of Transport Economics and Policy</w:t>
      </w:r>
      <w:r w:rsidRPr="0077315F">
        <w:rPr>
          <w:rFonts w:ascii="Times New Roman" w:hAnsi="Times New Roman"/>
          <w:sz w:val="24"/>
          <w:szCs w:val="24"/>
        </w:rPr>
        <w:t xml:space="preserve">, 22(1), 121 -137. </w:t>
      </w:r>
    </w:p>
    <w:p w:rsidR="00CF006A" w:rsidRDefault="00CF006A" w:rsidP="000515B4">
      <w:pPr>
        <w:pStyle w:val="ListParagraph"/>
        <w:numPr>
          <w:ilvl w:val="0"/>
          <w:numId w:val="12"/>
        </w:numPr>
        <w:spacing w:after="0" w:line="360" w:lineRule="auto"/>
        <w:jc w:val="both"/>
        <w:rPr>
          <w:rFonts w:ascii="Times New Roman" w:hAnsi="Times New Roman"/>
          <w:color w:val="231F20"/>
          <w:sz w:val="24"/>
          <w:szCs w:val="24"/>
        </w:rPr>
      </w:pPr>
      <w:r w:rsidRPr="0077315F">
        <w:rPr>
          <w:rFonts w:ascii="Times New Roman" w:hAnsi="Times New Roman"/>
          <w:color w:val="231F20"/>
          <w:sz w:val="24"/>
          <w:szCs w:val="24"/>
        </w:rPr>
        <w:t xml:space="preserve">Carlsson, F., Frykblom, P., Lagerkvist, C.J. 2005. “Consumer preferences for food product quality attributes from Swedish agriculture”, </w:t>
      </w:r>
      <w:r w:rsidRPr="0077315F">
        <w:rPr>
          <w:rFonts w:ascii="Times New Roman" w:hAnsi="Times New Roman"/>
          <w:i/>
          <w:iCs/>
          <w:color w:val="231F20"/>
          <w:sz w:val="24"/>
          <w:szCs w:val="24"/>
        </w:rPr>
        <w:t>Ambio</w:t>
      </w:r>
      <w:r w:rsidRPr="0077315F">
        <w:rPr>
          <w:rFonts w:ascii="Times New Roman" w:hAnsi="Times New Roman"/>
          <w:color w:val="231F20"/>
          <w:sz w:val="24"/>
          <w:szCs w:val="24"/>
        </w:rPr>
        <w:t xml:space="preserve">, 34(4–5): 366–370. </w:t>
      </w:r>
    </w:p>
    <w:p w:rsidR="00CF006A" w:rsidRDefault="00CF006A" w:rsidP="000515B4">
      <w:pPr>
        <w:pStyle w:val="ListParagraph"/>
        <w:numPr>
          <w:ilvl w:val="0"/>
          <w:numId w:val="12"/>
        </w:numPr>
        <w:spacing w:after="0" w:line="360" w:lineRule="auto"/>
        <w:jc w:val="both"/>
        <w:rPr>
          <w:rFonts w:ascii="Times New Roman" w:hAnsi="Times New Roman"/>
          <w:sz w:val="24"/>
          <w:szCs w:val="24"/>
        </w:rPr>
      </w:pPr>
      <w:r w:rsidRPr="0077315F">
        <w:rPr>
          <w:rFonts w:ascii="Times New Roman" w:hAnsi="Times New Roman"/>
          <w:sz w:val="24"/>
          <w:szCs w:val="24"/>
        </w:rPr>
        <w:t>Chopra, K. 2004. “</w:t>
      </w:r>
      <w:r w:rsidRPr="0077315F">
        <w:rPr>
          <w:rFonts w:ascii="Times New Roman" w:hAnsi="Times New Roman"/>
          <w:i/>
          <w:sz w:val="24"/>
          <w:szCs w:val="24"/>
        </w:rPr>
        <w:t>Economic Valuation of Biodiversity: The Case of Keoladeo National Park</w:t>
      </w:r>
      <w:r w:rsidRPr="0077315F">
        <w:rPr>
          <w:rFonts w:ascii="Times New Roman" w:hAnsi="Times New Roman"/>
          <w:sz w:val="24"/>
          <w:szCs w:val="24"/>
        </w:rPr>
        <w:t xml:space="preserve">.” In </w:t>
      </w:r>
      <w:r w:rsidRPr="0077315F">
        <w:rPr>
          <w:rFonts w:ascii="Times New Roman" w:hAnsi="Times New Roman"/>
          <w:i/>
          <w:sz w:val="24"/>
          <w:szCs w:val="24"/>
        </w:rPr>
        <w:t>Environmental Economics in</w:t>
      </w:r>
      <w:r w:rsidRPr="0077315F">
        <w:rPr>
          <w:rFonts w:ascii="Times New Roman" w:hAnsi="Times New Roman"/>
          <w:sz w:val="24"/>
          <w:szCs w:val="24"/>
        </w:rPr>
        <w:t xml:space="preserve"> </w:t>
      </w:r>
      <w:r w:rsidRPr="0077315F">
        <w:rPr>
          <w:rFonts w:ascii="Times New Roman" w:hAnsi="Times New Roman"/>
          <w:i/>
          <w:sz w:val="24"/>
          <w:szCs w:val="24"/>
        </w:rPr>
        <w:t>Practice: Case Studies from India</w:t>
      </w:r>
      <w:r w:rsidRPr="0077315F">
        <w:rPr>
          <w:rFonts w:ascii="Times New Roman" w:hAnsi="Times New Roman"/>
          <w:sz w:val="24"/>
          <w:szCs w:val="24"/>
        </w:rPr>
        <w:t xml:space="preserve"> eds. Gopal, K. K., Oxford University Press. New Delhi.</w:t>
      </w:r>
    </w:p>
    <w:p w:rsidR="00CF006A" w:rsidRDefault="00CF006A" w:rsidP="000515B4">
      <w:pPr>
        <w:pStyle w:val="ListParagraph"/>
        <w:numPr>
          <w:ilvl w:val="0"/>
          <w:numId w:val="12"/>
        </w:numPr>
        <w:spacing w:after="0" w:line="360" w:lineRule="auto"/>
        <w:jc w:val="both"/>
        <w:rPr>
          <w:rFonts w:ascii="Times New Roman" w:hAnsi="Times New Roman"/>
          <w:sz w:val="24"/>
          <w:szCs w:val="24"/>
        </w:rPr>
      </w:pPr>
      <w:r w:rsidRPr="0077315F">
        <w:rPr>
          <w:rFonts w:ascii="Times New Roman" w:hAnsi="Times New Roman"/>
          <w:sz w:val="24"/>
          <w:szCs w:val="24"/>
        </w:rPr>
        <w:t xml:space="preserve">Chopra, K., 1998. </w:t>
      </w:r>
      <w:r w:rsidRPr="0077315F">
        <w:rPr>
          <w:rFonts w:ascii="Times New Roman" w:hAnsi="Times New Roman"/>
          <w:i/>
          <w:sz w:val="24"/>
          <w:szCs w:val="24"/>
        </w:rPr>
        <w:t>Economic Valuation of Biodiversity- The Case of Keoladeo National Park.</w:t>
      </w:r>
      <w:r w:rsidRPr="0077315F">
        <w:rPr>
          <w:rFonts w:ascii="Times New Roman" w:hAnsi="Times New Roman"/>
          <w:sz w:val="24"/>
          <w:szCs w:val="24"/>
        </w:rPr>
        <w:t xml:space="preserve"> (Edited book) Gopal K. Kadekodi 2004. Environmental Economics in Practice- Case Studies from India. Oxford University Press, New Delhi.</w:t>
      </w:r>
    </w:p>
    <w:p w:rsidR="00CF006A" w:rsidRPr="00855977" w:rsidRDefault="00CF006A" w:rsidP="000515B4">
      <w:pPr>
        <w:pStyle w:val="ListParagraph"/>
        <w:numPr>
          <w:ilvl w:val="0"/>
          <w:numId w:val="12"/>
        </w:numPr>
        <w:spacing w:after="0" w:line="360" w:lineRule="auto"/>
        <w:jc w:val="both"/>
        <w:rPr>
          <w:rFonts w:ascii="Times New Roman" w:hAnsi="Times New Roman"/>
          <w:sz w:val="24"/>
          <w:szCs w:val="24"/>
        </w:rPr>
      </w:pPr>
      <w:r w:rsidRPr="0077315F">
        <w:rPr>
          <w:rFonts w:ascii="Times New Roman" w:hAnsi="Times New Roman"/>
          <w:sz w:val="24"/>
          <w:szCs w:val="24"/>
        </w:rPr>
        <w:t xml:space="preserve">Christie, M., Hanley, N., Warren, J., Murphy, K., Wright, R., Hyde, T. 2006. “Valuing the diversity of biodiversity”, </w:t>
      </w:r>
      <w:r w:rsidRPr="0077315F">
        <w:rPr>
          <w:rFonts w:ascii="Times New Roman" w:hAnsi="Times New Roman"/>
          <w:i/>
          <w:iCs/>
          <w:sz w:val="24"/>
          <w:szCs w:val="24"/>
        </w:rPr>
        <w:t>Ecological Economics</w:t>
      </w:r>
      <w:r w:rsidRPr="0077315F">
        <w:rPr>
          <w:rFonts w:ascii="Times New Roman" w:hAnsi="Times New Roman"/>
          <w:sz w:val="24"/>
          <w:szCs w:val="24"/>
        </w:rPr>
        <w:t xml:space="preserve">, 58(2): 304–317.  </w:t>
      </w:r>
    </w:p>
    <w:p w:rsidR="00CF006A" w:rsidRPr="00CF006A" w:rsidRDefault="00CF006A" w:rsidP="000515B4">
      <w:pPr>
        <w:numPr>
          <w:ilvl w:val="0"/>
          <w:numId w:val="12"/>
        </w:numPr>
        <w:spacing w:after="0" w:line="360" w:lineRule="auto"/>
        <w:jc w:val="both"/>
        <w:rPr>
          <w:rFonts w:ascii="Times New Roman" w:eastAsia="Calibri" w:hAnsi="Times New Roman" w:cs="Times New Roman"/>
          <w:sz w:val="24"/>
          <w:szCs w:val="24"/>
        </w:rPr>
      </w:pPr>
      <w:r w:rsidRPr="0077315F">
        <w:rPr>
          <w:rFonts w:ascii="Times New Roman" w:eastAsia="Calibri" w:hAnsi="Times New Roman" w:cs="Times New Roman"/>
          <w:sz w:val="24"/>
          <w:szCs w:val="24"/>
        </w:rPr>
        <w:t xml:space="preserve"> Christie, M. 2012. “An evaluation of monetary and non-monetary techniques for assessing the importance of biodiversity and ecosystem services to people in countries with developing economies”.  </w:t>
      </w:r>
      <w:r w:rsidRPr="0077315F">
        <w:rPr>
          <w:rFonts w:ascii="Times New Roman" w:eastAsia="Calibri" w:hAnsi="Times New Roman" w:cs="Times New Roman"/>
          <w:i/>
          <w:sz w:val="24"/>
          <w:szCs w:val="24"/>
        </w:rPr>
        <w:t>Ecological Economics</w:t>
      </w:r>
      <w:r w:rsidRPr="0077315F">
        <w:rPr>
          <w:rFonts w:ascii="Times New Roman" w:eastAsia="Calibri" w:hAnsi="Times New Roman" w:cs="Times New Roman"/>
          <w:sz w:val="24"/>
          <w:szCs w:val="24"/>
        </w:rPr>
        <w:t>, 83: 67–78.</w:t>
      </w:r>
    </w:p>
    <w:p w:rsidR="00CF006A" w:rsidRDefault="00CF006A" w:rsidP="000515B4">
      <w:pPr>
        <w:numPr>
          <w:ilvl w:val="0"/>
          <w:numId w:val="12"/>
        </w:numPr>
        <w:spacing w:after="0" w:line="360" w:lineRule="auto"/>
        <w:jc w:val="both"/>
        <w:rPr>
          <w:rFonts w:ascii="Times New Roman" w:hAnsi="Times New Roman" w:cs="Times New Roman"/>
          <w:sz w:val="24"/>
          <w:szCs w:val="24"/>
        </w:rPr>
      </w:pPr>
      <w:r w:rsidRPr="0077315F">
        <w:rPr>
          <w:rFonts w:ascii="Times New Roman" w:hAnsi="Times New Roman" w:cs="Times New Roman"/>
          <w:sz w:val="24"/>
          <w:szCs w:val="24"/>
        </w:rPr>
        <w:t>Garrod, Guy and Kenneth G. Willis 1999. “</w:t>
      </w:r>
      <w:r w:rsidRPr="0077315F">
        <w:rPr>
          <w:rFonts w:ascii="Times New Roman" w:hAnsi="Times New Roman" w:cs="Times New Roman"/>
          <w:i/>
          <w:sz w:val="24"/>
          <w:szCs w:val="24"/>
        </w:rPr>
        <w:t>Economic Valuation of the Environment: Methods and Case Studies”</w:t>
      </w:r>
      <w:r w:rsidRPr="0077315F">
        <w:rPr>
          <w:rFonts w:ascii="Times New Roman" w:hAnsi="Times New Roman" w:cs="Times New Roman"/>
          <w:sz w:val="24"/>
          <w:szCs w:val="24"/>
        </w:rPr>
        <w:t>, Edward Elgar, UK and USA</w:t>
      </w:r>
      <w:r>
        <w:rPr>
          <w:rFonts w:ascii="Times New Roman" w:hAnsi="Times New Roman" w:cs="Times New Roman"/>
          <w:sz w:val="24"/>
          <w:szCs w:val="24"/>
        </w:rPr>
        <w:t>.</w:t>
      </w:r>
    </w:p>
    <w:p w:rsidR="00CF006A" w:rsidRPr="00CF006A" w:rsidRDefault="00CF006A" w:rsidP="000515B4">
      <w:pPr>
        <w:pStyle w:val="ListParagraph"/>
        <w:widowControl w:val="0"/>
        <w:numPr>
          <w:ilvl w:val="0"/>
          <w:numId w:val="12"/>
        </w:numPr>
        <w:autoSpaceDE w:val="0"/>
        <w:autoSpaceDN w:val="0"/>
        <w:spacing w:after="0" w:line="360" w:lineRule="auto"/>
        <w:contextualSpacing w:val="0"/>
        <w:jc w:val="both"/>
        <w:rPr>
          <w:rFonts w:ascii="Times New Roman" w:hAnsi="Times New Roman"/>
          <w:sz w:val="24"/>
          <w:szCs w:val="24"/>
        </w:rPr>
      </w:pPr>
      <w:r w:rsidRPr="0077315F">
        <w:rPr>
          <w:rFonts w:ascii="Times New Roman" w:hAnsi="Times New Roman"/>
          <w:sz w:val="24"/>
          <w:szCs w:val="24"/>
        </w:rPr>
        <w:t>Greene, W. H. 2006. “</w:t>
      </w:r>
      <w:r w:rsidRPr="0077315F">
        <w:rPr>
          <w:rFonts w:ascii="Times New Roman" w:hAnsi="Times New Roman"/>
          <w:i/>
          <w:sz w:val="24"/>
          <w:szCs w:val="24"/>
        </w:rPr>
        <w:t>Econometric Analysis.</w:t>
      </w:r>
      <w:r w:rsidRPr="0077315F">
        <w:rPr>
          <w:rFonts w:ascii="Times New Roman" w:hAnsi="Times New Roman"/>
          <w:sz w:val="24"/>
          <w:szCs w:val="24"/>
        </w:rPr>
        <w:t>” Fifth Edition, Pearson Education, Darling Kindersely, India Pvt. Ltd, New Delhi, India.</w:t>
      </w:r>
    </w:p>
    <w:p w:rsidR="00CF006A" w:rsidRDefault="00CF006A" w:rsidP="000515B4">
      <w:pPr>
        <w:pStyle w:val="ListParagraph"/>
        <w:numPr>
          <w:ilvl w:val="0"/>
          <w:numId w:val="12"/>
        </w:numPr>
        <w:spacing w:after="0" w:line="360" w:lineRule="auto"/>
        <w:jc w:val="both"/>
        <w:rPr>
          <w:rFonts w:ascii="Times New Roman" w:hAnsi="Times New Roman"/>
          <w:color w:val="231F20"/>
          <w:sz w:val="24"/>
          <w:szCs w:val="24"/>
        </w:rPr>
      </w:pPr>
      <w:r w:rsidRPr="0077315F">
        <w:rPr>
          <w:rFonts w:ascii="Times New Roman" w:hAnsi="Times New Roman"/>
          <w:color w:val="231F20"/>
          <w:sz w:val="24"/>
          <w:szCs w:val="24"/>
        </w:rPr>
        <w:lastRenderedPageBreak/>
        <w:t xml:space="preserve">Hanley et al., 2001. “Choice Modelling Approaches: A superior alternative for environmental valuation?” </w:t>
      </w:r>
      <w:r w:rsidRPr="0077315F">
        <w:rPr>
          <w:rFonts w:ascii="Times New Roman" w:hAnsi="Times New Roman"/>
          <w:i/>
          <w:iCs/>
          <w:color w:val="231F20"/>
          <w:sz w:val="24"/>
          <w:szCs w:val="24"/>
        </w:rPr>
        <w:t xml:space="preserve">Journal of Economic Surveys </w:t>
      </w:r>
      <w:r w:rsidRPr="0077315F">
        <w:rPr>
          <w:rFonts w:ascii="Times New Roman" w:hAnsi="Times New Roman"/>
          <w:color w:val="231F20"/>
          <w:sz w:val="24"/>
          <w:szCs w:val="24"/>
        </w:rPr>
        <w:t xml:space="preserve">15, 435-462. </w:t>
      </w:r>
    </w:p>
    <w:p w:rsidR="00CF006A" w:rsidRPr="00CF006A" w:rsidRDefault="00CF006A" w:rsidP="000515B4">
      <w:pPr>
        <w:pStyle w:val="ListParagraph"/>
        <w:numPr>
          <w:ilvl w:val="0"/>
          <w:numId w:val="12"/>
        </w:numPr>
        <w:spacing w:after="0" w:line="360" w:lineRule="auto"/>
        <w:jc w:val="both"/>
        <w:rPr>
          <w:rFonts w:ascii="Times New Roman" w:hAnsi="Times New Roman"/>
          <w:color w:val="231F20"/>
          <w:sz w:val="24"/>
          <w:szCs w:val="24"/>
        </w:rPr>
      </w:pPr>
      <w:r w:rsidRPr="0077315F">
        <w:rPr>
          <w:rFonts w:ascii="Times New Roman" w:hAnsi="Times New Roman"/>
          <w:sz w:val="24"/>
          <w:szCs w:val="24"/>
        </w:rPr>
        <w:t xml:space="preserve">Hanley, N., R.E. Wright and W.L. Adamowicz 1998. ‘Using Choice Experiments to Value the Environment’, </w:t>
      </w:r>
      <w:r w:rsidRPr="0077315F">
        <w:rPr>
          <w:rFonts w:ascii="Times New Roman" w:hAnsi="Times New Roman"/>
          <w:i/>
          <w:iCs/>
          <w:sz w:val="24"/>
          <w:szCs w:val="24"/>
        </w:rPr>
        <w:t>Environmental and Resource Economics</w:t>
      </w:r>
      <w:r w:rsidRPr="0077315F">
        <w:rPr>
          <w:rFonts w:ascii="Times New Roman" w:hAnsi="Times New Roman"/>
          <w:sz w:val="24"/>
          <w:szCs w:val="24"/>
        </w:rPr>
        <w:t>, 11(3–4), 413–428.</w:t>
      </w:r>
    </w:p>
    <w:p w:rsidR="00CF006A" w:rsidRDefault="00CF006A" w:rsidP="000515B4">
      <w:pPr>
        <w:pStyle w:val="ListParagraph"/>
        <w:numPr>
          <w:ilvl w:val="0"/>
          <w:numId w:val="12"/>
        </w:numPr>
        <w:spacing w:after="0" w:line="360" w:lineRule="auto"/>
        <w:jc w:val="both"/>
        <w:rPr>
          <w:rFonts w:ascii="Times New Roman" w:hAnsi="Times New Roman"/>
          <w:sz w:val="24"/>
          <w:szCs w:val="24"/>
        </w:rPr>
      </w:pPr>
      <w:r w:rsidRPr="0077315F">
        <w:rPr>
          <w:rFonts w:ascii="Times New Roman" w:hAnsi="Times New Roman"/>
          <w:sz w:val="24"/>
          <w:szCs w:val="24"/>
        </w:rPr>
        <w:t xml:space="preserve">Hensher, D., J. Rose, W. Greene 2005. </w:t>
      </w:r>
      <w:r w:rsidRPr="0077315F">
        <w:rPr>
          <w:rFonts w:ascii="Times New Roman" w:hAnsi="Times New Roman"/>
          <w:i/>
          <w:iCs/>
          <w:sz w:val="24"/>
          <w:szCs w:val="24"/>
        </w:rPr>
        <w:t>Applied Choice Analysis: A Primer</w:t>
      </w:r>
      <w:r w:rsidRPr="0077315F">
        <w:rPr>
          <w:rFonts w:ascii="Times New Roman" w:hAnsi="Times New Roman"/>
          <w:sz w:val="24"/>
          <w:szCs w:val="24"/>
        </w:rPr>
        <w:t>, Cambridge University Press, Cambridge.</w:t>
      </w:r>
    </w:p>
    <w:p w:rsidR="00CF006A" w:rsidRPr="0077315F" w:rsidRDefault="00CF006A" w:rsidP="000515B4">
      <w:pPr>
        <w:pStyle w:val="ListParagraph"/>
        <w:numPr>
          <w:ilvl w:val="0"/>
          <w:numId w:val="12"/>
        </w:numPr>
        <w:spacing w:after="0" w:line="360" w:lineRule="auto"/>
        <w:jc w:val="both"/>
        <w:rPr>
          <w:rFonts w:ascii="Times New Roman" w:hAnsi="Times New Roman"/>
          <w:sz w:val="24"/>
          <w:szCs w:val="24"/>
        </w:rPr>
      </w:pPr>
      <w:r w:rsidRPr="0077315F">
        <w:rPr>
          <w:rFonts w:ascii="Times New Roman" w:hAnsi="Times New Roman"/>
          <w:sz w:val="24"/>
          <w:szCs w:val="24"/>
        </w:rPr>
        <w:t xml:space="preserve">Holloway, C. W. 1971. “The Hangul in Dachigam: a census.” </w:t>
      </w:r>
      <w:r w:rsidRPr="0077315F">
        <w:rPr>
          <w:rFonts w:ascii="Times New Roman" w:hAnsi="Times New Roman"/>
          <w:i/>
          <w:iCs/>
          <w:sz w:val="24"/>
          <w:szCs w:val="24"/>
        </w:rPr>
        <w:t>Oryx 10(6)</w:t>
      </w:r>
      <w:r w:rsidRPr="0077315F">
        <w:rPr>
          <w:rFonts w:ascii="Times New Roman" w:hAnsi="Times New Roman"/>
          <w:sz w:val="24"/>
          <w:szCs w:val="24"/>
        </w:rPr>
        <w:t xml:space="preserve">:373-382. </w:t>
      </w:r>
    </w:p>
    <w:p w:rsidR="00CF006A" w:rsidRDefault="00CF006A" w:rsidP="000515B4">
      <w:pPr>
        <w:pStyle w:val="ListParagraph"/>
        <w:numPr>
          <w:ilvl w:val="0"/>
          <w:numId w:val="12"/>
        </w:numPr>
        <w:spacing w:after="0" w:line="360" w:lineRule="auto"/>
        <w:jc w:val="both"/>
        <w:rPr>
          <w:rFonts w:ascii="Times New Roman" w:hAnsi="Times New Roman"/>
          <w:sz w:val="24"/>
          <w:szCs w:val="24"/>
        </w:rPr>
      </w:pPr>
      <w:r w:rsidRPr="0077315F">
        <w:rPr>
          <w:rFonts w:ascii="Times New Roman" w:hAnsi="Times New Roman"/>
          <w:sz w:val="24"/>
          <w:szCs w:val="24"/>
        </w:rPr>
        <w:t>Holloway, C. W. and Wani, A. R. 1970. “Management Plan for Dachigam Sanctuary.” 1971-75. Cyclostyled (mimeo). 26 pp.</w:t>
      </w:r>
    </w:p>
    <w:p w:rsidR="00CF006A" w:rsidRPr="00CF006A" w:rsidRDefault="00CF006A" w:rsidP="000515B4">
      <w:pPr>
        <w:pStyle w:val="ListParagraph"/>
        <w:numPr>
          <w:ilvl w:val="0"/>
          <w:numId w:val="12"/>
        </w:numPr>
        <w:spacing w:after="0" w:line="360" w:lineRule="auto"/>
        <w:jc w:val="both"/>
        <w:rPr>
          <w:rFonts w:ascii="Times New Roman" w:hAnsi="Times New Roman"/>
          <w:color w:val="231F20"/>
          <w:sz w:val="24"/>
          <w:szCs w:val="24"/>
        </w:rPr>
      </w:pPr>
      <w:r w:rsidRPr="0077315F">
        <w:rPr>
          <w:rFonts w:ascii="Times New Roman" w:hAnsi="Times New Roman"/>
          <w:color w:val="231F20"/>
          <w:sz w:val="24"/>
          <w:szCs w:val="24"/>
        </w:rPr>
        <w:t xml:space="preserve">Holmes, T.P. and Adamowicz, W.L.  2003. Attribute-based methods. In: P.A. Champ, K.J. Boyle and T.C. Brown (eds.), </w:t>
      </w:r>
      <w:r w:rsidRPr="0077315F">
        <w:rPr>
          <w:rFonts w:ascii="Times New Roman" w:hAnsi="Times New Roman"/>
          <w:i/>
          <w:iCs/>
          <w:color w:val="231F20"/>
          <w:sz w:val="24"/>
          <w:szCs w:val="24"/>
        </w:rPr>
        <w:t>A primer on nonmarket valuation</w:t>
      </w:r>
      <w:r w:rsidRPr="0077315F">
        <w:rPr>
          <w:rFonts w:ascii="Times New Roman" w:hAnsi="Times New Roman"/>
          <w:color w:val="231F20"/>
          <w:sz w:val="24"/>
          <w:szCs w:val="24"/>
        </w:rPr>
        <w:t xml:space="preserve">, Kluwer Academic Publishers, Dordrecht, 171-219. </w:t>
      </w:r>
    </w:p>
    <w:p w:rsidR="00CF006A" w:rsidRDefault="00CF006A" w:rsidP="000515B4">
      <w:pPr>
        <w:pStyle w:val="ListParagraph"/>
        <w:numPr>
          <w:ilvl w:val="0"/>
          <w:numId w:val="12"/>
        </w:numPr>
        <w:spacing w:after="0" w:line="360" w:lineRule="auto"/>
        <w:jc w:val="both"/>
        <w:rPr>
          <w:rFonts w:ascii="Times New Roman" w:hAnsi="Times New Roman"/>
          <w:color w:val="000000"/>
          <w:sz w:val="24"/>
          <w:szCs w:val="24"/>
        </w:rPr>
      </w:pPr>
      <w:r w:rsidRPr="0077315F">
        <w:rPr>
          <w:rFonts w:ascii="Times New Roman" w:hAnsi="Times New Roman"/>
          <w:color w:val="000000"/>
          <w:sz w:val="24"/>
          <w:szCs w:val="24"/>
        </w:rPr>
        <w:t>Louviere, J.J., D.A. Hensher, J.D. Swait and W.L. Adamowicz 2000 “</w:t>
      </w:r>
      <w:r w:rsidRPr="00A772F0">
        <w:rPr>
          <w:rFonts w:ascii="Times New Roman" w:hAnsi="Times New Roman"/>
          <w:i/>
          <w:color w:val="000000"/>
          <w:sz w:val="24"/>
          <w:szCs w:val="24"/>
        </w:rPr>
        <w:t>Stated</w:t>
      </w:r>
      <w:r w:rsidRPr="0077315F">
        <w:rPr>
          <w:rFonts w:ascii="Times New Roman" w:hAnsi="Times New Roman"/>
          <w:color w:val="000000"/>
          <w:sz w:val="24"/>
          <w:szCs w:val="24"/>
        </w:rPr>
        <w:t xml:space="preserve"> </w:t>
      </w:r>
      <w:r w:rsidRPr="0077315F">
        <w:rPr>
          <w:rFonts w:ascii="Times New Roman" w:hAnsi="Times New Roman"/>
          <w:i/>
          <w:iCs/>
          <w:color w:val="000000"/>
          <w:sz w:val="24"/>
          <w:szCs w:val="24"/>
        </w:rPr>
        <w:t>Choice Methods: Analysis and Applications”</w:t>
      </w:r>
      <w:r w:rsidRPr="0077315F">
        <w:rPr>
          <w:rFonts w:ascii="Times New Roman" w:hAnsi="Times New Roman"/>
          <w:color w:val="000000"/>
          <w:sz w:val="24"/>
          <w:szCs w:val="24"/>
        </w:rPr>
        <w:t xml:space="preserve">, Cambridge University Press, Cambridge.  </w:t>
      </w:r>
    </w:p>
    <w:p w:rsidR="00CF006A" w:rsidRDefault="00CF006A" w:rsidP="000515B4">
      <w:pPr>
        <w:pStyle w:val="ListParagraph"/>
        <w:numPr>
          <w:ilvl w:val="0"/>
          <w:numId w:val="12"/>
        </w:numPr>
        <w:spacing w:after="0" w:line="360" w:lineRule="auto"/>
        <w:jc w:val="both"/>
        <w:rPr>
          <w:rFonts w:ascii="Times New Roman" w:hAnsi="Times New Roman"/>
          <w:color w:val="000000"/>
          <w:sz w:val="24"/>
          <w:szCs w:val="24"/>
        </w:rPr>
      </w:pPr>
      <w:r w:rsidRPr="0077315F">
        <w:rPr>
          <w:rFonts w:ascii="Times New Roman" w:hAnsi="Times New Roman"/>
          <w:color w:val="000000"/>
          <w:sz w:val="24"/>
          <w:szCs w:val="24"/>
        </w:rPr>
        <w:t xml:space="preserve">Louviere, J.J. 1992. ‘Experimental Choice Analysis: Introduction and Overview’, </w:t>
      </w:r>
      <w:r w:rsidRPr="0077315F">
        <w:rPr>
          <w:rFonts w:ascii="Times New Roman" w:hAnsi="Times New Roman"/>
          <w:i/>
          <w:iCs/>
          <w:color w:val="000000"/>
          <w:sz w:val="24"/>
          <w:szCs w:val="24"/>
        </w:rPr>
        <w:t>Journal of Business Research</w:t>
      </w:r>
      <w:r w:rsidRPr="0077315F">
        <w:rPr>
          <w:rFonts w:ascii="Times New Roman" w:hAnsi="Times New Roman"/>
          <w:color w:val="000000"/>
          <w:sz w:val="24"/>
          <w:szCs w:val="24"/>
        </w:rPr>
        <w:t xml:space="preserve">, 24(1), 89–96. </w:t>
      </w:r>
    </w:p>
    <w:p w:rsidR="00CF006A" w:rsidRDefault="00CF006A" w:rsidP="000515B4">
      <w:pPr>
        <w:pStyle w:val="ListParagraph"/>
        <w:numPr>
          <w:ilvl w:val="0"/>
          <w:numId w:val="12"/>
        </w:numPr>
        <w:spacing w:after="0" w:line="360" w:lineRule="auto"/>
        <w:jc w:val="both"/>
        <w:rPr>
          <w:rFonts w:ascii="Times New Roman" w:hAnsi="Times New Roman"/>
          <w:color w:val="000000"/>
          <w:sz w:val="24"/>
          <w:szCs w:val="24"/>
        </w:rPr>
      </w:pPr>
      <w:r w:rsidRPr="0077315F">
        <w:rPr>
          <w:rFonts w:ascii="Times New Roman" w:hAnsi="Times New Roman"/>
          <w:color w:val="000000"/>
          <w:sz w:val="24"/>
          <w:szCs w:val="24"/>
        </w:rPr>
        <w:t>Louviere, J.J. 1988. .</w:t>
      </w:r>
      <w:r w:rsidRPr="0077315F">
        <w:rPr>
          <w:rFonts w:ascii="Times New Roman" w:hAnsi="Times New Roman"/>
          <w:i/>
          <w:iCs/>
          <w:color w:val="000000"/>
          <w:sz w:val="24"/>
          <w:szCs w:val="24"/>
        </w:rPr>
        <w:t>Analyzing Decision Making: Metric Conjoint Analysis</w:t>
      </w:r>
      <w:r w:rsidRPr="0077315F">
        <w:rPr>
          <w:rFonts w:ascii="Times New Roman" w:hAnsi="Times New Roman"/>
          <w:color w:val="000000"/>
          <w:sz w:val="24"/>
          <w:szCs w:val="24"/>
        </w:rPr>
        <w:t>, Sage Publications, Inc, Newbury Park, CA.</w:t>
      </w:r>
    </w:p>
    <w:p w:rsidR="00CF006A" w:rsidRPr="00BB2DDC" w:rsidRDefault="00CF006A" w:rsidP="000515B4">
      <w:pPr>
        <w:pStyle w:val="ListParagraph"/>
        <w:numPr>
          <w:ilvl w:val="0"/>
          <w:numId w:val="12"/>
        </w:numPr>
        <w:spacing w:after="0" w:line="360" w:lineRule="auto"/>
        <w:jc w:val="both"/>
        <w:rPr>
          <w:rFonts w:ascii="Times New Roman" w:hAnsi="Times New Roman"/>
          <w:color w:val="000000"/>
          <w:sz w:val="24"/>
          <w:szCs w:val="24"/>
        </w:rPr>
      </w:pPr>
      <w:r w:rsidRPr="0077315F">
        <w:rPr>
          <w:rFonts w:ascii="Times New Roman" w:hAnsi="Times New Roman"/>
          <w:color w:val="000000"/>
          <w:sz w:val="24"/>
          <w:szCs w:val="24"/>
        </w:rPr>
        <w:t xml:space="preserve">Louviere, J.J. and G. Woodworth .1983. “Design and Analysis of Simulated Consumer Choice Experiments or Allocation Experiments: An Approach Based on Aggregate Data”, </w:t>
      </w:r>
      <w:r w:rsidRPr="0077315F">
        <w:rPr>
          <w:rFonts w:ascii="Times New Roman" w:hAnsi="Times New Roman"/>
          <w:i/>
          <w:iCs/>
          <w:color w:val="000000"/>
          <w:sz w:val="24"/>
          <w:szCs w:val="24"/>
        </w:rPr>
        <w:t>Journal of Marketing Research</w:t>
      </w:r>
      <w:r w:rsidRPr="0077315F">
        <w:rPr>
          <w:rFonts w:ascii="Times New Roman" w:hAnsi="Times New Roman"/>
          <w:color w:val="000000"/>
          <w:sz w:val="24"/>
          <w:szCs w:val="24"/>
        </w:rPr>
        <w:t xml:space="preserve">, 20(1), 350–367. </w:t>
      </w:r>
    </w:p>
    <w:p w:rsidR="00CF006A" w:rsidRDefault="00CF006A" w:rsidP="000515B4">
      <w:pPr>
        <w:pStyle w:val="ListParagraph"/>
        <w:numPr>
          <w:ilvl w:val="0"/>
          <w:numId w:val="12"/>
        </w:numPr>
        <w:spacing w:after="0" w:line="360" w:lineRule="auto"/>
        <w:jc w:val="both"/>
        <w:rPr>
          <w:rFonts w:ascii="Times New Roman" w:hAnsi="Times New Roman"/>
          <w:color w:val="000000"/>
          <w:sz w:val="24"/>
          <w:szCs w:val="24"/>
        </w:rPr>
      </w:pPr>
      <w:r w:rsidRPr="0077315F">
        <w:rPr>
          <w:rFonts w:ascii="Times New Roman" w:hAnsi="Times New Roman"/>
          <w:color w:val="000000"/>
          <w:sz w:val="24"/>
          <w:szCs w:val="24"/>
        </w:rPr>
        <w:t xml:space="preserve">Louviere, J.J. and D.A. Hensher .1982. “On the Design and Analysis of Simulated Choice or Allocation Experiments in Travel Choice Modelling”, </w:t>
      </w:r>
      <w:r w:rsidRPr="0077315F">
        <w:rPr>
          <w:rFonts w:ascii="Times New Roman" w:hAnsi="Times New Roman"/>
          <w:i/>
          <w:iCs/>
          <w:color w:val="000000"/>
          <w:sz w:val="24"/>
          <w:szCs w:val="24"/>
        </w:rPr>
        <w:t>Transportation</w:t>
      </w:r>
      <w:r w:rsidRPr="0077315F">
        <w:rPr>
          <w:rFonts w:ascii="Times New Roman" w:hAnsi="Times New Roman"/>
          <w:color w:val="000000"/>
          <w:sz w:val="24"/>
          <w:szCs w:val="24"/>
        </w:rPr>
        <w:t xml:space="preserve"> </w:t>
      </w:r>
      <w:r w:rsidRPr="0077315F">
        <w:rPr>
          <w:rFonts w:ascii="Times New Roman" w:hAnsi="Times New Roman"/>
          <w:i/>
          <w:iCs/>
          <w:color w:val="000000"/>
          <w:sz w:val="24"/>
          <w:szCs w:val="24"/>
        </w:rPr>
        <w:t>Research Record</w:t>
      </w:r>
      <w:r w:rsidRPr="0077315F">
        <w:rPr>
          <w:rFonts w:ascii="Times New Roman" w:hAnsi="Times New Roman"/>
          <w:color w:val="000000"/>
          <w:sz w:val="24"/>
          <w:szCs w:val="24"/>
        </w:rPr>
        <w:t xml:space="preserve">, 890(1), 11–17. </w:t>
      </w:r>
    </w:p>
    <w:p w:rsidR="00CF006A" w:rsidRDefault="00CF006A" w:rsidP="000515B4">
      <w:pPr>
        <w:pStyle w:val="ListParagraph"/>
        <w:numPr>
          <w:ilvl w:val="0"/>
          <w:numId w:val="12"/>
        </w:numPr>
        <w:spacing w:after="0" w:line="360" w:lineRule="auto"/>
        <w:jc w:val="both"/>
        <w:rPr>
          <w:rFonts w:ascii="Times New Roman" w:hAnsi="Times New Roman"/>
          <w:color w:val="000000"/>
          <w:sz w:val="24"/>
          <w:szCs w:val="24"/>
        </w:rPr>
      </w:pPr>
      <w:r w:rsidRPr="0077315F">
        <w:rPr>
          <w:rFonts w:ascii="Times New Roman" w:hAnsi="Times New Roman"/>
          <w:color w:val="000000"/>
          <w:sz w:val="24"/>
          <w:szCs w:val="24"/>
        </w:rPr>
        <w:t xml:space="preserve">Manski, J. 1977. ‘The Structure of Random Utility Models’, </w:t>
      </w:r>
      <w:r w:rsidRPr="0077315F">
        <w:rPr>
          <w:rFonts w:ascii="Times New Roman" w:hAnsi="Times New Roman"/>
          <w:i/>
          <w:iCs/>
          <w:color w:val="000000"/>
          <w:sz w:val="24"/>
          <w:szCs w:val="24"/>
        </w:rPr>
        <w:t>Theory and Decision</w:t>
      </w:r>
      <w:r w:rsidRPr="0077315F">
        <w:rPr>
          <w:rFonts w:ascii="Times New Roman" w:hAnsi="Times New Roman"/>
          <w:color w:val="000000"/>
          <w:sz w:val="24"/>
          <w:szCs w:val="24"/>
        </w:rPr>
        <w:t xml:space="preserve">, 8(1), 229–254. </w:t>
      </w:r>
    </w:p>
    <w:p w:rsidR="00CF006A" w:rsidRPr="00CF006A" w:rsidRDefault="00CF006A" w:rsidP="000515B4">
      <w:pPr>
        <w:pStyle w:val="ListParagraph"/>
        <w:numPr>
          <w:ilvl w:val="0"/>
          <w:numId w:val="12"/>
        </w:numPr>
        <w:spacing w:after="0" w:line="360" w:lineRule="auto"/>
        <w:jc w:val="both"/>
        <w:rPr>
          <w:rFonts w:ascii="Times New Roman" w:hAnsi="Times New Roman"/>
          <w:sz w:val="24"/>
          <w:szCs w:val="24"/>
        </w:rPr>
      </w:pPr>
      <w:r w:rsidRPr="0077315F">
        <w:rPr>
          <w:rFonts w:ascii="Times New Roman" w:hAnsi="Times New Roman"/>
          <w:sz w:val="24"/>
          <w:szCs w:val="24"/>
        </w:rPr>
        <w:t xml:space="preserve">McFadden, D. 1974. “Conditional logit analysis of qualitative choice behaviour”, in Zarembka, P. (ed), Frontiers in Econometrics. Academic Press: New York. </w:t>
      </w:r>
    </w:p>
    <w:p w:rsidR="00CF006A" w:rsidRPr="00CF006A" w:rsidRDefault="00CF006A" w:rsidP="000515B4">
      <w:pPr>
        <w:pStyle w:val="ListParagraph"/>
        <w:numPr>
          <w:ilvl w:val="0"/>
          <w:numId w:val="12"/>
        </w:numPr>
        <w:spacing w:after="0" w:line="360" w:lineRule="auto"/>
        <w:jc w:val="both"/>
        <w:rPr>
          <w:rFonts w:ascii="Times New Roman" w:hAnsi="Times New Roman"/>
          <w:color w:val="231F20"/>
          <w:sz w:val="24"/>
          <w:szCs w:val="24"/>
        </w:rPr>
      </w:pPr>
      <w:r w:rsidRPr="0077315F">
        <w:rPr>
          <w:rFonts w:ascii="Times New Roman" w:hAnsi="Times New Roman"/>
          <w:color w:val="231F20"/>
          <w:sz w:val="24"/>
          <w:szCs w:val="24"/>
        </w:rPr>
        <w:t xml:space="preserve">Morrison, M.D. Bennett, J Blamey &amp; R Louviere, J.J. 2002, ‘Choice modeling and tests of benefit transfer’, </w:t>
      </w:r>
      <w:r w:rsidRPr="0077315F">
        <w:rPr>
          <w:rFonts w:ascii="Times New Roman" w:hAnsi="Times New Roman"/>
          <w:i/>
          <w:iCs/>
          <w:color w:val="231F20"/>
          <w:sz w:val="24"/>
          <w:szCs w:val="24"/>
        </w:rPr>
        <w:t>American Journal of Agricultural Economics</w:t>
      </w:r>
      <w:r w:rsidRPr="0077315F">
        <w:rPr>
          <w:rFonts w:ascii="Times New Roman" w:hAnsi="Times New Roman"/>
          <w:color w:val="231F20"/>
          <w:sz w:val="24"/>
          <w:szCs w:val="24"/>
        </w:rPr>
        <w:t xml:space="preserve">, 84(1), 161-170. </w:t>
      </w:r>
      <w:r w:rsidRPr="0077315F">
        <w:rPr>
          <w:rFonts w:ascii="Times New Roman" w:hAnsi="Times New Roman"/>
          <w:color w:val="000000"/>
          <w:sz w:val="24"/>
          <w:szCs w:val="24"/>
        </w:rPr>
        <w:t xml:space="preserve"> </w:t>
      </w:r>
    </w:p>
    <w:p w:rsidR="00CF006A" w:rsidRPr="00CF006A" w:rsidRDefault="00CF006A" w:rsidP="000515B4">
      <w:pPr>
        <w:pStyle w:val="references"/>
        <w:numPr>
          <w:ilvl w:val="0"/>
          <w:numId w:val="12"/>
        </w:numPr>
        <w:tabs>
          <w:tab w:val="left" w:pos="720"/>
        </w:tabs>
        <w:spacing w:after="0" w:line="360" w:lineRule="auto"/>
        <w:rPr>
          <w:sz w:val="24"/>
          <w:szCs w:val="24"/>
        </w:rPr>
      </w:pPr>
      <w:r w:rsidRPr="0077315F">
        <w:rPr>
          <w:sz w:val="24"/>
          <w:szCs w:val="24"/>
        </w:rPr>
        <w:t>Nunes, P. A. L. D. and Van den Bergh, J. C. J. .M. 2001.  “Economic Valuation of Biodiversity: Sense or Nonsense”,</w:t>
      </w:r>
      <w:r w:rsidRPr="0077315F">
        <w:rPr>
          <w:i/>
          <w:sz w:val="24"/>
          <w:szCs w:val="24"/>
        </w:rPr>
        <w:t xml:space="preserve">  Ecologocal  Economics</w:t>
      </w:r>
      <w:r w:rsidRPr="0077315F">
        <w:rPr>
          <w:sz w:val="24"/>
          <w:szCs w:val="24"/>
        </w:rPr>
        <w:t xml:space="preserve"> 39(2): 203-222,</w:t>
      </w:r>
    </w:p>
    <w:p w:rsidR="00CF006A" w:rsidRPr="0077315F" w:rsidRDefault="00CF006A" w:rsidP="000515B4">
      <w:pPr>
        <w:pStyle w:val="references"/>
        <w:numPr>
          <w:ilvl w:val="0"/>
          <w:numId w:val="12"/>
        </w:numPr>
        <w:tabs>
          <w:tab w:val="left" w:pos="720"/>
        </w:tabs>
        <w:spacing w:after="0" w:line="360" w:lineRule="auto"/>
        <w:rPr>
          <w:sz w:val="24"/>
          <w:szCs w:val="24"/>
        </w:rPr>
      </w:pPr>
      <w:r w:rsidRPr="0077315F">
        <w:rPr>
          <w:sz w:val="24"/>
          <w:szCs w:val="24"/>
        </w:rPr>
        <w:lastRenderedPageBreak/>
        <w:t xml:space="preserve">Pearce, D. and Moran, D. 1994. </w:t>
      </w:r>
      <w:r w:rsidRPr="0077315F">
        <w:rPr>
          <w:bCs/>
          <w:i/>
          <w:sz w:val="24"/>
          <w:szCs w:val="24"/>
        </w:rPr>
        <w:t>The Economic Value of Biodiversity</w:t>
      </w:r>
      <w:r w:rsidRPr="0077315F">
        <w:rPr>
          <w:sz w:val="24"/>
          <w:szCs w:val="24"/>
        </w:rPr>
        <w:t>. London, UK: Earthscan.</w:t>
      </w:r>
    </w:p>
    <w:p w:rsidR="00CF006A" w:rsidRPr="0077315F" w:rsidRDefault="00CF006A" w:rsidP="000515B4">
      <w:pPr>
        <w:pStyle w:val="ListParagraph"/>
        <w:numPr>
          <w:ilvl w:val="0"/>
          <w:numId w:val="12"/>
        </w:numPr>
        <w:spacing w:after="0" w:line="360" w:lineRule="auto"/>
        <w:jc w:val="both"/>
        <w:rPr>
          <w:rFonts w:ascii="Times New Roman" w:hAnsi="Times New Roman"/>
          <w:color w:val="000000"/>
          <w:sz w:val="24"/>
          <w:szCs w:val="24"/>
        </w:rPr>
      </w:pPr>
      <w:r w:rsidRPr="0077315F">
        <w:rPr>
          <w:rFonts w:ascii="Times New Roman" w:hAnsi="Times New Roman"/>
          <w:color w:val="000000"/>
          <w:sz w:val="24"/>
          <w:szCs w:val="24"/>
        </w:rPr>
        <w:t xml:space="preserve">Thurstone, L. 1927. “A Law of Comparative Judgement”, </w:t>
      </w:r>
      <w:r w:rsidRPr="0077315F">
        <w:rPr>
          <w:rFonts w:ascii="Times New Roman" w:hAnsi="Times New Roman"/>
          <w:i/>
          <w:iCs/>
          <w:color w:val="000000"/>
          <w:sz w:val="24"/>
          <w:szCs w:val="24"/>
        </w:rPr>
        <w:t>Psychological Review</w:t>
      </w:r>
      <w:r w:rsidRPr="0077315F">
        <w:rPr>
          <w:rFonts w:ascii="Times New Roman" w:hAnsi="Times New Roman"/>
          <w:color w:val="000000"/>
          <w:sz w:val="24"/>
          <w:szCs w:val="24"/>
        </w:rPr>
        <w:t xml:space="preserve">, 4(1), 273–286. </w:t>
      </w:r>
    </w:p>
    <w:sectPr w:rsidR="00CF006A" w:rsidRPr="0077315F" w:rsidSect="00D36013">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200" w:rsidRDefault="00893200" w:rsidP="00A15DE1">
      <w:pPr>
        <w:spacing w:after="0" w:line="240" w:lineRule="auto"/>
      </w:pPr>
      <w:r>
        <w:separator/>
      </w:r>
    </w:p>
  </w:endnote>
  <w:endnote w:type="continuationSeparator" w:id="1">
    <w:p w:rsidR="00893200" w:rsidRDefault="00893200" w:rsidP="00A15D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833"/>
      <w:docPartObj>
        <w:docPartGallery w:val="Page Numbers (Bottom of Page)"/>
        <w:docPartUnique/>
      </w:docPartObj>
    </w:sdtPr>
    <w:sdtContent>
      <w:p w:rsidR="00441FBD" w:rsidRDefault="00346DA3">
        <w:pPr>
          <w:pStyle w:val="Footer"/>
          <w:jc w:val="center"/>
        </w:pPr>
        <w:fldSimple w:instr=" PAGE   \* MERGEFORMAT ">
          <w:r w:rsidR="0018717B">
            <w:rPr>
              <w:noProof/>
            </w:rPr>
            <w:t>1</w:t>
          </w:r>
        </w:fldSimple>
      </w:p>
    </w:sdtContent>
  </w:sdt>
  <w:p w:rsidR="00441FBD" w:rsidRDefault="00441F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200" w:rsidRDefault="00893200" w:rsidP="00A15DE1">
      <w:pPr>
        <w:spacing w:after="0" w:line="240" w:lineRule="auto"/>
      </w:pPr>
      <w:r>
        <w:separator/>
      </w:r>
    </w:p>
  </w:footnote>
  <w:footnote w:type="continuationSeparator" w:id="1">
    <w:p w:rsidR="00893200" w:rsidRDefault="00893200" w:rsidP="00A15D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CD0"/>
    <w:multiLevelType w:val="multilevel"/>
    <w:tmpl w:val="58A4F0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846739"/>
    <w:multiLevelType w:val="multilevel"/>
    <w:tmpl w:val="645205F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722225"/>
    <w:multiLevelType w:val="hybridMultilevel"/>
    <w:tmpl w:val="318E6764"/>
    <w:lvl w:ilvl="0" w:tplc="F6BAFD8A">
      <w:start w:val="1"/>
      <w:numFmt w:val="lowerRoman"/>
      <w:lvlText w:val="(%1)"/>
      <w:lvlJc w:val="left"/>
      <w:pPr>
        <w:ind w:left="1080" w:hanging="720"/>
      </w:pPr>
      <w:rPr>
        <w:rFonts w:ascii="TimesNewRomanPSMT" w:eastAsiaTheme="minorEastAsia" w:hAnsi="TimesNewRomanPS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42A3C"/>
    <w:multiLevelType w:val="hybridMultilevel"/>
    <w:tmpl w:val="4AEA617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607491B"/>
    <w:multiLevelType w:val="hybridMultilevel"/>
    <w:tmpl w:val="47F02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D0450E"/>
    <w:multiLevelType w:val="hybridMultilevel"/>
    <w:tmpl w:val="6DEC74EC"/>
    <w:lvl w:ilvl="0" w:tplc="4E8CA67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46E1BB2"/>
    <w:multiLevelType w:val="hybridMultilevel"/>
    <w:tmpl w:val="6EBC8C7A"/>
    <w:lvl w:ilvl="0" w:tplc="1C761EE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F781DC8"/>
    <w:multiLevelType w:val="hybridMultilevel"/>
    <w:tmpl w:val="5AC6E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5F71358F"/>
    <w:multiLevelType w:val="hybridMultilevel"/>
    <w:tmpl w:val="70829BC0"/>
    <w:lvl w:ilvl="0" w:tplc="AA64576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847343D"/>
    <w:multiLevelType w:val="multilevel"/>
    <w:tmpl w:val="767E5E94"/>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97E614C"/>
    <w:multiLevelType w:val="multilevel"/>
    <w:tmpl w:val="B240E7A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D832C8"/>
    <w:multiLevelType w:val="hybridMultilevel"/>
    <w:tmpl w:val="A17EC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506317"/>
    <w:multiLevelType w:val="hybridMultilevel"/>
    <w:tmpl w:val="69B4A2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11"/>
  </w:num>
  <w:num w:numId="3">
    <w:abstractNumId w:val="6"/>
  </w:num>
  <w:num w:numId="4">
    <w:abstractNumId w:val="1"/>
  </w:num>
  <w:num w:numId="5">
    <w:abstractNumId w:val="3"/>
  </w:num>
  <w:num w:numId="6">
    <w:abstractNumId w:val="2"/>
  </w:num>
  <w:num w:numId="7">
    <w:abstractNumId w:val="9"/>
  </w:num>
  <w:num w:numId="8">
    <w:abstractNumId w:val="10"/>
  </w:num>
  <w:num w:numId="9">
    <w:abstractNumId w:val="7"/>
  </w:num>
  <w:num w:numId="10">
    <w:abstractNumId w:val="0"/>
  </w:num>
  <w:num w:numId="11">
    <w:abstractNumId w:val="5"/>
  </w:num>
  <w:num w:numId="12">
    <w:abstractNumId w:val="13"/>
  </w:num>
  <w:num w:numId="13">
    <w:abstractNumId w:val="8"/>
    <w:lvlOverride w:ilvl="0">
      <w:startOverride w:val="1"/>
    </w:lvlOverride>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15DE1"/>
    <w:rsid w:val="00002C4B"/>
    <w:rsid w:val="000039D1"/>
    <w:rsid w:val="0001098E"/>
    <w:rsid w:val="00017A0D"/>
    <w:rsid w:val="000236D3"/>
    <w:rsid w:val="0003546C"/>
    <w:rsid w:val="000515B4"/>
    <w:rsid w:val="000A4CDF"/>
    <w:rsid w:val="000D5007"/>
    <w:rsid w:val="000E5102"/>
    <w:rsid w:val="00110424"/>
    <w:rsid w:val="00145396"/>
    <w:rsid w:val="00153B64"/>
    <w:rsid w:val="00155E35"/>
    <w:rsid w:val="00156E5E"/>
    <w:rsid w:val="00182393"/>
    <w:rsid w:val="0018717B"/>
    <w:rsid w:val="001920C0"/>
    <w:rsid w:val="00194C2A"/>
    <w:rsid w:val="001C3FFA"/>
    <w:rsid w:val="001E2985"/>
    <w:rsid w:val="001E2FF7"/>
    <w:rsid w:val="0022036B"/>
    <w:rsid w:val="00246FC7"/>
    <w:rsid w:val="00260D1F"/>
    <w:rsid w:val="002A0151"/>
    <w:rsid w:val="002D0CC5"/>
    <w:rsid w:val="002E2372"/>
    <w:rsid w:val="002F3101"/>
    <w:rsid w:val="00323DDA"/>
    <w:rsid w:val="003254FB"/>
    <w:rsid w:val="00346DA3"/>
    <w:rsid w:val="00391D6F"/>
    <w:rsid w:val="003C389F"/>
    <w:rsid w:val="003D240A"/>
    <w:rsid w:val="003E785E"/>
    <w:rsid w:val="00404584"/>
    <w:rsid w:val="0040776E"/>
    <w:rsid w:val="004164B0"/>
    <w:rsid w:val="004230BD"/>
    <w:rsid w:val="00441FBD"/>
    <w:rsid w:val="00445040"/>
    <w:rsid w:val="00495AAC"/>
    <w:rsid w:val="00520066"/>
    <w:rsid w:val="005600F0"/>
    <w:rsid w:val="0056631E"/>
    <w:rsid w:val="00577B71"/>
    <w:rsid w:val="00585081"/>
    <w:rsid w:val="005B2D8D"/>
    <w:rsid w:val="005B7310"/>
    <w:rsid w:val="005D5F01"/>
    <w:rsid w:val="005E2206"/>
    <w:rsid w:val="005F2974"/>
    <w:rsid w:val="00600EB2"/>
    <w:rsid w:val="0060178F"/>
    <w:rsid w:val="0062731C"/>
    <w:rsid w:val="006537C9"/>
    <w:rsid w:val="00666E61"/>
    <w:rsid w:val="006A1656"/>
    <w:rsid w:val="006B19AC"/>
    <w:rsid w:val="006B4885"/>
    <w:rsid w:val="006C2093"/>
    <w:rsid w:val="006C72FE"/>
    <w:rsid w:val="006C7FB4"/>
    <w:rsid w:val="0070089B"/>
    <w:rsid w:val="0074170A"/>
    <w:rsid w:val="00751551"/>
    <w:rsid w:val="00751685"/>
    <w:rsid w:val="00751DA2"/>
    <w:rsid w:val="007A10EA"/>
    <w:rsid w:val="00801064"/>
    <w:rsid w:val="008024A1"/>
    <w:rsid w:val="00806C30"/>
    <w:rsid w:val="00826942"/>
    <w:rsid w:val="008269FC"/>
    <w:rsid w:val="00830CCD"/>
    <w:rsid w:val="0085058F"/>
    <w:rsid w:val="00850C65"/>
    <w:rsid w:val="00871645"/>
    <w:rsid w:val="00876EC3"/>
    <w:rsid w:val="008905EC"/>
    <w:rsid w:val="008929D3"/>
    <w:rsid w:val="00893200"/>
    <w:rsid w:val="008A074F"/>
    <w:rsid w:val="008E5A51"/>
    <w:rsid w:val="00931527"/>
    <w:rsid w:val="00965E68"/>
    <w:rsid w:val="009859E2"/>
    <w:rsid w:val="009910FC"/>
    <w:rsid w:val="00993D57"/>
    <w:rsid w:val="0099718B"/>
    <w:rsid w:val="00997CB3"/>
    <w:rsid w:val="009D7E89"/>
    <w:rsid w:val="00A0265F"/>
    <w:rsid w:val="00A15DE1"/>
    <w:rsid w:val="00A250C4"/>
    <w:rsid w:val="00A50E4A"/>
    <w:rsid w:val="00A810BD"/>
    <w:rsid w:val="00AB4322"/>
    <w:rsid w:val="00B07218"/>
    <w:rsid w:val="00B22E43"/>
    <w:rsid w:val="00B243D5"/>
    <w:rsid w:val="00B57A5C"/>
    <w:rsid w:val="00B87D54"/>
    <w:rsid w:val="00B90D58"/>
    <w:rsid w:val="00B939C9"/>
    <w:rsid w:val="00BF1969"/>
    <w:rsid w:val="00BF4F72"/>
    <w:rsid w:val="00C059DC"/>
    <w:rsid w:val="00C175DD"/>
    <w:rsid w:val="00C31A17"/>
    <w:rsid w:val="00C76DC3"/>
    <w:rsid w:val="00C91390"/>
    <w:rsid w:val="00CA497D"/>
    <w:rsid w:val="00CD4D8A"/>
    <w:rsid w:val="00CD69C6"/>
    <w:rsid w:val="00CF006A"/>
    <w:rsid w:val="00CF1182"/>
    <w:rsid w:val="00D05D91"/>
    <w:rsid w:val="00D22347"/>
    <w:rsid w:val="00D22BE5"/>
    <w:rsid w:val="00D36013"/>
    <w:rsid w:val="00D63730"/>
    <w:rsid w:val="00D80CCE"/>
    <w:rsid w:val="00D96A41"/>
    <w:rsid w:val="00DC40F7"/>
    <w:rsid w:val="00DE375C"/>
    <w:rsid w:val="00DE4447"/>
    <w:rsid w:val="00DF5B65"/>
    <w:rsid w:val="00E0368A"/>
    <w:rsid w:val="00E0578E"/>
    <w:rsid w:val="00E2695A"/>
    <w:rsid w:val="00E37430"/>
    <w:rsid w:val="00E37511"/>
    <w:rsid w:val="00E5029B"/>
    <w:rsid w:val="00E70435"/>
    <w:rsid w:val="00E7240E"/>
    <w:rsid w:val="00E803BD"/>
    <w:rsid w:val="00E84850"/>
    <w:rsid w:val="00EB4D31"/>
    <w:rsid w:val="00F101F4"/>
    <w:rsid w:val="00FF7A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D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DE1"/>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A1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DE1"/>
    <w:rPr>
      <w:rFonts w:ascii="Tahoma" w:hAnsi="Tahoma" w:cs="Tahoma"/>
      <w:sz w:val="16"/>
      <w:szCs w:val="16"/>
    </w:rPr>
  </w:style>
  <w:style w:type="character" w:styleId="FootnoteReference">
    <w:name w:val="footnote reference"/>
    <w:basedOn w:val="DefaultParagraphFont"/>
    <w:uiPriority w:val="99"/>
    <w:semiHidden/>
    <w:unhideWhenUsed/>
    <w:rsid w:val="00A15DE1"/>
    <w:rPr>
      <w:vertAlign w:val="superscript"/>
    </w:rPr>
  </w:style>
  <w:style w:type="character" w:styleId="Hyperlink">
    <w:name w:val="Hyperlink"/>
    <w:basedOn w:val="DefaultParagraphFont"/>
    <w:uiPriority w:val="99"/>
    <w:unhideWhenUsed/>
    <w:rsid w:val="00A15DE1"/>
    <w:rPr>
      <w:color w:val="0000FF" w:themeColor="hyperlink"/>
      <w:u w:val="single"/>
    </w:rPr>
  </w:style>
  <w:style w:type="table" w:styleId="TableGrid">
    <w:name w:val="Table Grid"/>
    <w:basedOn w:val="TableNormal"/>
    <w:uiPriority w:val="59"/>
    <w:rsid w:val="00A15D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15DE1"/>
    <w:pPr>
      <w:autoSpaceDE w:val="0"/>
      <w:autoSpaceDN w:val="0"/>
      <w:adjustRightInd w:val="0"/>
      <w:spacing w:after="0" w:line="240" w:lineRule="auto"/>
    </w:pPr>
    <w:rPr>
      <w:rFonts w:ascii="Bookman Old Style" w:hAnsi="Bookman Old Style" w:cs="Bookman Old Style"/>
      <w:color w:val="000000"/>
      <w:sz w:val="24"/>
      <w:szCs w:val="24"/>
      <w:lang w:val="en-IN"/>
    </w:rPr>
  </w:style>
  <w:style w:type="paragraph" w:styleId="Header">
    <w:name w:val="header"/>
    <w:basedOn w:val="Normal"/>
    <w:link w:val="HeaderChar"/>
    <w:uiPriority w:val="99"/>
    <w:semiHidden/>
    <w:unhideWhenUsed/>
    <w:rsid w:val="008905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05EC"/>
  </w:style>
  <w:style w:type="paragraph" w:styleId="Footer">
    <w:name w:val="footer"/>
    <w:basedOn w:val="Normal"/>
    <w:link w:val="FooterChar"/>
    <w:uiPriority w:val="99"/>
    <w:unhideWhenUsed/>
    <w:rsid w:val="00890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5EC"/>
  </w:style>
  <w:style w:type="paragraph" w:customStyle="1" w:styleId="references">
    <w:name w:val="references"/>
    <w:rsid w:val="00CF006A"/>
    <w:pPr>
      <w:numPr>
        <w:numId w:val="13"/>
      </w:numPr>
      <w:spacing w:after="50" w:line="180" w:lineRule="exact"/>
      <w:jc w:val="both"/>
    </w:pPr>
    <w:rPr>
      <w:rFonts w:ascii="Times New Roman" w:eastAsia="MS Mincho" w:hAnsi="Times New Roman" w:cs="Times New Roman"/>
      <w:noProof/>
      <w:sz w:val="16"/>
      <w:szCs w:val="16"/>
    </w:rPr>
  </w:style>
  <w:style w:type="paragraph" w:styleId="FootnoteText">
    <w:name w:val="footnote text"/>
    <w:basedOn w:val="Normal"/>
    <w:link w:val="FootnoteTextChar"/>
    <w:uiPriority w:val="99"/>
    <w:semiHidden/>
    <w:unhideWhenUsed/>
    <w:rsid w:val="009910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10FC"/>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64B7F-3F33-4D7F-9F93-1C94BB9A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20</Pages>
  <Words>5910</Words>
  <Characters>33689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usar</dc:creator>
  <cp:lastModifiedBy>YOUNUS BHATT</cp:lastModifiedBy>
  <cp:revision>22</cp:revision>
  <dcterms:created xsi:type="dcterms:W3CDTF">2017-04-17T15:24:00Z</dcterms:created>
  <dcterms:modified xsi:type="dcterms:W3CDTF">2017-08-28T02:44:00Z</dcterms:modified>
</cp:coreProperties>
</file>