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0B" w:rsidRPr="00633AE9" w:rsidRDefault="001B0A11" w:rsidP="00DA25E4">
      <w:pPr>
        <w:spacing w:line="480" w:lineRule="auto"/>
        <w:jc w:val="center"/>
        <w:rPr>
          <w:rFonts w:ascii="Times New Roman" w:hAnsi="Times New Roman" w:cs="Times New Roman"/>
          <w:b/>
          <w:sz w:val="28"/>
          <w:szCs w:val="28"/>
          <w:lang w:val="en-US"/>
        </w:rPr>
      </w:pPr>
      <w:r>
        <w:rPr>
          <w:rFonts w:ascii="Times New Roman" w:hAnsi="Times New Roman" w:cs="Times New Roman"/>
          <w:b/>
          <w:sz w:val="32"/>
          <w:szCs w:val="28"/>
          <w:lang w:val="en-US"/>
        </w:rPr>
        <w:t>Fairness is f</w:t>
      </w:r>
      <w:r w:rsidR="00633AE9" w:rsidRPr="00633AE9">
        <w:rPr>
          <w:rFonts w:ascii="Times New Roman" w:hAnsi="Times New Roman" w:cs="Times New Roman"/>
          <w:b/>
          <w:sz w:val="32"/>
          <w:szCs w:val="28"/>
          <w:lang w:val="en-US"/>
        </w:rPr>
        <w:t>lexible</w:t>
      </w:r>
      <w:r w:rsidR="00294462" w:rsidRPr="00633AE9">
        <w:rPr>
          <w:rStyle w:val="FootnoteReference"/>
          <w:b/>
          <w:sz w:val="32"/>
          <w:lang w:val="en-US"/>
        </w:rPr>
        <w:footnoteReference w:customMarkFollows="1" w:id="1"/>
        <w:t>*</w:t>
      </w:r>
    </w:p>
    <w:p w:rsidR="00294462" w:rsidRPr="001E130A" w:rsidRDefault="00825A90" w:rsidP="00DA25E4">
      <w:pPr>
        <w:spacing w:line="48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Subrato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Banerjee</w:t>
      </w:r>
      <w:proofErr w:type="spellEnd"/>
      <w:r w:rsidR="00126201" w:rsidRPr="001E130A">
        <w:rPr>
          <w:rStyle w:val="FootnoteReference"/>
          <w:lang w:val="en-US"/>
        </w:rPr>
        <w:footnoteReference w:customMarkFollows="1" w:id="2"/>
        <w:t>†</w:t>
      </w:r>
      <w:r w:rsidR="00126201" w:rsidRPr="001E130A">
        <w:rPr>
          <w:rFonts w:ascii="Times New Roman" w:hAnsi="Times New Roman" w:cs="Times New Roman"/>
          <w:lang w:val="en-US"/>
        </w:rPr>
        <w:tab/>
      </w:r>
      <w:r w:rsidR="000C62C3" w:rsidRPr="001E130A">
        <w:rPr>
          <w:rFonts w:ascii="Times New Roman" w:hAnsi="Times New Roman" w:cs="Times New Roman"/>
          <w:lang w:val="en-US"/>
        </w:rPr>
        <w:tab/>
      </w:r>
      <w:r w:rsidR="000C62C3" w:rsidRPr="001E130A">
        <w:rPr>
          <w:rFonts w:ascii="Times New Roman" w:hAnsi="Times New Roman" w:cs="Times New Roman"/>
          <w:lang w:val="en-US"/>
        </w:rPr>
        <w:tab/>
      </w:r>
      <w:proofErr w:type="spellStart"/>
      <w:r w:rsidR="00633AE9">
        <w:rPr>
          <w:rFonts w:ascii="Times New Roman" w:hAnsi="Times New Roman" w:cs="Times New Roman"/>
          <w:sz w:val="28"/>
          <w:szCs w:val="28"/>
          <w:lang w:val="en-US"/>
        </w:rPr>
        <w:t>Priyanka</w:t>
      </w:r>
      <w:proofErr w:type="spellEnd"/>
      <w:r w:rsidR="00F6700B">
        <w:rPr>
          <w:rFonts w:ascii="Times New Roman" w:hAnsi="Times New Roman" w:cs="Times New Roman"/>
          <w:sz w:val="28"/>
          <w:szCs w:val="28"/>
          <w:lang w:val="en-US"/>
        </w:rPr>
        <w:t xml:space="preserve"> Koth</w:t>
      </w:r>
      <w:r w:rsidR="005C7421">
        <w:rPr>
          <w:rFonts w:ascii="Times New Roman" w:hAnsi="Times New Roman" w:cs="Times New Roman"/>
          <w:sz w:val="28"/>
          <w:szCs w:val="28"/>
          <w:lang w:val="en-US"/>
        </w:rPr>
        <w:t>ari</w:t>
      </w:r>
      <w:r w:rsidR="000C62C3" w:rsidRPr="001E130A">
        <w:rPr>
          <w:rStyle w:val="FootnoteReference"/>
          <w:lang w:val="en-US"/>
        </w:rPr>
        <w:footnoteReference w:customMarkFollows="1" w:id="3"/>
        <w:t>‡</w:t>
      </w:r>
    </w:p>
    <w:p w:rsidR="00633AE9" w:rsidRDefault="00633AE9" w:rsidP="00DA25E4">
      <w:pPr>
        <w:spacing w:line="480" w:lineRule="auto"/>
        <w:jc w:val="center"/>
        <w:rPr>
          <w:rFonts w:ascii="Times New Roman" w:hAnsi="Times New Roman" w:cs="Times New Roman"/>
          <w:sz w:val="28"/>
          <w:szCs w:val="28"/>
          <w:lang w:val="en-US"/>
        </w:rPr>
      </w:pPr>
      <w:proofErr w:type="spellStart"/>
      <w:r w:rsidRPr="00633AE9">
        <w:rPr>
          <w:rFonts w:ascii="Times New Roman" w:hAnsi="Times New Roman" w:cs="Times New Roman"/>
          <w:sz w:val="28"/>
          <w:szCs w:val="28"/>
          <w:lang w:val="en-US"/>
        </w:rPr>
        <w:t>Prabal</w:t>
      </w:r>
      <w:proofErr w:type="spellEnd"/>
      <w:r w:rsidRPr="00633AE9">
        <w:rPr>
          <w:rFonts w:ascii="Times New Roman" w:hAnsi="Times New Roman" w:cs="Times New Roman"/>
          <w:sz w:val="28"/>
          <w:szCs w:val="28"/>
          <w:lang w:val="en-US"/>
        </w:rPr>
        <w:t xml:space="preserve"> Roy </w:t>
      </w:r>
      <w:proofErr w:type="spellStart"/>
      <w:r w:rsidR="00FF76CC">
        <w:rPr>
          <w:rFonts w:ascii="Times New Roman" w:hAnsi="Times New Roman" w:cs="Times New Roman"/>
          <w:sz w:val="28"/>
          <w:szCs w:val="28"/>
          <w:lang w:val="en-US"/>
        </w:rPr>
        <w:t>Chowdhury</w:t>
      </w:r>
      <w:proofErr w:type="spellEnd"/>
      <w:r w:rsidR="00FF76CC">
        <w:rPr>
          <w:rStyle w:val="FootnoteReference"/>
          <w:lang w:val="en-US"/>
        </w:rPr>
        <w:footnoteReference w:customMarkFollows="1" w:id="4"/>
        <w:t>+</w:t>
      </w:r>
    </w:p>
    <w:p w:rsidR="00BB1F8C" w:rsidRDefault="00673B5F" w:rsidP="00DA25E4">
      <w:pPr>
        <w:spacing w:line="48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Preliminary version</w:t>
      </w:r>
      <w:r w:rsidR="00BB1F8C">
        <w:rPr>
          <w:rFonts w:ascii="Times New Roman" w:hAnsi="Times New Roman" w:cs="Times New Roman"/>
          <w:sz w:val="28"/>
          <w:szCs w:val="28"/>
          <w:lang w:val="en-US"/>
        </w:rPr>
        <w:t xml:space="preserve"> – please do not quote</w:t>
      </w:r>
    </w:p>
    <w:p w:rsidR="000C62C3" w:rsidRPr="001E130A" w:rsidRDefault="000C62C3" w:rsidP="00DA25E4">
      <w:pPr>
        <w:spacing w:line="480" w:lineRule="auto"/>
        <w:jc w:val="center"/>
        <w:rPr>
          <w:rFonts w:ascii="Times New Roman" w:hAnsi="Times New Roman" w:cs="Times New Roman"/>
          <w:b/>
          <w:sz w:val="24"/>
          <w:szCs w:val="24"/>
          <w:lang w:val="en-US"/>
        </w:rPr>
      </w:pPr>
      <w:r w:rsidRPr="001E130A">
        <w:rPr>
          <w:rFonts w:ascii="Times New Roman" w:hAnsi="Times New Roman" w:cs="Times New Roman"/>
          <w:b/>
          <w:sz w:val="24"/>
          <w:szCs w:val="24"/>
          <w:lang w:val="en-US"/>
        </w:rPr>
        <w:t>Abstract</w:t>
      </w:r>
    </w:p>
    <w:p w:rsidR="0096368A" w:rsidRPr="001E130A" w:rsidRDefault="00FF76CC"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w:t>
      </w:r>
      <w:r w:rsidR="001A12BF">
        <w:rPr>
          <w:rFonts w:ascii="Times New Roman" w:hAnsi="Times New Roman" w:cs="Times New Roman"/>
          <w:sz w:val="24"/>
          <w:szCs w:val="24"/>
          <w:lang w:val="en-US"/>
        </w:rPr>
        <w:t>several</w:t>
      </w:r>
      <w:r>
        <w:rPr>
          <w:rFonts w:ascii="Times New Roman" w:hAnsi="Times New Roman" w:cs="Times New Roman"/>
          <w:sz w:val="24"/>
          <w:szCs w:val="24"/>
          <w:lang w:val="en-US"/>
        </w:rPr>
        <w:t xml:space="preserve"> allocation rules known in the cooperative bargaining literature</w:t>
      </w:r>
      <w:r w:rsidR="001A12BF">
        <w:rPr>
          <w:rFonts w:ascii="Times New Roman" w:hAnsi="Times New Roman" w:cs="Times New Roman"/>
          <w:sz w:val="24"/>
          <w:szCs w:val="24"/>
          <w:lang w:val="en-US"/>
        </w:rPr>
        <w:t>, implicitly</w:t>
      </w:r>
      <w:r>
        <w:rPr>
          <w:rFonts w:ascii="Times New Roman" w:hAnsi="Times New Roman" w:cs="Times New Roman"/>
          <w:sz w:val="24"/>
          <w:szCs w:val="24"/>
          <w:lang w:val="en-US"/>
        </w:rPr>
        <w:t xml:space="preserve"> allow for </w:t>
      </w:r>
      <w:r w:rsidR="001A12BF">
        <w:rPr>
          <w:rFonts w:ascii="Times New Roman" w:hAnsi="Times New Roman" w:cs="Times New Roman"/>
          <w:sz w:val="24"/>
          <w:szCs w:val="24"/>
          <w:lang w:val="en-US"/>
        </w:rPr>
        <w:t xml:space="preserve">various notions of fairness, there is no consensus about which notion of fairness exactly prevails in a given contextual </w:t>
      </w:r>
      <w:r w:rsidR="00814609">
        <w:rPr>
          <w:rFonts w:ascii="Times New Roman" w:hAnsi="Times New Roman" w:cs="Times New Roman"/>
          <w:sz w:val="24"/>
          <w:szCs w:val="24"/>
          <w:lang w:val="en-US"/>
        </w:rPr>
        <w:t>environment involving a bargain</w:t>
      </w:r>
      <w:r w:rsidR="001A12BF">
        <w:rPr>
          <w:rFonts w:ascii="Times New Roman" w:hAnsi="Times New Roman" w:cs="Times New Roman"/>
          <w:sz w:val="24"/>
          <w:szCs w:val="24"/>
          <w:lang w:val="en-US"/>
        </w:rPr>
        <w:t xml:space="preserve">. </w:t>
      </w:r>
      <w:r w:rsidR="00462F9D">
        <w:rPr>
          <w:rFonts w:ascii="Times New Roman" w:hAnsi="Times New Roman" w:cs="Times New Roman"/>
          <w:sz w:val="24"/>
          <w:szCs w:val="24"/>
          <w:lang w:val="en-US"/>
        </w:rPr>
        <w:t xml:space="preserve">We look at three broad classes of fairness concepts and provide useful insights about which fairness notion to expect in a given scenario. </w:t>
      </w:r>
      <w:r w:rsidR="00621B7C">
        <w:rPr>
          <w:rFonts w:ascii="Times New Roman" w:hAnsi="Times New Roman" w:cs="Times New Roman"/>
          <w:sz w:val="24"/>
          <w:szCs w:val="24"/>
          <w:lang w:val="en-US"/>
        </w:rPr>
        <w:t>We generate a unique dataset through our experiment involving dialogue-based bargaining and show that the size of the divisible pie itself provides strong hints about which fairness solution to expect. Additionally, we propose a new allocation rule that unifies the existing notions of fairness known in the literature, and performs better in terms of the predictive capacity to explain observed experimental data.</w:t>
      </w:r>
    </w:p>
    <w:p w:rsidR="009E2111" w:rsidRPr="001E130A" w:rsidRDefault="0096368A" w:rsidP="00DA25E4">
      <w:pPr>
        <w:spacing w:line="480" w:lineRule="auto"/>
        <w:jc w:val="both"/>
        <w:rPr>
          <w:rFonts w:ascii="Times New Roman" w:hAnsi="Times New Roman" w:cs="Times New Roman"/>
          <w:sz w:val="24"/>
          <w:szCs w:val="24"/>
          <w:lang w:val="en-US"/>
        </w:rPr>
      </w:pPr>
      <w:r w:rsidRPr="001E130A">
        <w:rPr>
          <w:rFonts w:ascii="Times New Roman" w:hAnsi="Times New Roman" w:cs="Times New Roman"/>
          <w:b/>
          <w:sz w:val="24"/>
          <w:szCs w:val="24"/>
          <w:lang w:val="en-US"/>
        </w:rPr>
        <w:t xml:space="preserve">Keywords: </w:t>
      </w:r>
      <w:r w:rsidR="00621B7C">
        <w:rPr>
          <w:rFonts w:ascii="Times New Roman" w:hAnsi="Times New Roman" w:cs="Times New Roman"/>
          <w:sz w:val="24"/>
          <w:szCs w:val="24"/>
          <w:lang w:val="en-US"/>
        </w:rPr>
        <w:t>fairness</w:t>
      </w:r>
      <w:r w:rsidR="009E2111" w:rsidRPr="001E130A">
        <w:rPr>
          <w:rFonts w:ascii="Times New Roman" w:hAnsi="Times New Roman" w:cs="Times New Roman"/>
          <w:sz w:val="24"/>
          <w:szCs w:val="24"/>
          <w:lang w:val="en-US"/>
        </w:rPr>
        <w:t xml:space="preserve">, </w:t>
      </w:r>
      <w:r w:rsidR="00621B7C">
        <w:rPr>
          <w:rFonts w:ascii="Times New Roman" w:hAnsi="Times New Roman" w:cs="Times New Roman"/>
          <w:sz w:val="24"/>
          <w:szCs w:val="24"/>
          <w:lang w:val="en-US"/>
        </w:rPr>
        <w:t>cooperative bargaining, experiment</w:t>
      </w:r>
    </w:p>
    <w:p w:rsidR="003E5875" w:rsidRPr="003E5875" w:rsidRDefault="009E2111" w:rsidP="00DA25E4">
      <w:pPr>
        <w:spacing w:line="480" w:lineRule="auto"/>
        <w:jc w:val="both"/>
        <w:rPr>
          <w:rFonts w:ascii="Times New Roman" w:hAnsi="Times New Roman" w:cs="Times New Roman"/>
          <w:sz w:val="24"/>
          <w:szCs w:val="24"/>
          <w:lang w:val="en-US"/>
        </w:rPr>
      </w:pPr>
      <w:r w:rsidRPr="001E130A">
        <w:rPr>
          <w:rFonts w:ascii="Times New Roman" w:hAnsi="Times New Roman" w:cs="Times New Roman"/>
          <w:b/>
          <w:sz w:val="24"/>
          <w:szCs w:val="24"/>
          <w:lang w:val="en-US"/>
        </w:rPr>
        <w:t xml:space="preserve">JEL classifications: </w:t>
      </w:r>
      <w:r w:rsidRPr="001E130A">
        <w:rPr>
          <w:rFonts w:ascii="Times New Roman" w:hAnsi="Times New Roman" w:cs="Times New Roman"/>
          <w:sz w:val="24"/>
          <w:szCs w:val="24"/>
          <w:lang w:val="en-US"/>
        </w:rPr>
        <w:t>C91, C70, D63, D64</w:t>
      </w:r>
      <w:r w:rsidR="003E5875">
        <w:rPr>
          <w:rFonts w:ascii="Times New Roman" w:hAnsi="Times New Roman" w:cs="Times New Roman"/>
          <w:b/>
          <w:sz w:val="24"/>
          <w:szCs w:val="24"/>
          <w:lang w:val="en-US"/>
        </w:rPr>
        <w:br w:type="page"/>
      </w:r>
    </w:p>
    <w:p w:rsidR="007E12EE" w:rsidRPr="001E130A" w:rsidRDefault="007E12EE" w:rsidP="00DA25E4">
      <w:pPr>
        <w:spacing w:line="480" w:lineRule="auto"/>
        <w:jc w:val="both"/>
        <w:rPr>
          <w:rFonts w:ascii="Times New Roman" w:hAnsi="Times New Roman" w:cs="Times New Roman"/>
          <w:b/>
          <w:sz w:val="24"/>
          <w:szCs w:val="24"/>
          <w:lang w:val="en-US"/>
        </w:rPr>
      </w:pPr>
      <w:r w:rsidRPr="001E130A">
        <w:rPr>
          <w:rFonts w:ascii="Times New Roman" w:hAnsi="Times New Roman" w:cs="Times New Roman"/>
          <w:b/>
          <w:sz w:val="24"/>
          <w:szCs w:val="24"/>
          <w:lang w:val="en-US"/>
        </w:rPr>
        <w:lastRenderedPageBreak/>
        <w:t>1. Introduction</w:t>
      </w:r>
    </w:p>
    <w:p w:rsidR="00BB1F8C" w:rsidRDefault="009A6D50"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Ken </w:t>
      </w:r>
      <w:proofErr w:type="spellStart"/>
      <w:r>
        <w:rPr>
          <w:rFonts w:ascii="Times New Roman" w:hAnsi="Times New Roman" w:cs="Times New Roman"/>
          <w:sz w:val="24"/>
          <w:szCs w:val="24"/>
          <w:lang w:val="en-US"/>
        </w:rPr>
        <w:t>Binmore</w:t>
      </w:r>
      <w:proofErr w:type="spellEnd"/>
      <w:r>
        <w:rPr>
          <w:rFonts w:ascii="Times New Roman" w:hAnsi="Times New Roman" w:cs="Times New Roman"/>
          <w:sz w:val="24"/>
          <w:szCs w:val="24"/>
          <w:lang w:val="en-US"/>
        </w:rPr>
        <w:t xml:space="preserve"> (1994, 1998) argues that </w:t>
      </w:r>
      <w:r w:rsidRPr="00851298">
        <w:rPr>
          <w:rFonts w:ascii="Times New Roman" w:hAnsi="Times New Roman" w:cs="Times New Roman"/>
          <w:i/>
          <w:sz w:val="24"/>
          <w:szCs w:val="24"/>
          <w:lang w:val="en-US"/>
        </w:rPr>
        <w:t>fairness</w:t>
      </w:r>
      <w:r>
        <w:rPr>
          <w:rFonts w:ascii="Times New Roman" w:hAnsi="Times New Roman" w:cs="Times New Roman"/>
          <w:sz w:val="24"/>
          <w:szCs w:val="24"/>
          <w:lang w:val="en-US"/>
        </w:rPr>
        <w:t xml:space="preserve"> is nature’s solution to the allocatio</w:t>
      </w:r>
      <w:r w:rsidR="003B24D6">
        <w:rPr>
          <w:rFonts w:ascii="Times New Roman" w:hAnsi="Times New Roman" w:cs="Times New Roman"/>
          <w:sz w:val="24"/>
          <w:szCs w:val="24"/>
          <w:lang w:val="en-US"/>
        </w:rPr>
        <w:t xml:space="preserve">n problem of limited resources. The problem of resource allocation is two-fold: the first level addresses on ways to achieve (higher) efficiency </w:t>
      </w:r>
      <w:r w:rsidR="00451612">
        <w:rPr>
          <w:rFonts w:ascii="Times New Roman" w:hAnsi="Times New Roman" w:cs="Times New Roman"/>
          <w:sz w:val="24"/>
          <w:szCs w:val="24"/>
          <w:lang w:val="en-US"/>
        </w:rPr>
        <w:t>(i.e. the movement from lower to higher payoff frontiers – a class of folk theorems can guarantee the sustainability of the higher frontiers)</w:t>
      </w:r>
      <w:r w:rsidR="00722A45">
        <w:rPr>
          <w:rFonts w:ascii="Times New Roman" w:hAnsi="Times New Roman" w:cs="Times New Roman"/>
          <w:sz w:val="24"/>
          <w:szCs w:val="24"/>
          <w:lang w:val="en-US"/>
        </w:rPr>
        <w:t xml:space="preserve">; and the second level addresses the problem of picking an allocation among a set of competing allocations that are efficient. The focus of this </w:t>
      </w:r>
      <w:r w:rsidR="00B37642">
        <w:rPr>
          <w:rFonts w:ascii="Times New Roman" w:hAnsi="Times New Roman" w:cs="Times New Roman"/>
          <w:sz w:val="24"/>
          <w:szCs w:val="24"/>
          <w:lang w:val="en-US"/>
        </w:rPr>
        <w:t xml:space="preserve">paper is on the second level that has witnessed contributions in collective decision making in the form of bargaining problems </w:t>
      </w:r>
      <w:r w:rsidR="00BB1F8C">
        <w:rPr>
          <w:rFonts w:ascii="Times New Roman" w:hAnsi="Times New Roman" w:cs="Times New Roman"/>
          <w:sz w:val="24"/>
          <w:szCs w:val="24"/>
          <w:lang w:val="en-US"/>
        </w:rPr>
        <w:t xml:space="preserve">(e.g. Nash) </w:t>
      </w:r>
      <w:r w:rsidR="00B37642">
        <w:rPr>
          <w:rFonts w:ascii="Times New Roman" w:hAnsi="Times New Roman" w:cs="Times New Roman"/>
          <w:sz w:val="24"/>
          <w:szCs w:val="24"/>
          <w:lang w:val="en-US"/>
        </w:rPr>
        <w:t>and those that involve the aggregation of individual preferences</w:t>
      </w:r>
      <w:r w:rsidR="00BB1F8C">
        <w:rPr>
          <w:rFonts w:ascii="Times New Roman" w:hAnsi="Times New Roman" w:cs="Times New Roman"/>
          <w:sz w:val="24"/>
          <w:szCs w:val="24"/>
          <w:lang w:val="en-US"/>
        </w:rPr>
        <w:t xml:space="preserve"> (e.g. Arrow), among other approaches to</w:t>
      </w:r>
      <w:r w:rsidR="00671BA8">
        <w:rPr>
          <w:rFonts w:ascii="Times New Roman" w:hAnsi="Times New Roman" w:cs="Times New Roman"/>
          <w:sz w:val="24"/>
          <w:szCs w:val="24"/>
          <w:lang w:val="en-US"/>
        </w:rPr>
        <w:t xml:space="preserve"> </w:t>
      </w:r>
      <w:r w:rsidR="00BB1F8C">
        <w:rPr>
          <w:rFonts w:ascii="Times New Roman" w:hAnsi="Times New Roman" w:cs="Times New Roman"/>
          <w:sz w:val="24"/>
          <w:szCs w:val="24"/>
          <w:lang w:val="en-US"/>
        </w:rPr>
        <w:t>collective decision making that aim to achieve outcomes deemed a</w:t>
      </w:r>
      <w:r w:rsidR="00165892">
        <w:rPr>
          <w:rFonts w:ascii="Times New Roman" w:hAnsi="Times New Roman" w:cs="Times New Roman"/>
          <w:sz w:val="24"/>
          <w:szCs w:val="24"/>
          <w:lang w:val="en-US"/>
        </w:rPr>
        <w:t xml:space="preserve">pt by each consequential agent. </w:t>
      </w:r>
    </w:p>
    <w:p w:rsidR="00673B5F" w:rsidRDefault="0016589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Fairness is often a crucial starting point to the development of such approaches. For example, implicit notions of fairness are embedded in Nash’s (1950) </w:t>
      </w:r>
      <w:r>
        <w:rPr>
          <w:rFonts w:ascii="Times New Roman" w:hAnsi="Times New Roman" w:cs="Times New Roman"/>
          <w:i/>
          <w:sz w:val="24"/>
          <w:szCs w:val="24"/>
          <w:lang w:val="en-US"/>
        </w:rPr>
        <w:t>axiom of symmetry</w:t>
      </w:r>
      <w:r>
        <w:rPr>
          <w:rFonts w:ascii="Times New Roman" w:hAnsi="Times New Roman" w:cs="Times New Roman"/>
          <w:sz w:val="24"/>
          <w:szCs w:val="24"/>
          <w:lang w:val="en-US"/>
        </w:rPr>
        <w:t xml:space="preserve">, and Arrow’s  </w:t>
      </w:r>
      <w:r>
        <w:rPr>
          <w:rFonts w:ascii="Times New Roman" w:hAnsi="Times New Roman" w:cs="Times New Roman"/>
          <w:i/>
          <w:sz w:val="24"/>
          <w:szCs w:val="24"/>
          <w:lang w:val="en-US"/>
        </w:rPr>
        <w:t>axiom of non-dictatorship</w:t>
      </w:r>
      <w:r>
        <w:rPr>
          <w:rFonts w:ascii="Times New Roman" w:hAnsi="Times New Roman" w:cs="Times New Roman"/>
          <w:sz w:val="24"/>
          <w:szCs w:val="24"/>
          <w:lang w:val="en-US"/>
        </w:rPr>
        <w:t xml:space="preserve">. </w:t>
      </w:r>
      <w:r w:rsidR="00082114">
        <w:rPr>
          <w:rFonts w:ascii="Times New Roman" w:hAnsi="Times New Roman" w:cs="Times New Roman"/>
          <w:sz w:val="24"/>
          <w:szCs w:val="24"/>
          <w:lang w:val="en-US"/>
        </w:rPr>
        <w:t>Fairness, as a key requirement, however, faces a central problem – there is no unique way to define fairness</w:t>
      </w:r>
      <w:r w:rsidR="00B4799B">
        <w:rPr>
          <w:rFonts w:ascii="Times New Roman" w:hAnsi="Times New Roman" w:cs="Times New Roman"/>
          <w:sz w:val="24"/>
          <w:szCs w:val="24"/>
          <w:lang w:val="en-US"/>
        </w:rPr>
        <w:t>.</w:t>
      </w:r>
      <w:r w:rsidR="00082114">
        <w:rPr>
          <w:rFonts w:ascii="Times New Roman" w:hAnsi="Times New Roman" w:cs="Times New Roman"/>
          <w:sz w:val="24"/>
          <w:szCs w:val="24"/>
          <w:lang w:val="en-US"/>
        </w:rPr>
        <w:t xml:space="preserve"> Consequently, notions of fairness are not devoid of context. In this paper, we address this central problem by unifying three classes of fairness solutions in the spirit of Moulin (2003). </w:t>
      </w:r>
    </w:p>
    <w:p w:rsidR="00165892" w:rsidRPr="00165892" w:rsidRDefault="00082114"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7A2577">
        <w:rPr>
          <w:rFonts w:ascii="Times New Roman" w:hAnsi="Times New Roman" w:cs="Times New Roman"/>
          <w:sz w:val="24"/>
          <w:szCs w:val="24"/>
          <w:lang w:val="en-US"/>
        </w:rPr>
        <w:t xml:space="preserve"> first</w:t>
      </w:r>
      <w:r>
        <w:rPr>
          <w:rFonts w:ascii="Times New Roman" w:hAnsi="Times New Roman" w:cs="Times New Roman"/>
          <w:sz w:val="24"/>
          <w:szCs w:val="24"/>
          <w:lang w:val="en-US"/>
        </w:rPr>
        <w:t xml:space="preserve"> present an experiment, in whic</w:t>
      </w:r>
      <w:r w:rsidR="00DA25E4">
        <w:rPr>
          <w:rFonts w:ascii="Times New Roman" w:hAnsi="Times New Roman" w:cs="Times New Roman"/>
          <w:sz w:val="24"/>
          <w:szCs w:val="24"/>
          <w:lang w:val="en-US"/>
        </w:rPr>
        <w:t xml:space="preserve">h each treatment uniquely corresponds to exactly one of the three families of fairness solutions that is deemed most suitable. </w:t>
      </w:r>
      <w:r w:rsidR="007A2577">
        <w:rPr>
          <w:rFonts w:ascii="Times New Roman" w:hAnsi="Times New Roman" w:cs="Times New Roman"/>
          <w:sz w:val="24"/>
          <w:szCs w:val="24"/>
          <w:lang w:val="en-US"/>
        </w:rPr>
        <w:t xml:space="preserve">In other words, we explicitly show that in one treatment, one family of fairness solutions is the most suitable, in a second treatment, a second family of fairness solutions is the most </w:t>
      </w:r>
      <w:r w:rsidR="00673B5F">
        <w:rPr>
          <w:rFonts w:ascii="Times New Roman" w:hAnsi="Times New Roman" w:cs="Times New Roman"/>
          <w:sz w:val="24"/>
          <w:szCs w:val="24"/>
          <w:lang w:val="en-US"/>
        </w:rPr>
        <w:t>suitable and so on. Therefore, each family of fairness solutions has a predictive capacity that is restricted to only</w:t>
      </w:r>
      <w:r w:rsidR="006F468B">
        <w:rPr>
          <w:rFonts w:ascii="Times New Roman" w:hAnsi="Times New Roman" w:cs="Times New Roman"/>
          <w:sz w:val="24"/>
          <w:szCs w:val="24"/>
          <w:lang w:val="en-US"/>
        </w:rPr>
        <w:t>,</w:t>
      </w:r>
      <w:r w:rsidR="00673B5F">
        <w:rPr>
          <w:rFonts w:ascii="Times New Roman" w:hAnsi="Times New Roman" w:cs="Times New Roman"/>
          <w:sz w:val="24"/>
          <w:szCs w:val="24"/>
          <w:lang w:val="en-US"/>
        </w:rPr>
        <w:t xml:space="preserve"> and exactly one treatment. </w:t>
      </w:r>
      <w:r w:rsidR="007A2577">
        <w:rPr>
          <w:rFonts w:ascii="Times New Roman" w:hAnsi="Times New Roman" w:cs="Times New Roman"/>
          <w:sz w:val="24"/>
          <w:szCs w:val="24"/>
          <w:lang w:val="en-US"/>
        </w:rPr>
        <w:t>We then propose a solution concept that unifies all the three fairness solutions</w:t>
      </w:r>
      <w:r w:rsidR="00673B5F">
        <w:rPr>
          <w:rFonts w:ascii="Times New Roman" w:hAnsi="Times New Roman" w:cs="Times New Roman"/>
          <w:sz w:val="24"/>
          <w:szCs w:val="24"/>
          <w:lang w:val="en-US"/>
        </w:rPr>
        <w:t xml:space="preserve">, with the capacity to predict the outcomes in </w:t>
      </w:r>
      <w:r w:rsidR="00673B5F" w:rsidRPr="00F16B59">
        <w:rPr>
          <w:rFonts w:ascii="Times New Roman" w:hAnsi="Times New Roman" w:cs="Times New Roman"/>
          <w:i/>
          <w:sz w:val="24"/>
          <w:szCs w:val="24"/>
          <w:lang w:val="en-US"/>
        </w:rPr>
        <w:t>all</w:t>
      </w:r>
      <w:r w:rsidR="00673B5F">
        <w:rPr>
          <w:rFonts w:ascii="Times New Roman" w:hAnsi="Times New Roman" w:cs="Times New Roman"/>
          <w:sz w:val="24"/>
          <w:szCs w:val="24"/>
          <w:lang w:val="en-US"/>
        </w:rPr>
        <w:t xml:space="preserve"> the treatment groups.</w:t>
      </w:r>
    </w:p>
    <w:p w:rsidR="00C01260" w:rsidRDefault="00F16B59"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a first step, we will establish that the pie-size (the only </w:t>
      </w:r>
      <w:r w:rsidR="006F468B">
        <w:rPr>
          <w:rFonts w:ascii="Times New Roman" w:hAnsi="Times New Roman" w:cs="Times New Roman"/>
          <w:sz w:val="24"/>
          <w:szCs w:val="24"/>
          <w:lang w:val="en-US"/>
        </w:rPr>
        <w:t>element of change</w:t>
      </w:r>
      <w:r>
        <w:rPr>
          <w:rFonts w:ascii="Times New Roman" w:hAnsi="Times New Roman" w:cs="Times New Roman"/>
          <w:sz w:val="24"/>
          <w:szCs w:val="24"/>
          <w:lang w:val="en-US"/>
        </w:rPr>
        <w:t xml:space="preserve"> between our treatments) is itself a good indicator of which fairness solution concept to adopt. In this sense, our study is the most closely related to</w:t>
      </w:r>
      <w:r w:rsidR="00C01260">
        <w:rPr>
          <w:rFonts w:ascii="Times New Roman" w:hAnsi="Times New Roman" w:cs="Times New Roman"/>
          <w:sz w:val="24"/>
          <w:szCs w:val="24"/>
          <w:lang w:val="en-US"/>
        </w:rPr>
        <w:t xml:space="preserve"> the research of</w:t>
      </w:r>
      <w:r>
        <w:rPr>
          <w:rFonts w:ascii="Times New Roman" w:hAnsi="Times New Roman" w:cs="Times New Roman"/>
          <w:sz w:val="24"/>
          <w:szCs w:val="24"/>
          <w:lang w:val="en-US"/>
        </w:rPr>
        <w:t xml:space="preserve"> List and Cherry (2008)</w:t>
      </w:r>
      <w:r w:rsidR="00C01260">
        <w:rPr>
          <w:rFonts w:ascii="Times New Roman" w:hAnsi="Times New Roman" w:cs="Times New Roman"/>
          <w:sz w:val="24"/>
          <w:szCs w:val="24"/>
          <w:lang w:val="en-US"/>
        </w:rPr>
        <w:t>; and Andersen et al (2011),</w:t>
      </w:r>
      <w:r>
        <w:rPr>
          <w:rFonts w:ascii="Times New Roman" w:hAnsi="Times New Roman" w:cs="Times New Roman"/>
          <w:sz w:val="24"/>
          <w:szCs w:val="24"/>
          <w:lang w:val="en-US"/>
        </w:rPr>
        <w:t xml:space="preserve"> wh</w:t>
      </w:r>
      <w:r w:rsidR="00C01260">
        <w:rPr>
          <w:rFonts w:ascii="Times New Roman" w:hAnsi="Times New Roman" w:cs="Times New Roman"/>
          <w:sz w:val="24"/>
          <w:szCs w:val="24"/>
          <w:lang w:val="en-US"/>
        </w:rPr>
        <w:t>ere it is</w:t>
      </w:r>
      <w:r>
        <w:rPr>
          <w:rFonts w:ascii="Times New Roman" w:hAnsi="Times New Roman" w:cs="Times New Roman"/>
          <w:sz w:val="24"/>
          <w:szCs w:val="24"/>
          <w:lang w:val="en-US"/>
        </w:rPr>
        <w:t xml:space="preserve"> show</w:t>
      </w:r>
      <w:r w:rsidR="00C01260">
        <w:rPr>
          <w:rFonts w:ascii="Times New Roman" w:hAnsi="Times New Roman" w:cs="Times New Roman"/>
          <w:sz w:val="24"/>
          <w:szCs w:val="24"/>
          <w:lang w:val="en-US"/>
        </w:rPr>
        <w:t>n</w:t>
      </w:r>
      <w:r>
        <w:rPr>
          <w:rFonts w:ascii="Times New Roman" w:hAnsi="Times New Roman" w:cs="Times New Roman"/>
          <w:sz w:val="24"/>
          <w:szCs w:val="24"/>
          <w:lang w:val="en-US"/>
        </w:rPr>
        <w:t xml:space="preserve"> th</w:t>
      </w:r>
      <w:r w:rsidR="00C01260">
        <w:rPr>
          <w:rFonts w:ascii="Times New Roman" w:hAnsi="Times New Roman" w:cs="Times New Roman"/>
          <w:sz w:val="24"/>
          <w:szCs w:val="24"/>
          <w:lang w:val="en-US"/>
        </w:rPr>
        <w:t xml:space="preserve">at the monies transferred by the more consequential subjects respond less-than-proportionately to the stakes in hand. For example, Andersen et al (2011) show that </w:t>
      </w:r>
      <w:r w:rsidR="00904DF4">
        <w:rPr>
          <w:rFonts w:ascii="Times New Roman" w:hAnsi="Times New Roman" w:cs="Times New Roman"/>
          <w:sz w:val="24"/>
          <w:szCs w:val="24"/>
          <w:lang w:val="en-US"/>
        </w:rPr>
        <w:t xml:space="preserve">as the pie-size increases, the proportional/relative offers made by the proposers of an ultimatum game diminish. </w:t>
      </w:r>
      <w:bookmarkStart w:id="0" w:name="_GoBack"/>
      <w:bookmarkEnd w:id="0"/>
      <w:r w:rsidR="00BB4FE1">
        <w:rPr>
          <w:rFonts w:ascii="Times New Roman" w:hAnsi="Times New Roman" w:cs="Times New Roman"/>
          <w:sz w:val="24"/>
          <w:szCs w:val="24"/>
          <w:lang w:val="en-US"/>
        </w:rPr>
        <w:t xml:space="preserve">This result can be explained by Rabin’s (1993) stylized requirement that the willingness (of the responder) to punish (by rejecting the offer) should diminish with higher stakes. </w:t>
      </w:r>
    </w:p>
    <w:p w:rsidR="004A3977" w:rsidRDefault="004A3977"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Fairness has important implications on </w:t>
      </w:r>
      <w:r w:rsidR="00A624B2">
        <w:rPr>
          <w:rFonts w:ascii="Times New Roman" w:hAnsi="Times New Roman" w:cs="Times New Roman"/>
          <w:sz w:val="24"/>
          <w:szCs w:val="24"/>
          <w:lang w:val="en-US"/>
        </w:rPr>
        <w:t xml:space="preserve">the question of allocation of resources. </w:t>
      </w:r>
      <w:r w:rsidR="0090645B">
        <w:rPr>
          <w:rFonts w:ascii="Times New Roman" w:hAnsi="Times New Roman" w:cs="Times New Roman"/>
          <w:sz w:val="24"/>
          <w:szCs w:val="24"/>
          <w:lang w:val="en-US"/>
        </w:rPr>
        <w:t xml:space="preserve">For example, </w:t>
      </w:r>
      <w:r w:rsidR="00A624B2">
        <w:rPr>
          <w:rFonts w:ascii="Times New Roman" w:hAnsi="Times New Roman" w:cs="Times New Roman"/>
          <w:sz w:val="24"/>
          <w:szCs w:val="24"/>
          <w:lang w:val="en-US"/>
        </w:rPr>
        <w:t xml:space="preserve">Fehr and Schmidt (2003) argue that </w:t>
      </w:r>
      <w:r w:rsidR="00A624B2" w:rsidRPr="00A624B2">
        <w:rPr>
          <w:rFonts w:ascii="Times New Roman" w:hAnsi="Times New Roman" w:cs="Times New Roman"/>
          <w:sz w:val="24"/>
          <w:szCs w:val="24"/>
          <w:lang w:val="en-US"/>
        </w:rPr>
        <w:t xml:space="preserve">many people are strongly motivated by concerns for fairness and reciprocity </w:t>
      </w:r>
      <w:r w:rsidR="0090645B">
        <w:rPr>
          <w:rFonts w:ascii="Times New Roman" w:hAnsi="Times New Roman" w:cs="Times New Roman"/>
          <w:sz w:val="24"/>
          <w:szCs w:val="24"/>
          <w:lang w:val="en-US"/>
        </w:rPr>
        <w:t xml:space="preserve">- </w:t>
      </w:r>
      <w:r w:rsidR="00A624B2" w:rsidRPr="00A624B2">
        <w:rPr>
          <w:rFonts w:ascii="Times New Roman" w:hAnsi="Times New Roman" w:cs="Times New Roman"/>
          <w:sz w:val="24"/>
          <w:szCs w:val="24"/>
          <w:lang w:val="en-US"/>
        </w:rPr>
        <w:t>not just material self interest.</w:t>
      </w:r>
      <w:r w:rsidR="0090645B">
        <w:rPr>
          <w:rFonts w:ascii="Times New Roman" w:hAnsi="Times New Roman" w:cs="Times New Roman"/>
          <w:sz w:val="24"/>
          <w:szCs w:val="24"/>
          <w:lang w:val="en-US"/>
        </w:rPr>
        <w:t xml:space="preserve"> Our research is also closely related to </w:t>
      </w:r>
      <w:proofErr w:type="spellStart"/>
      <w:r w:rsidR="0090645B">
        <w:rPr>
          <w:rFonts w:ascii="Times New Roman" w:hAnsi="Times New Roman" w:cs="Times New Roman"/>
          <w:sz w:val="24"/>
          <w:szCs w:val="24"/>
          <w:lang w:val="en-US"/>
        </w:rPr>
        <w:t>Birkeland</w:t>
      </w:r>
      <w:proofErr w:type="spellEnd"/>
      <w:r w:rsidR="0090645B">
        <w:rPr>
          <w:rFonts w:ascii="Times New Roman" w:hAnsi="Times New Roman" w:cs="Times New Roman"/>
          <w:sz w:val="24"/>
          <w:szCs w:val="24"/>
          <w:lang w:val="en-US"/>
        </w:rPr>
        <w:t xml:space="preserve"> and </w:t>
      </w:r>
      <w:proofErr w:type="spellStart"/>
      <w:r w:rsidR="0090645B">
        <w:rPr>
          <w:rFonts w:ascii="Times New Roman" w:hAnsi="Times New Roman" w:cs="Times New Roman"/>
          <w:sz w:val="24"/>
          <w:szCs w:val="24"/>
          <w:lang w:val="en-US"/>
        </w:rPr>
        <w:t>Tungodden</w:t>
      </w:r>
      <w:proofErr w:type="spellEnd"/>
      <w:r w:rsidR="0090645B">
        <w:rPr>
          <w:rFonts w:ascii="Times New Roman" w:hAnsi="Times New Roman" w:cs="Times New Roman"/>
          <w:sz w:val="24"/>
          <w:szCs w:val="24"/>
          <w:lang w:val="en-US"/>
        </w:rPr>
        <w:t xml:space="preserve"> (2014), who show that the bargaining outcome is sensitive to the fairness motivation of the two individuals – </w:t>
      </w:r>
      <w:r w:rsidR="00FD0029">
        <w:rPr>
          <w:rFonts w:ascii="Times New Roman" w:hAnsi="Times New Roman" w:cs="Times New Roman"/>
          <w:sz w:val="24"/>
          <w:szCs w:val="24"/>
          <w:lang w:val="en-US"/>
        </w:rPr>
        <w:t>disagreement on what a fair outcome is, may result in a disagreement (i.e. a loss of efficiency). Therefore, even if an agent does not feel strongly about fairness considerations, he may want to make higher offers to mitigation the chances of rejection by another agent who is known to value fairness strongly (Carpenter, 2003).</w:t>
      </w:r>
    </w:p>
    <w:p w:rsidR="00E67010" w:rsidRDefault="00106B78"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task of unifying fairness concepts is challenging because it is well recognized that fairness perceptions </w:t>
      </w:r>
      <w:r w:rsidR="005747BA">
        <w:rPr>
          <w:rFonts w:ascii="Times New Roman" w:hAnsi="Times New Roman" w:cs="Times New Roman"/>
          <w:sz w:val="24"/>
          <w:szCs w:val="24"/>
          <w:lang w:val="en-US"/>
        </w:rPr>
        <w:t>frequently respond to changes i</w:t>
      </w:r>
      <w:r>
        <w:rPr>
          <w:rFonts w:ascii="Times New Roman" w:hAnsi="Times New Roman" w:cs="Times New Roman"/>
          <w:sz w:val="24"/>
          <w:szCs w:val="24"/>
          <w:lang w:val="en-US"/>
        </w:rPr>
        <w:t xml:space="preserve">n </w:t>
      </w:r>
      <w:r w:rsidR="005747BA">
        <w:rPr>
          <w:rFonts w:ascii="Times New Roman" w:hAnsi="Times New Roman" w:cs="Times New Roman"/>
          <w:sz w:val="24"/>
          <w:szCs w:val="24"/>
          <w:lang w:val="en-US"/>
        </w:rPr>
        <w:t xml:space="preserve">strategic </w:t>
      </w:r>
      <w:r>
        <w:rPr>
          <w:rFonts w:ascii="Times New Roman" w:hAnsi="Times New Roman" w:cs="Times New Roman"/>
          <w:sz w:val="24"/>
          <w:szCs w:val="24"/>
          <w:lang w:val="en-US"/>
        </w:rPr>
        <w:t>environments</w:t>
      </w:r>
      <w:r w:rsidR="005747BA">
        <w:rPr>
          <w:rFonts w:ascii="Times New Roman" w:hAnsi="Times New Roman" w:cs="Times New Roman"/>
          <w:sz w:val="24"/>
          <w:szCs w:val="24"/>
          <w:lang w:val="en-US"/>
        </w:rPr>
        <w:t xml:space="preserve"> (Schmitt, 2004). This malleability of ideals makes it possible for agents to (unknowingly) have self-serving biases in the idea of fairness (Babcock and </w:t>
      </w:r>
      <w:proofErr w:type="spellStart"/>
      <w:r w:rsidR="005747BA">
        <w:rPr>
          <w:rFonts w:ascii="Times New Roman" w:hAnsi="Times New Roman" w:cs="Times New Roman"/>
          <w:sz w:val="24"/>
          <w:szCs w:val="24"/>
          <w:lang w:val="en-US"/>
        </w:rPr>
        <w:t>Loewenstein</w:t>
      </w:r>
      <w:proofErr w:type="spellEnd"/>
      <w:r w:rsidR="005747BA">
        <w:rPr>
          <w:rFonts w:ascii="Times New Roman" w:hAnsi="Times New Roman" w:cs="Times New Roman"/>
          <w:sz w:val="24"/>
          <w:szCs w:val="24"/>
          <w:lang w:val="en-US"/>
        </w:rPr>
        <w:t>, 1997).</w:t>
      </w:r>
      <w:r w:rsidR="00412A85">
        <w:rPr>
          <w:rFonts w:ascii="Times New Roman" w:hAnsi="Times New Roman" w:cs="Times New Roman"/>
          <w:sz w:val="24"/>
          <w:szCs w:val="24"/>
          <w:lang w:val="en-US"/>
        </w:rPr>
        <w:t xml:space="preserve"> However, when notions of fairness are well-defined, any deviation(s) from the same often trigger feelings of shame and guilt for the deviating agents. These notions of fairness can be so powerful that if an agent is known to treat other interacting agents in a fair manner, then it is an immediate guarantee of </w:t>
      </w:r>
      <w:r w:rsidR="00412A85">
        <w:rPr>
          <w:rFonts w:ascii="Times New Roman" w:hAnsi="Times New Roman" w:cs="Times New Roman"/>
          <w:sz w:val="24"/>
          <w:szCs w:val="24"/>
          <w:lang w:val="en-US"/>
        </w:rPr>
        <w:lastRenderedPageBreak/>
        <w:t>loyalty</w:t>
      </w:r>
      <w:r w:rsidR="00307711">
        <w:rPr>
          <w:rFonts w:ascii="Times New Roman" w:hAnsi="Times New Roman" w:cs="Times New Roman"/>
          <w:sz w:val="24"/>
          <w:szCs w:val="24"/>
          <w:lang w:val="en-US"/>
        </w:rPr>
        <w:t xml:space="preserve"> and reciprocated fairness</w:t>
      </w:r>
      <w:r w:rsidR="00412A85">
        <w:rPr>
          <w:rFonts w:ascii="Times New Roman" w:hAnsi="Times New Roman" w:cs="Times New Roman"/>
          <w:sz w:val="24"/>
          <w:szCs w:val="24"/>
          <w:lang w:val="en-US"/>
        </w:rPr>
        <w:t xml:space="preserve"> for this agent from the receivers of fair treatment (Chiu et al, 2009).</w:t>
      </w:r>
      <w:r w:rsidR="00E67010">
        <w:rPr>
          <w:rFonts w:ascii="Times New Roman" w:hAnsi="Times New Roman" w:cs="Times New Roman"/>
          <w:sz w:val="24"/>
          <w:szCs w:val="24"/>
          <w:lang w:val="en-US"/>
        </w:rPr>
        <w:t xml:space="preserve"> </w:t>
      </w:r>
    </w:p>
    <w:p w:rsidR="00106B78" w:rsidRDefault="00E67010"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conclusion,</w:t>
      </w:r>
      <w:r w:rsidR="00412A85">
        <w:rPr>
          <w:rFonts w:ascii="Times New Roman" w:hAnsi="Times New Roman" w:cs="Times New Roman"/>
          <w:sz w:val="24"/>
          <w:szCs w:val="24"/>
          <w:lang w:val="en-US"/>
        </w:rPr>
        <w:t xml:space="preserve"> </w:t>
      </w:r>
      <w:r>
        <w:rPr>
          <w:rFonts w:ascii="Times New Roman" w:hAnsi="Times New Roman" w:cs="Times New Roman"/>
          <w:sz w:val="24"/>
          <w:szCs w:val="24"/>
          <w:lang w:val="en-US"/>
        </w:rPr>
        <w:t>fairness is a key to pro-sociality (</w:t>
      </w:r>
      <w:proofErr w:type="spellStart"/>
      <w:r>
        <w:rPr>
          <w:rFonts w:ascii="Times New Roman" w:hAnsi="Times New Roman" w:cs="Times New Roman"/>
          <w:sz w:val="24"/>
          <w:szCs w:val="24"/>
          <w:lang w:val="en-US"/>
        </w:rPr>
        <w:t>Henrich</w:t>
      </w:r>
      <w:proofErr w:type="spellEnd"/>
      <w:r>
        <w:rPr>
          <w:rFonts w:ascii="Times New Roman" w:hAnsi="Times New Roman" w:cs="Times New Roman"/>
          <w:sz w:val="24"/>
          <w:szCs w:val="24"/>
          <w:lang w:val="en-US"/>
        </w:rPr>
        <w:t xml:space="preserve"> et al, 2010; </w:t>
      </w:r>
      <w:proofErr w:type="spellStart"/>
      <w:r>
        <w:rPr>
          <w:rFonts w:ascii="Times New Roman" w:hAnsi="Times New Roman" w:cs="Times New Roman"/>
          <w:sz w:val="24"/>
          <w:szCs w:val="24"/>
          <w:lang w:val="en-US"/>
        </w:rPr>
        <w:t>Charness</w:t>
      </w:r>
      <w:proofErr w:type="spellEnd"/>
      <w:r>
        <w:rPr>
          <w:rFonts w:ascii="Times New Roman" w:hAnsi="Times New Roman" w:cs="Times New Roman"/>
          <w:sz w:val="24"/>
          <w:szCs w:val="24"/>
          <w:lang w:val="en-US"/>
        </w:rPr>
        <w:t xml:space="preserve"> and Rabin, 2002), and is a driver of societal and institutional progress (Janssen, 2000),</w:t>
      </w:r>
      <w:r w:rsidR="008A1310">
        <w:rPr>
          <w:rFonts w:ascii="Times New Roman" w:hAnsi="Times New Roman" w:cs="Times New Roman"/>
          <w:sz w:val="24"/>
          <w:szCs w:val="24"/>
          <w:lang w:val="en-US"/>
        </w:rPr>
        <w:t xml:space="preserve"> and can even shape regulatory stance (</w:t>
      </w:r>
      <w:proofErr w:type="spellStart"/>
      <w:r w:rsidR="008A1310">
        <w:rPr>
          <w:rFonts w:ascii="Times New Roman" w:hAnsi="Times New Roman" w:cs="Times New Roman"/>
          <w:sz w:val="24"/>
          <w:szCs w:val="24"/>
          <w:lang w:val="en-US"/>
        </w:rPr>
        <w:t>Banerjee</w:t>
      </w:r>
      <w:proofErr w:type="spellEnd"/>
      <w:r w:rsidR="008A1310">
        <w:rPr>
          <w:rFonts w:ascii="Times New Roman" w:hAnsi="Times New Roman" w:cs="Times New Roman"/>
          <w:sz w:val="24"/>
          <w:szCs w:val="24"/>
          <w:lang w:val="en-US"/>
        </w:rPr>
        <w:t>, 2015).</w:t>
      </w:r>
      <w:r>
        <w:rPr>
          <w:rFonts w:ascii="Times New Roman" w:hAnsi="Times New Roman" w:cs="Times New Roman"/>
          <w:sz w:val="24"/>
          <w:szCs w:val="24"/>
          <w:lang w:val="en-US"/>
        </w:rPr>
        <w:t xml:space="preserve"> </w:t>
      </w:r>
      <w:r w:rsidR="008A1310">
        <w:rPr>
          <w:rFonts w:ascii="Times New Roman" w:hAnsi="Times New Roman" w:cs="Times New Roman"/>
          <w:sz w:val="24"/>
          <w:szCs w:val="24"/>
          <w:lang w:val="en-US"/>
        </w:rPr>
        <w:t>Therefore, we</w:t>
      </w:r>
      <w:r>
        <w:rPr>
          <w:rFonts w:ascii="Times New Roman" w:hAnsi="Times New Roman" w:cs="Times New Roman"/>
          <w:sz w:val="24"/>
          <w:szCs w:val="24"/>
          <w:lang w:val="en-US"/>
        </w:rPr>
        <w:t xml:space="preserve"> can consequently benefit from a unifying fairness ideal, in which many contextual ideas of fairness are nested.</w:t>
      </w:r>
    </w:p>
    <w:p w:rsidR="009E2F88" w:rsidRPr="001E130A" w:rsidRDefault="00C567B7" w:rsidP="00DA25E4">
      <w:pPr>
        <w:spacing w:line="480" w:lineRule="auto"/>
        <w:jc w:val="both"/>
        <w:rPr>
          <w:rFonts w:ascii="Times New Roman" w:hAnsi="Times New Roman" w:cs="Times New Roman"/>
          <w:sz w:val="24"/>
          <w:szCs w:val="24"/>
          <w:lang w:val="en-US"/>
        </w:rPr>
      </w:pPr>
      <w:r w:rsidRPr="001E130A">
        <w:rPr>
          <w:rFonts w:ascii="Times New Roman" w:hAnsi="Times New Roman" w:cs="Times New Roman"/>
          <w:sz w:val="24"/>
          <w:szCs w:val="24"/>
          <w:lang w:val="en-US"/>
        </w:rPr>
        <w:t xml:space="preserve"> </w:t>
      </w:r>
    </w:p>
    <w:p w:rsidR="007E12EE" w:rsidRPr="001E130A" w:rsidRDefault="007E12EE" w:rsidP="00DA25E4">
      <w:pPr>
        <w:spacing w:line="480" w:lineRule="auto"/>
        <w:jc w:val="both"/>
        <w:rPr>
          <w:rFonts w:ascii="Times New Roman" w:hAnsi="Times New Roman" w:cs="Times New Roman"/>
          <w:b/>
          <w:sz w:val="24"/>
          <w:szCs w:val="24"/>
          <w:lang w:val="en-US"/>
        </w:rPr>
      </w:pPr>
      <w:r w:rsidRPr="001E130A">
        <w:rPr>
          <w:rFonts w:ascii="Times New Roman" w:hAnsi="Times New Roman" w:cs="Times New Roman"/>
          <w:b/>
          <w:sz w:val="24"/>
          <w:szCs w:val="24"/>
          <w:lang w:val="en-US"/>
        </w:rPr>
        <w:t xml:space="preserve">2. </w:t>
      </w:r>
      <w:r w:rsidR="00FD5761">
        <w:rPr>
          <w:rFonts w:ascii="Times New Roman" w:hAnsi="Times New Roman" w:cs="Times New Roman"/>
          <w:b/>
          <w:sz w:val="24"/>
          <w:szCs w:val="24"/>
          <w:lang w:val="en-US"/>
        </w:rPr>
        <w:t xml:space="preserve">The </w:t>
      </w:r>
      <w:r w:rsidR="00F35A98">
        <w:rPr>
          <w:rFonts w:ascii="Times New Roman" w:hAnsi="Times New Roman" w:cs="Times New Roman"/>
          <w:b/>
          <w:sz w:val="24"/>
          <w:szCs w:val="24"/>
          <w:lang w:val="en-US"/>
        </w:rPr>
        <w:t>theoretical structure</w:t>
      </w:r>
    </w:p>
    <w:p w:rsidR="009E236F" w:rsidRDefault="0086752B" w:rsidP="008A1310">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2.1. The formulation</w:t>
      </w:r>
      <w:r w:rsidR="009E236F">
        <w:rPr>
          <w:rFonts w:ascii="Times New Roman" w:hAnsi="Times New Roman" w:cs="Times New Roman"/>
          <w:i/>
          <w:sz w:val="24"/>
          <w:szCs w:val="24"/>
          <w:lang w:val="en-US"/>
        </w:rPr>
        <w:t xml:space="preserve"> </w:t>
      </w:r>
    </w:p>
    <w:p w:rsidR="00914437" w:rsidRDefault="008A1310" w:rsidP="008A1310">
      <w:pPr>
        <w:spacing w:line="480" w:lineRule="auto"/>
        <w:jc w:val="both"/>
        <w:rPr>
          <w:rFonts w:ascii="Times New Roman" w:hAnsi="Times New Roman" w:cs="Times New Roman"/>
          <w:sz w:val="24"/>
          <w:szCs w:val="24"/>
          <w:lang w:val="en-US"/>
        </w:rPr>
      </w:pPr>
      <w:r w:rsidRPr="008A1310">
        <w:rPr>
          <w:rFonts w:ascii="Times New Roman" w:hAnsi="Times New Roman" w:cs="Times New Roman"/>
          <w:sz w:val="24"/>
          <w:szCs w:val="24"/>
          <w:lang w:val="en-US"/>
        </w:rPr>
        <w:t xml:space="preserve">Two individuals </w:t>
      </w:r>
      <w:r w:rsidRPr="00860A82">
        <w:rPr>
          <w:rFonts w:ascii="Times New Roman" w:hAnsi="Times New Roman" w:cs="Times New Roman"/>
          <w:i/>
          <w:sz w:val="24"/>
          <w:szCs w:val="24"/>
          <w:lang w:val="en-US"/>
        </w:rPr>
        <w:t>X</w:t>
      </w:r>
      <w:r w:rsidRPr="008A1310">
        <w:rPr>
          <w:rFonts w:ascii="Times New Roman" w:hAnsi="Times New Roman" w:cs="Times New Roman"/>
          <w:sz w:val="24"/>
          <w:szCs w:val="24"/>
          <w:lang w:val="en-US"/>
        </w:rPr>
        <w:t xml:space="preserve"> and </w:t>
      </w:r>
      <w:r w:rsidRPr="00860A82">
        <w:rPr>
          <w:rFonts w:ascii="Times New Roman" w:hAnsi="Times New Roman" w:cs="Times New Roman"/>
          <w:i/>
          <w:sz w:val="24"/>
          <w:szCs w:val="24"/>
          <w:lang w:val="en-US"/>
        </w:rPr>
        <w:t>Y</w:t>
      </w:r>
      <w:r w:rsidRPr="008A1310">
        <w:rPr>
          <w:rFonts w:ascii="Times New Roman" w:hAnsi="Times New Roman" w:cs="Times New Roman"/>
          <w:sz w:val="24"/>
          <w:szCs w:val="24"/>
          <w:lang w:val="en-US"/>
        </w:rPr>
        <w:t xml:space="preserve"> (both from the same homogenous population</w:t>
      </w:r>
      <w:r>
        <w:rPr>
          <w:rFonts w:ascii="Times New Roman" w:hAnsi="Times New Roman" w:cs="Times New Roman"/>
          <w:sz w:val="24"/>
          <w:szCs w:val="24"/>
          <w:lang w:val="en-US"/>
        </w:rPr>
        <w:t>)</w:t>
      </w:r>
      <w:r w:rsidR="00914437">
        <w:rPr>
          <w:rFonts w:ascii="Times New Roman" w:hAnsi="Times New Roman" w:cs="Times New Roman"/>
          <w:sz w:val="24"/>
          <w:szCs w:val="24"/>
          <w:lang w:val="en-US"/>
        </w:rPr>
        <w:t xml:space="preserve"> have the following two options.</w:t>
      </w:r>
    </w:p>
    <w:p w:rsidR="00914437" w:rsidRDefault="00914437" w:rsidP="008A131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Option 1: Individually earn </w:t>
      </w:r>
      <w:r w:rsidRPr="00860A82">
        <w:rPr>
          <w:rFonts w:ascii="Times New Roman" w:hAnsi="Times New Roman" w:cs="Times New Roman"/>
          <w:i/>
          <w:sz w:val="24"/>
          <w:szCs w:val="24"/>
          <w:lang w:val="en-US"/>
        </w:rPr>
        <w:t>d(x)</w:t>
      </w:r>
      <w:r>
        <w:rPr>
          <w:rFonts w:ascii="Times New Roman" w:hAnsi="Times New Roman" w:cs="Times New Roman"/>
          <w:sz w:val="24"/>
          <w:szCs w:val="24"/>
          <w:lang w:val="en-US"/>
        </w:rPr>
        <w:t xml:space="preserve"> and </w:t>
      </w:r>
      <w:r w:rsidRPr="00860A82">
        <w:rPr>
          <w:rFonts w:ascii="Times New Roman" w:hAnsi="Times New Roman" w:cs="Times New Roman"/>
          <w:i/>
          <w:sz w:val="24"/>
          <w:szCs w:val="24"/>
          <w:lang w:val="en-US"/>
        </w:rPr>
        <w:t>d(y)</w:t>
      </w:r>
      <w:r>
        <w:rPr>
          <w:rFonts w:ascii="Times New Roman" w:hAnsi="Times New Roman" w:cs="Times New Roman"/>
          <w:sz w:val="24"/>
          <w:szCs w:val="24"/>
          <w:lang w:val="en-US"/>
        </w:rPr>
        <w:t>, respectively.</w:t>
      </w:r>
    </w:p>
    <w:p w:rsidR="005563A1" w:rsidRDefault="00914437" w:rsidP="008A131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Option 2: Cooperate and</w:t>
      </w:r>
      <w:r w:rsidR="008A1310">
        <w:rPr>
          <w:rFonts w:ascii="Times New Roman" w:hAnsi="Times New Roman" w:cs="Times New Roman"/>
          <w:sz w:val="24"/>
          <w:szCs w:val="24"/>
          <w:lang w:val="en-US"/>
        </w:rPr>
        <w:t xml:space="preserve"> </w:t>
      </w:r>
      <w:r w:rsidR="008A1310" w:rsidRPr="008A1310">
        <w:rPr>
          <w:rFonts w:ascii="Times New Roman" w:hAnsi="Times New Roman" w:cs="Times New Roman"/>
          <w:sz w:val="24"/>
          <w:szCs w:val="24"/>
          <w:lang w:val="en-US"/>
        </w:rPr>
        <w:t>ge</w:t>
      </w:r>
      <w:r>
        <w:rPr>
          <w:rFonts w:ascii="Times New Roman" w:hAnsi="Times New Roman" w:cs="Times New Roman"/>
          <w:sz w:val="24"/>
          <w:szCs w:val="24"/>
          <w:lang w:val="en-US"/>
        </w:rPr>
        <w:t xml:space="preserve">nerate </w:t>
      </w:r>
      <w:r w:rsidR="008A1310" w:rsidRPr="008A1310">
        <w:rPr>
          <w:rFonts w:ascii="Times New Roman" w:hAnsi="Times New Roman" w:cs="Times New Roman"/>
          <w:sz w:val="24"/>
          <w:szCs w:val="24"/>
          <w:lang w:val="en-US"/>
        </w:rPr>
        <w:t xml:space="preserve">a pie of size </w:t>
      </w:r>
      <w:r w:rsidR="008A1310" w:rsidRPr="00860A82">
        <w:rPr>
          <w:rFonts w:ascii="Times New Roman" w:hAnsi="Times New Roman" w:cs="Times New Roman"/>
          <w:i/>
          <w:sz w:val="24"/>
          <w:szCs w:val="24"/>
          <w:lang w:val="en-US"/>
        </w:rPr>
        <w:t>z</w:t>
      </w:r>
      <w:r w:rsidRPr="00860A82">
        <w:rPr>
          <w:rFonts w:ascii="Times New Roman" w:hAnsi="Times New Roman" w:cs="Times New Roman"/>
          <w:i/>
          <w:sz w:val="24"/>
          <w:szCs w:val="24"/>
          <w:lang w:val="en-US"/>
        </w:rPr>
        <w:t xml:space="preserve"> &gt; d(x) + d(y)</w:t>
      </w:r>
      <w:r>
        <w:rPr>
          <w:rFonts w:ascii="Times New Roman" w:hAnsi="Times New Roman" w:cs="Times New Roman"/>
          <w:sz w:val="24"/>
          <w:szCs w:val="24"/>
          <w:lang w:val="en-US"/>
        </w:rPr>
        <w:t>, and share the same.</w:t>
      </w:r>
      <w:r w:rsidR="008A1310" w:rsidRPr="008A1310">
        <w:rPr>
          <w:rFonts w:ascii="Times New Roman" w:hAnsi="Times New Roman" w:cs="Times New Roman"/>
          <w:sz w:val="24"/>
          <w:szCs w:val="24"/>
          <w:lang w:val="en-US"/>
        </w:rPr>
        <w:t xml:space="preserve"> Their respective shares are x and y (both non-negative), so that </w:t>
      </w:r>
      <w:r w:rsidR="008A1310" w:rsidRPr="00860A82">
        <w:rPr>
          <w:rFonts w:ascii="Times New Roman" w:hAnsi="Times New Roman" w:cs="Times New Roman"/>
          <w:i/>
          <w:sz w:val="24"/>
          <w:szCs w:val="24"/>
          <w:lang w:val="en-US"/>
        </w:rPr>
        <w:t>x + y = z</w:t>
      </w:r>
      <w:r w:rsidR="008A1310" w:rsidRPr="008A1310">
        <w:rPr>
          <w:rFonts w:ascii="Times New Roman" w:hAnsi="Times New Roman" w:cs="Times New Roman"/>
          <w:sz w:val="24"/>
          <w:szCs w:val="24"/>
          <w:lang w:val="en-US"/>
        </w:rPr>
        <w:t xml:space="preserve">. </w:t>
      </w:r>
    </w:p>
    <w:p w:rsidR="00A52133"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event Option 2 is chosen, </w:t>
      </w:r>
      <w:r w:rsidR="00914437">
        <w:rPr>
          <w:rFonts w:ascii="Times New Roman" w:hAnsi="Times New Roman" w:cs="Times New Roman"/>
          <w:sz w:val="24"/>
          <w:szCs w:val="24"/>
          <w:lang w:val="en-US"/>
        </w:rPr>
        <w:t>Moulin (2003) offers the following three classes of solutions (the last one is an intermediate between the first two extremes).</w:t>
      </w:r>
    </w:p>
    <w:p w:rsidR="00914437" w:rsidRDefault="00914437"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60A82">
        <w:rPr>
          <w:rFonts w:ascii="Times New Roman" w:hAnsi="Times New Roman" w:cs="Times New Roman"/>
          <w:i/>
          <w:sz w:val="24"/>
          <w:szCs w:val="24"/>
          <w:lang w:val="en-US"/>
        </w:rPr>
        <w:t>Uniform</w:t>
      </w:r>
      <w:r>
        <w:rPr>
          <w:rFonts w:ascii="Times New Roman" w:hAnsi="Times New Roman" w:cs="Times New Roman"/>
          <w:i/>
          <w:sz w:val="24"/>
          <w:szCs w:val="24"/>
          <w:lang w:val="en-US"/>
        </w:rPr>
        <w:t xml:space="preserve"> Gains</w:t>
      </w:r>
      <w:r w:rsidR="00EE7C18">
        <w:rPr>
          <w:rFonts w:ascii="Times New Roman" w:hAnsi="Times New Roman" w:cs="Times New Roman"/>
          <w:i/>
          <w:sz w:val="24"/>
          <w:szCs w:val="24"/>
          <w:lang w:val="en-US"/>
        </w:rPr>
        <w:t xml:space="preserve"> (UG)</w:t>
      </w:r>
      <w:r>
        <w:rPr>
          <w:rFonts w:ascii="Times New Roman" w:hAnsi="Times New Roman" w:cs="Times New Roman"/>
          <w:i/>
          <w:sz w:val="24"/>
          <w:szCs w:val="24"/>
          <w:lang w:val="en-US"/>
        </w:rPr>
        <w:t xml:space="preserve">: </w:t>
      </w:r>
      <w:r w:rsidRPr="00860A82">
        <w:rPr>
          <w:rFonts w:ascii="Times New Roman" w:hAnsi="Times New Roman" w:cs="Times New Roman"/>
          <w:i/>
          <w:sz w:val="24"/>
          <w:szCs w:val="24"/>
          <w:lang w:val="en-US"/>
        </w:rPr>
        <w:t>X</w:t>
      </w:r>
      <w:r>
        <w:rPr>
          <w:rFonts w:ascii="Times New Roman" w:hAnsi="Times New Roman" w:cs="Times New Roman"/>
          <w:sz w:val="24"/>
          <w:szCs w:val="24"/>
          <w:lang w:val="en-US"/>
        </w:rPr>
        <w:t xml:space="preserve"> and </w:t>
      </w:r>
      <w:r w:rsidRPr="00860A82">
        <w:rPr>
          <w:rFonts w:ascii="Times New Roman" w:hAnsi="Times New Roman" w:cs="Times New Roman"/>
          <w:i/>
          <w:sz w:val="24"/>
          <w:szCs w:val="24"/>
          <w:lang w:val="en-US"/>
        </w:rPr>
        <w:t>Y</w:t>
      </w:r>
      <w:r>
        <w:rPr>
          <w:rFonts w:ascii="Times New Roman" w:hAnsi="Times New Roman" w:cs="Times New Roman"/>
          <w:sz w:val="24"/>
          <w:szCs w:val="24"/>
          <w:lang w:val="en-US"/>
        </w:rPr>
        <w:t xml:space="preserve"> share </w:t>
      </w:r>
      <w:r w:rsidRPr="00860A82">
        <w:rPr>
          <w:rFonts w:ascii="Times New Roman" w:hAnsi="Times New Roman" w:cs="Times New Roman"/>
          <w:i/>
          <w:sz w:val="24"/>
          <w:szCs w:val="24"/>
          <w:lang w:val="en-US"/>
        </w:rPr>
        <w:t>z</w:t>
      </w:r>
      <w:r>
        <w:rPr>
          <w:rFonts w:ascii="Times New Roman" w:hAnsi="Times New Roman" w:cs="Times New Roman"/>
          <w:sz w:val="24"/>
          <w:szCs w:val="24"/>
          <w:lang w:val="en-US"/>
        </w:rPr>
        <w:t xml:space="preserve"> </w:t>
      </w:r>
      <w:r w:rsidR="00860A82">
        <w:rPr>
          <w:rFonts w:ascii="Times New Roman" w:hAnsi="Times New Roman" w:cs="Times New Roman"/>
          <w:sz w:val="24"/>
          <w:szCs w:val="24"/>
          <w:lang w:val="en-US"/>
        </w:rPr>
        <w:t xml:space="preserve">equally – i.e. </w:t>
      </w:r>
      <w:r w:rsidR="00860A82" w:rsidRPr="00860A82">
        <w:rPr>
          <w:rFonts w:ascii="Times New Roman" w:hAnsi="Times New Roman" w:cs="Times New Roman"/>
          <w:i/>
          <w:sz w:val="24"/>
          <w:szCs w:val="24"/>
          <w:lang w:val="en-US"/>
        </w:rPr>
        <w:t>x = y = z/2</w:t>
      </w:r>
      <w:r w:rsidR="00860A82">
        <w:rPr>
          <w:rFonts w:ascii="Times New Roman" w:hAnsi="Times New Roman" w:cs="Times New Roman"/>
          <w:sz w:val="24"/>
          <w:szCs w:val="24"/>
          <w:lang w:val="en-US"/>
        </w:rPr>
        <w:t xml:space="preserve">. </w:t>
      </w:r>
    </w:p>
    <w:p w:rsidR="00860A82"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i/>
          <w:sz w:val="24"/>
          <w:szCs w:val="24"/>
          <w:lang w:val="en-US"/>
        </w:rPr>
        <w:t>Proportional Gains</w:t>
      </w:r>
      <w:r w:rsidR="00EE7C18">
        <w:rPr>
          <w:rFonts w:ascii="Times New Roman" w:hAnsi="Times New Roman" w:cs="Times New Roman"/>
          <w:i/>
          <w:sz w:val="24"/>
          <w:szCs w:val="24"/>
          <w:lang w:val="en-US"/>
        </w:rPr>
        <w:t xml:space="preserve"> (PG)</w:t>
      </w:r>
      <w:r>
        <w:rPr>
          <w:rFonts w:ascii="Times New Roman" w:hAnsi="Times New Roman" w:cs="Times New Roman"/>
          <w:i/>
          <w:sz w:val="24"/>
          <w:szCs w:val="24"/>
          <w:lang w:val="en-US"/>
        </w:rPr>
        <w:t xml:space="preserve">: </w:t>
      </w:r>
      <w:r w:rsidRPr="00860A82">
        <w:rPr>
          <w:rFonts w:ascii="Times New Roman" w:hAnsi="Times New Roman" w:cs="Times New Roman"/>
          <w:i/>
          <w:sz w:val="24"/>
          <w:szCs w:val="24"/>
          <w:lang w:val="en-US"/>
        </w:rPr>
        <w:t>X</w:t>
      </w:r>
      <w:r>
        <w:rPr>
          <w:rFonts w:ascii="Times New Roman" w:hAnsi="Times New Roman" w:cs="Times New Roman"/>
          <w:sz w:val="24"/>
          <w:szCs w:val="24"/>
          <w:lang w:val="en-US"/>
        </w:rPr>
        <w:t xml:space="preserve"> and </w:t>
      </w:r>
      <w:r w:rsidRPr="00860A82">
        <w:rPr>
          <w:rFonts w:ascii="Times New Roman" w:hAnsi="Times New Roman" w:cs="Times New Roman"/>
          <w:i/>
          <w:sz w:val="24"/>
          <w:szCs w:val="24"/>
          <w:lang w:val="en-US"/>
        </w:rPr>
        <w:t>Y</w:t>
      </w:r>
      <w:r>
        <w:rPr>
          <w:rFonts w:ascii="Times New Roman" w:hAnsi="Times New Roman" w:cs="Times New Roman"/>
          <w:sz w:val="24"/>
          <w:szCs w:val="24"/>
          <w:lang w:val="en-US"/>
        </w:rPr>
        <w:t xml:space="preserve"> share </w:t>
      </w:r>
      <w:r w:rsidRPr="003D1A1B">
        <w:rPr>
          <w:rFonts w:ascii="Times New Roman" w:hAnsi="Times New Roman" w:cs="Times New Roman"/>
          <w:i/>
          <w:sz w:val="24"/>
          <w:szCs w:val="24"/>
          <w:lang w:val="en-US"/>
        </w:rPr>
        <w:t>z</w:t>
      </w:r>
      <w:r>
        <w:rPr>
          <w:rFonts w:ascii="Times New Roman" w:hAnsi="Times New Roman" w:cs="Times New Roman"/>
          <w:sz w:val="24"/>
          <w:szCs w:val="24"/>
          <w:lang w:val="en-US"/>
        </w:rPr>
        <w:t xml:space="preserve"> in proportion to their individual earnings </w:t>
      </w:r>
    </w:p>
    <w:p w:rsidR="00860A82"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i.e. </w:t>
      </w:r>
      <w:r w:rsidRPr="003D1A1B">
        <w:rPr>
          <w:rFonts w:ascii="Times New Roman" w:hAnsi="Times New Roman" w:cs="Times New Roman"/>
          <w:i/>
          <w:sz w:val="24"/>
          <w:szCs w:val="24"/>
          <w:lang w:val="en-US"/>
        </w:rPr>
        <w:t>x/y = d(x)/d(y)</w:t>
      </w:r>
      <w:r>
        <w:rPr>
          <w:rFonts w:ascii="Times New Roman" w:hAnsi="Times New Roman" w:cs="Times New Roman"/>
          <w:sz w:val="24"/>
          <w:szCs w:val="24"/>
          <w:lang w:val="en-US"/>
        </w:rPr>
        <w:t>.</w:t>
      </w:r>
    </w:p>
    <w:p w:rsidR="00860A82"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i/>
          <w:sz w:val="24"/>
          <w:szCs w:val="24"/>
          <w:lang w:val="en-US"/>
        </w:rPr>
        <w:t>Equal Surplus</w:t>
      </w:r>
      <w:r w:rsidR="00EE7C18">
        <w:rPr>
          <w:rFonts w:ascii="Times New Roman" w:hAnsi="Times New Roman" w:cs="Times New Roman"/>
          <w:i/>
          <w:sz w:val="24"/>
          <w:szCs w:val="24"/>
          <w:lang w:val="en-US"/>
        </w:rPr>
        <w:t xml:space="preserve"> (ES)</w:t>
      </w:r>
      <w:r>
        <w:rPr>
          <w:rFonts w:ascii="Times New Roman" w:hAnsi="Times New Roman" w:cs="Times New Roman"/>
          <w:i/>
          <w:sz w:val="24"/>
          <w:szCs w:val="24"/>
          <w:lang w:val="en-US"/>
        </w:rPr>
        <w:t xml:space="preserve">: </w:t>
      </w:r>
      <w:r w:rsidRPr="003D1A1B">
        <w:rPr>
          <w:rFonts w:ascii="Times New Roman" w:hAnsi="Times New Roman" w:cs="Times New Roman"/>
          <w:i/>
          <w:sz w:val="24"/>
          <w:szCs w:val="24"/>
          <w:lang w:val="en-US"/>
        </w:rPr>
        <w:t>X</w:t>
      </w:r>
      <w:r>
        <w:rPr>
          <w:rFonts w:ascii="Times New Roman" w:hAnsi="Times New Roman" w:cs="Times New Roman"/>
          <w:sz w:val="24"/>
          <w:szCs w:val="24"/>
          <w:lang w:val="en-US"/>
        </w:rPr>
        <w:t xml:space="preserve"> and </w:t>
      </w:r>
      <w:r w:rsidRPr="003D1A1B">
        <w:rPr>
          <w:rFonts w:ascii="Times New Roman" w:hAnsi="Times New Roman" w:cs="Times New Roman"/>
          <w:i/>
          <w:sz w:val="24"/>
          <w:szCs w:val="24"/>
          <w:lang w:val="en-US"/>
        </w:rPr>
        <w:t>Y</w:t>
      </w:r>
      <w:r>
        <w:rPr>
          <w:rFonts w:ascii="Times New Roman" w:hAnsi="Times New Roman" w:cs="Times New Roman"/>
          <w:sz w:val="24"/>
          <w:szCs w:val="24"/>
          <w:lang w:val="en-US"/>
        </w:rPr>
        <w:t xml:space="preserve"> share </w:t>
      </w:r>
      <w:r w:rsidRPr="003D1A1B">
        <w:rPr>
          <w:rFonts w:ascii="Times New Roman" w:hAnsi="Times New Roman" w:cs="Times New Roman"/>
          <w:i/>
          <w:sz w:val="24"/>
          <w:szCs w:val="24"/>
          <w:lang w:val="en-US"/>
        </w:rPr>
        <w:t>z</w:t>
      </w:r>
      <w:r>
        <w:rPr>
          <w:rFonts w:ascii="Times New Roman" w:hAnsi="Times New Roman" w:cs="Times New Roman"/>
          <w:sz w:val="24"/>
          <w:szCs w:val="24"/>
          <w:lang w:val="en-US"/>
        </w:rPr>
        <w:t xml:space="preserve">, such that the gains from cooperation are matched </w:t>
      </w:r>
    </w:p>
    <w:p w:rsidR="00860A82"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i.e. </w:t>
      </w:r>
      <w:r w:rsidRPr="003D1A1B">
        <w:rPr>
          <w:rFonts w:ascii="Times New Roman" w:hAnsi="Times New Roman" w:cs="Times New Roman"/>
          <w:i/>
          <w:sz w:val="24"/>
          <w:szCs w:val="24"/>
          <w:lang w:val="en-US"/>
        </w:rPr>
        <w:t>x – d(x) = y – d(y)</w:t>
      </w:r>
      <w:r>
        <w:rPr>
          <w:rFonts w:ascii="Times New Roman" w:hAnsi="Times New Roman" w:cs="Times New Roman"/>
          <w:sz w:val="24"/>
          <w:szCs w:val="24"/>
          <w:lang w:val="en-US"/>
        </w:rPr>
        <w:t xml:space="preserve">. </w:t>
      </w:r>
    </w:p>
    <w:p w:rsidR="00860A82" w:rsidRDefault="00860A82"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It is clear that when </w:t>
      </w:r>
      <w:r w:rsidRPr="003D1A1B">
        <w:rPr>
          <w:rFonts w:ascii="Times New Roman" w:hAnsi="Times New Roman" w:cs="Times New Roman"/>
          <w:i/>
          <w:sz w:val="24"/>
          <w:szCs w:val="24"/>
          <w:lang w:val="en-US"/>
        </w:rPr>
        <w:t>d(x) = d(y)</w:t>
      </w:r>
      <w:r>
        <w:rPr>
          <w:rFonts w:ascii="Times New Roman" w:hAnsi="Times New Roman" w:cs="Times New Roman"/>
          <w:sz w:val="24"/>
          <w:szCs w:val="24"/>
          <w:lang w:val="en-US"/>
        </w:rPr>
        <w:t xml:space="preserve">, all the three solution concepts yield the same result. The blur between fairness ideals occur when </w:t>
      </w:r>
      <w:r w:rsidRPr="003D1A1B">
        <w:rPr>
          <w:rFonts w:ascii="Times New Roman" w:hAnsi="Times New Roman" w:cs="Times New Roman"/>
          <w:i/>
          <w:sz w:val="24"/>
          <w:szCs w:val="24"/>
          <w:lang w:val="en-US"/>
        </w:rPr>
        <w:t>d(x)</w:t>
      </w:r>
      <w:r>
        <w:rPr>
          <w:rFonts w:ascii="Times New Roman" w:hAnsi="Times New Roman" w:cs="Times New Roman"/>
          <w:sz w:val="24"/>
          <w:szCs w:val="24"/>
          <w:lang w:val="en-US"/>
        </w:rPr>
        <w:t xml:space="preserve"> and </w:t>
      </w:r>
      <w:r w:rsidRPr="003D1A1B">
        <w:rPr>
          <w:rFonts w:ascii="Times New Roman" w:hAnsi="Times New Roman" w:cs="Times New Roman"/>
          <w:i/>
          <w:sz w:val="24"/>
          <w:szCs w:val="24"/>
          <w:lang w:val="en-US"/>
        </w:rPr>
        <w:t>d(y)</w:t>
      </w:r>
      <w:r w:rsidR="009E236F">
        <w:rPr>
          <w:rFonts w:ascii="Times New Roman" w:hAnsi="Times New Roman" w:cs="Times New Roman"/>
          <w:sz w:val="24"/>
          <w:szCs w:val="24"/>
          <w:lang w:val="en-US"/>
        </w:rPr>
        <w:t xml:space="preserve"> are different.</w:t>
      </w:r>
    </w:p>
    <w:p w:rsidR="00CE62AA" w:rsidRDefault="00CE62AA" w:rsidP="00DA25E4">
      <w:pPr>
        <w:spacing w:line="480" w:lineRule="auto"/>
        <w:jc w:val="both"/>
        <w:rPr>
          <w:rFonts w:ascii="Times New Roman" w:hAnsi="Times New Roman" w:cs="Times New Roman"/>
          <w:i/>
          <w:sz w:val="24"/>
          <w:szCs w:val="24"/>
          <w:lang w:val="en-US"/>
        </w:rPr>
      </w:pPr>
    </w:p>
    <w:p w:rsidR="00F35A98" w:rsidRDefault="00F35A98" w:rsidP="00DA25E4">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2.2. A discussion</w:t>
      </w:r>
    </w:p>
    <w:p w:rsidR="00F35A98" w:rsidRPr="00EF4D5A" w:rsidRDefault="00F35A98"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what follows, without loss of generality, we assume that </w:t>
      </w:r>
      <w:r w:rsidRPr="00F35A98">
        <w:rPr>
          <w:rFonts w:ascii="Times New Roman" w:hAnsi="Times New Roman" w:cs="Times New Roman"/>
          <w:i/>
          <w:sz w:val="24"/>
          <w:szCs w:val="24"/>
          <w:lang w:val="en-US"/>
        </w:rPr>
        <w:t>d(</w:t>
      </w:r>
      <w:r w:rsidR="0086752B">
        <w:rPr>
          <w:rFonts w:ascii="Times New Roman" w:hAnsi="Times New Roman" w:cs="Times New Roman"/>
          <w:i/>
          <w:sz w:val="24"/>
          <w:szCs w:val="24"/>
          <w:lang w:val="en-US"/>
        </w:rPr>
        <w:t>y</w:t>
      </w:r>
      <w:r w:rsidRPr="00F35A98">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F35A98">
        <w:rPr>
          <w:rFonts w:ascii="Times New Roman" w:hAnsi="Times New Roman" w:cs="Times New Roman"/>
          <w:i/>
          <w:sz w:val="24"/>
          <w:szCs w:val="24"/>
          <w:lang w:val="en-US"/>
        </w:rPr>
        <w:t>&gt; d(</w:t>
      </w:r>
      <w:r w:rsidR="0086752B">
        <w:rPr>
          <w:rFonts w:ascii="Times New Roman" w:hAnsi="Times New Roman" w:cs="Times New Roman"/>
          <w:i/>
          <w:sz w:val="24"/>
          <w:szCs w:val="24"/>
          <w:lang w:val="en-US"/>
        </w:rPr>
        <w:t>x</w:t>
      </w:r>
      <w:r w:rsidRPr="00F35A98">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Now each of the three solution concepts can be thought of as a fair way to distribute </w:t>
      </w:r>
      <w:r>
        <w:rPr>
          <w:rFonts w:ascii="Times New Roman" w:hAnsi="Times New Roman" w:cs="Times New Roman"/>
          <w:i/>
          <w:sz w:val="24"/>
          <w:szCs w:val="24"/>
          <w:lang w:val="en-US"/>
        </w:rPr>
        <w:t>z</w:t>
      </w:r>
      <w:r>
        <w:rPr>
          <w:rFonts w:ascii="Times New Roman" w:hAnsi="Times New Roman" w:cs="Times New Roman"/>
          <w:sz w:val="24"/>
          <w:szCs w:val="24"/>
          <w:lang w:val="en-US"/>
        </w:rPr>
        <w:t xml:space="preserve">. For example, fixing </w:t>
      </w:r>
      <w:r>
        <w:rPr>
          <w:rFonts w:ascii="Times New Roman" w:hAnsi="Times New Roman" w:cs="Times New Roman"/>
          <w:i/>
          <w:sz w:val="24"/>
          <w:szCs w:val="24"/>
          <w:lang w:val="en-US"/>
        </w:rPr>
        <w:t xml:space="preserve">d(x) = </w:t>
      </w:r>
      <w:r w:rsidR="0086752B">
        <w:rPr>
          <w:rFonts w:ascii="Times New Roman" w:hAnsi="Times New Roman" w:cs="Times New Roman"/>
          <w:i/>
          <w:sz w:val="24"/>
          <w:szCs w:val="24"/>
          <w:lang w:val="en-US"/>
        </w:rPr>
        <w:t>5</w:t>
      </w:r>
      <w:r>
        <w:rPr>
          <w:rFonts w:ascii="Times New Roman" w:hAnsi="Times New Roman" w:cs="Times New Roman"/>
          <w:i/>
          <w:sz w:val="24"/>
          <w:szCs w:val="24"/>
          <w:lang w:val="en-US"/>
        </w:rPr>
        <w:t xml:space="preserve">0, d(y) = </w:t>
      </w:r>
      <w:r w:rsidR="0086752B">
        <w:rPr>
          <w:rFonts w:ascii="Times New Roman" w:hAnsi="Times New Roman" w:cs="Times New Roman"/>
          <w:i/>
          <w:sz w:val="24"/>
          <w:szCs w:val="24"/>
          <w:lang w:val="en-US"/>
        </w:rPr>
        <w:t>10</w:t>
      </w:r>
      <w:r>
        <w:rPr>
          <w:rFonts w:ascii="Times New Roman" w:hAnsi="Times New Roman" w:cs="Times New Roman"/>
          <w:i/>
          <w:sz w:val="24"/>
          <w:szCs w:val="24"/>
          <w:lang w:val="en-US"/>
        </w:rPr>
        <w:t>0</w:t>
      </w:r>
      <w:r w:rsidR="00E64C91">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z = 300</w:t>
      </w:r>
      <w:r w:rsidR="00E64C91">
        <w:rPr>
          <w:rFonts w:ascii="Times New Roman" w:hAnsi="Times New Roman" w:cs="Times New Roman"/>
          <w:sz w:val="24"/>
          <w:szCs w:val="24"/>
          <w:lang w:val="en-US"/>
        </w:rPr>
        <w:t xml:space="preserve">, will give us </w:t>
      </w:r>
      <w:r w:rsidR="00E64C91">
        <w:rPr>
          <w:rFonts w:ascii="Times New Roman" w:hAnsi="Times New Roman" w:cs="Times New Roman"/>
          <w:i/>
          <w:sz w:val="24"/>
          <w:szCs w:val="24"/>
          <w:lang w:val="en-US"/>
        </w:rPr>
        <w:t xml:space="preserve">(x = 150, y = 150) </w:t>
      </w:r>
      <w:r w:rsidR="00E64C91">
        <w:rPr>
          <w:rFonts w:ascii="Times New Roman" w:hAnsi="Times New Roman" w:cs="Times New Roman"/>
          <w:sz w:val="24"/>
          <w:szCs w:val="24"/>
          <w:lang w:val="en-US"/>
        </w:rPr>
        <w:t xml:space="preserve">under the </w:t>
      </w:r>
      <w:r w:rsidR="00E64C91">
        <w:rPr>
          <w:rFonts w:ascii="Times New Roman" w:hAnsi="Times New Roman" w:cs="Times New Roman"/>
          <w:i/>
          <w:sz w:val="24"/>
          <w:szCs w:val="24"/>
          <w:lang w:val="en-US"/>
        </w:rPr>
        <w:t>Uniform Gains</w:t>
      </w:r>
      <w:r w:rsidR="00E64C91">
        <w:rPr>
          <w:rFonts w:ascii="Times New Roman" w:hAnsi="Times New Roman" w:cs="Times New Roman"/>
          <w:sz w:val="24"/>
          <w:szCs w:val="24"/>
          <w:lang w:val="en-US"/>
        </w:rPr>
        <w:t xml:space="preserve"> </w:t>
      </w:r>
      <w:r w:rsidR="00787623">
        <w:rPr>
          <w:rFonts w:ascii="Times New Roman" w:hAnsi="Times New Roman" w:cs="Times New Roman"/>
          <w:sz w:val="24"/>
          <w:szCs w:val="24"/>
          <w:lang w:val="en-US"/>
        </w:rPr>
        <w:t xml:space="preserve"> (</w:t>
      </w:r>
      <w:r w:rsidR="00787623">
        <w:rPr>
          <w:rFonts w:ascii="Times New Roman" w:hAnsi="Times New Roman" w:cs="Times New Roman"/>
          <w:i/>
          <w:sz w:val="24"/>
          <w:szCs w:val="24"/>
          <w:lang w:val="en-US"/>
        </w:rPr>
        <w:t>UG</w:t>
      </w:r>
      <w:r w:rsidR="00787623">
        <w:rPr>
          <w:rFonts w:ascii="Times New Roman" w:hAnsi="Times New Roman" w:cs="Times New Roman"/>
          <w:sz w:val="24"/>
          <w:szCs w:val="24"/>
          <w:lang w:val="en-US"/>
        </w:rPr>
        <w:t xml:space="preserve">) </w:t>
      </w:r>
      <w:r w:rsidR="00E64C91">
        <w:rPr>
          <w:rFonts w:ascii="Times New Roman" w:hAnsi="Times New Roman" w:cs="Times New Roman"/>
          <w:sz w:val="24"/>
          <w:szCs w:val="24"/>
          <w:lang w:val="en-US"/>
        </w:rPr>
        <w:t xml:space="preserve">protocol; </w:t>
      </w:r>
      <w:r w:rsidR="00E64C91">
        <w:rPr>
          <w:rFonts w:ascii="Times New Roman" w:hAnsi="Times New Roman" w:cs="Times New Roman"/>
          <w:i/>
          <w:sz w:val="24"/>
          <w:szCs w:val="24"/>
          <w:lang w:val="en-US"/>
        </w:rPr>
        <w:t xml:space="preserve">(x = </w:t>
      </w:r>
      <w:r w:rsidR="0086752B">
        <w:rPr>
          <w:rFonts w:ascii="Times New Roman" w:hAnsi="Times New Roman" w:cs="Times New Roman"/>
          <w:i/>
          <w:sz w:val="24"/>
          <w:szCs w:val="24"/>
          <w:lang w:val="en-US"/>
        </w:rPr>
        <w:t>1</w:t>
      </w:r>
      <w:r w:rsidR="00E64C91">
        <w:rPr>
          <w:rFonts w:ascii="Times New Roman" w:hAnsi="Times New Roman" w:cs="Times New Roman"/>
          <w:i/>
          <w:sz w:val="24"/>
          <w:szCs w:val="24"/>
          <w:lang w:val="en-US"/>
        </w:rPr>
        <w:t xml:space="preserve">00, y = </w:t>
      </w:r>
      <w:r w:rsidR="0086752B">
        <w:rPr>
          <w:rFonts w:ascii="Times New Roman" w:hAnsi="Times New Roman" w:cs="Times New Roman"/>
          <w:i/>
          <w:sz w:val="24"/>
          <w:szCs w:val="24"/>
          <w:lang w:val="en-US"/>
        </w:rPr>
        <w:t>2</w:t>
      </w:r>
      <w:r w:rsidR="00E64C91">
        <w:rPr>
          <w:rFonts w:ascii="Times New Roman" w:hAnsi="Times New Roman" w:cs="Times New Roman"/>
          <w:i/>
          <w:sz w:val="24"/>
          <w:szCs w:val="24"/>
          <w:lang w:val="en-US"/>
        </w:rPr>
        <w:t xml:space="preserve">00) </w:t>
      </w:r>
      <w:r w:rsidR="00E64C91">
        <w:rPr>
          <w:rFonts w:ascii="Times New Roman" w:hAnsi="Times New Roman" w:cs="Times New Roman"/>
          <w:sz w:val="24"/>
          <w:szCs w:val="24"/>
          <w:lang w:val="en-US"/>
        </w:rPr>
        <w:t xml:space="preserve">under the </w:t>
      </w:r>
      <w:r w:rsidR="00E64C91">
        <w:rPr>
          <w:rFonts w:ascii="Times New Roman" w:hAnsi="Times New Roman" w:cs="Times New Roman"/>
          <w:i/>
          <w:sz w:val="24"/>
          <w:szCs w:val="24"/>
          <w:lang w:val="en-US"/>
        </w:rPr>
        <w:t>Proportional Gains</w:t>
      </w:r>
      <w:r w:rsidR="00787623">
        <w:rPr>
          <w:rFonts w:ascii="Times New Roman" w:hAnsi="Times New Roman" w:cs="Times New Roman"/>
          <w:i/>
          <w:sz w:val="24"/>
          <w:szCs w:val="24"/>
          <w:lang w:val="en-US"/>
        </w:rPr>
        <w:t xml:space="preserve"> (PG)</w:t>
      </w:r>
      <w:r w:rsidR="00E64C91">
        <w:rPr>
          <w:rFonts w:ascii="Times New Roman" w:hAnsi="Times New Roman" w:cs="Times New Roman"/>
          <w:i/>
          <w:sz w:val="24"/>
          <w:szCs w:val="24"/>
          <w:lang w:val="en-US"/>
        </w:rPr>
        <w:t xml:space="preserve"> </w:t>
      </w:r>
      <w:r w:rsidR="00E64C91">
        <w:rPr>
          <w:rFonts w:ascii="Times New Roman" w:hAnsi="Times New Roman" w:cs="Times New Roman"/>
          <w:sz w:val="24"/>
          <w:szCs w:val="24"/>
          <w:lang w:val="en-US"/>
        </w:rPr>
        <w:t xml:space="preserve">protocol, and </w:t>
      </w:r>
      <w:r w:rsidR="00E64C91">
        <w:rPr>
          <w:rFonts w:ascii="Times New Roman" w:hAnsi="Times New Roman" w:cs="Times New Roman"/>
          <w:i/>
          <w:sz w:val="24"/>
          <w:szCs w:val="24"/>
          <w:lang w:val="en-US"/>
        </w:rPr>
        <w:t>(x = 1</w:t>
      </w:r>
      <w:r w:rsidR="0086752B">
        <w:rPr>
          <w:rFonts w:ascii="Times New Roman" w:hAnsi="Times New Roman" w:cs="Times New Roman"/>
          <w:i/>
          <w:sz w:val="24"/>
          <w:szCs w:val="24"/>
          <w:lang w:val="en-US"/>
        </w:rPr>
        <w:t>2</w:t>
      </w:r>
      <w:r w:rsidR="00E64C91">
        <w:rPr>
          <w:rFonts w:ascii="Times New Roman" w:hAnsi="Times New Roman" w:cs="Times New Roman"/>
          <w:i/>
          <w:sz w:val="24"/>
          <w:szCs w:val="24"/>
          <w:lang w:val="en-US"/>
        </w:rPr>
        <w:t>5, y = 1</w:t>
      </w:r>
      <w:r w:rsidR="0086752B">
        <w:rPr>
          <w:rFonts w:ascii="Times New Roman" w:hAnsi="Times New Roman" w:cs="Times New Roman"/>
          <w:i/>
          <w:sz w:val="24"/>
          <w:szCs w:val="24"/>
          <w:lang w:val="en-US"/>
        </w:rPr>
        <w:t>7</w:t>
      </w:r>
      <w:r w:rsidR="00E64C91">
        <w:rPr>
          <w:rFonts w:ascii="Times New Roman" w:hAnsi="Times New Roman" w:cs="Times New Roman"/>
          <w:i/>
          <w:sz w:val="24"/>
          <w:szCs w:val="24"/>
          <w:lang w:val="en-US"/>
        </w:rPr>
        <w:t xml:space="preserve">5) </w:t>
      </w:r>
      <w:r w:rsidR="00E64C91">
        <w:rPr>
          <w:rFonts w:ascii="Times New Roman" w:hAnsi="Times New Roman" w:cs="Times New Roman"/>
          <w:sz w:val="24"/>
          <w:szCs w:val="24"/>
          <w:lang w:val="en-US"/>
        </w:rPr>
        <w:t xml:space="preserve">under the </w:t>
      </w:r>
      <w:r w:rsidR="00E64C91">
        <w:rPr>
          <w:rFonts w:ascii="Times New Roman" w:hAnsi="Times New Roman" w:cs="Times New Roman"/>
          <w:i/>
          <w:sz w:val="24"/>
          <w:szCs w:val="24"/>
          <w:lang w:val="en-US"/>
        </w:rPr>
        <w:t xml:space="preserve">Equal Surplus </w:t>
      </w:r>
      <w:r w:rsidR="00787623">
        <w:rPr>
          <w:rFonts w:ascii="Times New Roman" w:hAnsi="Times New Roman" w:cs="Times New Roman"/>
          <w:i/>
          <w:sz w:val="24"/>
          <w:szCs w:val="24"/>
          <w:lang w:val="en-US"/>
        </w:rPr>
        <w:t xml:space="preserve">(ES) </w:t>
      </w:r>
      <w:r w:rsidR="00E64C91">
        <w:rPr>
          <w:rFonts w:ascii="Times New Roman" w:hAnsi="Times New Roman" w:cs="Times New Roman"/>
          <w:sz w:val="24"/>
          <w:szCs w:val="24"/>
          <w:lang w:val="en-US"/>
        </w:rPr>
        <w:t xml:space="preserve">protocol. </w:t>
      </w:r>
      <w:r w:rsidR="00EF4D5A">
        <w:rPr>
          <w:rFonts w:ascii="Times New Roman" w:hAnsi="Times New Roman" w:cs="Times New Roman"/>
          <w:sz w:val="24"/>
          <w:szCs w:val="24"/>
          <w:lang w:val="en-US"/>
        </w:rPr>
        <w:t xml:space="preserve">It is clear that the </w:t>
      </w:r>
      <w:r w:rsidR="00EF4D5A">
        <w:rPr>
          <w:rFonts w:ascii="Times New Roman" w:hAnsi="Times New Roman" w:cs="Times New Roman"/>
          <w:i/>
          <w:sz w:val="24"/>
          <w:szCs w:val="24"/>
          <w:lang w:val="en-US"/>
        </w:rPr>
        <w:t>ES</w:t>
      </w:r>
      <w:r w:rsidR="00EF4D5A">
        <w:rPr>
          <w:rFonts w:ascii="Times New Roman" w:hAnsi="Times New Roman" w:cs="Times New Roman"/>
          <w:sz w:val="24"/>
          <w:szCs w:val="24"/>
          <w:lang w:val="en-US"/>
        </w:rPr>
        <w:t xml:space="preserve"> allocation rules will always remain somewhere midway between the </w:t>
      </w:r>
      <w:r w:rsidR="00EF4D5A">
        <w:rPr>
          <w:rFonts w:ascii="Times New Roman" w:hAnsi="Times New Roman" w:cs="Times New Roman"/>
          <w:i/>
          <w:sz w:val="24"/>
          <w:szCs w:val="24"/>
          <w:lang w:val="en-US"/>
        </w:rPr>
        <w:t xml:space="preserve">UG </w:t>
      </w:r>
      <w:r w:rsidR="00EF4D5A">
        <w:rPr>
          <w:rFonts w:ascii="Times New Roman" w:hAnsi="Times New Roman" w:cs="Times New Roman"/>
          <w:sz w:val="24"/>
          <w:szCs w:val="24"/>
          <w:lang w:val="en-US"/>
        </w:rPr>
        <w:t xml:space="preserve">and the </w:t>
      </w:r>
      <w:r w:rsidR="00EF4D5A">
        <w:rPr>
          <w:rFonts w:ascii="Times New Roman" w:hAnsi="Times New Roman" w:cs="Times New Roman"/>
          <w:i/>
          <w:sz w:val="24"/>
          <w:szCs w:val="24"/>
          <w:lang w:val="en-US"/>
        </w:rPr>
        <w:t xml:space="preserve">PG </w:t>
      </w:r>
      <w:r w:rsidR="00EF4D5A">
        <w:rPr>
          <w:rFonts w:ascii="Times New Roman" w:hAnsi="Times New Roman" w:cs="Times New Roman"/>
          <w:sz w:val="24"/>
          <w:szCs w:val="24"/>
          <w:lang w:val="en-US"/>
        </w:rPr>
        <w:t xml:space="preserve">protocols for any value of </w:t>
      </w:r>
      <w:r w:rsidR="00EF4D5A">
        <w:rPr>
          <w:rFonts w:ascii="Times New Roman" w:hAnsi="Times New Roman" w:cs="Times New Roman"/>
          <w:i/>
          <w:sz w:val="24"/>
          <w:szCs w:val="24"/>
          <w:lang w:val="en-US"/>
        </w:rPr>
        <w:t>z</w:t>
      </w:r>
      <w:r w:rsidR="00EF4D5A">
        <w:rPr>
          <w:rFonts w:ascii="Times New Roman" w:hAnsi="Times New Roman" w:cs="Times New Roman"/>
          <w:sz w:val="24"/>
          <w:szCs w:val="24"/>
          <w:lang w:val="en-US"/>
        </w:rPr>
        <w:t xml:space="preserve">, </w:t>
      </w:r>
      <w:r w:rsidR="00EF4D5A" w:rsidRPr="00EF4D5A">
        <w:rPr>
          <w:rFonts w:ascii="Times New Roman" w:hAnsi="Times New Roman" w:cs="Times New Roman"/>
          <w:i/>
          <w:sz w:val="24"/>
          <w:szCs w:val="24"/>
          <w:lang w:val="en-US"/>
        </w:rPr>
        <w:t>d(x)</w:t>
      </w:r>
      <w:r w:rsidR="00EF4D5A">
        <w:rPr>
          <w:rFonts w:ascii="Times New Roman" w:hAnsi="Times New Roman" w:cs="Times New Roman"/>
          <w:sz w:val="24"/>
          <w:szCs w:val="24"/>
          <w:lang w:val="en-US"/>
        </w:rPr>
        <w:t xml:space="preserve">, and </w:t>
      </w:r>
      <w:r w:rsidR="00EF4D5A">
        <w:rPr>
          <w:rFonts w:ascii="Times New Roman" w:hAnsi="Times New Roman" w:cs="Times New Roman"/>
          <w:i/>
          <w:sz w:val="24"/>
          <w:szCs w:val="24"/>
          <w:lang w:val="en-US"/>
        </w:rPr>
        <w:t>d(y)</w:t>
      </w:r>
      <w:r w:rsidR="00EF4D5A">
        <w:rPr>
          <w:rFonts w:ascii="Times New Roman" w:hAnsi="Times New Roman" w:cs="Times New Roman"/>
          <w:sz w:val="24"/>
          <w:szCs w:val="24"/>
          <w:lang w:val="en-US"/>
        </w:rPr>
        <w:t xml:space="preserve">. </w:t>
      </w:r>
    </w:p>
    <w:p w:rsidR="00EE7C18" w:rsidRDefault="00E64C91"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Uniform Gains </w:t>
      </w:r>
      <w:r>
        <w:rPr>
          <w:rFonts w:ascii="Times New Roman" w:hAnsi="Times New Roman" w:cs="Times New Roman"/>
          <w:sz w:val="24"/>
          <w:szCs w:val="24"/>
          <w:lang w:val="en-US"/>
        </w:rPr>
        <w:t>protocol is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egalitarian solution as in Thomson, 1994, </w:t>
      </w:r>
      <w:r w:rsidR="00B91976">
        <w:rPr>
          <w:rFonts w:ascii="Times New Roman" w:hAnsi="Times New Roman" w:cs="Times New Roman"/>
          <w:sz w:val="24"/>
          <w:szCs w:val="24"/>
          <w:lang w:val="en-US"/>
        </w:rPr>
        <w:t xml:space="preserve">is the first extreme, where the differences between </w:t>
      </w:r>
      <w:r w:rsidR="00B91976">
        <w:rPr>
          <w:rFonts w:ascii="Times New Roman" w:hAnsi="Times New Roman" w:cs="Times New Roman"/>
          <w:i/>
          <w:sz w:val="24"/>
          <w:szCs w:val="24"/>
          <w:lang w:val="en-US"/>
        </w:rPr>
        <w:t xml:space="preserve">X </w:t>
      </w:r>
      <w:r w:rsidR="00B91976">
        <w:rPr>
          <w:rFonts w:ascii="Times New Roman" w:hAnsi="Times New Roman" w:cs="Times New Roman"/>
          <w:sz w:val="24"/>
          <w:szCs w:val="24"/>
          <w:lang w:val="en-US"/>
        </w:rPr>
        <w:t xml:space="preserve">and </w:t>
      </w:r>
      <w:r w:rsidR="00B91976">
        <w:rPr>
          <w:rFonts w:ascii="Times New Roman" w:hAnsi="Times New Roman" w:cs="Times New Roman"/>
          <w:i/>
          <w:sz w:val="24"/>
          <w:szCs w:val="24"/>
          <w:lang w:val="en-US"/>
        </w:rPr>
        <w:t>Y</w:t>
      </w:r>
      <w:r w:rsidR="00B91976">
        <w:rPr>
          <w:rFonts w:ascii="Times New Roman" w:hAnsi="Times New Roman" w:cs="Times New Roman"/>
          <w:sz w:val="24"/>
          <w:szCs w:val="24"/>
          <w:lang w:val="en-US"/>
        </w:rPr>
        <w:t xml:space="preserve">, if any, are inconsequential in terms of the final solution. </w:t>
      </w:r>
      <w:r w:rsidR="00A21FF2">
        <w:rPr>
          <w:rFonts w:ascii="Times New Roman" w:hAnsi="Times New Roman" w:cs="Times New Roman"/>
          <w:sz w:val="24"/>
          <w:szCs w:val="24"/>
          <w:lang w:val="en-US"/>
        </w:rPr>
        <w:t>For instance, t</w:t>
      </w:r>
      <w:r w:rsidR="00B91976">
        <w:rPr>
          <w:rFonts w:ascii="Times New Roman" w:hAnsi="Times New Roman" w:cs="Times New Roman"/>
          <w:sz w:val="24"/>
          <w:szCs w:val="24"/>
          <w:lang w:val="en-US"/>
        </w:rPr>
        <w:t xml:space="preserve">he idea that all the rich and poor are equal in the eyes of the law is thought of a </w:t>
      </w:r>
      <w:r w:rsidR="00B91976" w:rsidRPr="00B91976">
        <w:rPr>
          <w:rFonts w:ascii="Times New Roman" w:hAnsi="Times New Roman" w:cs="Times New Roman"/>
          <w:i/>
          <w:sz w:val="24"/>
          <w:szCs w:val="24"/>
          <w:lang w:val="en-US"/>
        </w:rPr>
        <w:t>fair</w:t>
      </w:r>
      <w:r w:rsidR="00B91976">
        <w:rPr>
          <w:rFonts w:ascii="Times New Roman" w:hAnsi="Times New Roman" w:cs="Times New Roman"/>
          <w:sz w:val="24"/>
          <w:szCs w:val="24"/>
          <w:lang w:val="en-US"/>
        </w:rPr>
        <w:t xml:space="preserve"> way to disseminate justice. The </w:t>
      </w:r>
      <w:r w:rsidR="00B91976">
        <w:rPr>
          <w:rFonts w:ascii="Times New Roman" w:hAnsi="Times New Roman" w:cs="Times New Roman"/>
          <w:i/>
          <w:sz w:val="24"/>
          <w:szCs w:val="24"/>
          <w:lang w:val="en-US"/>
        </w:rPr>
        <w:t xml:space="preserve">Uniform Gains </w:t>
      </w:r>
      <w:r w:rsidR="00B91976">
        <w:rPr>
          <w:rFonts w:ascii="Times New Roman" w:hAnsi="Times New Roman" w:cs="Times New Roman"/>
          <w:sz w:val="24"/>
          <w:szCs w:val="24"/>
          <w:lang w:val="en-US"/>
        </w:rPr>
        <w:t xml:space="preserve">solution may however, be questionable for it completely ignores (as it should) systematic differences between the agents in question. In our example, since </w:t>
      </w:r>
      <w:r w:rsidR="0086752B">
        <w:rPr>
          <w:rFonts w:ascii="Times New Roman" w:hAnsi="Times New Roman" w:cs="Times New Roman"/>
          <w:i/>
          <w:sz w:val="24"/>
          <w:szCs w:val="24"/>
          <w:lang w:val="en-US"/>
        </w:rPr>
        <w:t>Y</w:t>
      </w:r>
      <w:r w:rsidR="00B91976">
        <w:rPr>
          <w:rFonts w:ascii="Times New Roman" w:hAnsi="Times New Roman" w:cs="Times New Roman"/>
          <w:sz w:val="24"/>
          <w:szCs w:val="24"/>
          <w:lang w:val="en-US"/>
        </w:rPr>
        <w:t xml:space="preserve"> can individually earn twice that of </w:t>
      </w:r>
      <w:r w:rsidR="0086752B">
        <w:rPr>
          <w:rFonts w:ascii="Times New Roman" w:hAnsi="Times New Roman" w:cs="Times New Roman"/>
          <w:i/>
          <w:sz w:val="24"/>
          <w:szCs w:val="24"/>
          <w:lang w:val="en-US"/>
        </w:rPr>
        <w:t>X</w:t>
      </w:r>
      <w:r w:rsidR="00B91976">
        <w:rPr>
          <w:rFonts w:ascii="Times New Roman" w:hAnsi="Times New Roman" w:cs="Times New Roman"/>
          <w:i/>
          <w:sz w:val="24"/>
          <w:szCs w:val="24"/>
          <w:lang w:val="en-US"/>
        </w:rPr>
        <w:t xml:space="preserve">, </w:t>
      </w:r>
      <w:r w:rsidR="00B91976" w:rsidRPr="00B91976">
        <w:rPr>
          <w:rFonts w:ascii="Times New Roman" w:hAnsi="Times New Roman" w:cs="Times New Roman"/>
          <w:sz w:val="24"/>
          <w:szCs w:val="24"/>
          <w:lang w:val="en-US"/>
        </w:rPr>
        <w:t>(</w:t>
      </w:r>
      <w:r w:rsidR="00B91976">
        <w:rPr>
          <w:rFonts w:ascii="Times New Roman" w:hAnsi="Times New Roman" w:cs="Times New Roman"/>
          <w:sz w:val="24"/>
          <w:szCs w:val="24"/>
          <w:lang w:val="en-US"/>
        </w:rPr>
        <w:t xml:space="preserve">i.e., clearly </w:t>
      </w:r>
      <w:r w:rsidR="00B91976">
        <w:rPr>
          <w:rFonts w:ascii="Times New Roman" w:hAnsi="Times New Roman" w:cs="Times New Roman"/>
          <w:i/>
          <w:sz w:val="24"/>
          <w:szCs w:val="24"/>
          <w:lang w:val="en-US"/>
        </w:rPr>
        <w:t>d(</w:t>
      </w:r>
      <w:r w:rsidR="0086752B">
        <w:rPr>
          <w:rFonts w:ascii="Times New Roman" w:hAnsi="Times New Roman" w:cs="Times New Roman"/>
          <w:i/>
          <w:sz w:val="24"/>
          <w:szCs w:val="24"/>
          <w:lang w:val="en-US"/>
        </w:rPr>
        <w:t>y</w:t>
      </w:r>
      <w:r w:rsidR="00B91976">
        <w:rPr>
          <w:rFonts w:ascii="Times New Roman" w:hAnsi="Times New Roman" w:cs="Times New Roman"/>
          <w:i/>
          <w:sz w:val="24"/>
          <w:szCs w:val="24"/>
          <w:lang w:val="en-US"/>
        </w:rPr>
        <w:t>) = 100 = 2d(</w:t>
      </w:r>
      <w:r w:rsidR="0086752B">
        <w:rPr>
          <w:rFonts w:ascii="Times New Roman" w:hAnsi="Times New Roman" w:cs="Times New Roman"/>
          <w:i/>
          <w:sz w:val="24"/>
          <w:szCs w:val="24"/>
          <w:lang w:val="en-US"/>
        </w:rPr>
        <w:t>x</w:t>
      </w:r>
      <w:r w:rsidR="00B91976">
        <w:rPr>
          <w:rFonts w:ascii="Times New Roman" w:hAnsi="Times New Roman" w:cs="Times New Roman"/>
          <w:i/>
          <w:sz w:val="24"/>
          <w:szCs w:val="24"/>
          <w:lang w:val="en-US"/>
        </w:rPr>
        <w:t>) = 50</w:t>
      </w:r>
      <w:r w:rsidR="00B91976" w:rsidRPr="00B91976">
        <w:rPr>
          <w:rFonts w:ascii="Times New Roman" w:hAnsi="Times New Roman" w:cs="Times New Roman"/>
          <w:sz w:val="24"/>
          <w:szCs w:val="24"/>
          <w:lang w:val="en-US"/>
        </w:rPr>
        <w:t>)</w:t>
      </w:r>
      <w:r w:rsidR="00B91976">
        <w:rPr>
          <w:rFonts w:ascii="Times New Roman" w:hAnsi="Times New Roman" w:cs="Times New Roman"/>
          <w:i/>
          <w:sz w:val="24"/>
          <w:szCs w:val="24"/>
          <w:lang w:val="en-US"/>
        </w:rPr>
        <w:t xml:space="preserve"> </w:t>
      </w:r>
      <w:r w:rsidR="00B91976">
        <w:rPr>
          <w:rFonts w:ascii="Times New Roman" w:hAnsi="Times New Roman" w:cs="Times New Roman"/>
          <w:sz w:val="24"/>
          <w:szCs w:val="24"/>
          <w:lang w:val="en-US"/>
        </w:rPr>
        <w:t xml:space="preserve">then, </w:t>
      </w:r>
      <w:r w:rsidR="0086752B">
        <w:rPr>
          <w:rFonts w:ascii="Times New Roman" w:hAnsi="Times New Roman" w:cs="Times New Roman"/>
          <w:i/>
          <w:sz w:val="24"/>
          <w:szCs w:val="24"/>
          <w:lang w:val="en-US"/>
        </w:rPr>
        <w:t>Y</w:t>
      </w:r>
      <w:r w:rsidR="00B91976">
        <w:rPr>
          <w:rFonts w:ascii="Times New Roman" w:hAnsi="Times New Roman" w:cs="Times New Roman"/>
          <w:sz w:val="24"/>
          <w:szCs w:val="24"/>
          <w:lang w:val="en-US"/>
        </w:rPr>
        <w:t xml:space="preserve"> may feel entitled to a higher share in </w:t>
      </w:r>
      <w:r w:rsidR="00B91976">
        <w:rPr>
          <w:rFonts w:ascii="Times New Roman" w:hAnsi="Times New Roman" w:cs="Times New Roman"/>
          <w:i/>
          <w:sz w:val="24"/>
          <w:szCs w:val="24"/>
          <w:lang w:val="en-US"/>
        </w:rPr>
        <w:t>z</w:t>
      </w:r>
      <w:r w:rsidR="00B91976">
        <w:rPr>
          <w:rFonts w:ascii="Times New Roman" w:hAnsi="Times New Roman" w:cs="Times New Roman"/>
          <w:sz w:val="24"/>
          <w:szCs w:val="24"/>
          <w:lang w:val="en-US"/>
        </w:rPr>
        <w:t xml:space="preserve">, </w:t>
      </w:r>
      <w:r w:rsidR="00EE7C18">
        <w:rPr>
          <w:rFonts w:ascii="Times New Roman" w:hAnsi="Times New Roman" w:cs="Times New Roman"/>
          <w:sz w:val="24"/>
          <w:szCs w:val="24"/>
          <w:lang w:val="en-US"/>
        </w:rPr>
        <w:t xml:space="preserve">since </w:t>
      </w:r>
      <w:r w:rsidR="0086752B">
        <w:rPr>
          <w:rFonts w:ascii="Times New Roman" w:hAnsi="Times New Roman" w:cs="Times New Roman"/>
          <w:i/>
          <w:sz w:val="24"/>
          <w:szCs w:val="24"/>
          <w:lang w:val="en-US"/>
        </w:rPr>
        <w:t>Y</w:t>
      </w:r>
      <w:r w:rsidR="00EE7C18">
        <w:rPr>
          <w:rFonts w:ascii="Times New Roman" w:hAnsi="Times New Roman" w:cs="Times New Roman"/>
          <w:sz w:val="24"/>
          <w:szCs w:val="24"/>
          <w:lang w:val="en-US"/>
        </w:rPr>
        <w:t xml:space="preserve"> is (say) more efficient than </w:t>
      </w:r>
      <w:r w:rsidR="0086752B">
        <w:rPr>
          <w:rFonts w:ascii="Times New Roman" w:hAnsi="Times New Roman" w:cs="Times New Roman"/>
          <w:i/>
          <w:sz w:val="24"/>
          <w:szCs w:val="24"/>
          <w:lang w:val="en-US"/>
        </w:rPr>
        <w:t>X</w:t>
      </w:r>
      <w:r w:rsidR="00EE7C18">
        <w:rPr>
          <w:rFonts w:ascii="Times New Roman" w:hAnsi="Times New Roman" w:cs="Times New Roman"/>
          <w:sz w:val="24"/>
          <w:szCs w:val="24"/>
          <w:lang w:val="en-US"/>
        </w:rPr>
        <w:t xml:space="preserve">. This is true of the world we live in – </w:t>
      </w:r>
      <w:r w:rsidR="00EE7C18" w:rsidRPr="00EE7C18">
        <w:rPr>
          <w:rFonts w:ascii="Times New Roman" w:hAnsi="Times New Roman" w:cs="Times New Roman"/>
          <w:sz w:val="24"/>
          <w:szCs w:val="24"/>
          <w:lang w:val="en-US"/>
        </w:rPr>
        <w:t>Cardenas and Carpenter (2008), for example, point out that the perception of how deserving</w:t>
      </w:r>
      <w:r w:rsidR="00EE7C18">
        <w:rPr>
          <w:rFonts w:ascii="Times New Roman" w:hAnsi="Times New Roman" w:cs="Times New Roman"/>
          <w:sz w:val="24"/>
          <w:szCs w:val="24"/>
          <w:lang w:val="en-US"/>
        </w:rPr>
        <w:t xml:space="preserve"> </w:t>
      </w:r>
      <w:r w:rsidR="00EE7C18" w:rsidRPr="00EE7C18">
        <w:rPr>
          <w:rFonts w:ascii="Times New Roman" w:hAnsi="Times New Roman" w:cs="Times New Roman"/>
          <w:sz w:val="24"/>
          <w:szCs w:val="24"/>
          <w:lang w:val="en-US"/>
        </w:rPr>
        <w:t xml:space="preserve">recipients </w:t>
      </w:r>
      <w:r w:rsidR="00EE7C18">
        <w:rPr>
          <w:rFonts w:ascii="Times New Roman" w:hAnsi="Times New Roman" w:cs="Times New Roman"/>
          <w:sz w:val="24"/>
          <w:szCs w:val="24"/>
          <w:lang w:val="en-US"/>
        </w:rPr>
        <w:t xml:space="preserve">of ultimatum games </w:t>
      </w:r>
      <w:r w:rsidR="00EE7C18" w:rsidRPr="00EE7C18">
        <w:rPr>
          <w:rFonts w:ascii="Times New Roman" w:hAnsi="Times New Roman" w:cs="Times New Roman"/>
          <w:sz w:val="24"/>
          <w:szCs w:val="24"/>
          <w:lang w:val="en-US"/>
        </w:rPr>
        <w:t xml:space="preserve">are, </w:t>
      </w:r>
      <w:r w:rsidR="00EE7C18">
        <w:rPr>
          <w:rFonts w:ascii="Times New Roman" w:hAnsi="Times New Roman" w:cs="Times New Roman"/>
          <w:sz w:val="24"/>
          <w:szCs w:val="24"/>
          <w:lang w:val="en-US"/>
        </w:rPr>
        <w:t>is</w:t>
      </w:r>
      <w:r w:rsidR="00EE7C18" w:rsidRPr="00EE7C18">
        <w:rPr>
          <w:rFonts w:ascii="Times New Roman" w:hAnsi="Times New Roman" w:cs="Times New Roman"/>
          <w:sz w:val="24"/>
          <w:szCs w:val="24"/>
          <w:lang w:val="en-US"/>
        </w:rPr>
        <w:t xml:space="preserve"> a strong predictor of altruism. These interpretations are consistent with Aristotle’s idea of fairness</w:t>
      </w:r>
      <w:r w:rsidR="00EE7C18">
        <w:rPr>
          <w:rFonts w:ascii="Times New Roman" w:hAnsi="Times New Roman" w:cs="Times New Roman"/>
          <w:sz w:val="24"/>
          <w:szCs w:val="24"/>
          <w:lang w:val="en-US"/>
        </w:rPr>
        <w:t xml:space="preserve"> </w:t>
      </w:r>
      <w:r w:rsidR="00EE7C18" w:rsidRPr="00EE7C18">
        <w:rPr>
          <w:rFonts w:ascii="Times New Roman" w:hAnsi="Times New Roman" w:cs="Times New Roman"/>
          <w:sz w:val="24"/>
          <w:szCs w:val="24"/>
          <w:lang w:val="en-US"/>
        </w:rPr>
        <w:t>which should be proportional to some measure of agents’ need, ability, e</w:t>
      </w:r>
      <w:r w:rsidR="00EE7C18">
        <w:rPr>
          <w:rFonts w:ascii="Times New Roman" w:hAnsi="Times New Roman" w:cs="Times New Roman"/>
          <w:sz w:val="24"/>
          <w:szCs w:val="24"/>
          <w:lang w:val="en-US"/>
        </w:rPr>
        <w:t>ff</w:t>
      </w:r>
      <w:r w:rsidR="00EE7C18" w:rsidRPr="00EE7C18">
        <w:rPr>
          <w:rFonts w:ascii="Times New Roman" w:hAnsi="Times New Roman" w:cs="Times New Roman"/>
          <w:sz w:val="24"/>
          <w:szCs w:val="24"/>
          <w:lang w:val="en-US"/>
        </w:rPr>
        <w:t>ort and status.</w:t>
      </w:r>
      <w:r w:rsidR="00EE7C18">
        <w:rPr>
          <w:rFonts w:ascii="Times New Roman" w:hAnsi="Times New Roman" w:cs="Times New Roman"/>
          <w:sz w:val="24"/>
          <w:szCs w:val="24"/>
          <w:lang w:val="en-US"/>
        </w:rPr>
        <w:t xml:space="preserve"> Thus, it is now fit to discuss the second extreme below.</w:t>
      </w:r>
    </w:p>
    <w:p w:rsidR="00E64C91" w:rsidRDefault="00EE7C18" w:rsidP="00EE7C18">
      <w:p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Proportional Gains</w:t>
      </w:r>
      <w:r>
        <w:rPr>
          <w:rFonts w:ascii="Times New Roman" w:hAnsi="Times New Roman" w:cs="Times New Roman"/>
          <w:sz w:val="24"/>
          <w:szCs w:val="24"/>
          <w:lang w:val="en-US"/>
        </w:rPr>
        <w:t xml:space="preserve"> require</w:t>
      </w:r>
      <w:r w:rsidR="00A21FF2">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agents share the pie in proportion to their</w:t>
      </w:r>
      <w:r w:rsidR="00A21FF2">
        <w:rPr>
          <w:rFonts w:ascii="Times New Roman" w:hAnsi="Times New Roman" w:cs="Times New Roman"/>
          <w:sz w:val="24"/>
          <w:szCs w:val="24"/>
          <w:lang w:val="en-US"/>
        </w:rPr>
        <w:t xml:space="preserve"> perceived individual</w:t>
      </w:r>
      <w:r>
        <w:rPr>
          <w:rFonts w:ascii="Times New Roman" w:hAnsi="Times New Roman" w:cs="Times New Roman"/>
          <w:sz w:val="24"/>
          <w:szCs w:val="24"/>
          <w:lang w:val="en-US"/>
        </w:rPr>
        <w:t xml:space="preserve"> capacities </w:t>
      </w:r>
      <w:r w:rsidR="00A21FF2">
        <w:rPr>
          <w:rFonts w:ascii="Times New Roman" w:hAnsi="Times New Roman" w:cs="Times New Roman"/>
          <w:sz w:val="24"/>
          <w:szCs w:val="24"/>
          <w:lang w:val="en-US"/>
        </w:rPr>
        <w:t xml:space="preserve">(in this case, 2:1), and has appealed to theorists who have modeled the same with axiomatic formulations. </w:t>
      </w:r>
      <w:proofErr w:type="spellStart"/>
      <w:r w:rsidR="00A21FF2">
        <w:rPr>
          <w:rFonts w:ascii="Times New Roman" w:hAnsi="Times New Roman" w:cs="Times New Roman"/>
          <w:sz w:val="24"/>
          <w:szCs w:val="24"/>
          <w:lang w:val="en-US"/>
        </w:rPr>
        <w:t>Kalai</w:t>
      </w:r>
      <w:proofErr w:type="spellEnd"/>
      <w:r w:rsidR="00A21FF2">
        <w:rPr>
          <w:rFonts w:ascii="Times New Roman" w:hAnsi="Times New Roman" w:cs="Times New Roman"/>
          <w:sz w:val="24"/>
          <w:szCs w:val="24"/>
          <w:lang w:val="en-US"/>
        </w:rPr>
        <w:t xml:space="preserve"> and </w:t>
      </w:r>
      <w:proofErr w:type="spellStart"/>
      <w:r w:rsidR="00A21FF2">
        <w:rPr>
          <w:rFonts w:ascii="Times New Roman" w:hAnsi="Times New Roman" w:cs="Times New Roman"/>
          <w:sz w:val="24"/>
          <w:szCs w:val="24"/>
          <w:lang w:val="en-US"/>
        </w:rPr>
        <w:t>Smorodinsky</w:t>
      </w:r>
      <w:proofErr w:type="spellEnd"/>
      <w:r w:rsidR="00A21FF2">
        <w:rPr>
          <w:rFonts w:ascii="Times New Roman" w:hAnsi="Times New Roman" w:cs="Times New Roman"/>
          <w:sz w:val="24"/>
          <w:szCs w:val="24"/>
          <w:lang w:val="en-US"/>
        </w:rPr>
        <w:t xml:space="preserve"> (1975) for instance, propose an allocation rule where the agents should share the pie in proportion to the maximum each could get in the absence of the other. The Equal-Area solution is also an allocation rule that predicts outcomes very close to the </w:t>
      </w:r>
      <w:proofErr w:type="spellStart"/>
      <w:r w:rsidR="00A21FF2">
        <w:rPr>
          <w:rFonts w:ascii="Times New Roman" w:hAnsi="Times New Roman" w:cs="Times New Roman"/>
          <w:sz w:val="24"/>
          <w:szCs w:val="24"/>
          <w:lang w:val="en-US"/>
        </w:rPr>
        <w:t>Kalai-Smorodinsky</w:t>
      </w:r>
      <w:proofErr w:type="spellEnd"/>
      <w:r w:rsidR="00A21FF2">
        <w:rPr>
          <w:rFonts w:ascii="Times New Roman" w:hAnsi="Times New Roman" w:cs="Times New Roman"/>
          <w:sz w:val="24"/>
          <w:szCs w:val="24"/>
          <w:lang w:val="en-US"/>
        </w:rPr>
        <w:t xml:space="preserve"> solution. </w:t>
      </w:r>
      <w:r w:rsidR="00787623">
        <w:rPr>
          <w:rFonts w:ascii="Times New Roman" w:hAnsi="Times New Roman" w:cs="Times New Roman"/>
          <w:sz w:val="24"/>
          <w:szCs w:val="24"/>
          <w:lang w:val="en-US"/>
        </w:rPr>
        <w:t xml:space="preserve">Finally, there is a last class of solutions that are </w:t>
      </w:r>
      <w:r w:rsidR="00EF4D5A">
        <w:rPr>
          <w:rFonts w:ascii="Times New Roman" w:hAnsi="Times New Roman" w:cs="Times New Roman"/>
          <w:sz w:val="24"/>
          <w:szCs w:val="24"/>
          <w:lang w:val="en-US"/>
        </w:rPr>
        <w:t xml:space="preserve">intermediate cases of the </w:t>
      </w:r>
      <w:r w:rsidR="00EF4D5A">
        <w:rPr>
          <w:rFonts w:ascii="Times New Roman" w:hAnsi="Times New Roman" w:cs="Times New Roman"/>
          <w:i/>
          <w:sz w:val="24"/>
          <w:szCs w:val="24"/>
          <w:lang w:val="en-US"/>
        </w:rPr>
        <w:t xml:space="preserve">UG </w:t>
      </w:r>
      <w:r w:rsidR="00EF4D5A">
        <w:rPr>
          <w:rFonts w:ascii="Times New Roman" w:hAnsi="Times New Roman" w:cs="Times New Roman"/>
          <w:sz w:val="24"/>
          <w:szCs w:val="24"/>
          <w:lang w:val="en-US"/>
        </w:rPr>
        <w:t xml:space="preserve">and the </w:t>
      </w:r>
      <w:r w:rsidR="00EF4D5A">
        <w:rPr>
          <w:rFonts w:ascii="Times New Roman" w:hAnsi="Times New Roman" w:cs="Times New Roman"/>
          <w:i/>
          <w:sz w:val="24"/>
          <w:szCs w:val="24"/>
          <w:lang w:val="en-US"/>
        </w:rPr>
        <w:t>PG</w:t>
      </w:r>
      <w:r w:rsidR="00EF4D5A">
        <w:rPr>
          <w:rFonts w:ascii="Times New Roman" w:hAnsi="Times New Roman" w:cs="Times New Roman"/>
          <w:sz w:val="24"/>
          <w:szCs w:val="24"/>
          <w:lang w:val="en-US"/>
        </w:rPr>
        <w:t xml:space="preserve"> allocation rules. We discuss them now.</w:t>
      </w:r>
    </w:p>
    <w:p w:rsidR="001D4F9D" w:rsidRDefault="00EF4D5A"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famous example of the </w:t>
      </w:r>
      <w:r>
        <w:rPr>
          <w:rFonts w:ascii="Times New Roman" w:hAnsi="Times New Roman" w:cs="Times New Roman"/>
          <w:i/>
          <w:sz w:val="24"/>
          <w:szCs w:val="24"/>
          <w:lang w:val="en-US"/>
        </w:rPr>
        <w:t xml:space="preserve">Equal Surplus </w:t>
      </w:r>
      <w:r>
        <w:rPr>
          <w:rFonts w:ascii="Times New Roman" w:hAnsi="Times New Roman" w:cs="Times New Roman"/>
          <w:sz w:val="24"/>
          <w:szCs w:val="24"/>
          <w:lang w:val="en-US"/>
        </w:rPr>
        <w:t xml:space="preserve">allocation rule is the </w:t>
      </w:r>
      <w:r w:rsidRPr="00EF4D5A">
        <w:rPr>
          <w:rFonts w:ascii="Times New Roman" w:hAnsi="Times New Roman" w:cs="Times New Roman"/>
          <w:sz w:val="24"/>
          <w:szCs w:val="24"/>
          <w:lang w:val="en-US"/>
        </w:rPr>
        <w:t xml:space="preserve">Nash </w:t>
      </w:r>
      <w:r>
        <w:rPr>
          <w:rFonts w:ascii="Times New Roman" w:hAnsi="Times New Roman" w:cs="Times New Roman"/>
          <w:sz w:val="24"/>
          <w:szCs w:val="24"/>
          <w:lang w:val="en-US"/>
        </w:rPr>
        <w:t xml:space="preserve">bargaining </w:t>
      </w:r>
      <w:r w:rsidRPr="00EF4D5A">
        <w:rPr>
          <w:rFonts w:ascii="Times New Roman" w:hAnsi="Times New Roman" w:cs="Times New Roman"/>
          <w:sz w:val="24"/>
          <w:szCs w:val="24"/>
          <w:lang w:val="en-US"/>
        </w:rPr>
        <w:t>(</w:t>
      </w:r>
      <w:r>
        <w:rPr>
          <w:rFonts w:ascii="Times New Roman" w:hAnsi="Times New Roman" w:cs="Times New Roman"/>
          <w:sz w:val="24"/>
          <w:szCs w:val="24"/>
          <w:lang w:val="en-US"/>
        </w:rPr>
        <w:t xml:space="preserve">Nash, </w:t>
      </w:r>
      <w:r w:rsidRPr="00EF4D5A">
        <w:rPr>
          <w:rFonts w:ascii="Times New Roman" w:hAnsi="Times New Roman" w:cs="Times New Roman"/>
          <w:sz w:val="24"/>
          <w:szCs w:val="24"/>
          <w:lang w:val="en-US"/>
        </w:rPr>
        <w:t>1950)</w:t>
      </w:r>
      <w:r>
        <w:rPr>
          <w:rFonts w:ascii="Times New Roman" w:hAnsi="Times New Roman" w:cs="Times New Roman"/>
          <w:sz w:val="24"/>
          <w:szCs w:val="24"/>
          <w:lang w:val="en-US"/>
        </w:rPr>
        <w:t xml:space="preserve"> solution, which maximizes </w:t>
      </w:r>
      <w:r>
        <w:rPr>
          <w:rFonts w:ascii="Times New Roman" w:hAnsi="Times New Roman" w:cs="Times New Roman"/>
          <w:i/>
          <w:sz w:val="24"/>
          <w:szCs w:val="24"/>
          <w:lang w:val="en-US"/>
        </w:rPr>
        <w:t>(x – d(x))(y – d(y))</w:t>
      </w:r>
      <w:r>
        <w:rPr>
          <w:rFonts w:ascii="Times New Roman" w:hAnsi="Times New Roman" w:cs="Times New Roman"/>
          <w:sz w:val="24"/>
          <w:szCs w:val="24"/>
          <w:lang w:val="en-US"/>
        </w:rPr>
        <w:t xml:space="preserve"> with respect to </w:t>
      </w:r>
      <w:r w:rsidRPr="00EF4D5A">
        <w:rPr>
          <w:rFonts w:ascii="Times New Roman" w:hAnsi="Times New Roman" w:cs="Times New Roman"/>
          <w:i/>
          <w:sz w:val="24"/>
          <w:szCs w:val="24"/>
          <w:lang w:val="en-US"/>
        </w:rPr>
        <w:t>x</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y </w:t>
      </w:r>
      <w:r w:rsidRPr="00EF4D5A">
        <w:rPr>
          <w:rFonts w:ascii="Times New Roman" w:hAnsi="Times New Roman" w:cs="Times New Roman"/>
          <w:sz w:val="24"/>
          <w:szCs w:val="24"/>
          <w:lang w:val="en-US"/>
        </w:rPr>
        <w:t>subject</w:t>
      </w:r>
      <w:r>
        <w:rPr>
          <w:rFonts w:ascii="Times New Roman" w:hAnsi="Times New Roman" w:cs="Times New Roman"/>
          <w:sz w:val="24"/>
          <w:szCs w:val="24"/>
          <w:lang w:val="en-US"/>
        </w:rPr>
        <w:t xml:space="preserve"> to the constraint: </w:t>
      </w:r>
      <w:r>
        <w:rPr>
          <w:rFonts w:ascii="Times New Roman" w:hAnsi="Times New Roman" w:cs="Times New Roman"/>
          <w:i/>
          <w:sz w:val="24"/>
          <w:szCs w:val="24"/>
          <w:lang w:val="en-US"/>
        </w:rPr>
        <w:t xml:space="preserve">x + y = z, </w:t>
      </w:r>
      <w:r>
        <w:rPr>
          <w:rFonts w:ascii="Times New Roman" w:hAnsi="Times New Roman" w:cs="Times New Roman"/>
          <w:sz w:val="24"/>
          <w:szCs w:val="24"/>
          <w:lang w:val="en-US"/>
        </w:rPr>
        <w:t>and leads to a first order condition:</w:t>
      </w:r>
      <w:r>
        <w:rPr>
          <w:rFonts w:ascii="Times New Roman" w:hAnsi="Times New Roman" w:cs="Times New Roman"/>
          <w:i/>
          <w:sz w:val="24"/>
          <w:szCs w:val="24"/>
          <w:lang w:val="en-US"/>
        </w:rPr>
        <w:t xml:space="preserve"> x – d(x) = y – d(y)</w:t>
      </w:r>
      <w:r>
        <w:rPr>
          <w:rFonts w:ascii="Times New Roman" w:hAnsi="Times New Roman" w:cs="Times New Roman"/>
          <w:sz w:val="24"/>
          <w:szCs w:val="24"/>
          <w:lang w:val="en-US"/>
        </w:rPr>
        <w:t xml:space="preserve">, which is, in fact, the very requirement of the </w:t>
      </w:r>
      <w:r>
        <w:rPr>
          <w:rFonts w:ascii="Times New Roman" w:hAnsi="Times New Roman" w:cs="Times New Roman"/>
          <w:i/>
          <w:sz w:val="24"/>
          <w:szCs w:val="24"/>
          <w:lang w:val="en-US"/>
        </w:rPr>
        <w:t xml:space="preserve">ES </w:t>
      </w:r>
      <w:r>
        <w:rPr>
          <w:rFonts w:ascii="Times New Roman" w:hAnsi="Times New Roman" w:cs="Times New Roman"/>
          <w:sz w:val="24"/>
          <w:szCs w:val="24"/>
          <w:lang w:val="en-US"/>
        </w:rPr>
        <w:t xml:space="preserve">protocol. </w:t>
      </w:r>
      <w:r w:rsidR="001D4F9D">
        <w:rPr>
          <w:rFonts w:ascii="Times New Roman" w:hAnsi="Times New Roman" w:cs="Times New Roman"/>
          <w:sz w:val="24"/>
          <w:szCs w:val="24"/>
          <w:lang w:val="en-US"/>
        </w:rPr>
        <w:t xml:space="preserve">These solutions can also be perceived to be fair since there is a sense of equality in gains. </w:t>
      </w:r>
    </w:p>
    <w:p w:rsidR="00EF4D5A" w:rsidRDefault="001D4F9D"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short, all the classes of fairness rules require a sense of equality. Under the </w:t>
      </w:r>
      <w:r>
        <w:rPr>
          <w:rFonts w:ascii="Times New Roman" w:hAnsi="Times New Roman" w:cs="Times New Roman"/>
          <w:i/>
          <w:sz w:val="24"/>
          <w:szCs w:val="24"/>
          <w:lang w:val="en-US"/>
        </w:rPr>
        <w:t>UG</w:t>
      </w:r>
      <w:r>
        <w:rPr>
          <w:rFonts w:ascii="Times New Roman" w:hAnsi="Times New Roman" w:cs="Times New Roman"/>
          <w:sz w:val="24"/>
          <w:szCs w:val="24"/>
          <w:lang w:val="en-US"/>
        </w:rPr>
        <w:t xml:space="preserve"> protocol, it is the equality of the </w:t>
      </w:r>
      <w:r>
        <w:rPr>
          <w:rFonts w:ascii="Times New Roman" w:hAnsi="Times New Roman" w:cs="Times New Roman"/>
          <w:i/>
          <w:sz w:val="24"/>
          <w:szCs w:val="24"/>
          <w:lang w:val="en-US"/>
        </w:rPr>
        <w:t xml:space="preserve">shares </w:t>
      </w:r>
      <w:r w:rsidRPr="001D4F9D">
        <w:rPr>
          <w:rFonts w:ascii="Times New Roman" w:hAnsi="Times New Roman" w:cs="Times New Roman"/>
          <w:sz w:val="24"/>
          <w:szCs w:val="24"/>
          <w:lang w:val="en-US"/>
        </w:rPr>
        <w:t>(</w:t>
      </w:r>
      <w:r>
        <w:rPr>
          <w:rFonts w:ascii="Times New Roman" w:hAnsi="Times New Roman" w:cs="Times New Roman"/>
          <w:sz w:val="24"/>
          <w:szCs w:val="24"/>
          <w:lang w:val="en-US"/>
        </w:rPr>
        <w:t>of the total pie-size</w:t>
      </w:r>
      <w:r w:rsidRPr="001D4F9D">
        <w:rPr>
          <w:rFonts w:ascii="Times New Roman" w:hAnsi="Times New Roman" w:cs="Times New Roman"/>
          <w:sz w:val="24"/>
          <w:szCs w:val="24"/>
          <w:lang w:val="en-US"/>
        </w:rPr>
        <w:t>)</w:t>
      </w:r>
      <w:r>
        <w:rPr>
          <w:rFonts w:ascii="Times New Roman" w:hAnsi="Times New Roman" w:cs="Times New Roman"/>
          <w:sz w:val="24"/>
          <w:szCs w:val="24"/>
          <w:lang w:val="en-US"/>
        </w:rPr>
        <w:t xml:space="preserve">; under the </w:t>
      </w:r>
      <w:r>
        <w:rPr>
          <w:rFonts w:ascii="Times New Roman" w:hAnsi="Times New Roman" w:cs="Times New Roman"/>
          <w:i/>
          <w:sz w:val="24"/>
          <w:szCs w:val="24"/>
          <w:lang w:val="en-US"/>
        </w:rPr>
        <w:t xml:space="preserve">PG </w:t>
      </w:r>
      <w:r>
        <w:rPr>
          <w:rFonts w:ascii="Times New Roman" w:hAnsi="Times New Roman" w:cs="Times New Roman"/>
          <w:sz w:val="24"/>
          <w:szCs w:val="24"/>
          <w:lang w:val="en-US"/>
        </w:rPr>
        <w:t xml:space="preserve">protocol, it is the equality of </w:t>
      </w:r>
      <w:r>
        <w:rPr>
          <w:rFonts w:ascii="Times New Roman" w:hAnsi="Times New Roman" w:cs="Times New Roman"/>
          <w:i/>
          <w:sz w:val="24"/>
          <w:szCs w:val="24"/>
          <w:lang w:val="en-US"/>
        </w:rPr>
        <w:t xml:space="preserve">proportions </w:t>
      </w:r>
      <w:r w:rsidRPr="001D4F9D">
        <w:rPr>
          <w:rFonts w:ascii="Times New Roman" w:hAnsi="Times New Roman" w:cs="Times New Roman"/>
          <w:sz w:val="24"/>
          <w:szCs w:val="24"/>
          <w:lang w:val="en-US"/>
        </w:rPr>
        <w:t>(</w:t>
      </w:r>
      <w:r>
        <w:rPr>
          <w:rFonts w:ascii="Times New Roman" w:hAnsi="Times New Roman" w:cs="Times New Roman"/>
          <w:sz w:val="24"/>
          <w:szCs w:val="24"/>
          <w:lang w:val="en-US"/>
        </w:rPr>
        <w:t>between the outcomes of agreement and disagreement</w:t>
      </w:r>
      <w:r w:rsidRPr="001D4F9D">
        <w:rPr>
          <w:rFonts w:ascii="Times New Roman" w:hAnsi="Times New Roman" w:cs="Times New Roman"/>
          <w:sz w:val="24"/>
          <w:szCs w:val="24"/>
          <w:lang w:val="en-US"/>
        </w:rPr>
        <w:t>)</w:t>
      </w:r>
      <w:r>
        <w:rPr>
          <w:rFonts w:ascii="Times New Roman" w:hAnsi="Times New Roman" w:cs="Times New Roman"/>
          <w:sz w:val="24"/>
          <w:szCs w:val="24"/>
          <w:lang w:val="en-US"/>
        </w:rPr>
        <w:t xml:space="preserve">; and it is the equality of </w:t>
      </w:r>
      <w:r>
        <w:rPr>
          <w:rFonts w:ascii="Times New Roman" w:hAnsi="Times New Roman" w:cs="Times New Roman"/>
          <w:i/>
          <w:sz w:val="24"/>
          <w:szCs w:val="24"/>
          <w:lang w:val="en-US"/>
        </w:rPr>
        <w:t xml:space="preserve">gains </w:t>
      </w:r>
      <w:r>
        <w:rPr>
          <w:rFonts w:ascii="Times New Roman" w:hAnsi="Times New Roman" w:cs="Times New Roman"/>
          <w:sz w:val="24"/>
          <w:szCs w:val="24"/>
          <w:lang w:val="en-US"/>
        </w:rPr>
        <w:t xml:space="preserve">(from cooperation – i.e. the transition from disagreement to agreement). </w:t>
      </w:r>
    </w:p>
    <w:p w:rsidR="00CE62AA" w:rsidRDefault="00CE62AA" w:rsidP="00EE7C18">
      <w:pPr>
        <w:spacing w:line="480" w:lineRule="auto"/>
        <w:jc w:val="both"/>
        <w:rPr>
          <w:rFonts w:ascii="Times New Roman" w:hAnsi="Times New Roman" w:cs="Times New Roman"/>
          <w:i/>
          <w:sz w:val="24"/>
          <w:szCs w:val="24"/>
          <w:lang w:val="en-US"/>
        </w:rPr>
      </w:pPr>
    </w:p>
    <w:p w:rsidR="0086752B" w:rsidRDefault="0086752B" w:rsidP="00EE7C18">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2.3. Testable hypotheses</w:t>
      </w:r>
    </w:p>
    <w:p w:rsidR="0086752B" w:rsidRDefault="00FA05A7"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now set</w:t>
      </w:r>
      <w:r w:rsidR="0086752B">
        <w:rPr>
          <w:rFonts w:ascii="Times New Roman" w:hAnsi="Times New Roman" w:cs="Times New Roman"/>
          <w:sz w:val="24"/>
          <w:szCs w:val="24"/>
          <w:lang w:val="en-US"/>
        </w:rPr>
        <w:t xml:space="preserve"> up a regression function</w:t>
      </w:r>
      <w:r>
        <w:rPr>
          <w:rFonts w:ascii="Times New Roman" w:hAnsi="Times New Roman" w:cs="Times New Roman"/>
          <w:sz w:val="24"/>
          <w:szCs w:val="24"/>
          <w:lang w:val="en-US"/>
        </w:rPr>
        <w:t xml:space="preserve"> that models the expected share of the high-capacity agent conditional on the pie size as follows:</w:t>
      </w:r>
    </w:p>
    <w:p w:rsidR="0086752B" w:rsidRDefault="0086752B" w:rsidP="00EE7C18">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E(</w:t>
      </w:r>
      <w:proofErr w:type="spellStart"/>
      <w:r w:rsidR="003D2118">
        <w:rPr>
          <w:rFonts w:ascii="Times New Roman" w:hAnsi="Times New Roman" w:cs="Times New Roman"/>
          <w:i/>
          <w:sz w:val="24"/>
          <w:szCs w:val="24"/>
          <w:lang w:val="en-US"/>
        </w:rPr>
        <w:t>y</w:t>
      </w:r>
      <w:r>
        <w:rPr>
          <w:rFonts w:ascii="Times New Roman" w:hAnsi="Times New Roman" w:cs="Times New Roman"/>
          <w:i/>
          <w:sz w:val="24"/>
          <w:szCs w:val="24"/>
          <w:lang w:val="en-US"/>
        </w:rPr>
        <w:t>|z</w:t>
      </w:r>
      <w:proofErr w:type="spellEnd"/>
      <w:r>
        <w:rPr>
          <w:rFonts w:ascii="Times New Roman" w:hAnsi="Times New Roman" w:cs="Times New Roman"/>
          <w:i/>
          <w:sz w:val="24"/>
          <w:szCs w:val="24"/>
          <w:lang w:val="en-US"/>
        </w:rPr>
        <w:t xml:space="preserve">) = α + </w:t>
      </w:r>
      <w:proofErr w:type="spellStart"/>
      <w:r>
        <w:rPr>
          <w:rFonts w:ascii="Times New Roman" w:hAnsi="Times New Roman" w:cs="Times New Roman"/>
          <w:i/>
          <w:sz w:val="24"/>
          <w:szCs w:val="24"/>
          <w:lang w:val="en-US"/>
        </w:rPr>
        <w:t>βz</w:t>
      </w:r>
      <w:proofErr w:type="spellEnd"/>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(1)</w:t>
      </w:r>
    </w:p>
    <w:p w:rsidR="0086752B" w:rsidRDefault="0086752B"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will generate three testable hypotheses based on the solution concepts we would want to test. </w:t>
      </w:r>
      <w:r w:rsidR="003D2118">
        <w:rPr>
          <w:rFonts w:ascii="Times New Roman" w:hAnsi="Times New Roman" w:cs="Times New Roman"/>
          <w:sz w:val="24"/>
          <w:szCs w:val="24"/>
          <w:lang w:val="en-US"/>
        </w:rPr>
        <w:t xml:space="preserve">For </w:t>
      </w:r>
      <w:r w:rsidR="003D2118" w:rsidRPr="003D2118">
        <w:rPr>
          <w:rFonts w:ascii="Times New Roman" w:hAnsi="Times New Roman" w:cs="Times New Roman"/>
          <w:i/>
          <w:sz w:val="24"/>
          <w:szCs w:val="24"/>
          <w:lang w:val="en-US"/>
        </w:rPr>
        <w:t>d(x) = 50</w:t>
      </w:r>
      <w:r w:rsidR="003D2118">
        <w:rPr>
          <w:rFonts w:ascii="Times New Roman" w:hAnsi="Times New Roman" w:cs="Times New Roman"/>
          <w:sz w:val="24"/>
          <w:szCs w:val="24"/>
          <w:lang w:val="en-US"/>
        </w:rPr>
        <w:t xml:space="preserve"> and </w:t>
      </w:r>
      <w:r w:rsidR="003D2118" w:rsidRPr="003D2118">
        <w:rPr>
          <w:rFonts w:ascii="Times New Roman" w:hAnsi="Times New Roman" w:cs="Times New Roman"/>
          <w:i/>
          <w:sz w:val="24"/>
          <w:szCs w:val="24"/>
          <w:lang w:val="en-US"/>
        </w:rPr>
        <w:t>d(y) = 100</w:t>
      </w:r>
      <w:r w:rsidR="003D2118">
        <w:rPr>
          <w:rFonts w:ascii="Times New Roman" w:hAnsi="Times New Roman" w:cs="Times New Roman"/>
          <w:sz w:val="24"/>
          <w:szCs w:val="24"/>
          <w:lang w:val="en-US"/>
        </w:rPr>
        <w:t>, we are interested in the following testable hypotheses.</w:t>
      </w:r>
    </w:p>
    <w:p w:rsidR="003D2118" w:rsidRDefault="003D2118" w:rsidP="00EE7C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i/>
          <w:sz w:val="24"/>
          <w:szCs w:val="24"/>
          <w:lang w:val="en-US"/>
        </w:rPr>
        <w:t xml:space="preserve">Hypothesis UG: </w:t>
      </w:r>
      <w:r>
        <w:rPr>
          <w:rFonts w:ascii="Times New Roman" w:hAnsi="Times New Roman" w:cs="Times New Roman"/>
          <w:sz w:val="24"/>
          <w:szCs w:val="24"/>
          <w:lang w:val="en-US"/>
        </w:rPr>
        <w:t xml:space="preserve">If the subjects choose to share as per the </w:t>
      </w:r>
      <w:r>
        <w:rPr>
          <w:rFonts w:ascii="Times New Roman" w:hAnsi="Times New Roman" w:cs="Times New Roman"/>
          <w:i/>
          <w:sz w:val="24"/>
          <w:szCs w:val="24"/>
          <w:lang w:val="en-US"/>
        </w:rPr>
        <w:t xml:space="preserve">UG </w:t>
      </w:r>
      <w:r>
        <w:rPr>
          <w:rFonts w:ascii="Times New Roman" w:hAnsi="Times New Roman" w:cs="Times New Roman"/>
          <w:sz w:val="24"/>
          <w:szCs w:val="24"/>
          <w:lang w:val="en-US"/>
        </w:rPr>
        <w:t>rule, then formally, the testable hypothesis will be</w:t>
      </w:r>
    </w:p>
    <w:p w:rsidR="003D2118" w:rsidRDefault="003D2118" w:rsidP="00EE7C18">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b/>
        <w:t>α = 0</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β = ½</w:t>
      </w:r>
    </w:p>
    <w:p w:rsidR="003D2118" w:rsidRDefault="003D2118" w:rsidP="003D211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i/>
          <w:sz w:val="24"/>
          <w:szCs w:val="24"/>
          <w:lang w:val="en-US"/>
        </w:rPr>
        <w:t xml:space="preserve">Hypothesis PG: </w:t>
      </w:r>
      <w:r>
        <w:rPr>
          <w:rFonts w:ascii="Times New Roman" w:hAnsi="Times New Roman" w:cs="Times New Roman"/>
          <w:sz w:val="24"/>
          <w:szCs w:val="24"/>
          <w:lang w:val="en-US"/>
        </w:rPr>
        <w:t xml:space="preserve">If the subjects choose to share as per the </w:t>
      </w:r>
      <w:r>
        <w:rPr>
          <w:rFonts w:ascii="Times New Roman" w:hAnsi="Times New Roman" w:cs="Times New Roman"/>
          <w:i/>
          <w:sz w:val="24"/>
          <w:szCs w:val="24"/>
          <w:lang w:val="en-US"/>
        </w:rPr>
        <w:t xml:space="preserve">PG </w:t>
      </w:r>
      <w:r>
        <w:rPr>
          <w:rFonts w:ascii="Times New Roman" w:hAnsi="Times New Roman" w:cs="Times New Roman"/>
          <w:sz w:val="24"/>
          <w:szCs w:val="24"/>
          <w:lang w:val="en-US"/>
        </w:rPr>
        <w:t>rule, then formally, the testable hypothesis will be</w:t>
      </w:r>
    </w:p>
    <w:p w:rsidR="003D2118" w:rsidRDefault="003D2118" w:rsidP="003D2118">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b/>
        <w:t>α = 0</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β = </w:t>
      </w:r>
      <w:r w:rsidR="001B7050">
        <w:rPr>
          <w:rFonts w:ascii="Times New Roman" w:hAnsi="Times New Roman" w:cs="Times New Roman"/>
          <w:i/>
          <w:sz w:val="24"/>
          <w:szCs w:val="24"/>
          <w:lang w:val="en-US"/>
        </w:rPr>
        <w:t>2/3</w:t>
      </w:r>
    </w:p>
    <w:p w:rsidR="001B7050" w:rsidRDefault="001B7050" w:rsidP="001B705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i/>
          <w:sz w:val="24"/>
          <w:szCs w:val="24"/>
          <w:lang w:val="en-US"/>
        </w:rPr>
        <w:t xml:space="preserve">Hypothesis PG: </w:t>
      </w:r>
      <w:r>
        <w:rPr>
          <w:rFonts w:ascii="Times New Roman" w:hAnsi="Times New Roman" w:cs="Times New Roman"/>
          <w:sz w:val="24"/>
          <w:szCs w:val="24"/>
          <w:lang w:val="en-US"/>
        </w:rPr>
        <w:t xml:space="preserve">If the subjects choose to share as per the </w:t>
      </w:r>
      <w:r>
        <w:rPr>
          <w:rFonts w:ascii="Times New Roman" w:hAnsi="Times New Roman" w:cs="Times New Roman"/>
          <w:i/>
          <w:sz w:val="24"/>
          <w:szCs w:val="24"/>
          <w:lang w:val="en-US"/>
        </w:rPr>
        <w:t xml:space="preserve">ES </w:t>
      </w:r>
      <w:r>
        <w:rPr>
          <w:rFonts w:ascii="Times New Roman" w:hAnsi="Times New Roman" w:cs="Times New Roman"/>
          <w:sz w:val="24"/>
          <w:szCs w:val="24"/>
          <w:lang w:val="en-US"/>
        </w:rPr>
        <w:t>rule, then formally, the testable hypothesis will be</w:t>
      </w:r>
    </w:p>
    <w:p w:rsidR="001B7050" w:rsidRDefault="001B7050" w:rsidP="001B7050">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b/>
        <w:t>α = 25</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β = ½</w:t>
      </w:r>
    </w:p>
    <w:p w:rsidR="001B7050" w:rsidRPr="001B7050" w:rsidRDefault="001B7050" w:rsidP="001B705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FA05A7">
        <w:rPr>
          <w:rFonts w:ascii="Times New Roman" w:hAnsi="Times New Roman" w:cs="Times New Roman"/>
          <w:sz w:val="24"/>
          <w:szCs w:val="24"/>
          <w:lang w:val="en-US"/>
        </w:rPr>
        <w:t>e</w:t>
      </w:r>
      <w:r>
        <w:rPr>
          <w:rFonts w:ascii="Times New Roman" w:hAnsi="Times New Roman" w:cs="Times New Roman"/>
          <w:sz w:val="24"/>
          <w:szCs w:val="24"/>
          <w:lang w:val="en-US"/>
        </w:rPr>
        <w:t xml:space="preserve"> are now in a position to describe our experiment</w:t>
      </w:r>
      <w:r w:rsidR="00FA05A7">
        <w:rPr>
          <w:rFonts w:ascii="Times New Roman" w:hAnsi="Times New Roman" w:cs="Times New Roman"/>
          <w:sz w:val="24"/>
          <w:szCs w:val="24"/>
          <w:lang w:val="en-US"/>
        </w:rPr>
        <w:t xml:space="preserve"> to disentangle one fairness solution concept from another</w:t>
      </w:r>
      <w:r>
        <w:rPr>
          <w:rFonts w:ascii="Times New Roman" w:hAnsi="Times New Roman" w:cs="Times New Roman"/>
          <w:sz w:val="24"/>
          <w:szCs w:val="24"/>
          <w:lang w:val="en-US"/>
        </w:rPr>
        <w:t xml:space="preserve">. </w:t>
      </w:r>
    </w:p>
    <w:p w:rsidR="00FA05A7" w:rsidRDefault="00FA05A7" w:rsidP="00DA25E4">
      <w:pPr>
        <w:spacing w:line="480" w:lineRule="auto"/>
        <w:jc w:val="both"/>
        <w:rPr>
          <w:rFonts w:ascii="Times New Roman" w:hAnsi="Times New Roman" w:cs="Times New Roman"/>
          <w:b/>
          <w:sz w:val="24"/>
          <w:szCs w:val="24"/>
          <w:lang w:val="en-US"/>
        </w:rPr>
      </w:pPr>
    </w:p>
    <w:p w:rsidR="00A03073" w:rsidRPr="001E130A" w:rsidRDefault="00C75598" w:rsidP="00DA25E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The e</w:t>
      </w:r>
      <w:r w:rsidR="00A03073" w:rsidRPr="001E130A">
        <w:rPr>
          <w:rFonts w:ascii="Times New Roman" w:hAnsi="Times New Roman" w:cs="Times New Roman"/>
          <w:b/>
          <w:sz w:val="24"/>
          <w:szCs w:val="24"/>
          <w:lang w:val="en-US"/>
        </w:rPr>
        <w:t>xperiment</w:t>
      </w:r>
    </w:p>
    <w:p w:rsidR="00863410" w:rsidRPr="00863410" w:rsidRDefault="00863410" w:rsidP="00DA25E4">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3.1. An overview</w:t>
      </w:r>
    </w:p>
    <w:p w:rsidR="001E130A" w:rsidRDefault="009512AA"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total of 100 su</w:t>
      </w:r>
      <w:r w:rsidR="00C43A0F">
        <w:rPr>
          <w:rFonts w:ascii="Times New Roman" w:hAnsi="Times New Roman" w:cs="Times New Roman"/>
          <w:sz w:val="24"/>
          <w:szCs w:val="24"/>
          <w:lang w:val="en-US"/>
        </w:rPr>
        <w:t>bj</w:t>
      </w:r>
      <w:r>
        <w:rPr>
          <w:rFonts w:ascii="Times New Roman" w:hAnsi="Times New Roman" w:cs="Times New Roman"/>
          <w:sz w:val="24"/>
          <w:szCs w:val="24"/>
          <w:lang w:val="en-US"/>
        </w:rPr>
        <w:t>e</w:t>
      </w:r>
      <w:r w:rsidR="00C43A0F">
        <w:rPr>
          <w:rFonts w:ascii="Times New Roman" w:hAnsi="Times New Roman" w:cs="Times New Roman"/>
          <w:sz w:val="24"/>
          <w:szCs w:val="24"/>
          <w:lang w:val="en-US"/>
        </w:rPr>
        <w:t>c</w:t>
      </w:r>
      <w:r>
        <w:rPr>
          <w:rFonts w:ascii="Times New Roman" w:hAnsi="Times New Roman" w:cs="Times New Roman"/>
          <w:sz w:val="24"/>
          <w:szCs w:val="24"/>
          <w:lang w:val="en-US"/>
        </w:rPr>
        <w:t>ts</w:t>
      </w:r>
      <w:r w:rsidR="00C43A0F">
        <w:rPr>
          <w:rFonts w:ascii="Times New Roman" w:hAnsi="Times New Roman" w:cs="Times New Roman"/>
          <w:sz w:val="24"/>
          <w:szCs w:val="24"/>
          <w:lang w:val="en-US"/>
        </w:rPr>
        <w:t xml:space="preserve"> (MBA students)</w:t>
      </w:r>
      <w:r>
        <w:rPr>
          <w:rFonts w:ascii="Times New Roman" w:hAnsi="Times New Roman" w:cs="Times New Roman"/>
          <w:sz w:val="24"/>
          <w:szCs w:val="24"/>
          <w:lang w:val="en-US"/>
        </w:rPr>
        <w:t xml:space="preserve"> from </w:t>
      </w:r>
      <w:r w:rsidR="00C43A0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School of Management, </w:t>
      </w:r>
      <w:proofErr w:type="spellStart"/>
      <w:r>
        <w:rPr>
          <w:rFonts w:ascii="Times New Roman" w:hAnsi="Times New Roman" w:cs="Times New Roman"/>
          <w:sz w:val="24"/>
          <w:szCs w:val="24"/>
          <w:lang w:val="en-US"/>
        </w:rPr>
        <w:t>Manipal</w:t>
      </w:r>
      <w:proofErr w:type="spellEnd"/>
      <w:r>
        <w:rPr>
          <w:rFonts w:ascii="Times New Roman" w:hAnsi="Times New Roman" w:cs="Times New Roman"/>
          <w:sz w:val="24"/>
          <w:szCs w:val="24"/>
          <w:lang w:val="en-US"/>
        </w:rPr>
        <w:t xml:space="preserve"> University, and 66 from the Indian Institute of Management, Indore participated in the experiment.</w:t>
      </w:r>
      <w:r w:rsidR="00C43A0F">
        <w:rPr>
          <w:rFonts w:ascii="Times New Roman" w:hAnsi="Times New Roman" w:cs="Times New Roman"/>
          <w:sz w:val="24"/>
          <w:szCs w:val="24"/>
          <w:lang w:val="en-US"/>
        </w:rPr>
        <w:t xml:space="preserve"> The subjects were randomly assigned to one of three treatments, after which they to</w:t>
      </w:r>
      <w:r w:rsidR="00B12726">
        <w:rPr>
          <w:rFonts w:ascii="Times New Roman" w:hAnsi="Times New Roman" w:cs="Times New Roman"/>
          <w:sz w:val="24"/>
          <w:szCs w:val="24"/>
          <w:lang w:val="en-US"/>
        </w:rPr>
        <w:t>o</w:t>
      </w:r>
      <w:r w:rsidR="00C43A0F">
        <w:rPr>
          <w:rFonts w:ascii="Times New Roman" w:hAnsi="Times New Roman" w:cs="Times New Roman"/>
          <w:sz w:val="24"/>
          <w:szCs w:val="24"/>
          <w:lang w:val="en-US"/>
        </w:rPr>
        <w:t>k a test.</w:t>
      </w:r>
      <w:r w:rsidR="00902AD8">
        <w:rPr>
          <w:rFonts w:ascii="Times New Roman" w:hAnsi="Times New Roman" w:cs="Times New Roman"/>
          <w:sz w:val="24"/>
          <w:szCs w:val="24"/>
          <w:lang w:val="en-US"/>
        </w:rPr>
        <w:t xml:space="preserve"> After the test, each treatment group gets divided into two sub-groups of top half and bottom half performers – that is, the tests are graded and ranked according to the subjects’ </w:t>
      </w:r>
      <w:r w:rsidR="00902AD8">
        <w:rPr>
          <w:rFonts w:ascii="Times New Roman" w:hAnsi="Times New Roman" w:cs="Times New Roman"/>
          <w:sz w:val="24"/>
          <w:szCs w:val="24"/>
          <w:lang w:val="en-US"/>
        </w:rPr>
        <w:lastRenderedPageBreak/>
        <w:t xml:space="preserve">performances, and then split into a top-half group and a bottom-half group in each treatment. Now, in each treatment, each subject among the top half performers </w:t>
      </w:r>
      <w:r w:rsidR="00B77A54">
        <w:rPr>
          <w:rFonts w:ascii="Times New Roman" w:hAnsi="Times New Roman" w:cs="Times New Roman"/>
          <w:sz w:val="24"/>
          <w:szCs w:val="24"/>
          <w:lang w:val="en-US"/>
        </w:rPr>
        <w:t>is randomly paired with a subject among the bottom half performers for the purpose of bargaining. Now we describe the treatments.</w:t>
      </w:r>
      <w:r w:rsidR="00902AD8">
        <w:rPr>
          <w:rFonts w:ascii="Times New Roman" w:hAnsi="Times New Roman" w:cs="Times New Roman"/>
          <w:sz w:val="24"/>
          <w:szCs w:val="24"/>
          <w:lang w:val="en-US"/>
        </w:rPr>
        <w:t xml:space="preserve"> </w:t>
      </w:r>
      <w:r w:rsidR="00C43A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5675E" w:rsidRDefault="00B77A54" w:rsidP="00DA25E4">
      <w:pPr>
        <w:spacing w:line="480" w:lineRule="auto"/>
        <w:jc w:val="both"/>
        <w:rPr>
          <w:rFonts w:ascii="Times New Roman" w:hAnsi="Times New Roman" w:cs="Times New Roman"/>
          <w:sz w:val="24"/>
          <w:szCs w:val="24"/>
          <w:lang w:val="en-US"/>
        </w:rPr>
      </w:pPr>
      <w:r w:rsidRPr="00D5675E">
        <w:rPr>
          <w:rFonts w:ascii="Times New Roman" w:hAnsi="Times New Roman" w:cs="Times New Roman"/>
          <w:i/>
          <w:sz w:val="24"/>
          <w:szCs w:val="24"/>
          <w:lang w:val="en-US"/>
        </w:rPr>
        <w:t>Treatment 180</w:t>
      </w:r>
      <w:r w:rsidR="007A6AAF">
        <w:rPr>
          <w:rFonts w:ascii="Times New Roman" w:hAnsi="Times New Roman" w:cs="Times New Roman"/>
          <w:i/>
          <w:sz w:val="24"/>
          <w:szCs w:val="24"/>
          <w:lang w:val="en-US"/>
        </w:rPr>
        <w:t xml:space="preserve"> (T180)</w:t>
      </w:r>
      <w:r w:rsidRPr="00D5675E">
        <w:rPr>
          <w:rFonts w:ascii="Times New Roman" w:hAnsi="Times New Roman" w:cs="Times New Roman"/>
          <w:i/>
          <w:sz w:val="24"/>
          <w:szCs w:val="24"/>
          <w:lang w:val="en-US"/>
        </w:rPr>
        <w:t>:</w:t>
      </w:r>
      <w:r>
        <w:rPr>
          <w:rFonts w:ascii="Times New Roman" w:hAnsi="Times New Roman" w:cs="Times New Roman"/>
          <w:sz w:val="24"/>
          <w:szCs w:val="24"/>
          <w:lang w:val="en-US"/>
        </w:rPr>
        <w:t xml:space="preserve"> In this treatment</w:t>
      </w:r>
      <w:r w:rsidR="00776927">
        <w:rPr>
          <w:rFonts w:ascii="Times New Roman" w:hAnsi="Times New Roman" w:cs="Times New Roman"/>
          <w:sz w:val="24"/>
          <w:szCs w:val="24"/>
          <w:lang w:val="en-US"/>
        </w:rPr>
        <w:t>,</w:t>
      </w:r>
      <w:r>
        <w:rPr>
          <w:rFonts w:ascii="Times New Roman" w:hAnsi="Times New Roman" w:cs="Times New Roman"/>
          <w:sz w:val="24"/>
          <w:szCs w:val="24"/>
          <w:lang w:val="en-US"/>
        </w:rPr>
        <w:t xml:space="preserve"> each </w:t>
      </w:r>
      <w:r w:rsidR="00776927">
        <w:rPr>
          <w:rFonts w:ascii="Times New Roman" w:hAnsi="Times New Roman" w:cs="Times New Roman"/>
          <w:sz w:val="24"/>
          <w:szCs w:val="24"/>
          <w:lang w:val="en-US"/>
        </w:rPr>
        <w:t>subject from the top half (</w:t>
      </w:r>
      <w:r w:rsidR="00776927">
        <w:rPr>
          <w:rFonts w:ascii="Times New Roman" w:hAnsi="Times New Roman" w:cs="Times New Roman"/>
          <w:i/>
          <w:sz w:val="24"/>
          <w:szCs w:val="24"/>
          <w:lang w:val="en-US"/>
        </w:rPr>
        <w:t>Y</w:t>
      </w:r>
      <w:r w:rsidR="00776927">
        <w:rPr>
          <w:rFonts w:ascii="Times New Roman" w:hAnsi="Times New Roman" w:cs="Times New Roman"/>
          <w:sz w:val="24"/>
          <w:szCs w:val="24"/>
          <w:lang w:val="en-US"/>
        </w:rPr>
        <w:t>) is paired with each subject in the bottom half (</w:t>
      </w:r>
      <w:r w:rsidR="00776927">
        <w:rPr>
          <w:rFonts w:ascii="Times New Roman" w:hAnsi="Times New Roman" w:cs="Times New Roman"/>
          <w:i/>
          <w:sz w:val="24"/>
          <w:szCs w:val="24"/>
          <w:lang w:val="en-US"/>
        </w:rPr>
        <w:t>X</w:t>
      </w:r>
      <w:r w:rsidR="00776927">
        <w:rPr>
          <w:rFonts w:ascii="Times New Roman" w:hAnsi="Times New Roman" w:cs="Times New Roman"/>
          <w:sz w:val="24"/>
          <w:szCs w:val="24"/>
          <w:lang w:val="en-US"/>
        </w:rPr>
        <w:t xml:space="preserve">) and each pair formed of individuals </w:t>
      </w:r>
      <w:r w:rsidR="00776927">
        <w:rPr>
          <w:rFonts w:ascii="Times New Roman" w:hAnsi="Times New Roman" w:cs="Times New Roman"/>
          <w:i/>
          <w:sz w:val="24"/>
          <w:szCs w:val="24"/>
          <w:lang w:val="en-US"/>
        </w:rPr>
        <w:t>X</w:t>
      </w:r>
      <w:r w:rsidR="00776927">
        <w:rPr>
          <w:rFonts w:ascii="Times New Roman" w:hAnsi="Times New Roman" w:cs="Times New Roman"/>
          <w:sz w:val="24"/>
          <w:szCs w:val="24"/>
          <w:lang w:val="en-US"/>
        </w:rPr>
        <w:t xml:space="preserve"> and </w:t>
      </w:r>
      <w:r w:rsidR="00776927">
        <w:rPr>
          <w:rFonts w:ascii="Times New Roman" w:hAnsi="Times New Roman" w:cs="Times New Roman"/>
          <w:i/>
          <w:sz w:val="24"/>
          <w:szCs w:val="24"/>
          <w:lang w:val="en-US"/>
        </w:rPr>
        <w:t>Y</w:t>
      </w:r>
      <w:r w:rsidR="00776927">
        <w:rPr>
          <w:rFonts w:ascii="Times New Roman" w:hAnsi="Times New Roman" w:cs="Times New Roman"/>
          <w:sz w:val="24"/>
          <w:szCs w:val="24"/>
          <w:lang w:val="en-US"/>
        </w:rPr>
        <w:t xml:space="preserve"> are asked to split INR 180 (= </w:t>
      </w:r>
      <w:r w:rsidR="00776927">
        <w:rPr>
          <w:rFonts w:ascii="Times New Roman" w:hAnsi="Times New Roman" w:cs="Times New Roman"/>
          <w:i/>
          <w:sz w:val="24"/>
          <w:szCs w:val="24"/>
          <w:lang w:val="en-US"/>
        </w:rPr>
        <w:t>z</w:t>
      </w:r>
      <w:r w:rsidR="00776927">
        <w:rPr>
          <w:rFonts w:ascii="Times New Roman" w:hAnsi="Times New Roman" w:cs="Times New Roman"/>
          <w:sz w:val="24"/>
          <w:szCs w:val="24"/>
          <w:lang w:val="en-US"/>
        </w:rPr>
        <w:t xml:space="preserve">) among themselves. They are given a time period of ten minutes to reach an agreement, failing which, the outcome is treated as a disagreement, in which case the high-ranker in each pair is given INR 100 (= </w:t>
      </w:r>
      <w:r w:rsidR="00776927">
        <w:rPr>
          <w:rFonts w:ascii="Times New Roman" w:hAnsi="Times New Roman" w:cs="Times New Roman"/>
          <w:i/>
          <w:sz w:val="24"/>
          <w:szCs w:val="24"/>
          <w:lang w:val="en-US"/>
        </w:rPr>
        <w:t>d(y</w:t>
      </w:r>
      <w:r w:rsidR="00776927" w:rsidRPr="00776927">
        <w:rPr>
          <w:rFonts w:ascii="Times New Roman" w:hAnsi="Times New Roman" w:cs="Times New Roman"/>
          <w:i/>
          <w:sz w:val="24"/>
          <w:szCs w:val="24"/>
          <w:lang w:val="en-US"/>
        </w:rPr>
        <w:t>)</w:t>
      </w:r>
      <w:r w:rsidR="00776927" w:rsidRPr="00776927">
        <w:rPr>
          <w:rFonts w:ascii="Times New Roman" w:hAnsi="Times New Roman" w:cs="Times New Roman"/>
          <w:sz w:val="24"/>
          <w:szCs w:val="24"/>
          <w:lang w:val="en-US"/>
        </w:rPr>
        <w:t>)</w:t>
      </w:r>
      <w:r w:rsidR="00776927">
        <w:rPr>
          <w:rFonts w:ascii="Times New Roman" w:hAnsi="Times New Roman" w:cs="Times New Roman"/>
          <w:sz w:val="24"/>
          <w:szCs w:val="24"/>
          <w:lang w:val="en-US"/>
        </w:rPr>
        <w:t xml:space="preserve">, and the low ranker is given INR 50 (= </w:t>
      </w:r>
      <w:r w:rsidR="00776927">
        <w:rPr>
          <w:rFonts w:ascii="Times New Roman" w:hAnsi="Times New Roman" w:cs="Times New Roman"/>
          <w:i/>
          <w:sz w:val="24"/>
          <w:szCs w:val="24"/>
          <w:lang w:val="en-US"/>
        </w:rPr>
        <w:t>d(x)</w:t>
      </w:r>
      <w:r w:rsidR="00776927">
        <w:rPr>
          <w:rFonts w:ascii="Times New Roman" w:hAnsi="Times New Roman" w:cs="Times New Roman"/>
          <w:sz w:val="24"/>
          <w:szCs w:val="24"/>
          <w:lang w:val="en-US"/>
        </w:rPr>
        <w:t xml:space="preserve">). </w:t>
      </w:r>
      <w:r w:rsidR="00D5675E">
        <w:rPr>
          <w:rFonts w:ascii="Times New Roman" w:hAnsi="Times New Roman" w:cs="Times New Roman"/>
          <w:sz w:val="24"/>
          <w:szCs w:val="24"/>
          <w:lang w:val="en-US"/>
        </w:rPr>
        <w:t>Since, in this treatment, the size of the pie is only marginally higher than the sum of the disagreement payoffs (</w:t>
      </w:r>
      <w:r w:rsidR="00D5675E">
        <w:rPr>
          <w:rFonts w:ascii="Times New Roman" w:hAnsi="Times New Roman" w:cs="Times New Roman"/>
          <w:i/>
          <w:sz w:val="24"/>
          <w:szCs w:val="24"/>
          <w:lang w:val="en-US"/>
        </w:rPr>
        <w:t xml:space="preserve">d(x) + d(y) = </w:t>
      </w:r>
      <w:r w:rsidR="00D5675E">
        <w:rPr>
          <w:rFonts w:ascii="Times New Roman" w:hAnsi="Times New Roman" w:cs="Times New Roman"/>
          <w:sz w:val="24"/>
          <w:szCs w:val="24"/>
          <w:lang w:val="en-US"/>
        </w:rPr>
        <w:t xml:space="preserve">INR 150), we expect </w:t>
      </w:r>
      <w:r w:rsidR="00D5675E">
        <w:rPr>
          <w:rFonts w:ascii="Times New Roman" w:hAnsi="Times New Roman" w:cs="Times New Roman"/>
          <w:i/>
          <w:sz w:val="24"/>
          <w:szCs w:val="24"/>
          <w:lang w:val="en-US"/>
        </w:rPr>
        <w:t>X</w:t>
      </w:r>
      <w:r w:rsidR="00D5675E">
        <w:rPr>
          <w:rFonts w:ascii="Times New Roman" w:hAnsi="Times New Roman" w:cs="Times New Roman"/>
          <w:sz w:val="24"/>
          <w:szCs w:val="24"/>
          <w:lang w:val="en-US"/>
        </w:rPr>
        <w:t xml:space="preserve"> and </w:t>
      </w:r>
      <w:r w:rsidR="00D5675E">
        <w:rPr>
          <w:rFonts w:ascii="Times New Roman" w:hAnsi="Times New Roman" w:cs="Times New Roman"/>
          <w:i/>
          <w:sz w:val="24"/>
          <w:szCs w:val="24"/>
          <w:lang w:val="en-US"/>
        </w:rPr>
        <w:t>Y</w:t>
      </w:r>
      <w:r w:rsidR="00D5675E">
        <w:rPr>
          <w:rFonts w:ascii="Times New Roman" w:hAnsi="Times New Roman" w:cs="Times New Roman"/>
          <w:sz w:val="24"/>
          <w:szCs w:val="24"/>
          <w:lang w:val="en-US"/>
        </w:rPr>
        <w:t xml:space="preserve"> to share the pie-size of INR 180 according to the </w:t>
      </w:r>
      <w:r w:rsidR="00D5675E">
        <w:rPr>
          <w:rFonts w:ascii="Times New Roman" w:hAnsi="Times New Roman" w:cs="Times New Roman"/>
          <w:i/>
          <w:sz w:val="24"/>
          <w:szCs w:val="24"/>
          <w:lang w:val="en-US"/>
        </w:rPr>
        <w:t xml:space="preserve">PG </w:t>
      </w:r>
      <w:r w:rsidR="00D5675E">
        <w:rPr>
          <w:rFonts w:ascii="Times New Roman" w:hAnsi="Times New Roman" w:cs="Times New Roman"/>
          <w:sz w:val="24"/>
          <w:szCs w:val="24"/>
          <w:lang w:val="en-US"/>
        </w:rPr>
        <w:t xml:space="preserve">rule. This is because, the other extreme of </w:t>
      </w:r>
      <w:r w:rsidR="00D5675E">
        <w:rPr>
          <w:rFonts w:ascii="Times New Roman" w:hAnsi="Times New Roman" w:cs="Times New Roman"/>
          <w:i/>
          <w:sz w:val="24"/>
          <w:szCs w:val="24"/>
          <w:lang w:val="en-US"/>
        </w:rPr>
        <w:t>UG</w:t>
      </w:r>
      <w:r w:rsidR="00D5675E">
        <w:rPr>
          <w:rFonts w:ascii="Times New Roman" w:hAnsi="Times New Roman" w:cs="Times New Roman"/>
          <w:sz w:val="24"/>
          <w:szCs w:val="24"/>
          <w:lang w:val="en-US"/>
        </w:rPr>
        <w:t xml:space="preserve"> will require that each individual gets INR 90, leading to a loss from cooperation for the high-ranked individual. Thus, for marginal gains over the sum of disagreement payoffs, the chosen allocation rule must replicate the ratio of the disagreement payoffs as closely as possible. </w:t>
      </w:r>
    </w:p>
    <w:p w:rsidR="007A6AAF" w:rsidRDefault="00D5675E" w:rsidP="00DA25E4">
      <w:p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Treatment 300</w:t>
      </w:r>
      <w:r w:rsidR="007A6AAF">
        <w:rPr>
          <w:rFonts w:ascii="Times New Roman" w:hAnsi="Times New Roman" w:cs="Times New Roman"/>
          <w:i/>
          <w:sz w:val="24"/>
          <w:szCs w:val="24"/>
          <w:lang w:val="en-US"/>
        </w:rPr>
        <w:t xml:space="preserve"> (T300)</w:t>
      </w:r>
      <w:r>
        <w:rPr>
          <w:rFonts w:ascii="Times New Roman" w:hAnsi="Times New Roman" w:cs="Times New Roman"/>
          <w:sz w:val="24"/>
          <w:szCs w:val="24"/>
          <w:lang w:val="en-US"/>
        </w:rPr>
        <w:t xml:space="preserve">: In this treatment,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are asked to split a sum of INR 300 (= </w:t>
      </w:r>
      <w:r>
        <w:rPr>
          <w:rFonts w:ascii="Times New Roman" w:hAnsi="Times New Roman" w:cs="Times New Roman"/>
          <w:i/>
          <w:sz w:val="24"/>
          <w:szCs w:val="24"/>
          <w:lang w:val="en-US"/>
        </w:rPr>
        <w:t>z</w:t>
      </w:r>
      <w:r>
        <w:rPr>
          <w:rFonts w:ascii="Times New Roman" w:hAnsi="Times New Roman" w:cs="Times New Roman"/>
          <w:sz w:val="24"/>
          <w:szCs w:val="24"/>
          <w:lang w:val="en-US"/>
        </w:rPr>
        <w:t xml:space="preserve">) between themselves. </w:t>
      </w:r>
      <w:r w:rsidR="007A6AAF">
        <w:rPr>
          <w:rFonts w:ascii="Times New Roman" w:hAnsi="Times New Roman" w:cs="Times New Roman"/>
          <w:sz w:val="24"/>
          <w:szCs w:val="24"/>
          <w:lang w:val="en-US"/>
        </w:rPr>
        <w:t>Everything else remains the same. In this treatment, we allow for the possibility of simultaneously observing agreement as per all the three allocation rules.</w:t>
      </w:r>
    </w:p>
    <w:p w:rsidR="008226C9" w:rsidRPr="00776927" w:rsidRDefault="007A6AAF" w:rsidP="00DA25E4">
      <w:p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Treatment 600 (T600): </w:t>
      </w:r>
      <w:r>
        <w:rPr>
          <w:rFonts w:ascii="Times New Roman" w:hAnsi="Times New Roman" w:cs="Times New Roman"/>
          <w:sz w:val="24"/>
          <w:szCs w:val="24"/>
          <w:lang w:val="en-US"/>
        </w:rPr>
        <w:t xml:space="preserve">In this treatment,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are asked to split a sum of INR 600 (= </w:t>
      </w:r>
      <w:r>
        <w:rPr>
          <w:rFonts w:ascii="Times New Roman" w:hAnsi="Times New Roman" w:cs="Times New Roman"/>
          <w:i/>
          <w:sz w:val="24"/>
          <w:szCs w:val="24"/>
          <w:lang w:val="en-US"/>
        </w:rPr>
        <w:t>z</w:t>
      </w:r>
      <w:r>
        <w:rPr>
          <w:rFonts w:ascii="Times New Roman" w:hAnsi="Times New Roman" w:cs="Times New Roman"/>
          <w:sz w:val="24"/>
          <w:szCs w:val="24"/>
          <w:lang w:val="en-US"/>
        </w:rPr>
        <w:t xml:space="preserve">) between themselves. Everything else remains the same. </w:t>
      </w:r>
      <w:r w:rsidR="00C2241D">
        <w:rPr>
          <w:rFonts w:ascii="Times New Roman" w:hAnsi="Times New Roman" w:cs="Times New Roman"/>
          <w:sz w:val="24"/>
          <w:szCs w:val="24"/>
          <w:lang w:val="en-US"/>
        </w:rPr>
        <w:t>In this treatment, since the gains from cooperation are the largest (</w:t>
      </w:r>
      <w:r w:rsidR="00C2241D">
        <w:rPr>
          <w:rFonts w:ascii="Times New Roman" w:hAnsi="Times New Roman" w:cs="Times New Roman"/>
          <w:i/>
          <w:sz w:val="24"/>
          <w:szCs w:val="24"/>
          <w:lang w:val="en-US"/>
        </w:rPr>
        <w:t xml:space="preserve">z – d(x) – d(y) = </w:t>
      </w:r>
      <w:r w:rsidR="00C2241D">
        <w:rPr>
          <w:rFonts w:ascii="Times New Roman" w:hAnsi="Times New Roman" w:cs="Times New Roman"/>
          <w:sz w:val="24"/>
          <w:szCs w:val="24"/>
          <w:lang w:val="en-US"/>
        </w:rPr>
        <w:t xml:space="preserve">INR 450), we expect the agents </w:t>
      </w:r>
      <w:r w:rsidR="00C2241D">
        <w:rPr>
          <w:rFonts w:ascii="Times New Roman" w:hAnsi="Times New Roman" w:cs="Times New Roman"/>
          <w:i/>
          <w:sz w:val="24"/>
          <w:szCs w:val="24"/>
          <w:lang w:val="en-US"/>
        </w:rPr>
        <w:t>X</w:t>
      </w:r>
      <w:r w:rsidR="00C2241D">
        <w:rPr>
          <w:rFonts w:ascii="Times New Roman" w:hAnsi="Times New Roman" w:cs="Times New Roman"/>
          <w:sz w:val="24"/>
          <w:szCs w:val="24"/>
          <w:lang w:val="en-US"/>
        </w:rPr>
        <w:t xml:space="preserve"> and </w:t>
      </w:r>
      <w:r w:rsidR="00C2241D">
        <w:rPr>
          <w:rFonts w:ascii="Times New Roman" w:hAnsi="Times New Roman" w:cs="Times New Roman"/>
          <w:i/>
          <w:sz w:val="24"/>
          <w:szCs w:val="24"/>
          <w:lang w:val="en-US"/>
        </w:rPr>
        <w:t>Y</w:t>
      </w:r>
      <w:r w:rsidR="00C2241D">
        <w:rPr>
          <w:rFonts w:ascii="Times New Roman" w:hAnsi="Times New Roman" w:cs="Times New Roman"/>
          <w:sz w:val="24"/>
          <w:szCs w:val="24"/>
          <w:lang w:val="en-US"/>
        </w:rPr>
        <w:t xml:space="preserve"> to disregard their individual differences (which together, blur in front of the significantly higher gains) and gravitate towards equality required by the </w:t>
      </w:r>
      <w:r w:rsidR="00C2241D">
        <w:rPr>
          <w:rFonts w:ascii="Times New Roman" w:hAnsi="Times New Roman" w:cs="Times New Roman"/>
          <w:i/>
          <w:sz w:val="24"/>
          <w:szCs w:val="24"/>
          <w:lang w:val="en-US"/>
        </w:rPr>
        <w:t>UG</w:t>
      </w:r>
      <w:r w:rsidR="00C2241D">
        <w:rPr>
          <w:rFonts w:ascii="Times New Roman" w:hAnsi="Times New Roman" w:cs="Times New Roman"/>
          <w:sz w:val="24"/>
          <w:szCs w:val="24"/>
          <w:lang w:val="en-US"/>
        </w:rPr>
        <w:t xml:space="preserve"> solution.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sidR="00D5675E">
        <w:rPr>
          <w:rFonts w:ascii="Times New Roman" w:hAnsi="Times New Roman" w:cs="Times New Roman"/>
          <w:sz w:val="24"/>
          <w:szCs w:val="24"/>
          <w:lang w:val="en-US"/>
        </w:rPr>
        <w:t xml:space="preserve"> </w:t>
      </w:r>
      <w:r w:rsidR="00776927">
        <w:rPr>
          <w:rFonts w:ascii="Times New Roman" w:hAnsi="Times New Roman" w:cs="Times New Roman"/>
          <w:sz w:val="24"/>
          <w:szCs w:val="24"/>
          <w:lang w:val="en-US"/>
        </w:rPr>
        <w:t xml:space="preserve"> </w:t>
      </w:r>
    </w:p>
    <w:p w:rsidR="00CE62AA" w:rsidRDefault="00CE62AA" w:rsidP="00DA25E4">
      <w:pPr>
        <w:spacing w:line="480" w:lineRule="auto"/>
        <w:jc w:val="both"/>
        <w:rPr>
          <w:rFonts w:ascii="Times New Roman" w:hAnsi="Times New Roman" w:cs="Times New Roman"/>
          <w:i/>
          <w:sz w:val="24"/>
          <w:szCs w:val="24"/>
          <w:lang w:val="en-US"/>
        </w:rPr>
      </w:pPr>
    </w:p>
    <w:p w:rsidR="008226C9" w:rsidRDefault="008226C9" w:rsidP="00DA25E4">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3.2. </w:t>
      </w:r>
      <w:r w:rsidR="00C2241D">
        <w:rPr>
          <w:rFonts w:ascii="Times New Roman" w:hAnsi="Times New Roman" w:cs="Times New Roman"/>
          <w:i/>
          <w:sz w:val="24"/>
          <w:szCs w:val="24"/>
          <w:lang w:val="en-US"/>
        </w:rPr>
        <w:t>Further details</w:t>
      </w:r>
    </w:p>
    <w:p w:rsidR="00DA1D80" w:rsidRDefault="00C2241D"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each treatment, bargaining happened between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over Skype with rank revealing IDs such as Rank.001, Rank.002 and so on. This helped in preserving anonymity, which is desirable because the knowledge of who each subject was paired with would mitigate the effect of the test. </w:t>
      </w:r>
      <w:r w:rsidR="00F4013A">
        <w:rPr>
          <w:rFonts w:ascii="Times New Roman" w:hAnsi="Times New Roman" w:cs="Times New Roman"/>
          <w:sz w:val="24"/>
          <w:szCs w:val="24"/>
          <w:lang w:val="en-US"/>
        </w:rPr>
        <w:t xml:space="preserve">Further, it retained a key feature of real-life bargaining and negotiation processes – </w:t>
      </w:r>
      <w:r w:rsidR="00F4013A" w:rsidRPr="00F4013A">
        <w:rPr>
          <w:rFonts w:ascii="Times New Roman" w:hAnsi="Times New Roman" w:cs="Times New Roman"/>
          <w:i/>
          <w:sz w:val="24"/>
          <w:szCs w:val="24"/>
          <w:lang w:val="en-US"/>
        </w:rPr>
        <w:t>dialogue</w:t>
      </w:r>
      <w:r w:rsidR="00F4013A">
        <w:rPr>
          <w:rFonts w:ascii="Times New Roman" w:hAnsi="Times New Roman" w:cs="Times New Roman"/>
          <w:sz w:val="24"/>
          <w:szCs w:val="24"/>
          <w:lang w:val="en-US"/>
        </w:rPr>
        <w:t xml:space="preserve">. In the real world, economic agents give away apt reactions through either their vocal tone or facial expressions when they are pleased or displeased with the direction of negotiations. Our subjects were found to frequently use apt emoticons when they felt that the bargains suggested by their partners were fair or unfair. The process of communication used text-chat instead of voice-chat to </w:t>
      </w:r>
      <w:r w:rsidR="001554C7">
        <w:rPr>
          <w:rFonts w:ascii="Times New Roman" w:hAnsi="Times New Roman" w:cs="Times New Roman"/>
          <w:sz w:val="24"/>
          <w:szCs w:val="24"/>
          <w:lang w:val="en-US"/>
        </w:rPr>
        <w:t xml:space="preserve">mitigate the possibility of any identification, since the subjects came from a homogeneous population (i.e. the same institution) and were likely to be friends. </w:t>
      </w:r>
    </w:p>
    <w:p w:rsidR="001554C7" w:rsidRPr="00C2241D" w:rsidRDefault="001554C7" w:rsidP="00DA25E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Finally, the test was a compilation of 20 extremely difficult questions for which, a time limit of only 15 minutes was given. </w:t>
      </w:r>
      <w:r w:rsidR="005454A2">
        <w:rPr>
          <w:rFonts w:ascii="Times New Roman" w:hAnsi="Times New Roman" w:cs="Times New Roman"/>
          <w:sz w:val="24"/>
          <w:szCs w:val="24"/>
          <w:lang w:val="en-US"/>
        </w:rPr>
        <w:t xml:space="preserve">Each question was followed by four possible answers of which, only one was correct. There was no negative marking and the instructions explicitly required the subjects to maximize their total score of right answers. The extreme difficulty level </w:t>
      </w:r>
      <w:r>
        <w:rPr>
          <w:rFonts w:ascii="Times New Roman" w:hAnsi="Times New Roman" w:cs="Times New Roman"/>
          <w:sz w:val="24"/>
          <w:szCs w:val="24"/>
          <w:lang w:val="en-US"/>
        </w:rPr>
        <w:t>ensure</w:t>
      </w:r>
      <w:r w:rsidR="005454A2">
        <w:rPr>
          <w:rFonts w:ascii="Times New Roman" w:hAnsi="Times New Roman" w:cs="Times New Roman"/>
          <w:sz w:val="24"/>
          <w:szCs w:val="24"/>
          <w:lang w:val="en-US"/>
        </w:rPr>
        <w:t>d</w:t>
      </w:r>
      <w:r>
        <w:rPr>
          <w:rFonts w:ascii="Times New Roman" w:hAnsi="Times New Roman" w:cs="Times New Roman"/>
          <w:sz w:val="24"/>
          <w:szCs w:val="24"/>
          <w:lang w:val="en-US"/>
        </w:rPr>
        <w:t xml:space="preserve"> that the subjects were forced to resort to </w:t>
      </w:r>
      <w:r w:rsidR="005454A2">
        <w:rPr>
          <w:rFonts w:ascii="Times New Roman" w:hAnsi="Times New Roman" w:cs="Times New Roman"/>
          <w:sz w:val="24"/>
          <w:szCs w:val="24"/>
          <w:lang w:val="en-US"/>
        </w:rPr>
        <w:t xml:space="preserve">random ticking of the answers. Thus, effectively, each question had a one-fourth probability of being answered correctly. </w:t>
      </w:r>
      <w:r w:rsidR="0060272E">
        <w:rPr>
          <w:rFonts w:ascii="Times New Roman" w:hAnsi="Times New Roman" w:cs="Times New Roman"/>
          <w:sz w:val="24"/>
          <w:szCs w:val="24"/>
          <w:lang w:val="en-US"/>
        </w:rPr>
        <w:t xml:space="preserve">Clearly, on an average, therefore, we should expect one-fourth of the given questions to be correctly answered. </w:t>
      </w:r>
      <w:r w:rsidR="005454A2">
        <w:rPr>
          <w:rFonts w:ascii="Times New Roman" w:hAnsi="Times New Roman" w:cs="Times New Roman"/>
          <w:sz w:val="24"/>
          <w:szCs w:val="24"/>
          <w:lang w:val="en-US"/>
        </w:rPr>
        <w:t>We</w:t>
      </w:r>
      <w:r w:rsidR="0060272E">
        <w:rPr>
          <w:rFonts w:ascii="Times New Roman" w:hAnsi="Times New Roman" w:cs="Times New Roman"/>
          <w:sz w:val="24"/>
          <w:szCs w:val="24"/>
          <w:lang w:val="en-US"/>
        </w:rPr>
        <w:t xml:space="preserve"> see</w:t>
      </w:r>
      <w:r w:rsidR="005454A2">
        <w:rPr>
          <w:rFonts w:ascii="Times New Roman" w:hAnsi="Times New Roman" w:cs="Times New Roman"/>
          <w:sz w:val="24"/>
          <w:szCs w:val="24"/>
          <w:lang w:val="en-US"/>
        </w:rPr>
        <w:t xml:space="preserve"> that the students got an average score of 4.96 out of 20</w:t>
      </w:r>
      <w:r w:rsidR="0060272E">
        <w:rPr>
          <w:rFonts w:ascii="Times New Roman" w:hAnsi="Times New Roman" w:cs="Times New Roman"/>
          <w:sz w:val="24"/>
          <w:szCs w:val="24"/>
          <w:lang w:val="en-US"/>
        </w:rPr>
        <w:t>,</w:t>
      </w:r>
      <w:r w:rsidR="005454A2">
        <w:rPr>
          <w:rFonts w:ascii="Times New Roman" w:hAnsi="Times New Roman" w:cs="Times New Roman"/>
          <w:sz w:val="24"/>
          <w:szCs w:val="24"/>
          <w:lang w:val="en-US"/>
        </w:rPr>
        <w:t xml:space="preserve"> which is not significantly different from </w:t>
      </w:r>
      <w:r w:rsidR="0060272E">
        <w:rPr>
          <w:rFonts w:ascii="Times New Roman" w:hAnsi="Times New Roman" w:cs="Times New Roman"/>
          <w:sz w:val="24"/>
          <w:szCs w:val="24"/>
          <w:lang w:val="en-US"/>
        </w:rPr>
        <w:t xml:space="preserve">what is expected. Therefore, we are confident that the ranking on the basis of the test is as good as random. Thus, having </w:t>
      </w:r>
      <w:r w:rsidR="00BD731C">
        <w:rPr>
          <w:rFonts w:ascii="Times New Roman" w:hAnsi="Times New Roman" w:cs="Times New Roman"/>
          <w:sz w:val="24"/>
          <w:szCs w:val="24"/>
          <w:lang w:val="en-US"/>
        </w:rPr>
        <w:t xml:space="preserve">the </w:t>
      </w:r>
      <w:r w:rsidR="0060272E">
        <w:rPr>
          <w:rFonts w:ascii="Times New Roman" w:hAnsi="Times New Roman" w:cs="Times New Roman"/>
          <w:sz w:val="24"/>
          <w:szCs w:val="24"/>
          <w:lang w:val="en-US"/>
        </w:rPr>
        <w:t xml:space="preserve">actual rank </w:t>
      </w:r>
      <w:r w:rsidR="00BD731C">
        <w:rPr>
          <w:rFonts w:ascii="Times New Roman" w:hAnsi="Times New Roman" w:cs="Times New Roman"/>
          <w:sz w:val="24"/>
          <w:szCs w:val="24"/>
          <w:lang w:val="en-US"/>
        </w:rPr>
        <w:t xml:space="preserve">of </w:t>
      </w:r>
      <w:r w:rsidR="00BD731C">
        <w:rPr>
          <w:rFonts w:ascii="Times New Roman" w:hAnsi="Times New Roman" w:cs="Times New Roman"/>
          <w:i/>
          <w:sz w:val="24"/>
          <w:szCs w:val="24"/>
          <w:lang w:val="en-US"/>
        </w:rPr>
        <w:t xml:space="preserve">Y </w:t>
      </w:r>
      <w:r w:rsidR="0060272E">
        <w:rPr>
          <w:rFonts w:ascii="Times New Roman" w:hAnsi="Times New Roman" w:cs="Times New Roman"/>
          <w:sz w:val="24"/>
          <w:szCs w:val="24"/>
          <w:lang w:val="en-US"/>
        </w:rPr>
        <w:t>as a potential determinant in regression (1) is least likely to be correlated with unobserved ability.</w:t>
      </w:r>
    </w:p>
    <w:p w:rsidR="00CE62AA" w:rsidRDefault="00CE62AA" w:rsidP="00DA25E4">
      <w:pPr>
        <w:spacing w:line="480" w:lineRule="auto"/>
        <w:jc w:val="both"/>
        <w:rPr>
          <w:rFonts w:ascii="Times New Roman" w:hAnsi="Times New Roman" w:cs="Times New Roman"/>
          <w:b/>
          <w:sz w:val="24"/>
          <w:szCs w:val="24"/>
          <w:lang w:val="en-US"/>
        </w:rPr>
      </w:pPr>
    </w:p>
    <w:p w:rsidR="00A03073" w:rsidRPr="001E130A" w:rsidRDefault="00C75598" w:rsidP="00DA25E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 Descriptive s</w:t>
      </w:r>
      <w:r w:rsidR="00A03073" w:rsidRPr="001E130A">
        <w:rPr>
          <w:rFonts w:ascii="Times New Roman" w:hAnsi="Times New Roman" w:cs="Times New Roman"/>
          <w:b/>
          <w:sz w:val="24"/>
          <w:szCs w:val="24"/>
          <w:lang w:val="en-US"/>
        </w:rPr>
        <w:t>tatistics</w:t>
      </w:r>
      <w:r>
        <w:rPr>
          <w:rFonts w:ascii="Times New Roman" w:hAnsi="Times New Roman" w:cs="Times New Roman"/>
          <w:b/>
          <w:sz w:val="24"/>
          <w:szCs w:val="24"/>
          <w:lang w:val="en-US"/>
        </w:rPr>
        <w:t xml:space="preserve"> and r</w:t>
      </w:r>
      <w:r w:rsidR="00520B64" w:rsidRPr="001E130A">
        <w:rPr>
          <w:rFonts w:ascii="Times New Roman" w:hAnsi="Times New Roman" w:cs="Times New Roman"/>
          <w:b/>
          <w:sz w:val="24"/>
          <w:szCs w:val="24"/>
          <w:lang w:val="en-US"/>
        </w:rPr>
        <w:t>esults</w:t>
      </w:r>
    </w:p>
    <w:p w:rsidR="00BF35A8" w:rsidRDefault="00C75598" w:rsidP="00BF35A8">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4.1. A</w:t>
      </w:r>
      <w:r w:rsidR="00EE6F41">
        <w:rPr>
          <w:rFonts w:ascii="Times New Roman" w:hAnsi="Times New Roman" w:cs="Times New Roman"/>
          <w:i/>
          <w:sz w:val="24"/>
          <w:szCs w:val="24"/>
          <w:lang w:val="en-US"/>
        </w:rPr>
        <w:t xml:space="preserve"> combined</w:t>
      </w:r>
      <w:r>
        <w:rPr>
          <w:rFonts w:ascii="Times New Roman" w:hAnsi="Times New Roman" w:cs="Times New Roman"/>
          <w:i/>
          <w:sz w:val="24"/>
          <w:szCs w:val="24"/>
          <w:lang w:val="en-US"/>
        </w:rPr>
        <w:t xml:space="preserve"> a</w:t>
      </w:r>
      <w:r w:rsidR="000332DE">
        <w:rPr>
          <w:rFonts w:ascii="Times New Roman" w:hAnsi="Times New Roman" w:cs="Times New Roman"/>
          <w:i/>
          <w:sz w:val="24"/>
          <w:szCs w:val="24"/>
          <w:lang w:val="en-US"/>
        </w:rPr>
        <w:t>nalysis o</w:t>
      </w:r>
      <w:r>
        <w:rPr>
          <w:rFonts w:ascii="Times New Roman" w:hAnsi="Times New Roman" w:cs="Times New Roman"/>
          <w:i/>
          <w:sz w:val="24"/>
          <w:szCs w:val="24"/>
          <w:lang w:val="en-US"/>
        </w:rPr>
        <w:t xml:space="preserve">f </w:t>
      </w:r>
      <w:r w:rsidR="00EE6F41">
        <w:rPr>
          <w:rFonts w:ascii="Times New Roman" w:hAnsi="Times New Roman" w:cs="Times New Roman"/>
          <w:i/>
          <w:sz w:val="24"/>
          <w:szCs w:val="24"/>
          <w:lang w:val="en-US"/>
        </w:rPr>
        <w:t>all the treatments</w:t>
      </w:r>
    </w:p>
    <w:p w:rsidR="00A95ACF" w:rsidRPr="00A95ACF" w:rsidRDefault="00A95ACF" w:rsidP="00A95ACF">
      <w:pPr>
        <w:keepNext/>
        <w:widowControl w:val="0"/>
        <w:autoSpaceDE w:val="0"/>
        <w:autoSpaceDN w:val="0"/>
        <w:adjustRightInd w:val="0"/>
        <w:spacing w:after="0" w:line="480" w:lineRule="auto"/>
        <w:rPr>
          <w:rFonts w:ascii="Times New Roman" w:hAnsi="Times New Roman"/>
          <w:b/>
          <w:sz w:val="24"/>
          <w:szCs w:val="24"/>
          <w:lang w:val="en-US"/>
        </w:rPr>
      </w:pPr>
      <w:r w:rsidRPr="00A95ACF">
        <w:rPr>
          <w:rFonts w:ascii="Times New Roman" w:hAnsi="Times New Roman"/>
          <w:b/>
          <w:sz w:val="24"/>
          <w:szCs w:val="24"/>
          <w:lang w:val="en-US"/>
        </w:rPr>
        <w:t xml:space="preserve">Table 1. Share of </w:t>
      </w:r>
      <w:r w:rsidRPr="00A95ACF">
        <w:rPr>
          <w:rFonts w:ascii="Times New Roman" w:hAnsi="Times New Roman"/>
          <w:b/>
          <w:i/>
          <w:sz w:val="24"/>
          <w:szCs w:val="24"/>
          <w:lang w:val="en-US"/>
        </w:rPr>
        <w:t>Y</w:t>
      </w:r>
      <w:r w:rsidRPr="00A95ACF">
        <w:rPr>
          <w:rFonts w:ascii="Times New Roman" w:hAnsi="Times New Roman"/>
          <w:b/>
          <w:sz w:val="24"/>
          <w:szCs w:val="24"/>
          <w:lang w:val="en-US"/>
        </w:rPr>
        <w:t xml:space="preserve"> as a determinant of the pie size </w:t>
      </w:r>
      <w:r w:rsidRPr="00A95ACF">
        <w:rPr>
          <w:rFonts w:ascii="Times New Roman" w:hAnsi="Times New Roman"/>
          <w:b/>
          <w:i/>
          <w:sz w:val="24"/>
          <w:szCs w:val="24"/>
          <w:lang w:val="en-US"/>
        </w:rPr>
        <w:t>z</w:t>
      </w:r>
    </w:p>
    <w:tbl>
      <w:tblPr>
        <w:tblW w:w="0" w:type="auto"/>
        <w:tblInd w:w="-108" w:type="dxa"/>
        <w:tblLayout w:type="fixed"/>
        <w:tblLook w:val="0000"/>
      </w:tblPr>
      <w:tblGrid>
        <w:gridCol w:w="108"/>
        <w:gridCol w:w="4219"/>
        <w:gridCol w:w="2016"/>
        <w:gridCol w:w="2016"/>
      </w:tblGrid>
      <w:tr w:rsidR="00A95ACF" w:rsidTr="00A95ACF">
        <w:trPr>
          <w:gridBefore w:val="1"/>
          <w:wBefore w:w="108" w:type="dxa"/>
        </w:trPr>
        <w:tc>
          <w:tcPr>
            <w:tcW w:w="4219" w:type="dxa"/>
            <w:tcBorders>
              <w:top w:val="single" w:sz="4" w:space="0" w:color="auto"/>
              <w:left w:val="nil"/>
              <w:right w:val="nil"/>
            </w:tcBorders>
          </w:tcPr>
          <w:p w:rsidR="00A95ACF" w:rsidRPr="00A95ACF" w:rsidRDefault="00A95ACF" w:rsidP="00BF35A8">
            <w:pPr>
              <w:widowControl w:val="0"/>
              <w:autoSpaceDE w:val="0"/>
              <w:autoSpaceDN w:val="0"/>
              <w:adjustRightInd w:val="0"/>
              <w:spacing w:after="0" w:line="480" w:lineRule="auto"/>
              <w:rPr>
                <w:rFonts w:ascii="Times New Roman" w:hAnsi="Times New Roman"/>
                <w:i/>
                <w:sz w:val="24"/>
                <w:szCs w:val="24"/>
                <w:lang w:val="en-US"/>
              </w:rPr>
            </w:pPr>
            <w:r>
              <w:rPr>
                <w:rFonts w:ascii="Times New Roman" w:hAnsi="Times New Roman"/>
                <w:sz w:val="24"/>
                <w:szCs w:val="24"/>
                <w:lang w:val="en-US"/>
              </w:rPr>
              <w:t xml:space="preserve">Dependent variable: </w:t>
            </w:r>
          </w:p>
        </w:tc>
        <w:tc>
          <w:tcPr>
            <w:tcW w:w="2016" w:type="dxa"/>
            <w:tcBorders>
              <w:top w:val="single" w:sz="4" w:space="0" w:color="auto"/>
              <w:left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w:t>
            </w:r>
          </w:p>
        </w:tc>
        <w:tc>
          <w:tcPr>
            <w:tcW w:w="2016" w:type="dxa"/>
            <w:tcBorders>
              <w:top w:val="single" w:sz="4" w:space="0" w:color="auto"/>
              <w:left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(2)</w:t>
            </w:r>
          </w:p>
        </w:tc>
      </w:tr>
      <w:tr w:rsidR="00A95ACF" w:rsidTr="00A95ACF">
        <w:trPr>
          <w:gridBefore w:val="1"/>
          <w:wBefore w:w="108" w:type="dxa"/>
        </w:trPr>
        <w:tc>
          <w:tcPr>
            <w:tcW w:w="4219" w:type="dxa"/>
            <w:tcBorders>
              <w:top w:val="nil"/>
              <w:left w:val="nil"/>
              <w:bottom w:val="single" w:sz="4" w:space="0" w:color="auto"/>
              <w:right w:val="nil"/>
            </w:tcBorders>
          </w:tcPr>
          <w:p w:rsidR="00A95ACF" w:rsidRDefault="00BF35A8"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 xml:space="preserve">Share of </w:t>
            </w:r>
            <w:r>
              <w:rPr>
                <w:rFonts w:ascii="Times New Roman" w:hAnsi="Times New Roman"/>
                <w:i/>
                <w:sz w:val="24"/>
                <w:szCs w:val="24"/>
                <w:lang w:val="en-US"/>
              </w:rPr>
              <w:t>Y</w:t>
            </w:r>
          </w:p>
        </w:tc>
        <w:tc>
          <w:tcPr>
            <w:tcW w:w="2016" w:type="dxa"/>
            <w:tcBorders>
              <w:top w:val="nil"/>
              <w:left w:val="nil"/>
              <w:bottom w:val="single" w:sz="4" w:space="0" w:color="auto"/>
              <w:right w:val="nil"/>
            </w:tcBorders>
          </w:tcPr>
          <w:p w:rsidR="00A95ACF" w:rsidRDefault="00BF35A8" w:rsidP="00A95ACF">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OLS</w:t>
            </w:r>
          </w:p>
        </w:tc>
        <w:tc>
          <w:tcPr>
            <w:tcW w:w="2016" w:type="dxa"/>
            <w:tcBorders>
              <w:top w:val="nil"/>
              <w:left w:val="nil"/>
              <w:bottom w:val="single" w:sz="4" w:space="0" w:color="auto"/>
              <w:right w:val="nil"/>
            </w:tcBorders>
          </w:tcPr>
          <w:p w:rsidR="00A95ACF" w:rsidRDefault="00BF35A8" w:rsidP="00A95ACF">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OLS</w:t>
            </w:r>
          </w:p>
        </w:tc>
      </w:tr>
      <w:tr w:rsidR="00A95ACF" w:rsidTr="00A95ACF">
        <w:tc>
          <w:tcPr>
            <w:tcW w:w="4327" w:type="dxa"/>
            <w:gridSpan w:val="2"/>
            <w:tcBorders>
              <w:top w:val="nil"/>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p>
        </w:tc>
        <w:tc>
          <w:tcPr>
            <w:tcW w:w="2016" w:type="dxa"/>
            <w:tcBorders>
              <w:top w:val="nil"/>
              <w:left w:val="nil"/>
              <w:bottom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c>
          <w:tcPr>
            <w:tcW w:w="2016" w:type="dxa"/>
            <w:tcBorders>
              <w:top w:val="nil"/>
              <w:left w:val="nil"/>
              <w:bottom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r>
      <w:tr w:rsidR="00A95ACF" w:rsidTr="00A95ACF">
        <w:tc>
          <w:tcPr>
            <w:tcW w:w="4327" w:type="dxa"/>
            <w:gridSpan w:val="2"/>
            <w:tcBorders>
              <w:top w:val="nil"/>
              <w:left w:val="nil"/>
              <w:bottom w:val="nil"/>
              <w:right w:val="nil"/>
            </w:tcBorders>
          </w:tcPr>
          <w:p w:rsidR="00A95ACF" w:rsidRDefault="00BF35A8"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Pie-Size (</w:t>
            </w:r>
            <w:r>
              <w:rPr>
                <w:rFonts w:ascii="Times New Roman" w:hAnsi="Times New Roman"/>
                <w:i/>
                <w:sz w:val="24"/>
                <w:szCs w:val="24"/>
                <w:lang w:val="en-US"/>
              </w:rPr>
              <w:t>z</w:t>
            </w:r>
            <w:r>
              <w:rPr>
                <w:rFonts w:ascii="Times New Roman" w:hAnsi="Times New Roman"/>
                <w:sz w:val="24"/>
                <w:szCs w:val="24"/>
                <w:lang w:val="en-US"/>
              </w:rPr>
              <w:t>)</w:t>
            </w:r>
          </w:p>
        </w:tc>
        <w:tc>
          <w:tcPr>
            <w:tcW w:w="2016" w:type="dxa"/>
            <w:tcBorders>
              <w:top w:val="nil"/>
              <w:left w:val="nil"/>
              <w:bottom w:val="nil"/>
              <w:right w:val="nil"/>
            </w:tcBorders>
          </w:tcPr>
          <w:p w:rsidR="00A95ACF" w:rsidRDefault="00A95ACF" w:rsidP="00F6151D">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BF35A8">
              <w:rPr>
                <w:rFonts w:ascii="Times New Roman" w:hAnsi="Times New Roman"/>
                <w:sz w:val="24"/>
                <w:szCs w:val="24"/>
                <w:lang w:val="en-US"/>
              </w:rPr>
              <w:t>49</w:t>
            </w:r>
            <w:r w:rsidR="00F6151D">
              <w:rPr>
                <w:rFonts w:ascii="Times New Roman" w:hAnsi="Times New Roman"/>
                <w:sz w:val="24"/>
                <w:szCs w:val="24"/>
                <w:lang w:val="en-US"/>
              </w:rPr>
              <w:t>7***</w:t>
            </w:r>
          </w:p>
        </w:tc>
        <w:tc>
          <w:tcPr>
            <w:tcW w:w="2016" w:type="dxa"/>
            <w:tcBorders>
              <w:top w:val="nil"/>
              <w:left w:val="nil"/>
              <w:bottom w:val="nil"/>
              <w:right w:val="nil"/>
            </w:tcBorders>
          </w:tcPr>
          <w:p w:rsidR="00A95ACF" w:rsidRDefault="00A95ACF" w:rsidP="00BF35A8">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BF35A8">
              <w:rPr>
                <w:rFonts w:ascii="Times New Roman" w:hAnsi="Times New Roman"/>
                <w:sz w:val="24"/>
                <w:szCs w:val="24"/>
                <w:lang w:val="en-US"/>
              </w:rPr>
              <w:t>499***</w:t>
            </w:r>
          </w:p>
        </w:tc>
      </w:tr>
      <w:tr w:rsidR="00A95ACF" w:rsidTr="00A95ACF">
        <w:tc>
          <w:tcPr>
            <w:tcW w:w="4327" w:type="dxa"/>
            <w:gridSpan w:val="2"/>
            <w:tcBorders>
              <w:top w:val="nil"/>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p>
        </w:tc>
        <w:tc>
          <w:tcPr>
            <w:tcW w:w="2016" w:type="dxa"/>
            <w:tcBorders>
              <w:top w:val="nil"/>
              <w:left w:val="nil"/>
              <w:bottom w:val="nil"/>
              <w:right w:val="nil"/>
            </w:tcBorders>
          </w:tcPr>
          <w:p w:rsidR="00A95ACF" w:rsidRDefault="00A95ACF" w:rsidP="00BF35A8">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BF35A8">
              <w:rPr>
                <w:rFonts w:ascii="Times New Roman" w:hAnsi="Times New Roman"/>
                <w:sz w:val="24"/>
                <w:szCs w:val="24"/>
                <w:lang w:val="en-US"/>
              </w:rPr>
              <w:t>014</w:t>
            </w:r>
            <w:r>
              <w:rPr>
                <w:rFonts w:ascii="Times New Roman" w:hAnsi="Times New Roman"/>
                <w:sz w:val="24"/>
                <w:szCs w:val="24"/>
                <w:lang w:val="en-US"/>
              </w:rPr>
              <w:t>)</w:t>
            </w:r>
          </w:p>
        </w:tc>
        <w:tc>
          <w:tcPr>
            <w:tcW w:w="2016" w:type="dxa"/>
            <w:tcBorders>
              <w:top w:val="nil"/>
              <w:left w:val="nil"/>
              <w:bottom w:val="nil"/>
              <w:right w:val="nil"/>
            </w:tcBorders>
          </w:tcPr>
          <w:p w:rsidR="00A95ACF" w:rsidRDefault="00A95ACF" w:rsidP="00F6151D">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F6151D">
              <w:rPr>
                <w:rFonts w:ascii="Times New Roman" w:hAnsi="Times New Roman"/>
                <w:sz w:val="24"/>
                <w:szCs w:val="24"/>
                <w:lang w:val="en-US"/>
              </w:rPr>
              <w:t>01</w:t>
            </w:r>
            <w:r>
              <w:rPr>
                <w:rFonts w:ascii="Times New Roman" w:hAnsi="Times New Roman"/>
                <w:sz w:val="24"/>
                <w:szCs w:val="24"/>
                <w:lang w:val="en-US"/>
              </w:rPr>
              <w:t>3)</w:t>
            </w:r>
          </w:p>
        </w:tc>
      </w:tr>
      <w:tr w:rsidR="00A95ACF" w:rsidTr="00A95ACF">
        <w:tc>
          <w:tcPr>
            <w:tcW w:w="4327" w:type="dxa"/>
            <w:gridSpan w:val="2"/>
            <w:tcBorders>
              <w:top w:val="nil"/>
              <w:left w:val="nil"/>
              <w:bottom w:val="nil"/>
              <w:right w:val="nil"/>
            </w:tcBorders>
          </w:tcPr>
          <w:p w:rsidR="00A95ACF" w:rsidRDefault="00F6151D"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Absolute Rank Difference</w:t>
            </w:r>
          </w:p>
        </w:tc>
        <w:tc>
          <w:tcPr>
            <w:tcW w:w="2016" w:type="dxa"/>
            <w:tcBorders>
              <w:top w:val="nil"/>
              <w:left w:val="nil"/>
              <w:bottom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c>
          <w:tcPr>
            <w:tcW w:w="2016" w:type="dxa"/>
            <w:tcBorders>
              <w:top w:val="nil"/>
              <w:left w:val="nil"/>
              <w:bottom w:val="nil"/>
              <w:right w:val="nil"/>
            </w:tcBorders>
          </w:tcPr>
          <w:p w:rsidR="00A95ACF" w:rsidRDefault="00F6151D" w:rsidP="00A95ACF">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1.476***</w:t>
            </w:r>
          </w:p>
        </w:tc>
      </w:tr>
      <w:tr w:rsidR="00A95ACF" w:rsidTr="00A95ACF">
        <w:tc>
          <w:tcPr>
            <w:tcW w:w="4327" w:type="dxa"/>
            <w:gridSpan w:val="2"/>
            <w:tcBorders>
              <w:top w:val="nil"/>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p>
        </w:tc>
        <w:tc>
          <w:tcPr>
            <w:tcW w:w="2016" w:type="dxa"/>
            <w:tcBorders>
              <w:top w:val="nil"/>
              <w:left w:val="nil"/>
              <w:bottom w:val="nil"/>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c>
          <w:tcPr>
            <w:tcW w:w="2016" w:type="dxa"/>
            <w:tcBorders>
              <w:top w:val="nil"/>
              <w:left w:val="nil"/>
              <w:bottom w:val="nil"/>
              <w:right w:val="nil"/>
            </w:tcBorders>
          </w:tcPr>
          <w:p w:rsidR="00A95ACF" w:rsidRDefault="00A95ACF" w:rsidP="00F6151D">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F6151D">
              <w:rPr>
                <w:rFonts w:ascii="Times New Roman" w:hAnsi="Times New Roman"/>
                <w:sz w:val="24"/>
                <w:szCs w:val="24"/>
                <w:lang w:val="en-US"/>
              </w:rPr>
              <w:t>273</w:t>
            </w:r>
            <w:r>
              <w:rPr>
                <w:rFonts w:ascii="Times New Roman" w:hAnsi="Times New Roman"/>
                <w:sz w:val="24"/>
                <w:szCs w:val="24"/>
                <w:lang w:val="en-US"/>
              </w:rPr>
              <w:t>)</w:t>
            </w:r>
          </w:p>
        </w:tc>
      </w:tr>
      <w:tr w:rsidR="00A95ACF" w:rsidTr="00A95ACF">
        <w:tc>
          <w:tcPr>
            <w:tcW w:w="4327" w:type="dxa"/>
            <w:gridSpan w:val="2"/>
            <w:tcBorders>
              <w:top w:val="nil"/>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Constant</w:t>
            </w:r>
          </w:p>
        </w:tc>
        <w:tc>
          <w:tcPr>
            <w:tcW w:w="2016" w:type="dxa"/>
            <w:tcBorders>
              <w:top w:val="nil"/>
              <w:left w:val="nil"/>
              <w:bottom w:val="nil"/>
              <w:right w:val="nil"/>
            </w:tcBorders>
          </w:tcPr>
          <w:p w:rsidR="00A95ACF" w:rsidRPr="00F6151D" w:rsidRDefault="00A95ACF" w:rsidP="00F6151D">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2</w:t>
            </w:r>
            <w:r w:rsidR="00F6151D">
              <w:rPr>
                <w:rFonts w:ascii="Times New Roman" w:hAnsi="Times New Roman"/>
                <w:sz w:val="24"/>
                <w:szCs w:val="24"/>
                <w:lang w:val="en-US"/>
              </w:rPr>
              <w:t>3</w:t>
            </w:r>
            <w:r>
              <w:rPr>
                <w:rFonts w:ascii="Times New Roman" w:hAnsi="Times New Roman"/>
                <w:sz w:val="24"/>
                <w:szCs w:val="24"/>
                <w:lang w:val="en-US"/>
              </w:rPr>
              <w:t>.</w:t>
            </w:r>
            <w:r w:rsidR="00F6151D">
              <w:rPr>
                <w:rFonts w:ascii="Times New Roman" w:hAnsi="Times New Roman"/>
                <w:sz w:val="24"/>
                <w:szCs w:val="24"/>
                <w:lang w:val="en-US"/>
              </w:rPr>
              <w:t>459***</w:t>
            </w:r>
          </w:p>
        </w:tc>
        <w:tc>
          <w:tcPr>
            <w:tcW w:w="2016" w:type="dxa"/>
            <w:tcBorders>
              <w:top w:val="nil"/>
              <w:left w:val="nil"/>
              <w:bottom w:val="nil"/>
              <w:right w:val="nil"/>
            </w:tcBorders>
          </w:tcPr>
          <w:p w:rsidR="00A95ACF" w:rsidRDefault="00F6151D"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3.438</w:t>
            </w:r>
          </w:p>
        </w:tc>
      </w:tr>
      <w:tr w:rsidR="00A95ACF" w:rsidTr="00A95ACF">
        <w:tc>
          <w:tcPr>
            <w:tcW w:w="4327" w:type="dxa"/>
            <w:gridSpan w:val="2"/>
            <w:tcBorders>
              <w:top w:val="nil"/>
              <w:left w:val="nil"/>
              <w:bottom w:val="single" w:sz="4" w:space="0" w:color="auto"/>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p>
        </w:tc>
        <w:tc>
          <w:tcPr>
            <w:tcW w:w="2016" w:type="dxa"/>
            <w:tcBorders>
              <w:top w:val="nil"/>
              <w:left w:val="nil"/>
              <w:bottom w:val="single" w:sz="4" w:space="0" w:color="auto"/>
              <w:right w:val="nil"/>
            </w:tcBorders>
          </w:tcPr>
          <w:p w:rsidR="00A95ACF" w:rsidRDefault="00A95ACF"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w:t>
            </w:r>
            <w:r w:rsidR="000B75C9">
              <w:rPr>
                <w:rFonts w:ascii="Times New Roman" w:hAnsi="Times New Roman"/>
                <w:sz w:val="24"/>
                <w:szCs w:val="24"/>
                <w:lang w:val="en-US"/>
              </w:rPr>
              <w:t>3</w:t>
            </w:r>
            <w:r>
              <w:rPr>
                <w:rFonts w:ascii="Times New Roman" w:hAnsi="Times New Roman"/>
                <w:sz w:val="24"/>
                <w:szCs w:val="24"/>
                <w:lang w:val="en-US"/>
              </w:rPr>
              <w:t>.</w:t>
            </w:r>
            <w:r w:rsidR="000B75C9">
              <w:rPr>
                <w:rFonts w:ascii="Times New Roman" w:hAnsi="Times New Roman"/>
                <w:sz w:val="24"/>
                <w:szCs w:val="24"/>
                <w:lang w:val="en-US"/>
              </w:rPr>
              <w:t>851</w:t>
            </w:r>
            <w:r>
              <w:rPr>
                <w:rFonts w:ascii="Times New Roman" w:hAnsi="Times New Roman"/>
                <w:sz w:val="24"/>
                <w:szCs w:val="24"/>
                <w:lang w:val="en-US"/>
              </w:rPr>
              <w:t>)</w:t>
            </w:r>
          </w:p>
        </w:tc>
        <w:tc>
          <w:tcPr>
            <w:tcW w:w="2016" w:type="dxa"/>
            <w:tcBorders>
              <w:top w:val="nil"/>
              <w:left w:val="nil"/>
              <w:bottom w:val="single" w:sz="4" w:space="0" w:color="auto"/>
              <w:right w:val="nil"/>
            </w:tcBorders>
          </w:tcPr>
          <w:p w:rsidR="00A95ACF" w:rsidRDefault="00A95ACF"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w:t>
            </w:r>
            <w:r w:rsidR="000B75C9">
              <w:rPr>
                <w:rFonts w:ascii="Times New Roman" w:hAnsi="Times New Roman"/>
                <w:sz w:val="24"/>
                <w:szCs w:val="24"/>
                <w:lang w:val="en-US"/>
              </w:rPr>
              <w:t>6</w:t>
            </w:r>
            <w:r>
              <w:rPr>
                <w:rFonts w:ascii="Times New Roman" w:hAnsi="Times New Roman"/>
                <w:sz w:val="24"/>
                <w:szCs w:val="24"/>
                <w:lang w:val="en-US"/>
              </w:rPr>
              <w:t>.</w:t>
            </w:r>
            <w:r w:rsidR="000B75C9">
              <w:rPr>
                <w:rFonts w:ascii="Times New Roman" w:hAnsi="Times New Roman"/>
                <w:sz w:val="24"/>
                <w:szCs w:val="24"/>
                <w:lang w:val="en-US"/>
              </w:rPr>
              <w:t>085</w:t>
            </w:r>
            <w:r>
              <w:rPr>
                <w:rFonts w:ascii="Times New Roman" w:hAnsi="Times New Roman"/>
                <w:sz w:val="24"/>
                <w:szCs w:val="24"/>
                <w:lang w:val="en-US"/>
              </w:rPr>
              <w:t>)</w:t>
            </w:r>
          </w:p>
        </w:tc>
      </w:tr>
      <w:tr w:rsidR="00A95ACF" w:rsidTr="00A95ACF">
        <w:tc>
          <w:tcPr>
            <w:tcW w:w="4327" w:type="dxa"/>
            <w:gridSpan w:val="2"/>
            <w:tcBorders>
              <w:top w:val="single" w:sz="4" w:space="0" w:color="auto"/>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A95ACF" w:rsidRDefault="00A95ACF"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8</w:t>
            </w:r>
            <w:r w:rsidR="000B75C9">
              <w:rPr>
                <w:rFonts w:ascii="Times New Roman" w:hAnsi="Times New Roman"/>
                <w:sz w:val="24"/>
                <w:szCs w:val="24"/>
                <w:lang w:val="en-US"/>
              </w:rPr>
              <w:t>3</w:t>
            </w:r>
          </w:p>
        </w:tc>
        <w:tc>
          <w:tcPr>
            <w:tcW w:w="2016" w:type="dxa"/>
            <w:tcBorders>
              <w:top w:val="single" w:sz="4" w:space="0" w:color="auto"/>
              <w:left w:val="nil"/>
              <w:bottom w:val="nil"/>
              <w:right w:val="nil"/>
            </w:tcBorders>
          </w:tcPr>
          <w:p w:rsidR="00A95ACF" w:rsidRDefault="000B75C9"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83</w:t>
            </w:r>
          </w:p>
        </w:tc>
      </w:tr>
      <w:tr w:rsidR="00A95ACF" w:rsidTr="00A95ACF">
        <w:tc>
          <w:tcPr>
            <w:tcW w:w="4327" w:type="dxa"/>
            <w:gridSpan w:val="2"/>
            <w:tcBorders>
              <w:top w:val="nil"/>
              <w:left w:val="nil"/>
              <w:bottom w:val="nil"/>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R-squared</w:t>
            </w:r>
          </w:p>
        </w:tc>
        <w:tc>
          <w:tcPr>
            <w:tcW w:w="2016" w:type="dxa"/>
            <w:tcBorders>
              <w:top w:val="nil"/>
              <w:left w:val="nil"/>
              <w:bottom w:val="nil"/>
              <w:right w:val="nil"/>
            </w:tcBorders>
          </w:tcPr>
          <w:p w:rsidR="00A95ACF" w:rsidRDefault="00A95ACF"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0B75C9">
              <w:rPr>
                <w:rFonts w:ascii="Times New Roman" w:hAnsi="Times New Roman"/>
                <w:sz w:val="24"/>
                <w:szCs w:val="24"/>
                <w:lang w:val="en-US"/>
              </w:rPr>
              <w:t>8</w:t>
            </w:r>
            <w:r>
              <w:rPr>
                <w:rFonts w:ascii="Times New Roman" w:hAnsi="Times New Roman"/>
                <w:sz w:val="24"/>
                <w:szCs w:val="24"/>
                <w:lang w:val="en-US"/>
              </w:rPr>
              <w:t>5</w:t>
            </w:r>
          </w:p>
        </w:tc>
        <w:tc>
          <w:tcPr>
            <w:tcW w:w="2016" w:type="dxa"/>
            <w:tcBorders>
              <w:top w:val="nil"/>
              <w:left w:val="nil"/>
              <w:bottom w:val="nil"/>
              <w:right w:val="nil"/>
            </w:tcBorders>
          </w:tcPr>
          <w:p w:rsidR="00A95ACF" w:rsidRDefault="00A95ACF" w:rsidP="000B75C9">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000B75C9">
              <w:rPr>
                <w:rFonts w:ascii="Times New Roman" w:hAnsi="Times New Roman"/>
                <w:sz w:val="24"/>
                <w:szCs w:val="24"/>
                <w:lang w:val="en-US"/>
              </w:rPr>
              <w:t>8</w:t>
            </w:r>
            <w:r>
              <w:rPr>
                <w:rFonts w:ascii="Times New Roman" w:hAnsi="Times New Roman"/>
                <w:sz w:val="24"/>
                <w:szCs w:val="24"/>
                <w:lang w:val="en-US"/>
              </w:rPr>
              <w:t>6</w:t>
            </w:r>
          </w:p>
        </w:tc>
      </w:tr>
      <w:tr w:rsidR="00A95ACF" w:rsidTr="00A95ACF">
        <w:tc>
          <w:tcPr>
            <w:tcW w:w="4327" w:type="dxa"/>
            <w:gridSpan w:val="2"/>
            <w:tcBorders>
              <w:top w:val="nil"/>
              <w:left w:val="nil"/>
              <w:bottom w:val="single" w:sz="4" w:space="0" w:color="auto"/>
              <w:right w:val="nil"/>
            </w:tcBorders>
          </w:tcPr>
          <w:p w:rsidR="00A95ACF" w:rsidRDefault="00A95ACF" w:rsidP="00A95ACF">
            <w:pPr>
              <w:widowControl w:val="0"/>
              <w:autoSpaceDE w:val="0"/>
              <w:autoSpaceDN w:val="0"/>
              <w:adjustRightInd w:val="0"/>
              <w:spacing w:after="0" w:line="480" w:lineRule="auto"/>
              <w:rPr>
                <w:rFonts w:ascii="Times New Roman" w:hAnsi="Times New Roman"/>
                <w:sz w:val="24"/>
                <w:szCs w:val="24"/>
                <w:lang w:val="en-US"/>
              </w:rPr>
            </w:pPr>
          </w:p>
        </w:tc>
        <w:tc>
          <w:tcPr>
            <w:tcW w:w="2016" w:type="dxa"/>
            <w:tcBorders>
              <w:top w:val="nil"/>
              <w:left w:val="nil"/>
              <w:bottom w:val="single" w:sz="4" w:space="0" w:color="auto"/>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A95ACF" w:rsidRDefault="00A95ACF" w:rsidP="00A95ACF">
            <w:pPr>
              <w:widowControl w:val="0"/>
              <w:autoSpaceDE w:val="0"/>
              <w:autoSpaceDN w:val="0"/>
              <w:adjustRightInd w:val="0"/>
              <w:spacing w:after="0" w:line="480" w:lineRule="auto"/>
              <w:jc w:val="center"/>
              <w:rPr>
                <w:rFonts w:ascii="Times New Roman" w:hAnsi="Times New Roman"/>
                <w:sz w:val="24"/>
                <w:szCs w:val="24"/>
                <w:lang w:val="en-US"/>
              </w:rPr>
            </w:pPr>
          </w:p>
        </w:tc>
      </w:tr>
    </w:tbl>
    <w:p w:rsidR="00A95ACF" w:rsidRDefault="00A95ACF" w:rsidP="00DA25E4">
      <w:pPr>
        <w:spacing w:line="480" w:lineRule="auto"/>
        <w:jc w:val="both"/>
        <w:rPr>
          <w:rFonts w:ascii="Times New Roman" w:hAnsi="Times New Roman" w:cs="Times New Roman"/>
          <w:sz w:val="24"/>
          <w:szCs w:val="24"/>
          <w:lang w:val="en-US"/>
        </w:rPr>
      </w:pPr>
      <w:r>
        <w:rPr>
          <w:rFonts w:ascii="Times New Roman" w:hAnsi="Times New Roman"/>
          <w:sz w:val="24"/>
          <w:szCs w:val="24"/>
          <w:lang w:val="en-US"/>
        </w:rPr>
        <w:t xml:space="preserve">Notes: </w:t>
      </w:r>
      <w:r w:rsidR="000B75C9">
        <w:rPr>
          <w:rFonts w:ascii="Times New Roman" w:hAnsi="Times New Roman"/>
          <w:sz w:val="24"/>
          <w:szCs w:val="24"/>
          <w:lang w:val="en-US"/>
        </w:rPr>
        <w:t xml:space="preserve">***, **, and * mark out significance at 1%, 5% and 10% </w:t>
      </w:r>
    </w:p>
    <w:p w:rsidR="008C45CC" w:rsidRDefault="00CE62AA" w:rsidP="00994DD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shows the regression results for equation (1). </w:t>
      </w:r>
      <w:r w:rsidR="000B75C9">
        <w:rPr>
          <w:rFonts w:ascii="Times New Roman" w:hAnsi="Times New Roman" w:cs="Times New Roman"/>
          <w:sz w:val="24"/>
          <w:szCs w:val="24"/>
          <w:lang w:val="en-US"/>
        </w:rPr>
        <w:t xml:space="preserve">Panel (1) shows the raw results from regression (1). We immediately reject hypotheses </w:t>
      </w:r>
      <w:r w:rsidR="000B75C9">
        <w:rPr>
          <w:rFonts w:ascii="Times New Roman" w:hAnsi="Times New Roman" w:cs="Times New Roman"/>
          <w:i/>
          <w:sz w:val="24"/>
          <w:szCs w:val="24"/>
          <w:lang w:val="en-US"/>
        </w:rPr>
        <w:t xml:space="preserve">UG </w:t>
      </w:r>
      <w:r w:rsidR="000B75C9">
        <w:rPr>
          <w:rFonts w:ascii="Times New Roman" w:hAnsi="Times New Roman" w:cs="Times New Roman"/>
          <w:sz w:val="24"/>
          <w:szCs w:val="24"/>
          <w:lang w:val="en-US"/>
        </w:rPr>
        <w:t xml:space="preserve">and </w:t>
      </w:r>
      <w:r w:rsidR="000B75C9">
        <w:rPr>
          <w:rFonts w:ascii="Times New Roman" w:hAnsi="Times New Roman" w:cs="Times New Roman"/>
          <w:i/>
          <w:sz w:val="24"/>
          <w:szCs w:val="24"/>
          <w:lang w:val="en-US"/>
        </w:rPr>
        <w:t>PG</w:t>
      </w:r>
      <w:r w:rsidR="000B75C9">
        <w:rPr>
          <w:rFonts w:ascii="Times New Roman" w:hAnsi="Times New Roman" w:cs="Times New Roman"/>
          <w:sz w:val="24"/>
          <w:szCs w:val="24"/>
          <w:lang w:val="en-US"/>
        </w:rPr>
        <w:t xml:space="preserve"> because of the constant term which is significantly different from zero. Clearly therefore, </w:t>
      </w:r>
      <w:r w:rsidR="00994DD3">
        <w:rPr>
          <w:rFonts w:ascii="Times New Roman" w:hAnsi="Times New Roman" w:cs="Times New Roman"/>
          <w:sz w:val="24"/>
          <w:szCs w:val="24"/>
          <w:lang w:val="en-US"/>
        </w:rPr>
        <w:t xml:space="preserve">the </w:t>
      </w:r>
      <w:r w:rsidR="00994DD3">
        <w:rPr>
          <w:rFonts w:ascii="Times New Roman" w:hAnsi="Times New Roman" w:cs="Times New Roman"/>
          <w:i/>
          <w:sz w:val="24"/>
          <w:szCs w:val="24"/>
          <w:lang w:val="en-US"/>
        </w:rPr>
        <w:t>UG</w:t>
      </w:r>
      <w:r w:rsidR="00994DD3">
        <w:rPr>
          <w:rFonts w:ascii="Times New Roman" w:hAnsi="Times New Roman" w:cs="Times New Roman"/>
          <w:sz w:val="24"/>
          <w:szCs w:val="24"/>
          <w:lang w:val="en-US"/>
        </w:rPr>
        <w:t xml:space="preserve"> and the </w:t>
      </w:r>
      <w:r w:rsidR="00994DD3">
        <w:rPr>
          <w:rFonts w:ascii="Times New Roman" w:hAnsi="Times New Roman" w:cs="Times New Roman"/>
          <w:i/>
          <w:sz w:val="24"/>
          <w:szCs w:val="24"/>
          <w:lang w:val="en-US"/>
        </w:rPr>
        <w:t xml:space="preserve">PG </w:t>
      </w:r>
      <w:r w:rsidR="00994DD3">
        <w:rPr>
          <w:rFonts w:ascii="Times New Roman" w:hAnsi="Times New Roman" w:cs="Times New Roman"/>
          <w:sz w:val="24"/>
          <w:szCs w:val="24"/>
          <w:lang w:val="en-US"/>
        </w:rPr>
        <w:t xml:space="preserve">allocation rules do not explain the observed bargaining outcomes in all the treatments. The </w:t>
      </w:r>
      <w:r w:rsidR="00994DD3">
        <w:rPr>
          <w:rFonts w:ascii="Times New Roman" w:hAnsi="Times New Roman" w:cs="Times New Roman"/>
          <w:i/>
          <w:sz w:val="24"/>
          <w:szCs w:val="24"/>
          <w:lang w:val="en-US"/>
        </w:rPr>
        <w:t xml:space="preserve">ES </w:t>
      </w:r>
      <w:r w:rsidR="00994DD3">
        <w:rPr>
          <w:rFonts w:ascii="Times New Roman" w:hAnsi="Times New Roman" w:cs="Times New Roman"/>
          <w:sz w:val="24"/>
          <w:szCs w:val="24"/>
          <w:lang w:val="en-US"/>
        </w:rPr>
        <w:t xml:space="preserve">solution is not rejected immediately in column (1), but when we add the absolute rank difference (the number of ranks the high-ranked subject was ahead of the low-ranked subject), to regression (1) as shown in panel (2), we see reasons to reject the </w:t>
      </w:r>
      <w:r w:rsidR="00994DD3">
        <w:rPr>
          <w:rFonts w:ascii="Times New Roman" w:hAnsi="Times New Roman" w:cs="Times New Roman"/>
          <w:i/>
          <w:sz w:val="24"/>
          <w:szCs w:val="24"/>
          <w:lang w:val="en-US"/>
        </w:rPr>
        <w:t xml:space="preserve">ES </w:t>
      </w:r>
      <w:r w:rsidR="00994DD3">
        <w:rPr>
          <w:rFonts w:ascii="Times New Roman" w:hAnsi="Times New Roman" w:cs="Times New Roman"/>
          <w:sz w:val="24"/>
          <w:szCs w:val="24"/>
          <w:lang w:val="en-US"/>
        </w:rPr>
        <w:t xml:space="preserve">solution as well. </w:t>
      </w:r>
    </w:p>
    <w:p w:rsidR="00994DD3" w:rsidRDefault="00994DD3" w:rsidP="00994DD3">
      <w:pPr>
        <w:spacing w:line="480" w:lineRule="auto"/>
        <w:jc w:val="both"/>
        <w:rPr>
          <w:rFonts w:ascii="Times New Roman" w:hAnsi="Times New Roman" w:cs="Times New Roman"/>
          <w:i/>
          <w:sz w:val="24"/>
          <w:szCs w:val="24"/>
          <w:lang w:val="en-US"/>
        </w:rPr>
      </w:pPr>
    </w:p>
    <w:p w:rsidR="00994DD3" w:rsidRDefault="00994DD3" w:rsidP="00994DD3">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4.2. An analysis of individual treatments</w:t>
      </w:r>
    </w:p>
    <w:p w:rsidR="005F0EA9" w:rsidRDefault="00994DD3"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compares the observed shares in each treatment with the expected shares under each hypotheses. </w:t>
      </w:r>
    </w:p>
    <w:tbl>
      <w:tblPr>
        <w:tblStyle w:val="TableGrid"/>
        <w:tblW w:w="9146" w:type="dxa"/>
        <w:jc w:val="center"/>
        <w:tblLook w:val="04A0"/>
      </w:tblPr>
      <w:tblGrid>
        <w:gridCol w:w="1173"/>
        <w:gridCol w:w="651"/>
        <w:gridCol w:w="961"/>
        <w:gridCol w:w="1577"/>
        <w:gridCol w:w="921"/>
        <w:gridCol w:w="1101"/>
        <w:gridCol w:w="1101"/>
        <w:gridCol w:w="1661"/>
      </w:tblGrid>
      <w:tr w:rsidR="0011272A" w:rsidRPr="006D6733" w:rsidTr="0011272A">
        <w:trPr>
          <w:trHeight w:val="960"/>
          <w:jc w:val="center"/>
        </w:trPr>
        <w:tc>
          <w:tcPr>
            <w:tcW w:w="1173" w:type="dxa"/>
            <w:hideMark/>
          </w:tcPr>
          <w:p w:rsidR="0011272A" w:rsidRDefault="0011272A" w:rsidP="006D6733">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rPr>
              <w:t xml:space="preserve">Table </w:t>
            </w:r>
            <w:r>
              <w:rPr>
                <w:rFonts w:ascii="Times New Roman" w:eastAsia="Times New Roman" w:hAnsi="Times New Roman" w:cs="Times New Roman"/>
                <w:b/>
                <w:bCs/>
                <w:kern w:val="24"/>
                <w:sz w:val="24"/>
                <w:szCs w:val="24"/>
              </w:rPr>
              <w:t>2</w:t>
            </w:r>
            <w:r w:rsidRPr="008405F0">
              <w:rPr>
                <w:rFonts w:ascii="Times New Roman" w:eastAsia="Times New Roman" w:hAnsi="Times New Roman" w:cs="Times New Roman"/>
                <w:b/>
                <w:bCs/>
                <w:kern w:val="24"/>
                <w:sz w:val="24"/>
                <w:szCs w:val="24"/>
              </w:rPr>
              <w:t>.</w:t>
            </w:r>
          </w:p>
          <w:p w:rsidR="0011272A" w:rsidRDefault="0011272A" w:rsidP="006D6733">
            <w:pPr>
              <w:jc w:val="center"/>
              <w:textAlignment w:val="bottom"/>
              <w:rPr>
                <w:rFonts w:ascii="Times New Roman" w:eastAsia="Times New Roman" w:hAnsi="Times New Roman" w:cs="Times New Roman"/>
                <w:b/>
                <w:bCs/>
                <w:kern w:val="24"/>
                <w:sz w:val="24"/>
                <w:szCs w:val="24"/>
              </w:rPr>
            </w:pPr>
          </w:p>
          <w:p w:rsidR="008405F0" w:rsidRPr="008405F0" w:rsidRDefault="0011272A" w:rsidP="006D6733">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(1)</w:t>
            </w:r>
            <w:r w:rsidRPr="008405F0">
              <w:rPr>
                <w:rFonts w:ascii="Times New Roman" w:eastAsia="Times New Roman" w:hAnsi="Times New Roman" w:cs="Times New Roman"/>
                <w:b/>
                <w:bCs/>
                <w:kern w:val="24"/>
                <w:sz w:val="24"/>
                <w:szCs w:val="24"/>
              </w:rPr>
              <w:t xml:space="preserve"> </w:t>
            </w:r>
          </w:p>
        </w:tc>
        <w:tc>
          <w:tcPr>
            <w:tcW w:w="651"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6D6733">
              <w:rPr>
                <w:rFonts w:ascii="Times New Roman" w:eastAsia="Times New Roman" w:hAnsi="Times New Roman" w:cs="Times New Roman"/>
                <w:b/>
                <w:bCs/>
                <w:kern w:val="24"/>
                <w:sz w:val="24"/>
                <w:szCs w:val="24"/>
              </w:rPr>
              <w:t>N</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8405F0">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(2)</w:t>
            </w:r>
          </w:p>
        </w:tc>
        <w:tc>
          <w:tcPr>
            <w:tcW w:w="961"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rPr>
              <w:t>Mean</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8405F0">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(3)</w:t>
            </w:r>
          </w:p>
        </w:tc>
        <w:tc>
          <w:tcPr>
            <w:tcW w:w="1577"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rPr>
              <w:t>95% CI</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11272A">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(4)</w:t>
            </w:r>
            <w:r w:rsidRPr="008405F0">
              <w:rPr>
                <w:rFonts w:ascii="Times New Roman" w:eastAsia="Times New Roman" w:hAnsi="Times New Roman" w:cs="Times New Roman"/>
                <w:b/>
                <w:bCs/>
                <w:kern w:val="24"/>
                <w:sz w:val="24"/>
                <w:szCs w:val="24"/>
              </w:rPr>
              <w:t xml:space="preserve"> </w:t>
            </w:r>
          </w:p>
        </w:tc>
        <w:tc>
          <w:tcPr>
            <w:tcW w:w="921"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lang w:val="en-US"/>
              </w:rPr>
              <w:t>P</w:t>
            </w:r>
            <w:r w:rsidRPr="006D6733">
              <w:rPr>
                <w:rFonts w:ascii="Times New Roman" w:eastAsia="Times New Roman" w:hAnsi="Times New Roman" w:cs="Times New Roman"/>
                <w:b/>
                <w:bCs/>
                <w:kern w:val="24"/>
                <w:sz w:val="24"/>
                <w:szCs w:val="24"/>
                <w:lang w:val="en-US"/>
              </w:rPr>
              <w:t>G</w:t>
            </w:r>
            <w:r w:rsidRPr="008405F0">
              <w:rPr>
                <w:rFonts w:ascii="Times New Roman" w:eastAsia="Times New Roman" w:hAnsi="Times New Roman" w:cs="Times New Roman"/>
                <w:b/>
                <w:bCs/>
                <w:kern w:val="24"/>
                <w:sz w:val="24"/>
                <w:szCs w:val="24"/>
              </w:rPr>
              <w:t xml:space="preserve"> </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11272A">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(5)</w:t>
            </w:r>
          </w:p>
        </w:tc>
        <w:tc>
          <w:tcPr>
            <w:tcW w:w="1101"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lang w:val="en-US"/>
              </w:rPr>
              <w:t>ES</w:t>
            </w:r>
            <w:r w:rsidRPr="008405F0">
              <w:rPr>
                <w:rFonts w:ascii="Times New Roman" w:eastAsia="Times New Roman" w:hAnsi="Times New Roman" w:cs="Times New Roman"/>
                <w:b/>
                <w:bCs/>
                <w:kern w:val="24"/>
                <w:sz w:val="24"/>
                <w:szCs w:val="24"/>
              </w:rPr>
              <w:t xml:space="preserve"> </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11272A">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(6)</w:t>
            </w:r>
          </w:p>
        </w:tc>
        <w:tc>
          <w:tcPr>
            <w:tcW w:w="1101" w:type="dxa"/>
            <w:hideMark/>
          </w:tcPr>
          <w:p w:rsidR="0011272A" w:rsidRDefault="0011272A" w:rsidP="008405F0">
            <w:pPr>
              <w:jc w:val="center"/>
              <w:textAlignment w:val="bottom"/>
              <w:rPr>
                <w:rFonts w:ascii="Times New Roman" w:eastAsia="Times New Roman" w:hAnsi="Times New Roman" w:cs="Times New Roman"/>
                <w:b/>
                <w:bCs/>
                <w:kern w:val="24"/>
                <w:sz w:val="24"/>
                <w:szCs w:val="24"/>
              </w:rPr>
            </w:pPr>
            <w:r w:rsidRPr="008405F0">
              <w:rPr>
                <w:rFonts w:ascii="Times New Roman" w:eastAsia="Times New Roman" w:hAnsi="Times New Roman" w:cs="Times New Roman"/>
                <w:b/>
                <w:bCs/>
                <w:kern w:val="24"/>
                <w:sz w:val="24"/>
                <w:szCs w:val="24"/>
                <w:lang w:val="en-US"/>
              </w:rPr>
              <w:t>U</w:t>
            </w:r>
            <w:r w:rsidRPr="006D6733">
              <w:rPr>
                <w:rFonts w:ascii="Times New Roman" w:eastAsia="Times New Roman" w:hAnsi="Times New Roman" w:cs="Times New Roman"/>
                <w:b/>
                <w:bCs/>
                <w:kern w:val="24"/>
                <w:sz w:val="24"/>
                <w:szCs w:val="24"/>
                <w:lang w:val="en-US"/>
              </w:rPr>
              <w:t>G</w:t>
            </w:r>
            <w:r w:rsidRPr="008405F0">
              <w:rPr>
                <w:rFonts w:ascii="Times New Roman" w:eastAsia="Times New Roman" w:hAnsi="Times New Roman" w:cs="Times New Roman"/>
                <w:b/>
                <w:bCs/>
                <w:kern w:val="24"/>
                <w:sz w:val="24"/>
                <w:szCs w:val="24"/>
              </w:rPr>
              <w:t xml:space="preserve"> </w:t>
            </w:r>
          </w:p>
          <w:p w:rsidR="0011272A" w:rsidRDefault="0011272A" w:rsidP="008405F0">
            <w:pPr>
              <w:jc w:val="center"/>
              <w:textAlignment w:val="bottom"/>
              <w:rPr>
                <w:rFonts w:ascii="Times New Roman" w:eastAsia="Times New Roman" w:hAnsi="Times New Roman" w:cs="Times New Roman"/>
                <w:b/>
                <w:bCs/>
                <w:kern w:val="24"/>
                <w:sz w:val="24"/>
                <w:szCs w:val="24"/>
              </w:rPr>
            </w:pPr>
          </w:p>
          <w:p w:rsidR="008405F0" w:rsidRPr="008405F0" w:rsidRDefault="0011272A" w:rsidP="0011272A">
            <w:pPr>
              <w:jc w:val="cente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(7)</w:t>
            </w:r>
          </w:p>
        </w:tc>
        <w:tc>
          <w:tcPr>
            <w:tcW w:w="1661" w:type="dxa"/>
            <w:hideMark/>
          </w:tcPr>
          <w:p w:rsidR="0011272A"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b/>
                <w:bCs/>
                <w:kern w:val="24"/>
                <w:sz w:val="24"/>
                <w:szCs w:val="24"/>
                <w:lang w:val="en-US"/>
              </w:rPr>
              <w:t xml:space="preserve">Our </w:t>
            </w:r>
          </w:p>
          <w:p w:rsidR="0011272A"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b/>
                <w:bCs/>
                <w:kern w:val="24"/>
                <w:sz w:val="24"/>
                <w:szCs w:val="24"/>
                <w:lang w:val="en-US"/>
              </w:rPr>
              <w:t>Allocation</w:t>
            </w:r>
          </w:p>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b/>
                <w:bCs/>
                <w:kern w:val="24"/>
                <w:sz w:val="24"/>
                <w:szCs w:val="24"/>
                <w:lang w:val="en-US"/>
              </w:rPr>
              <w:t xml:space="preserve"> Rule</w:t>
            </w:r>
            <w:r w:rsidRPr="008405F0">
              <w:rPr>
                <w:rFonts w:ascii="Times New Roman" w:eastAsia="Times New Roman" w:hAnsi="Times New Roman" w:cs="Times New Roman"/>
                <w:b/>
                <w:bCs/>
                <w:kern w:val="24"/>
                <w:sz w:val="24"/>
                <w:szCs w:val="24"/>
              </w:rPr>
              <w:t xml:space="preserve"> </w:t>
            </w:r>
          </w:p>
        </w:tc>
      </w:tr>
      <w:tr w:rsidR="0011272A" w:rsidRPr="006D6733" w:rsidTr="0011272A">
        <w:trPr>
          <w:trHeight w:val="729"/>
          <w:jc w:val="center"/>
        </w:trPr>
        <w:tc>
          <w:tcPr>
            <w:tcW w:w="1173" w:type="dxa"/>
            <w:hideMark/>
          </w:tcPr>
          <w:p w:rsidR="008405F0" w:rsidRPr="008405F0" w:rsidRDefault="0011272A" w:rsidP="008405F0">
            <w:pP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T</w:t>
            </w:r>
            <w:r w:rsidRPr="008405F0">
              <w:rPr>
                <w:rFonts w:ascii="Times New Roman" w:eastAsia="Times New Roman" w:hAnsi="Times New Roman" w:cs="Times New Roman"/>
                <w:b/>
                <w:bCs/>
                <w:kern w:val="24"/>
                <w:sz w:val="24"/>
                <w:szCs w:val="24"/>
              </w:rPr>
              <w:t xml:space="preserve">180 </w:t>
            </w:r>
          </w:p>
        </w:tc>
        <w:tc>
          <w:tcPr>
            <w:tcW w:w="651"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27 </w:t>
            </w:r>
          </w:p>
        </w:tc>
        <w:tc>
          <w:tcPr>
            <w:tcW w:w="961" w:type="dxa"/>
            <w:hideMark/>
          </w:tcPr>
          <w:p w:rsidR="0011272A"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 xml:space="preserve">0.639 </w:t>
            </w:r>
          </w:p>
          <w:p w:rsidR="008405F0" w:rsidRPr="008405F0" w:rsidRDefault="0011272A" w:rsidP="008405F0">
            <w:pPr>
              <w:jc w:val="center"/>
              <w:textAlignment w:val="bottom"/>
              <w:rPr>
                <w:rFonts w:ascii="Arial" w:eastAsia="Times New Roman" w:hAnsi="Arial" w:cs="Arial"/>
                <w:sz w:val="24"/>
                <w:szCs w:val="24"/>
              </w:rPr>
            </w:pPr>
            <w:r>
              <w:rPr>
                <w:rFonts w:ascii="Times New Roman" w:eastAsia="Times New Roman" w:hAnsi="Times New Roman" w:cs="Times New Roman"/>
                <w:kern w:val="24"/>
                <w:sz w:val="24"/>
                <w:szCs w:val="24"/>
              </w:rPr>
              <w:t>(0.009)</w:t>
            </w:r>
          </w:p>
        </w:tc>
        <w:tc>
          <w:tcPr>
            <w:tcW w:w="1577"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0.620 – 0.658 </w:t>
            </w:r>
          </w:p>
        </w:tc>
        <w:tc>
          <w:tcPr>
            <w:tcW w:w="921" w:type="dxa"/>
            <w:hideMark/>
          </w:tcPr>
          <w:p w:rsidR="007A1AC3"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0.67</w:t>
            </w:r>
          </w:p>
          <w:p w:rsidR="0011272A" w:rsidRDefault="007A1AC3" w:rsidP="008405F0">
            <w:pPr>
              <w:jc w:val="center"/>
              <w:textAlignment w:val="bottom"/>
              <w:rPr>
                <w:rFonts w:ascii="Times New Roman" w:eastAsia="Times New Roman" w:hAnsi="Times New Roman" w:cs="Times New Roman"/>
                <w:kern w:val="24"/>
                <w:sz w:val="24"/>
                <w:szCs w:val="24"/>
              </w:rPr>
            </w:pPr>
            <w:r>
              <w:rPr>
                <w:rFonts w:ascii="Times New Roman" w:hAnsi="Times New Roman" w:cs="Times New Roman"/>
                <w:sz w:val="24"/>
                <w:szCs w:val="24"/>
                <w:lang w:val="en-US"/>
              </w:rPr>
              <w:sym w:font="Wingdings" w:char="F078"/>
            </w:r>
            <w:r w:rsidR="0011272A" w:rsidRPr="008405F0">
              <w:rPr>
                <w:rFonts w:ascii="Times New Roman" w:eastAsia="Times New Roman" w:hAnsi="Times New Roman" w:cs="Times New Roman"/>
                <w:kern w:val="24"/>
                <w:sz w:val="24"/>
                <w:szCs w:val="24"/>
              </w:rPr>
              <w:t xml:space="preserve"> </w:t>
            </w:r>
          </w:p>
          <w:p w:rsidR="008405F0" w:rsidRPr="008405F0" w:rsidRDefault="008405F0" w:rsidP="008405F0">
            <w:pPr>
              <w:jc w:val="center"/>
              <w:textAlignment w:val="bottom"/>
              <w:rPr>
                <w:rFonts w:ascii="Arial" w:eastAsia="Times New Roman" w:hAnsi="Arial" w:cs="Arial"/>
                <w:sz w:val="24"/>
                <w:szCs w:val="24"/>
              </w:rPr>
            </w:pPr>
          </w:p>
        </w:tc>
        <w:tc>
          <w:tcPr>
            <w:tcW w:w="1101" w:type="dxa"/>
            <w:hideMark/>
          </w:tcPr>
          <w:p w:rsidR="0011272A"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lang w:val="en-US"/>
              </w:rPr>
              <w:t>0.639</w:t>
            </w:r>
          </w:p>
          <w:p w:rsidR="008405F0" w:rsidRPr="008405F0" w:rsidRDefault="0011272A" w:rsidP="008405F0">
            <w:pPr>
              <w:jc w:val="center"/>
              <w:textAlignment w:val="bottom"/>
              <w:rPr>
                <w:rFonts w:ascii="Arial" w:eastAsia="Times New Roman" w:hAnsi="Arial" w:cs="Arial"/>
                <w:sz w:val="24"/>
                <w:szCs w:val="24"/>
              </w:rPr>
            </w:pPr>
            <w:r>
              <w:rPr>
                <w:rFonts w:ascii="Times New Roman" w:eastAsia="Calibri" w:hAnsi="Times New Roman" w:cs="Times New Roman"/>
                <w:sz w:val="24"/>
                <w:szCs w:val="24"/>
                <w:lang w:val="en-AU" w:eastAsia="en-US"/>
              </w:rPr>
              <w:sym w:font="Wingdings" w:char="F0FE"/>
            </w:r>
          </w:p>
        </w:tc>
        <w:tc>
          <w:tcPr>
            <w:tcW w:w="1101" w:type="dxa"/>
            <w:hideMark/>
          </w:tcPr>
          <w:p w:rsidR="007A1AC3" w:rsidRDefault="0011272A" w:rsidP="008405F0">
            <w:pPr>
              <w:jc w:val="center"/>
              <w:textAlignment w:val="bottom"/>
              <w:rPr>
                <w:rFonts w:ascii="Times New Roman" w:eastAsia="Times New Roman" w:hAnsi="Times New Roman" w:cs="Times New Roman"/>
                <w:kern w:val="24"/>
                <w:sz w:val="24"/>
                <w:szCs w:val="24"/>
                <w:lang w:val="en-US"/>
              </w:rPr>
            </w:pPr>
            <w:r w:rsidRPr="008405F0">
              <w:rPr>
                <w:rFonts w:ascii="Times New Roman" w:eastAsia="Times New Roman" w:hAnsi="Times New Roman" w:cs="Times New Roman"/>
                <w:kern w:val="24"/>
                <w:sz w:val="24"/>
                <w:szCs w:val="24"/>
                <w:lang w:val="en-US"/>
              </w:rPr>
              <w:t>0.500</w:t>
            </w:r>
          </w:p>
          <w:p w:rsidR="008405F0" w:rsidRPr="008405F0" w:rsidRDefault="007A1AC3" w:rsidP="008405F0">
            <w:pPr>
              <w:jc w:val="center"/>
              <w:textAlignment w:val="bottom"/>
              <w:rPr>
                <w:rFonts w:ascii="Arial" w:eastAsia="Times New Roman" w:hAnsi="Arial" w:cs="Arial"/>
                <w:sz w:val="24"/>
                <w:szCs w:val="24"/>
              </w:rPr>
            </w:pPr>
            <w:r>
              <w:rPr>
                <w:rFonts w:ascii="Times New Roman" w:hAnsi="Times New Roman" w:cs="Times New Roman"/>
                <w:sz w:val="24"/>
                <w:szCs w:val="24"/>
                <w:lang w:val="en-US"/>
              </w:rPr>
              <w:sym w:font="Wingdings" w:char="F078"/>
            </w:r>
            <w:r w:rsidR="0011272A" w:rsidRPr="008405F0">
              <w:rPr>
                <w:rFonts w:ascii="Times New Roman" w:eastAsia="Times New Roman" w:hAnsi="Times New Roman" w:cs="Times New Roman"/>
                <w:kern w:val="24"/>
                <w:sz w:val="24"/>
                <w:szCs w:val="24"/>
              </w:rPr>
              <w:t xml:space="preserve"> </w:t>
            </w:r>
          </w:p>
        </w:tc>
        <w:tc>
          <w:tcPr>
            <w:tcW w:w="1661" w:type="dxa"/>
            <w:hideMark/>
          </w:tcPr>
          <w:p w:rsidR="0011272A" w:rsidRDefault="0011272A" w:rsidP="008405F0">
            <w:pPr>
              <w:jc w:val="center"/>
              <w:textAlignment w:val="bottom"/>
              <w:rPr>
                <w:rFonts w:ascii="Times New Roman" w:eastAsia="Times New Roman" w:hAnsi="Times New Roman" w:cs="Times New Roman"/>
                <w:kern w:val="24"/>
                <w:sz w:val="24"/>
                <w:szCs w:val="24"/>
                <w:lang w:val="en-US"/>
              </w:rPr>
            </w:pPr>
            <w:r w:rsidRPr="008405F0">
              <w:rPr>
                <w:rFonts w:ascii="Times New Roman" w:eastAsia="Times New Roman" w:hAnsi="Times New Roman" w:cs="Times New Roman"/>
                <w:kern w:val="24"/>
                <w:sz w:val="24"/>
                <w:szCs w:val="24"/>
                <w:lang w:val="en-US"/>
              </w:rPr>
              <w:t>0.621</w:t>
            </w:r>
          </w:p>
          <w:p w:rsidR="008405F0" w:rsidRPr="008405F0" w:rsidRDefault="0011272A" w:rsidP="008405F0">
            <w:pPr>
              <w:jc w:val="center"/>
              <w:textAlignment w:val="bottom"/>
              <w:rPr>
                <w:rFonts w:ascii="Arial" w:eastAsia="Times New Roman" w:hAnsi="Arial" w:cs="Arial"/>
                <w:sz w:val="24"/>
                <w:szCs w:val="24"/>
              </w:rPr>
            </w:pPr>
            <w:r>
              <w:rPr>
                <w:rFonts w:ascii="Times New Roman" w:eastAsia="Calibri" w:hAnsi="Times New Roman" w:cs="Times New Roman"/>
                <w:sz w:val="24"/>
                <w:szCs w:val="24"/>
                <w:lang w:val="en-AU" w:eastAsia="en-US"/>
              </w:rPr>
              <w:sym w:font="Wingdings" w:char="F0FE"/>
            </w:r>
            <w:r w:rsidRPr="008405F0">
              <w:rPr>
                <w:rFonts w:ascii="Times New Roman" w:eastAsia="Times New Roman" w:hAnsi="Times New Roman" w:cs="Times New Roman"/>
                <w:kern w:val="24"/>
                <w:sz w:val="24"/>
                <w:szCs w:val="24"/>
              </w:rPr>
              <w:t xml:space="preserve"> </w:t>
            </w:r>
          </w:p>
        </w:tc>
      </w:tr>
      <w:tr w:rsidR="0011272A" w:rsidRPr="006D6733" w:rsidTr="0011272A">
        <w:trPr>
          <w:trHeight w:val="755"/>
          <w:jc w:val="center"/>
        </w:trPr>
        <w:tc>
          <w:tcPr>
            <w:tcW w:w="1173" w:type="dxa"/>
            <w:hideMark/>
          </w:tcPr>
          <w:p w:rsidR="008405F0" w:rsidRPr="008405F0" w:rsidRDefault="0011272A" w:rsidP="008405F0">
            <w:pP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T</w:t>
            </w:r>
            <w:r w:rsidRPr="008405F0">
              <w:rPr>
                <w:rFonts w:ascii="Times New Roman" w:eastAsia="Times New Roman" w:hAnsi="Times New Roman" w:cs="Times New Roman"/>
                <w:b/>
                <w:bCs/>
                <w:kern w:val="24"/>
                <w:sz w:val="24"/>
                <w:szCs w:val="24"/>
              </w:rPr>
              <w:t xml:space="preserve">300 </w:t>
            </w:r>
          </w:p>
        </w:tc>
        <w:tc>
          <w:tcPr>
            <w:tcW w:w="651"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29 </w:t>
            </w:r>
          </w:p>
        </w:tc>
        <w:tc>
          <w:tcPr>
            <w:tcW w:w="961" w:type="dxa"/>
            <w:hideMark/>
          </w:tcPr>
          <w:p w:rsidR="0011272A"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 xml:space="preserve">0.567 </w:t>
            </w:r>
          </w:p>
          <w:p w:rsidR="008405F0" w:rsidRPr="008405F0" w:rsidRDefault="0011272A" w:rsidP="008405F0">
            <w:pPr>
              <w:jc w:val="center"/>
              <w:textAlignment w:val="bottom"/>
              <w:rPr>
                <w:rFonts w:ascii="Arial" w:eastAsia="Times New Roman" w:hAnsi="Arial" w:cs="Arial"/>
                <w:sz w:val="24"/>
                <w:szCs w:val="24"/>
              </w:rPr>
            </w:pPr>
            <w:r>
              <w:rPr>
                <w:rFonts w:ascii="Times New Roman" w:eastAsia="Times New Roman" w:hAnsi="Times New Roman" w:cs="Times New Roman"/>
                <w:kern w:val="24"/>
                <w:sz w:val="24"/>
                <w:szCs w:val="24"/>
              </w:rPr>
              <w:t>(0.007)</w:t>
            </w:r>
          </w:p>
        </w:tc>
        <w:tc>
          <w:tcPr>
            <w:tcW w:w="1577"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0.552 – 0.582 </w:t>
            </w:r>
          </w:p>
        </w:tc>
        <w:tc>
          <w:tcPr>
            <w:tcW w:w="921" w:type="dxa"/>
            <w:hideMark/>
          </w:tcPr>
          <w:p w:rsidR="008405F0"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 xml:space="preserve">0.67 </w:t>
            </w:r>
          </w:p>
          <w:p w:rsidR="008405F0" w:rsidRPr="008405F0" w:rsidRDefault="007A1AC3" w:rsidP="008405F0">
            <w:pPr>
              <w:jc w:val="center"/>
              <w:textAlignment w:val="bottom"/>
              <w:rPr>
                <w:rFonts w:ascii="Arial" w:eastAsia="Times New Roman" w:hAnsi="Arial" w:cs="Arial"/>
                <w:sz w:val="24"/>
                <w:szCs w:val="24"/>
              </w:rPr>
            </w:pPr>
            <w:r>
              <w:rPr>
                <w:rFonts w:ascii="Times New Roman" w:hAnsi="Times New Roman" w:cs="Times New Roman"/>
                <w:sz w:val="24"/>
                <w:szCs w:val="24"/>
                <w:lang w:val="en-US"/>
              </w:rPr>
              <w:sym w:font="Wingdings" w:char="F078"/>
            </w:r>
          </w:p>
        </w:tc>
        <w:tc>
          <w:tcPr>
            <w:tcW w:w="1101" w:type="dxa"/>
            <w:hideMark/>
          </w:tcPr>
          <w:p w:rsidR="0011272A" w:rsidRDefault="0011272A" w:rsidP="008405F0">
            <w:pPr>
              <w:jc w:val="center"/>
              <w:textAlignment w:val="bottom"/>
              <w:rPr>
                <w:rFonts w:ascii="Times New Roman" w:eastAsia="Times New Roman" w:hAnsi="Times New Roman" w:cs="Times New Roman"/>
                <w:kern w:val="24"/>
                <w:sz w:val="24"/>
                <w:szCs w:val="24"/>
                <w:lang w:val="en-US"/>
              </w:rPr>
            </w:pPr>
            <w:r w:rsidRPr="008405F0">
              <w:rPr>
                <w:rFonts w:ascii="Times New Roman" w:eastAsia="Times New Roman" w:hAnsi="Times New Roman" w:cs="Times New Roman"/>
                <w:kern w:val="24"/>
                <w:sz w:val="24"/>
                <w:szCs w:val="24"/>
                <w:lang w:val="en-US"/>
              </w:rPr>
              <w:t>0.583</w:t>
            </w:r>
          </w:p>
          <w:p w:rsidR="007A1AC3" w:rsidRDefault="007A1AC3" w:rsidP="008405F0">
            <w:pPr>
              <w:jc w:val="center"/>
              <w:textAlignment w:val="bottom"/>
              <w:rPr>
                <w:rFonts w:ascii="Times New Roman" w:eastAsia="Times New Roman" w:hAnsi="Times New Roman" w:cs="Times New Roman"/>
                <w:kern w:val="24"/>
                <w:sz w:val="24"/>
                <w:szCs w:val="24"/>
                <w:lang w:val="en-US"/>
              </w:rPr>
            </w:pPr>
            <w:r>
              <w:rPr>
                <w:rFonts w:ascii="Times New Roman" w:hAnsi="Times New Roman" w:cs="Times New Roman"/>
                <w:sz w:val="24"/>
                <w:szCs w:val="24"/>
                <w:lang w:val="en-US"/>
              </w:rPr>
              <w:sym w:font="Wingdings" w:char="F078"/>
            </w:r>
          </w:p>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 </w:t>
            </w:r>
          </w:p>
        </w:tc>
        <w:tc>
          <w:tcPr>
            <w:tcW w:w="1101" w:type="dxa"/>
            <w:hideMark/>
          </w:tcPr>
          <w:p w:rsidR="008405F0"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lang w:val="en-US"/>
              </w:rPr>
              <w:t>0.500</w:t>
            </w:r>
            <w:r w:rsidRPr="008405F0">
              <w:rPr>
                <w:rFonts w:ascii="Times New Roman" w:eastAsia="Times New Roman" w:hAnsi="Times New Roman" w:cs="Times New Roman"/>
                <w:kern w:val="24"/>
                <w:sz w:val="24"/>
                <w:szCs w:val="24"/>
              </w:rPr>
              <w:t xml:space="preserve"> </w:t>
            </w:r>
          </w:p>
          <w:p w:rsidR="008405F0" w:rsidRPr="008405F0" w:rsidRDefault="007A1AC3" w:rsidP="008405F0">
            <w:pPr>
              <w:jc w:val="center"/>
              <w:textAlignment w:val="bottom"/>
              <w:rPr>
                <w:rFonts w:ascii="Arial" w:eastAsia="Times New Roman" w:hAnsi="Arial" w:cs="Arial"/>
                <w:sz w:val="24"/>
                <w:szCs w:val="24"/>
              </w:rPr>
            </w:pPr>
            <w:r>
              <w:rPr>
                <w:rFonts w:ascii="Times New Roman" w:hAnsi="Times New Roman" w:cs="Times New Roman"/>
                <w:sz w:val="24"/>
                <w:szCs w:val="24"/>
                <w:lang w:val="en-US"/>
              </w:rPr>
              <w:sym w:font="Wingdings" w:char="F078"/>
            </w:r>
          </w:p>
        </w:tc>
        <w:tc>
          <w:tcPr>
            <w:tcW w:w="1661" w:type="dxa"/>
            <w:hideMark/>
          </w:tcPr>
          <w:p w:rsidR="0011272A" w:rsidRDefault="0011272A" w:rsidP="008405F0">
            <w:pPr>
              <w:jc w:val="center"/>
              <w:textAlignment w:val="bottom"/>
              <w:rPr>
                <w:rFonts w:ascii="Times New Roman" w:eastAsia="Times New Roman" w:hAnsi="Times New Roman" w:cs="Times New Roman"/>
                <w:kern w:val="24"/>
                <w:sz w:val="24"/>
                <w:szCs w:val="24"/>
                <w:lang w:val="en-US"/>
              </w:rPr>
            </w:pPr>
            <w:r w:rsidRPr="008405F0">
              <w:rPr>
                <w:rFonts w:ascii="Times New Roman" w:eastAsia="Times New Roman" w:hAnsi="Times New Roman" w:cs="Times New Roman"/>
                <w:kern w:val="24"/>
                <w:sz w:val="24"/>
                <w:szCs w:val="24"/>
                <w:lang w:val="en-US"/>
              </w:rPr>
              <w:t>0.557</w:t>
            </w:r>
          </w:p>
          <w:p w:rsidR="008405F0" w:rsidRPr="008405F0" w:rsidRDefault="0011272A" w:rsidP="008405F0">
            <w:pPr>
              <w:jc w:val="center"/>
              <w:textAlignment w:val="bottom"/>
              <w:rPr>
                <w:rFonts w:ascii="Arial" w:eastAsia="Times New Roman" w:hAnsi="Arial" w:cs="Arial"/>
                <w:sz w:val="24"/>
                <w:szCs w:val="24"/>
              </w:rPr>
            </w:pPr>
            <w:r>
              <w:rPr>
                <w:rFonts w:ascii="Times New Roman" w:eastAsia="Calibri" w:hAnsi="Times New Roman" w:cs="Times New Roman"/>
                <w:sz w:val="24"/>
                <w:szCs w:val="24"/>
                <w:lang w:val="en-AU" w:eastAsia="en-US"/>
              </w:rPr>
              <w:sym w:font="Wingdings" w:char="F0FE"/>
            </w:r>
            <w:r w:rsidRPr="008405F0">
              <w:rPr>
                <w:rFonts w:ascii="Times New Roman" w:eastAsia="Times New Roman" w:hAnsi="Times New Roman" w:cs="Times New Roman"/>
                <w:kern w:val="24"/>
                <w:sz w:val="24"/>
                <w:szCs w:val="24"/>
              </w:rPr>
              <w:t xml:space="preserve"> </w:t>
            </w:r>
          </w:p>
        </w:tc>
      </w:tr>
      <w:tr w:rsidR="0011272A" w:rsidRPr="006D6733" w:rsidTr="0011272A">
        <w:trPr>
          <w:trHeight w:val="618"/>
          <w:jc w:val="center"/>
        </w:trPr>
        <w:tc>
          <w:tcPr>
            <w:tcW w:w="1173" w:type="dxa"/>
            <w:hideMark/>
          </w:tcPr>
          <w:p w:rsidR="008405F0" w:rsidRPr="008405F0" w:rsidRDefault="0011272A" w:rsidP="008405F0">
            <w:pPr>
              <w:textAlignment w:val="bottom"/>
              <w:rPr>
                <w:rFonts w:ascii="Arial" w:eastAsia="Times New Roman" w:hAnsi="Arial" w:cs="Arial"/>
                <w:sz w:val="24"/>
                <w:szCs w:val="24"/>
              </w:rPr>
            </w:pPr>
            <w:r>
              <w:rPr>
                <w:rFonts w:ascii="Times New Roman" w:eastAsia="Times New Roman" w:hAnsi="Times New Roman" w:cs="Times New Roman"/>
                <w:b/>
                <w:bCs/>
                <w:kern w:val="24"/>
                <w:sz w:val="24"/>
                <w:szCs w:val="24"/>
              </w:rPr>
              <w:t>T</w:t>
            </w:r>
            <w:r w:rsidRPr="008405F0">
              <w:rPr>
                <w:rFonts w:ascii="Times New Roman" w:eastAsia="Times New Roman" w:hAnsi="Times New Roman" w:cs="Times New Roman"/>
                <w:b/>
                <w:bCs/>
                <w:kern w:val="24"/>
                <w:sz w:val="24"/>
                <w:szCs w:val="24"/>
              </w:rPr>
              <w:t xml:space="preserve">600 </w:t>
            </w:r>
          </w:p>
        </w:tc>
        <w:tc>
          <w:tcPr>
            <w:tcW w:w="651"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27 </w:t>
            </w:r>
          </w:p>
        </w:tc>
        <w:tc>
          <w:tcPr>
            <w:tcW w:w="961" w:type="dxa"/>
            <w:hideMark/>
          </w:tcPr>
          <w:p w:rsidR="0011272A"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0.538</w:t>
            </w:r>
          </w:p>
          <w:p w:rsidR="008405F0" w:rsidRPr="008405F0" w:rsidRDefault="0011272A" w:rsidP="008405F0">
            <w:pPr>
              <w:jc w:val="center"/>
              <w:textAlignment w:val="bottom"/>
              <w:rPr>
                <w:rFonts w:ascii="Arial" w:eastAsia="Times New Roman" w:hAnsi="Arial" w:cs="Arial"/>
                <w:sz w:val="24"/>
                <w:szCs w:val="24"/>
              </w:rPr>
            </w:pPr>
            <w:r>
              <w:rPr>
                <w:rFonts w:ascii="Times New Roman" w:eastAsia="Times New Roman" w:hAnsi="Times New Roman" w:cs="Times New Roman"/>
                <w:kern w:val="24"/>
                <w:sz w:val="24"/>
                <w:szCs w:val="24"/>
              </w:rPr>
              <w:t>(0.009)</w:t>
            </w:r>
          </w:p>
        </w:tc>
        <w:tc>
          <w:tcPr>
            <w:tcW w:w="1577" w:type="dxa"/>
            <w:hideMark/>
          </w:tcPr>
          <w:p w:rsidR="008405F0" w:rsidRPr="008405F0" w:rsidRDefault="0011272A" w:rsidP="008405F0">
            <w:pPr>
              <w:jc w:val="center"/>
              <w:textAlignment w:val="bottom"/>
              <w:rPr>
                <w:rFonts w:ascii="Arial" w:eastAsia="Times New Roman" w:hAnsi="Arial" w:cs="Arial"/>
                <w:sz w:val="24"/>
                <w:szCs w:val="24"/>
              </w:rPr>
            </w:pPr>
            <w:r w:rsidRPr="008405F0">
              <w:rPr>
                <w:rFonts w:ascii="Times New Roman" w:eastAsia="Times New Roman" w:hAnsi="Times New Roman" w:cs="Times New Roman"/>
                <w:kern w:val="24"/>
                <w:sz w:val="24"/>
                <w:szCs w:val="24"/>
              </w:rPr>
              <w:t xml:space="preserve">0.519 – 0.556 </w:t>
            </w:r>
          </w:p>
        </w:tc>
        <w:tc>
          <w:tcPr>
            <w:tcW w:w="921" w:type="dxa"/>
            <w:hideMark/>
          </w:tcPr>
          <w:p w:rsidR="007A1AC3"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rPr>
              <w:t>0.67</w:t>
            </w:r>
          </w:p>
          <w:p w:rsidR="008405F0" w:rsidRPr="008405F0" w:rsidRDefault="007A1AC3" w:rsidP="008405F0">
            <w:pPr>
              <w:jc w:val="center"/>
              <w:textAlignment w:val="bottom"/>
              <w:rPr>
                <w:rFonts w:ascii="Arial" w:eastAsia="Times New Roman" w:hAnsi="Arial" w:cs="Arial"/>
                <w:sz w:val="24"/>
                <w:szCs w:val="24"/>
              </w:rPr>
            </w:pPr>
            <w:r>
              <w:rPr>
                <w:rFonts w:ascii="Times New Roman" w:hAnsi="Times New Roman" w:cs="Times New Roman"/>
                <w:sz w:val="24"/>
                <w:szCs w:val="24"/>
                <w:lang w:val="en-US"/>
              </w:rPr>
              <w:sym w:font="Wingdings" w:char="F078"/>
            </w:r>
            <w:r w:rsidR="0011272A" w:rsidRPr="008405F0">
              <w:rPr>
                <w:rFonts w:ascii="Times New Roman" w:eastAsia="Times New Roman" w:hAnsi="Times New Roman" w:cs="Times New Roman"/>
                <w:kern w:val="24"/>
                <w:sz w:val="24"/>
                <w:szCs w:val="24"/>
              </w:rPr>
              <w:t xml:space="preserve"> </w:t>
            </w:r>
          </w:p>
        </w:tc>
        <w:tc>
          <w:tcPr>
            <w:tcW w:w="1101" w:type="dxa"/>
            <w:hideMark/>
          </w:tcPr>
          <w:p w:rsidR="0011272A"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lang w:val="en-US"/>
              </w:rPr>
              <w:t>0.541</w:t>
            </w:r>
            <w:r w:rsidRPr="008405F0">
              <w:rPr>
                <w:rFonts w:ascii="Times New Roman" w:eastAsia="Times New Roman" w:hAnsi="Times New Roman" w:cs="Times New Roman"/>
                <w:kern w:val="24"/>
                <w:sz w:val="24"/>
                <w:szCs w:val="24"/>
              </w:rPr>
              <w:t xml:space="preserve"> </w:t>
            </w:r>
          </w:p>
          <w:p w:rsidR="008405F0" w:rsidRPr="008405F0" w:rsidRDefault="0011272A" w:rsidP="008405F0">
            <w:pPr>
              <w:jc w:val="center"/>
              <w:textAlignment w:val="bottom"/>
              <w:rPr>
                <w:rFonts w:ascii="Arial" w:eastAsia="Times New Roman" w:hAnsi="Arial" w:cs="Arial"/>
                <w:sz w:val="24"/>
                <w:szCs w:val="24"/>
              </w:rPr>
            </w:pPr>
            <w:r>
              <w:rPr>
                <w:rFonts w:ascii="Times New Roman" w:eastAsia="Calibri" w:hAnsi="Times New Roman" w:cs="Times New Roman"/>
                <w:sz w:val="24"/>
                <w:szCs w:val="24"/>
                <w:lang w:val="en-AU" w:eastAsia="en-US"/>
              </w:rPr>
              <w:sym w:font="Wingdings" w:char="F0FE"/>
            </w:r>
          </w:p>
        </w:tc>
        <w:tc>
          <w:tcPr>
            <w:tcW w:w="1101" w:type="dxa"/>
            <w:hideMark/>
          </w:tcPr>
          <w:p w:rsidR="008405F0" w:rsidRDefault="0011272A" w:rsidP="008405F0">
            <w:pPr>
              <w:jc w:val="center"/>
              <w:textAlignment w:val="bottom"/>
              <w:rPr>
                <w:rFonts w:ascii="Times New Roman" w:eastAsia="Times New Roman" w:hAnsi="Times New Roman" w:cs="Times New Roman"/>
                <w:kern w:val="24"/>
                <w:sz w:val="24"/>
                <w:szCs w:val="24"/>
              </w:rPr>
            </w:pPr>
            <w:r w:rsidRPr="008405F0">
              <w:rPr>
                <w:rFonts w:ascii="Times New Roman" w:eastAsia="Times New Roman" w:hAnsi="Times New Roman" w:cs="Times New Roman"/>
                <w:kern w:val="24"/>
                <w:sz w:val="24"/>
                <w:szCs w:val="24"/>
                <w:lang w:val="en-US"/>
              </w:rPr>
              <w:t>0.500</w:t>
            </w:r>
            <w:r w:rsidRPr="008405F0">
              <w:rPr>
                <w:rFonts w:ascii="Times New Roman" w:eastAsia="Times New Roman" w:hAnsi="Times New Roman" w:cs="Times New Roman"/>
                <w:kern w:val="24"/>
                <w:sz w:val="24"/>
                <w:szCs w:val="24"/>
              </w:rPr>
              <w:t xml:space="preserve"> </w:t>
            </w:r>
          </w:p>
          <w:p w:rsidR="008405F0" w:rsidRPr="008405F0" w:rsidRDefault="007A1AC3" w:rsidP="008405F0">
            <w:pPr>
              <w:jc w:val="center"/>
              <w:textAlignment w:val="bottom"/>
              <w:rPr>
                <w:rFonts w:ascii="Arial" w:eastAsia="Times New Roman" w:hAnsi="Arial" w:cs="Arial"/>
                <w:sz w:val="24"/>
                <w:szCs w:val="24"/>
              </w:rPr>
            </w:pPr>
            <w:r>
              <w:rPr>
                <w:rFonts w:ascii="Times New Roman" w:hAnsi="Times New Roman" w:cs="Times New Roman"/>
                <w:sz w:val="24"/>
                <w:szCs w:val="24"/>
                <w:lang w:val="en-US"/>
              </w:rPr>
              <w:sym w:font="Wingdings" w:char="F078"/>
            </w:r>
          </w:p>
        </w:tc>
        <w:tc>
          <w:tcPr>
            <w:tcW w:w="1661" w:type="dxa"/>
            <w:hideMark/>
          </w:tcPr>
          <w:p w:rsidR="0011272A" w:rsidRDefault="0011272A" w:rsidP="008405F0">
            <w:pPr>
              <w:jc w:val="center"/>
              <w:textAlignment w:val="bottom"/>
              <w:rPr>
                <w:rFonts w:ascii="Times New Roman" w:eastAsia="Times New Roman" w:hAnsi="Times New Roman" w:cs="Times New Roman"/>
                <w:kern w:val="24"/>
                <w:sz w:val="24"/>
                <w:szCs w:val="24"/>
                <w:lang w:val="en-US"/>
              </w:rPr>
            </w:pPr>
            <w:r w:rsidRPr="008405F0">
              <w:rPr>
                <w:rFonts w:ascii="Times New Roman" w:eastAsia="Times New Roman" w:hAnsi="Times New Roman" w:cs="Times New Roman"/>
                <w:kern w:val="24"/>
                <w:sz w:val="24"/>
                <w:szCs w:val="24"/>
                <w:lang w:val="en-US"/>
              </w:rPr>
              <w:t>0.523</w:t>
            </w:r>
          </w:p>
          <w:p w:rsidR="008405F0" w:rsidRPr="008405F0" w:rsidRDefault="0011272A" w:rsidP="008405F0">
            <w:pPr>
              <w:jc w:val="center"/>
              <w:textAlignment w:val="bottom"/>
              <w:rPr>
                <w:rFonts w:ascii="Arial" w:eastAsia="Times New Roman" w:hAnsi="Arial" w:cs="Arial"/>
                <w:sz w:val="24"/>
                <w:szCs w:val="24"/>
              </w:rPr>
            </w:pPr>
            <w:r>
              <w:rPr>
                <w:rFonts w:ascii="Times New Roman" w:eastAsia="Calibri" w:hAnsi="Times New Roman" w:cs="Times New Roman"/>
                <w:sz w:val="24"/>
                <w:szCs w:val="24"/>
                <w:lang w:val="en-AU" w:eastAsia="en-US"/>
              </w:rPr>
              <w:sym w:font="Wingdings" w:char="F0FE"/>
            </w:r>
            <w:r w:rsidRPr="008405F0">
              <w:rPr>
                <w:rFonts w:ascii="Times New Roman" w:eastAsia="Times New Roman" w:hAnsi="Times New Roman" w:cs="Times New Roman"/>
                <w:kern w:val="24"/>
                <w:sz w:val="24"/>
                <w:szCs w:val="24"/>
              </w:rPr>
              <w:t xml:space="preserve"> </w:t>
            </w:r>
          </w:p>
        </w:tc>
      </w:tr>
    </w:tbl>
    <w:p w:rsidR="00994DD3" w:rsidRDefault="00994DD3" w:rsidP="00DA25E4">
      <w:pPr>
        <w:spacing w:line="480" w:lineRule="auto"/>
        <w:jc w:val="both"/>
        <w:rPr>
          <w:rFonts w:ascii="Times New Roman" w:hAnsi="Times New Roman" w:cs="Times New Roman"/>
          <w:sz w:val="24"/>
          <w:szCs w:val="24"/>
          <w:lang w:val="en-US"/>
        </w:rPr>
      </w:pPr>
    </w:p>
    <w:p w:rsidR="0011272A" w:rsidRDefault="0011272A" w:rsidP="00DA25E4">
      <w:pPr>
        <w:spacing w:line="480" w:lineRule="auto"/>
        <w:jc w:val="both"/>
        <w:rPr>
          <w:rFonts w:ascii="Times New Roman" w:eastAsia="Calibri" w:hAnsi="Times New Roman" w:cs="Times New Roman"/>
          <w:sz w:val="24"/>
          <w:szCs w:val="24"/>
          <w:lang w:val="en-AU" w:eastAsia="en-US"/>
        </w:rPr>
      </w:pPr>
      <w:r>
        <w:rPr>
          <w:rFonts w:ascii="Times New Roman" w:hAnsi="Times New Roman" w:cs="Times New Roman"/>
          <w:sz w:val="24"/>
          <w:szCs w:val="24"/>
          <w:lang w:val="en-US"/>
        </w:rPr>
        <w:t xml:space="preserve">Column (1) above enlists the treatments, and in column (2), we report the number of pairs in each treatment. Column (3) reports the mean share of the high ranked individual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observed in each of the treatments followed by the standard errors in the parentheses</w:t>
      </w:r>
      <w:r w:rsidR="008F5996">
        <w:rPr>
          <w:rFonts w:ascii="Times New Roman" w:hAnsi="Times New Roman" w:cs="Times New Roman"/>
          <w:sz w:val="24"/>
          <w:szCs w:val="24"/>
          <w:lang w:val="en-US"/>
        </w:rPr>
        <w:t>, which in turn are used for the confidence intervals in column (4).</w:t>
      </w:r>
      <w:r w:rsidR="00032D43">
        <w:rPr>
          <w:rFonts w:ascii="Times New Roman" w:hAnsi="Times New Roman" w:cs="Times New Roman"/>
          <w:sz w:val="24"/>
          <w:szCs w:val="24"/>
          <w:lang w:val="en-US"/>
        </w:rPr>
        <w:t xml:space="preserve"> Columns (5), (6) and (7) show the expected share for the high ranked subject </w:t>
      </w:r>
      <w:r w:rsidR="00032D43">
        <w:rPr>
          <w:rFonts w:ascii="Times New Roman" w:hAnsi="Times New Roman" w:cs="Times New Roman"/>
          <w:i/>
          <w:sz w:val="24"/>
          <w:szCs w:val="24"/>
          <w:lang w:val="en-US"/>
        </w:rPr>
        <w:t>Y</w:t>
      </w:r>
      <w:r w:rsidR="00032D43">
        <w:rPr>
          <w:rFonts w:ascii="Times New Roman" w:hAnsi="Times New Roman" w:cs="Times New Roman"/>
          <w:sz w:val="24"/>
          <w:szCs w:val="24"/>
          <w:lang w:val="en-US"/>
        </w:rPr>
        <w:t xml:space="preserve"> in each treatment </w:t>
      </w:r>
      <w:r w:rsidR="007A1AC3">
        <w:rPr>
          <w:rFonts w:ascii="Times New Roman" w:hAnsi="Times New Roman" w:cs="Times New Roman"/>
          <w:sz w:val="24"/>
          <w:szCs w:val="24"/>
          <w:lang w:val="en-US"/>
        </w:rPr>
        <w:t xml:space="preserve">under the </w:t>
      </w:r>
      <w:r w:rsidR="007A1AC3">
        <w:rPr>
          <w:rFonts w:ascii="Times New Roman" w:hAnsi="Times New Roman" w:cs="Times New Roman"/>
          <w:i/>
          <w:sz w:val="24"/>
          <w:szCs w:val="24"/>
          <w:lang w:val="en-US"/>
        </w:rPr>
        <w:t xml:space="preserve">PG, ES, </w:t>
      </w:r>
      <w:r w:rsidR="007A1AC3">
        <w:rPr>
          <w:rFonts w:ascii="Times New Roman" w:hAnsi="Times New Roman" w:cs="Times New Roman"/>
          <w:sz w:val="24"/>
          <w:szCs w:val="24"/>
          <w:lang w:val="en-US"/>
        </w:rPr>
        <w:t xml:space="preserve">and the </w:t>
      </w:r>
      <w:r w:rsidR="007A1AC3">
        <w:rPr>
          <w:rFonts w:ascii="Times New Roman" w:hAnsi="Times New Roman" w:cs="Times New Roman"/>
          <w:i/>
          <w:sz w:val="24"/>
          <w:szCs w:val="24"/>
          <w:lang w:val="en-US"/>
        </w:rPr>
        <w:t>UG</w:t>
      </w:r>
      <w:r w:rsidR="007A1AC3">
        <w:rPr>
          <w:rFonts w:ascii="Times New Roman" w:hAnsi="Times New Roman" w:cs="Times New Roman"/>
          <w:sz w:val="24"/>
          <w:szCs w:val="24"/>
          <w:lang w:val="en-US"/>
        </w:rPr>
        <w:t xml:space="preserve"> allocation rules, followed by a </w:t>
      </w:r>
      <w:r w:rsidR="00E7379A">
        <w:rPr>
          <w:rFonts w:ascii="Times New Roman" w:hAnsi="Times New Roman" w:cs="Times New Roman"/>
          <w:sz w:val="24"/>
          <w:szCs w:val="24"/>
          <w:lang w:val="en-US"/>
        </w:rPr>
        <w:sym w:font="Wingdings" w:char="F078"/>
      </w:r>
      <w:r w:rsidR="00E7379A">
        <w:rPr>
          <w:rFonts w:ascii="Times New Roman" w:hAnsi="Times New Roman" w:cs="Times New Roman"/>
          <w:sz w:val="24"/>
          <w:szCs w:val="24"/>
          <w:lang w:val="en-US"/>
        </w:rPr>
        <w:t xml:space="preserve"> or a </w:t>
      </w:r>
      <w:r w:rsidR="00E7379A">
        <w:rPr>
          <w:rFonts w:ascii="Times New Roman" w:eastAsia="Calibri" w:hAnsi="Times New Roman" w:cs="Times New Roman"/>
          <w:sz w:val="24"/>
          <w:szCs w:val="24"/>
          <w:lang w:val="en-AU" w:eastAsia="en-US"/>
        </w:rPr>
        <w:sym w:font="Wingdings" w:char="F0FE"/>
      </w:r>
      <w:r w:rsidR="00E7379A">
        <w:rPr>
          <w:rFonts w:ascii="Times New Roman" w:eastAsia="Calibri" w:hAnsi="Times New Roman" w:cs="Times New Roman"/>
          <w:sz w:val="24"/>
          <w:szCs w:val="24"/>
          <w:lang w:val="en-AU" w:eastAsia="en-US"/>
        </w:rPr>
        <w:t xml:space="preserve">, depending on whether </w:t>
      </w:r>
      <w:r w:rsidR="00704D5E">
        <w:rPr>
          <w:rFonts w:ascii="Times New Roman" w:eastAsia="Calibri" w:hAnsi="Times New Roman" w:cs="Times New Roman"/>
          <w:sz w:val="24"/>
          <w:szCs w:val="24"/>
          <w:lang w:val="en-AU" w:eastAsia="en-US"/>
        </w:rPr>
        <w:t xml:space="preserve">observations in the relevant treatment groups are inconsistent or consistent with the allocation rules in question (i.e. </w:t>
      </w:r>
      <w:r w:rsidR="00E7379A">
        <w:rPr>
          <w:rFonts w:ascii="Times New Roman" w:eastAsia="Calibri" w:hAnsi="Times New Roman" w:cs="Times New Roman"/>
          <w:sz w:val="24"/>
          <w:szCs w:val="24"/>
          <w:lang w:val="en-AU" w:eastAsia="en-US"/>
        </w:rPr>
        <w:t>the 95% confidence intervals around the</w:t>
      </w:r>
      <w:r w:rsidR="00704D5E">
        <w:rPr>
          <w:rFonts w:ascii="Times New Roman" w:eastAsia="Calibri" w:hAnsi="Times New Roman" w:cs="Times New Roman"/>
          <w:sz w:val="24"/>
          <w:szCs w:val="24"/>
          <w:lang w:val="en-AU" w:eastAsia="en-US"/>
        </w:rPr>
        <w:t xml:space="preserve"> observed mean in the given treatment contains the predicted value of the said allocation rule). For example, the entry of 0.67 under the </w:t>
      </w:r>
      <w:r w:rsidR="00704D5E">
        <w:rPr>
          <w:rFonts w:ascii="Times New Roman" w:eastAsia="Calibri" w:hAnsi="Times New Roman" w:cs="Times New Roman"/>
          <w:i/>
          <w:sz w:val="24"/>
          <w:szCs w:val="24"/>
          <w:lang w:val="en-AU" w:eastAsia="en-US"/>
        </w:rPr>
        <w:t>PG</w:t>
      </w:r>
      <w:r w:rsidR="00704D5E">
        <w:rPr>
          <w:rFonts w:ascii="Times New Roman" w:eastAsia="Calibri" w:hAnsi="Times New Roman" w:cs="Times New Roman"/>
          <w:sz w:val="24"/>
          <w:szCs w:val="24"/>
          <w:lang w:val="en-AU" w:eastAsia="en-US"/>
        </w:rPr>
        <w:t xml:space="preserve"> rule in column (5), for the treatment T300 means that 67% of the pie should go to agent </w:t>
      </w:r>
      <w:r w:rsidR="00704D5E">
        <w:rPr>
          <w:rFonts w:ascii="Times New Roman" w:eastAsia="Calibri" w:hAnsi="Times New Roman" w:cs="Times New Roman"/>
          <w:i/>
          <w:sz w:val="24"/>
          <w:szCs w:val="24"/>
          <w:lang w:val="en-AU" w:eastAsia="en-US"/>
        </w:rPr>
        <w:t>Y</w:t>
      </w:r>
      <w:r w:rsidR="00704D5E">
        <w:rPr>
          <w:rFonts w:ascii="Times New Roman" w:eastAsia="Calibri" w:hAnsi="Times New Roman" w:cs="Times New Roman"/>
          <w:sz w:val="24"/>
          <w:szCs w:val="24"/>
          <w:lang w:val="en-AU" w:eastAsia="en-US"/>
        </w:rPr>
        <w:t xml:space="preserve"> if the </w:t>
      </w:r>
      <w:r w:rsidR="00704D5E">
        <w:rPr>
          <w:rFonts w:ascii="Times New Roman" w:eastAsia="Calibri" w:hAnsi="Times New Roman" w:cs="Times New Roman"/>
          <w:i/>
          <w:sz w:val="24"/>
          <w:szCs w:val="24"/>
          <w:lang w:val="en-AU" w:eastAsia="en-US"/>
        </w:rPr>
        <w:t>PG</w:t>
      </w:r>
      <w:r w:rsidR="00704D5E">
        <w:rPr>
          <w:rFonts w:ascii="Times New Roman" w:eastAsia="Calibri" w:hAnsi="Times New Roman" w:cs="Times New Roman"/>
          <w:sz w:val="24"/>
          <w:szCs w:val="24"/>
          <w:lang w:val="en-AU" w:eastAsia="en-US"/>
        </w:rPr>
        <w:t xml:space="preserve"> rule were followed. However, this value is clearly outside the 95% confidence intervals </w:t>
      </w:r>
      <w:r w:rsidR="006669E6">
        <w:rPr>
          <w:rFonts w:ascii="Times New Roman" w:eastAsia="Calibri" w:hAnsi="Times New Roman" w:cs="Times New Roman"/>
          <w:sz w:val="24"/>
          <w:szCs w:val="24"/>
          <w:lang w:val="en-AU" w:eastAsia="en-US"/>
        </w:rPr>
        <w:t xml:space="preserve">(shown in column 4) around the observed mean share of T300. In other words, this value of 0.67 is significantly different from the observed average of 0.57 in T300. Thus, we reject the hypothesis that the </w:t>
      </w:r>
      <w:r w:rsidR="006669E6">
        <w:rPr>
          <w:rFonts w:ascii="Times New Roman" w:eastAsia="Calibri" w:hAnsi="Times New Roman" w:cs="Times New Roman"/>
          <w:i/>
          <w:sz w:val="24"/>
          <w:szCs w:val="24"/>
          <w:lang w:val="en-AU" w:eastAsia="en-US"/>
        </w:rPr>
        <w:t>PG</w:t>
      </w:r>
      <w:r w:rsidR="006669E6">
        <w:rPr>
          <w:rFonts w:ascii="Times New Roman" w:eastAsia="Calibri" w:hAnsi="Times New Roman" w:cs="Times New Roman"/>
          <w:sz w:val="24"/>
          <w:szCs w:val="24"/>
          <w:lang w:val="en-AU" w:eastAsia="en-US"/>
        </w:rPr>
        <w:t xml:space="preserve"> rule explains the observed shares in T300, and represent the same with </w:t>
      </w:r>
      <w:r w:rsidR="006669E6">
        <w:rPr>
          <w:rFonts w:ascii="Times New Roman" w:eastAsia="Calibri" w:hAnsi="Times New Roman" w:cs="Times New Roman"/>
          <w:sz w:val="24"/>
          <w:szCs w:val="24"/>
          <w:lang w:val="en-AU" w:eastAsia="en-US"/>
        </w:rPr>
        <w:lastRenderedPageBreak/>
        <w:t xml:space="preserve">a </w:t>
      </w:r>
      <w:r w:rsidR="006669E6">
        <w:rPr>
          <w:rFonts w:ascii="Times New Roman" w:hAnsi="Times New Roman" w:cs="Times New Roman"/>
          <w:sz w:val="24"/>
          <w:szCs w:val="24"/>
          <w:lang w:val="en-US"/>
        </w:rPr>
        <w:sym w:font="Wingdings" w:char="F078"/>
      </w:r>
      <w:r w:rsidR="006669E6">
        <w:rPr>
          <w:rFonts w:ascii="Times New Roman" w:hAnsi="Times New Roman" w:cs="Times New Roman"/>
          <w:sz w:val="24"/>
          <w:szCs w:val="24"/>
          <w:lang w:val="en-US"/>
        </w:rPr>
        <w:t xml:space="preserve"> sign underneath the expected value under the </w:t>
      </w:r>
      <w:r w:rsidR="006669E6">
        <w:rPr>
          <w:rFonts w:ascii="Times New Roman" w:hAnsi="Times New Roman" w:cs="Times New Roman"/>
          <w:i/>
          <w:sz w:val="24"/>
          <w:szCs w:val="24"/>
          <w:lang w:val="en-US"/>
        </w:rPr>
        <w:t>PG</w:t>
      </w:r>
      <w:r w:rsidR="006669E6">
        <w:rPr>
          <w:rFonts w:ascii="Times New Roman" w:hAnsi="Times New Roman" w:cs="Times New Roman"/>
          <w:sz w:val="24"/>
          <w:szCs w:val="24"/>
          <w:lang w:val="en-US"/>
        </w:rPr>
        <w:t xml:space="preserve"> rule. Since each of the columns (5), (6) and (7), has at least one </w:t>
      </w:r>
      <w:r w:rsidR="006669E6">
        <w:rPr>
          <w:rFonts w:ascii="Times New Roman" w:hAnsi="Times New Roman" w:cs="Times New Roman"/>
          <w:sz w:val="24"/>
          <w:szCs w:val="24"/>
          <w:lang w:val="en-US"/>
        </w:rPr>
        <w:sym w:font="Wingdings" w:char="F078"/>
      </w:r>
      <w:r w:rsidR="006669E6">
        <w:rPr>
          <w:rFonts w:ascii="Times New Roman" w:hAnsi="Times New Roman" w:cs="Times New Roman"/>
          <w:sz w:val="24"/>
          <w:szCs w:val="24"/>
          <w:lang w:val="en-US"/>
        </w:rPr>
        <w:t xml:space="preserve">, it means that all of the observed experimental data is not being explained by any of the rules. </w:t>
      </w:r>
      <w:r w:rsidR="006669E6">
        <w:rPr>
          <w:rFonts w:ascii="Times New Roman" w:eastAsia="Calibri" w:hAnsi="Times New Roman" w:cs="Times New Roman"/>
          <w:sz w:val="24"/>
          <w:szCs w:val="24"/>
          <w:lang w:val="en-AU" w:eastAsia="en-US"/>
        </w:rPr>
        <w:t xml:space="preserve"> </w:t>
      </w:r>
    </w:p>
    <w:p w:rsidR="00CE62AA" w:rsidRDefault="00CE62AA" w:rsidP="00DA25E4">
      <w:pPr>
        <w:spacing w:line="480" w:lineRule="auto"/>
        <w:jc w:val="both"/>
        <w:rPr>
          <w:rFonts w:ascii="Times New Roman" w:eastAsia="Calibri" w:hAnsi="Times New Roman" w:cs="Times New Roman"/>
          <w:i/>
          <w:sz w:val="24"/>
          <w:szCs w:val="24"/>
          <w:lang w:val="en-AU" w:eastAsia="en-US"/>
        </w:rPr>
      </w:pPr>
    </w:p>
    <w:p w:rsidR="006669E6" w:rsidRPr="006669E6" w:rsidRDefault="006669E6" w:rsidP="00DA25E4">
      <w:pPr>
        <w:spacing w:line="480" w:lineRule="auto"/>
        <w:jc w:val="both"/>
        <w:rPr>
          <w:rFonts w:ascii="Times New Roman" w:hAnsi="Times New Roman" w:cs="Times New Roman"/>
          <w:i/>
          <w:sz w:val="24"/>
          <w:szCs w:val="24"/>
          <w:lang w:val="en-US"/>
        </w:rPr>
      </w:pPr>
      <w:r>
        <w:rPr>
          <w:rFonts w:ascii="Times New Roman" w:eastAsia="Calibri" w:hAnsi="Times New Roman" w:cs="Times New Roman"/>
          <w:i/>
          <w:sz w:val="24"/>
          <w:szCs w:val="24"/>
          <w:lang w:val="en-AU" w:eastAsia="en-US"/>
        </w:rPr>
        <w:t>4.3. An explanation of the results</w:t>
      </w:r>
    </w:p>
    <w:p w:rsidR="00994DD3" w:rsidRDefault="006669E6"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sidR="00552622">
        <w:rPr>
          <w:rFonts w:ascii="Times New Roman" w:hAnsi="Times New Roman" w:cs="Times New Roman"/>
          <w:sz w:val="24"/>
          <w:szCs w:val="24"/>
          <w:lang w:val="en-US"/>
        </w:rPr>
        <w:t>last</w:t>
      </w:r>
      <w:r>
        <w:rPr>
          <w:rFonts w:ascii="Times New Roman" w:hAnsi="Times New Roman" w:cs="Times New Roman"/>
          <w:sz w:val="24"/>
          <w:szCs w:val="24"/>
          <w:lang w:val="en-US"/>
        </w:rPr>
        <w:t xml:space="preserve"> column of table 2, we provide our allocation rule which is not rejected by any of the observed treatment groups. If we define ‘surplus’ </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 xml:space="preserve">to be the difference between a given pie size and the sum of individual earning capacities, i.e. </w:t>
      </w:r>
      <w:r>
        <w:rPr>
          <w:rFonts w:ascii="Times New Roman" w:hAnsi="Times New Roman" w:cs="Times New Roman"/>
          <w:i/>
          <w:sz w:val="24"/>
          <w:szCs w:val="24"/>
          <w:lang w:val="en-US"/>
        </w:rPr>
        <w:t xml:space="preserve">s = z – [d(x) </w:t>
      </w:r>
      <w:r w:rsidR="00D10E2D">
        <w:rPr>
          <w:rFonts w:ascii="Times New Roman" w:hAnsi="Times New Roman" w:cs="Times New Roman"/>
          <w:i/>
          <w:sz w:val="24"/>
          <w:szCs w:val="24"/>
          <w:lang w:val="en-US"/>
        </w:rPr>
        <w:t>+</w:t>
      </w:r>
      <w:r>
        <w:rPr>
          <w:rFonts w:ascii="Times New Roman" w:hAnsi="Times New Roman" w:cs="Times New Roman"/>
          <w:i/>
          <w:sz w:val="24"/>
          <w:szCs w:val="24"/>
          <w:lang w:val="en-US"/>
        </w:rPr>
        <w:t xml:space="preserve"> d(y)]</w:t>
      </w:r>
      <w:r>
        <w:rPr>
          <w:rFonts w:ascii="Times New Roman" w:hAnsi="Times New Roman" w:cs="Times New Roman"/>
          <w:sz w:val="24"/>
          <w:szCs w:val="24"/>
          <w:lang w:val="en-US"/>
        </w:rPr>
        <w:t>, then our allocation rule is given as follows:</w:t>
      </w:r>
    </w:p>
    <w:p w:rsidR="006669E6" w:rsidRPr="006669E6" w:rsidRDefault="006669E6" w:rsidP="00DA25E4">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x/y = [s + d(x)]/[s + d(y)]</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(2)</w:t>
      </w:r>
    </w:p>
    <w:p w:rsidR="00704815" w:rsidRDefault="00FB4C8D"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gains from cooperation </w:t>
      </w:r>
      <w:r w:rsidR="00A23D81">
        <w:rPr>
          <w:rFonts w:ascii="Times New Roman" w:hAnsi="Times New Roman" w:cs="Times New Roman"/>
          <w:sz w:val="24"/>
          <w:szCs w:val="24"/>
          <w:lang w:val="en-US"/>
        </w:rPr>
        <w:t>(</w:t>
      </w:r>
      <w:r w:rsidR="00A23D81">
        <w:rPr>
          <w:rFonts w:ascii="Times New Roman" w:hAnsi="Times New Roman" w:cs="Times New Roman"/>
          <w:i/>
          <w:sz w:val="24"/>
          <w:szCs w:val="24"/>
          <w:lang w:val="en-US"/>
        </w:rPr>
        <w:t>s</w:t>
      </w:r>
      <w:r w:rsidR="00A23D81">
        <w:rPr>
          <w:rFonts w:ascii="Times New Roman" w:hAnsi="Times New Roman" w:cs="Times New Roman"/>
          <w:sz w:val="24"/>
          <w:szCs w:val="24"/>
          <w:lang w:val="en-US"/>
        </w:rPr>
        <w:t xml:space="preserve">) </w:t>
      </w:r>
      <w:r>
        <w:rPr>
          <w:rFonts w:ascii="Times New Roman" w:hAnsi="Times New Roman" w:cs="Times New Roman"/>
          <w:sz w:val="24"/>
          <w:szCs w:val="24"/>
          <w:lang w:val="en-US"/>
        </w:rPr>
        <w:t>are low</w:t>
      </w:r>
      <w:r w:rsidR="009D6DA5">
        <w:rPr>
          <w:rFonts w:ascii="Times New Roman" w:hAnsi="Times New Roman" w:cs="Times New Roman"/>
          <w:sz w:val="24"/>
          <w:szCs w:val="24"/>
          <w:lang w:val="en-US"/>
        </w:rPr>
        <w:t xml:space="preserve"> in relation to the disagreement payoffs</w:t>
      </w:r>
      <w:r>
        <w:rPr>
          <w:rFonts w:ascii="Times New Roman" w:hAnsi="Times New Roman" w:cs="Times New Roman"/>
          <w:sz w:val="24"/>
          <w:szCs w:val="24"/>
          <w:lang w:val="en-US"/>
        </w:rPr>
        <w:t xml:space="preserve">, then the subjects </w:t>
      </w:r>
      <w:r w:rsidR="00A23D81">
        <w:rPr>
          <w:rFonts w:ascii="Times New Roman" w:hAnsi="Times New Roman" w:cs="Times New Roman"/>
          <w:sz w:val="24"/>
          <w:szCs w:val="24"/>
          <w:lang w:val="en-US"/>
        </w:rPr>
        <w:t xml:space="preserve">will still tend to use the </w:t>
      </w:r>
      <w:r w:rsidR="00A23D81">
        <w:rPr>
          <w:rFonts w:ascii="Times New Roman" w:hAnsi="Times New Roman" w:cs="Times New Roman"/>
          <w:i/>
          <w:sz w:val="24"/>
          <w:szCs w:val="24"/>
          <w:lang w:val="en-US"/>
        </w:rPr>
        <w:t xml:space="preserve">PG </w:t>
      </w:r>
      <w:r w:rsidR="00A23D81">
        <w:rPr>
          <w:rFonts w:ascii="Times New Roman" w:hAnsi="Times New Roman" w:cs="Times New Roman"/>
          <w:sz w:val="24"/>
          <w:szCs w:val="24"/>
          <w:lang w:val="en-US"/>
        </w:rPr>
        <w:t xml:space="preserve">rule and share in proportion to their disagreement payoffs. However, if the gains from cooperation are so high that the effect of individual capacities blur away, then there will be a convergence toward equality. For example, </w:t>
      </w:r>
      <w:r w:rsidR="00704815">
        <w:rPr>
          <w:rFonts w:ascii="Times New Roman" w:hAnsi="Times New Roman" w:cs="Times New Roman"/>
          <w:sz w:val="24"/>
          <w:szCs w:val="24"/>
          <w:lang w:val="en-US"/>
        </w:rPr>
        <w:t xml:space="preserve">what would happen if </w:t>
      </w:r>
      <w:r w:rsidR="00704815">
        <w:rPr>
          <w:rFonts w:ascii="Times New Roman" w:hAnsi="Times New Roman" w:cs="Times New Roman"/>
          <w:i/>
          <w:sz w:val="24"/>
          <w:szCs w:val="24"/>
          <w:lang w:val="en-US"/>
        </w:rPr>
        <w:t xml:space="preserve">s = </w:t>
      </w:r>
      <w:r w:rsidR="00704815">
        <w:rPr>
          <w:rFonts w:ascii="Times New Roman" w:hAnsi="Times New Roman" w:cs="Times New Roman"/>
          <w:sz w:val="24"/>
          <w:szCs w:val="24"/>
          <w:lang w:val="en-US"/>
        </w:rPr>
        <w:t xml:space="preserve">INR 10 million? </w:t>
      </w:r>
      <w:r w:rsidR="004867EC">
        <w:rPr>
          <w:rFonts w:ascii="Times New Roman" w:hAnsi="Times New Roman" w:cs="Times New Roman"/>
          <w:sz w:val="24"/>
          <w:szCs w:val="24"/>
          <w:lang w:val="en-US"/>
        </w:rPr>
        <w:t xml:space="preserve">More formally, the </w:t>
      </w:r>
      <w:r w:rsidR="004867EC">
        <w:rPr>
          <w:rFonts w:ascii="Times New Roman" w:hAnsi="Times New Roman" w:cs="Times New Roman"/>
          <w:i/>
          <w:sz w:val="24"/>
          <w:szCs w:val="24"/>
          <w:lang w:val="en-US"/>
        </w:rPr>
        <w:t xml:space="preserve">PG </w:t>
      </w:r>
      <w:r w:rsidR="004867EC">
        <w:rPr>
          <w:rFonts w:ascii="Times New Roman" w:hAnsi="Times New Roman" w:cs="Times New Roman"/>
          <w:sz w:val="24"/>
          <w:szCs w:val="24"/>
          <w:lang w:val="en-US"/>
        </w:rPr>
        <w:t>rule is attained such that</w:t>
      </w:r>
    </w:p>
    <w:p w:rsidR="004867EC" w:rsidRPr="004867EC" w:rsidRDefault="004867EC"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x/y =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s→0</m:t>
                </m:r>
              </m:lim>
            </m:limLow>
          </m:fName>
          <m:e>
            <m:r>
              <w:rPr>
                <w:rFonts w:ascii="Cambria Math" w:hAnsi="Cambria Math" w:cs="Times New Roman"/>
                <w:sz w:val="24"/>
                <w:szCs w:val="24"/>
                <w:lang w:val="en-US"/>
              </w:rPr>
              <m:t>[s + d(x)]/[s + d(y)]</m:t>
            </m:r>
          </m:e>
        </m:func>
      </m:oMath>
    </w:p>
    <w:p w:rsidR="004867EC" w:rsidRDefault="004867EC"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the </w:t>
      </w:r>
      <w:r w:rsidRPr="004867EC">
        <w:rPr>
          <w:rFonts w:ascii="Times New Roman" w:hAnsi="Times New Roman" w:cs="Times New Roman"/>
          <w:i/>
          <w:sz w:val="24"/>
          <w:szCs w:val="24"/>
          <w:lang w:val="en-US"/>
        </w:rPr>
        <w:t>UG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rule is attained such that </w:t>
      </w:r>
    </w:p>
    <w:p w:rsidR="004867EC" w:rsidRDefault="004867EC"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x/y =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s→∞</m:t>
                </m:r>
              </m:lim>
            </m:limLow>
          </m:fName>
          <m:e>
            <m:r>
              <w:rPr>
                <w:rFonts w:ascii="Cambria Math" w:hAnsi="Cambria Math" w:cs="Times New Roman"/>
                <w:sz w:val="24"/>
                <w:szCs w:val="24"/>
                <w:lang w:val="en-US"/>
              </w:rPr>
              <m:t>[s + d(x)]/[s + d(y)]</m:t>
            </m:r>
          </m:e>
        </m:func>
      </m:oMath>
    </w:p>
    <w:p w:rsidR="00994DD3" w:rsidRPr="00CE62AA" w:rsidRDefault="00704815" w:rsidP="00DA25E4">
      <w:pPr>
        <w:spacing w:line="480" w:lineRule="auto"/>
        <w:jc w:val="both"/>
        <w:rPr>
          <w:rFonts w:ascii="Times New Roman" w:hAnsi="Times New Roman" w:cs="Times New Roman"/>
          <w:sz w:val="24"/>
          <w:szCs w:val="24"/>
          <w:lang w:val="en-US"/>
        </w:rPr>
      </w:pPr>
      <w:r w:rsidRPr="004867EC">
        <w:rPr>
          <w:rFonts w:ascii="Times New Roman" w:hAnsi="Times New Roman" w:cs="Times New Roman"/>
          <w:sz w:val="24"/>
          <w:szCs w:val="24"/>
          <w:lang w:val="en-US"/>
        </w:rPr>
        <w:t>This</w:t>
      </w:r>
      <w:r>
        <w:rPr>
          <w:rFonts w:ascii="Times New Roman" w:hAnsi="Times New Roman" w:cs="Times New Roman"/>
          <w:sz w:val="24"/>
          <w:szCs w:val="24"/>
          <w:lang w:val="en-US"/>
        </w:rPr>
        <w:t xml:space="preserve"> is supported even by the experimental data – we see that the observed share of the high-raked individual </w:t>
      </w:r>
      <w:r w:rsidR="004867EC">
        <w:rPr>
          <w:rFonts w:ascii="Times New Roman" w:hAnsi="Times New Roman" w:cs="Times New Roman"/>
          <w:sz w:val="24"/>
          <w:szCs w:val="24"/>
          <w:lang w:val="en-US"/>
        </w:rPr>
        <w:t>gets closer to</w:t>
      </w:r>
      <w:r>
        <w:rPr>
          <w:rFonts w:ascii="Times New Roman" w:hAnsi="Times New Roman" w:cs="Times New Roman"/>
          <w:sz w:val="24"/>
          <w:szCs w:val="24"/>
          <w:lang w:val="en-US"/>
        </w:rPr>
        <w:t xml:space="preserve"> 50% as</w:t>
      </w:r>
      <w:r w:rsidR="004867EC">
        <w:rPr>
          <w:rFonts w:ascii="Times New Roman" w:hAnsi="Times New Roman" w:cs="Times New Roman"/>
          <w:sz w:val="24"/>
          <w:szCs w:val="24"/>
          <w:lang w:val="en-US"/>
        </w:rPr>
        <w:t xml:space="preserve"> the pie size </w:t>
      </w:r>
      <w:r w:rsidR="004867EC">
        <w:rPr>
          <w:rFonts w:ascii="Times New Roman" w:hAnsi="Times New Roman" w:cs="Times New Roman"/>
          <w:i/>
          <w:sz w:val="24"/>
          <w:szCs w:val="24"/>
          <w:lang w:val="en-US"/>
        </w:rPr>
        <w:t>z</w:t>
      </w:r>
      <w:r w:rsidR="004867EC">
        <w:rPr>
          <w:rFonts w:ascii="Times New Roman" w:hAnsi="Times New Roman" w:cs="Times New Roman"/>
          <w:sz w:val="24"/>
          <w:szCs w:val="24"/>
          <w:lang w:val="en-US"/>
        </w:rPr>
        <w:t xml:space="preserve"> (and therefore </w:t>
      </w:r>
      <w:r w:rsidR="004867EC">
        <w:rPr>
          <w:rFonts w:ascii="Times New Roman" w:hAnsi="Times New Roman" w:cs="Times New Roman"/>
          <w:i/>
          <w:sz w:val="24"/>
          <w:szCs w:val="24"/>
          <w:lang w:val="en-US"/>
        </w:rPr>
        <w:t>s</w:t>
      </w:r>
      <w:r w:rsidR="004867EC">
        <w:rPr>
          <w:rFonts w:ascii="Times New Roman" w:hAnsi="Times New Roman" w:cs="Times New Roman"/>
          <w:sz w:val="24"/>
          <w:szCs w:val="24"/>
          <w:lang w:val="en-US"/>
        </w:rPr>
        <w:t xml:space="preserve">) increases. </w:t>
      </w:r>
      <w:r w:rsidR="00CE62AA">
        <w:rPr>
          <w:rFonts w:ascii="Times New Roman" w:hAnsi="Times New Roman" w:cs="Times New Roman"/>
          <w:sz w:val="24"/>
          <w:szCs w:val="24"/>
          <w:lang w:val="en-US"/>
        </w:rPr>
        <w:t xml:space="preserve">This convergence to equality is faster than what the </w:t>
      </w:r>
      <w:r w:rsidR="00CE62AA">
        <w:rPr>
          <w:rFonts w:ascii="Times New Roman" w:hAnsi="Times New Roman" w:cs="Times New Roman"/>
          <w:i/>
          <w:sz w:val="24"/>
          <w:szCs w:val="24"/>
          <w:lang w:val="en-US"/>
        </w:rPr>
        <w:t>ES</w:t>
      </w:r>
      <w:r w:rsidR="00CE62AA">
        <w:rPr>
          <w:rFonts w:ascii="Times New Roman" w:hAnsi="Times New Roman" w:cs="Times New Roman"/>
          <w:sz w:val="24"/>
          <w:szCs w:val="24"/>
          <w:lang w:val="en-US"/>
        </w:rPr>
        <w:t xml:space="preserve"> rule suggests.</w:t>
      </w:r>
    </w:p>
    <w:p w:rsidR="00CE62AA" w:rsidRDefault="00CE62AA" w:rsidP="00DA25E4">
      <w:pPr>
        <w:spacing w:line="480" w:lineRule="auto"/>
        <w:jc w:val="both"/>
        <w:rPr>
          <w:rFonts w:ascii="Times New Roman" w:hAnsi="Times New Roman" w:cs="Times New Roman"/>
          <w:b/>
          <w:sz w:val="24"/>
          <w:szCs w:val="24"/>
          <w:lang w:val="en-US"/>
        </w:rPr>
      </w:pPr>
    </w:p>
    <w:p w:rsidR="00A03073" w:rsidRPr="001E130A" w:rsidRDefault="00903BEF" w:rsidP="00DA25E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5</w:t>
      </w:r>
      <w:r w:rsidR="00A03073" w:rsidRPr="001E130A">
        <w:rPr>
          <w:rFonts w:ascii="Times New Roman" w:hAnsi="Times New Roman" w:cs="Times New Roman"/>
          <w:b/>
          <w:sz w:val="24"/>
          <w:szCs w:val="24"/>
          <w:lang w:val="en-US"/>
        </w:rPr>
        <w:t>. Conclusion</w:t>
      </w:r>
    </w:p>
    <w:p w:rsidR="00903BEF" w:rsidRDefault="00DD2251" w:rsidP="00DA25E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w:t>
      </w:r>
      <w:r w:rsidR="008B28B6">
        <w:rPr>
          <w:rFonts w:ascii="Times New Roman" w:hAnsi="Times New Roman" w:cs="Times New Roman"/>
          <w:sz w:val="24"/>
          <w:szCs w:val="24"/>
          <w:lang w:val="en-US"/>
        </w:rPr>
        <w:t xml:space="preserve">addressed the frequently arising issue in the discipline of </w:t>
      </w:r>
      <w:r w:rsidR="00574EFC">
        <w:rPr>
          <w:rFonts w:ascii="Times New Roman" w:hAnsi="Times New Roman" w:cs="Times New Roman"/>
          <w:sz w:val="24"/>
          <w:szCs w:val="24"/>
          <w:lang w:val="en-US"/>
        </w:rPr>
        <w:t>bargaining</w:t>
      </w:r>
      <w:r w:rsidR="008B28B6">
        <w:rPr>
          <w:rFonts w:ascii="Times New Roman" w:hAnsi="Times New Roman" w:cs="Times New Roman"/>
          <w:sz w:val="24"/>
          <w:szCs w:val="24"/>
          <w:lang w:val="en-US"/>
        </w:rPr>
        <w:t xml:space="preserve"> that </w:t>
      </w:r>
      <w:r w:rsidR="00574EFC">
        <w:rPr>
          <w:rFonts w:ascii="Times New Roman" w:hAnsi="Times New Roman" w:cs="Times New Roman"/>
          <w:sz w:val="24"/>
          <w:szCs w:val="24"/>
          <w:lang w:val="en-US"/>
        </w:rPr>
        <w:t>what all factors can influenc</w:t>
      </w:r>
      <w:r w:rsidR="00CD1956">
        <w:rPr>
          <w:rFonts w:ascii="Times New Roman" w:hAnsi="Times New Roman" w:cs="Times New Roman"/>
          <w:sz w:val="24"/>
          <w:szCs w:val="24"/>
          <w:lang w:val="en-US"/>
        </w:rPr>
        <w:t>e bargaining outcome through</w:t>
      </w:r>
      <w:r w:rsidR="00574EFC">
        <w:rPr>
          <w:rFonts w:ascii="Times New Roman" w:hAnsi="Times New Roman" w:cs="Times New Roman"/>
          <w:sz w:val="24"/>
          <w:szCs w:val="24"/>
          <w:lang w:val="en-US"/>
        </w:rPr>
        <w:t xml:space="preserve"> the channel of fairness consideration. In the experiment</w:t>
      </w:r>
      <w:r w:rsidR="00CD1956">
        <w:rPr>
          <w:rFonts w:ascii="Times New Roman" w:hAnsi="Times New Roman" w:cs="Times New Roman"/>
          <w:sz w:val="24"/>
          <w:szCs w:val="24"/>
          <w:lang w:val="en-US"/>
        </w:rPr>
        <w:t>,</w:t>
      </w:r>
      <w:r w:rsidR="00574EFC">
        <w:rPr>
          <w:rFonts w:ascii="Times New Roman" w:hAnsi="Times New Roman" w:cs="Times New Roman"/>
          <w:sz w:val="24"/>
          <w:szCs w:val="24"/>
          <w:lang w:val="en-US"/>
        </w:rPr>
        <w:t xml:space="preserve"> it was observed that the amount of stakes involved may in itself </w:t>
      </w:r>
      <w:r w:rsidR="00CD1956">
        <w:rPr>
          <w:rFonts w:ascii="Times New Roman" w:hAnsi="Times New Roman" w:cs="Times New Roman"/>
          <w:sz w:val="24"/>
          <w:szCs w:val="24"/>
          <w:lang w:val="en-US"/>
        </w:rPr>
        <w:t>provide useful hints on</w:t>
      </w:r>
      <w:r w:rsidR="00574EFC">
        <w:rPr>
          <w:rFonts w:ascii="Times New Roman" w:hAnsi="Times New Roman" w:cs="Times New Roman"/>
          <w:sz w:val="24"/>
          <w:szCs w:val="24"/>
          <w:lang w:val="en-US"/>
        </w:rPr>
        <w:t xml:space="preserve"> what is perceived </w:t>
      </w:r>
      <w:r w:rsidR="00CD1956">
        <w:rPr>
          <w:rFonts w:ascii="Times New Roman" w:hAnsi="Times New Roman" w:cs="Times New Roman"/>
          <w:sz w:val="24"/>
          <w:szCs w:val="24"/>
          <w:lang w:val="en-US"/>
        </w:rPr>
        <w:t xml:space="preserve">as </w:t>
      </w:r>
      <w:r w:rsidR="00574EFC">
        <w:rPr>
          <w:rFonts w:ascii="Times New Roman" w:hAnsi="Times New Roman" w:cs="Times New Roman"/>
          <w:sz w:val="24"/>
          <w:szCs w:val="24"/>
          <w:lang w:val="en-US"/>
        </w:rPr>
        <w:t xml:space="preserve">fair by the agents, as the proportion of disagreement payoff in the entire pie size decreases agent moves from choosing PG to UG to determine the final outcome. We also proposed a solution concept that unifies all the three solution concept just by </w:t>
      </w:r>
      <w:r w:rsidR="00CD1956">
        <w:rPr>
          <w:rFonts w:ascii="Times New Roman" w:hAnsi="Times New Roman" w:cs="Times New Roman"/>
          <w:sz w:val="24"/>
          <w:szCs w:val="24"/>
          <w:lang w:val="en-US"/>
        </w:rPr>
        <w:t>varying the overall pie size that explains the observed pattern in the data.</w:t>
      </w:r>
    </w:p>
    <w:p w:rsidR="008E5920" w:rsidRDefault="008E5920"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E5920" w:rsidRDefault="008E5920" w:rsidP="00DA25E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 A</w:t>
      </w:r>
    </w:p>
    <w:p w:rsidR="00671BA8" w:rsidRPr="00FC050A" w:rsidRDefault="00671BA8" w:rsidP="00671BA8">
      <w:pPr>
        <w:jc w:val="center"/>
        <w:rPr>
          <w:b/>
        </w:rPr>
      </w:pPr>
      <w:r w:rsidRPr="00FC050A">
        <w:rPr>
          <w:b/>
        </w:rPr>
        <w:t>Test</w:t>
      </w:r>
    </w:p>
    <w:p w:rsidR="00671BA8" w:rsidRDefault="00671BA8" w:rsidP="00671BA8"/>
    <w:p w:rsidR="00671BA8" w:rsidRDefault="00671BA8" w:rsidP="00671BA8">
      <w:pPr>
        <w:jc w:val="both"/>
      </w:pPr>
      <w:r>
        <w:t>Instructions: You have 15 minutes to complete this test. There are 20 questions: Each question (marked 1, 2, 3, etc.) is immediately followed by four options (marked a, b, c, and d). Only one of the options correctly answers the associated question. Your task is to mark a tick on what you believe to be the correct answer and maximize your score. Each correct entry carries one point. There is no negative marking. You may begin. All the best.</w:t>
      </w:r>
    </w:p>
    <w:p w:rsidR="00671BA8" w:rsidRDefault="00671BA8" w:rsidP="00671BA8">
      <w:r>
        <w:t xml:space="preserve">    </w:t>
      </w:r>
    </w:p>
    <w:p w:rsidR="00671BA8" w:rsidRDefault="00671BA8" w:rsidP="00671BA8">
      <w:r>
        <w:t xml:space="preserve">    Name:</w:t>
      </w:r>
    </w:p>
    <w:p w:rsidR="00671BA8" w:rsidRDefault="00671BA8" w:rsidP="00671BA8">
      <w:r>
        <w:t xml:space="preserve">    </w:t>
      </w:r>
    </w:p>
    <w:p w:rsidR="00671BA8" w:rsidRDefault="00671BA8" w:rsidP="00671BA8">
      <w:r>
        <w:t xml:space="preserve">    Gender (M/F):</w:t>
      </w:r>
    </w:p>
    <w:p w:rsidR="00671BA8" w:rsidRDefault="00671BA8" w:rsidP="00671BA8">
      <w:r>
        <w:t xml:space="preserve">    </w:t>
      </w:r>
    </w:p>
    <w:p w:rsidR="00671BA8" w:rsidRDefault="00671BA8" w:rsidP="00671BA8">
      <w:r>
        <w:t xml:space="preserve">    Course:</w:t>
      </w:r>
    </w:p>
    <w:p w:rsidR="00671BA8" w:rsidRDefault="00671BA8" w:rsidP="00671BA8">
      <w:r>
        <w:t xml:space="preserve">    </w:t>
      </w:r>
    </w:p>
    <w:p w:rsidR="00671BA8" w:rsidRDefault="00671BA8" w:rsidP="00671BA8">
      <w:r>
        <w:t xml:space="preserve">    Please leave the following spaces blank.</w:t>
      </w:r>
    </w:p>
    <w:p w:rsidR="00671BA8" w:rsidRDefault="00671BA8" w:rsidP="00671BA8">
      <w:r>
        <w:t xml:space="preserve">    </w:t>
      </w:r>
    </w:p>
    <w:p w:rsidR="00671BA8" w:rsidRDefault="00671BA8" w:rsidP="00671BA8">
      <w:r>
        <w:t xml:space="preserve">    Time:</w:t>
      </w:r>
    </w:p>
    <w:p w:rsidR="00671BA8" w:rsidRDefault="00671BA8" w:rsidP="00671BA8">
      <w:r>
        <w:t xml:space="preserve">    </w:t>
      </w:r>
    </w:p>
    <w:p w:rsidR="00671BA8" w:rsidRDefault="00671BA8" w:rsidP="00671BA8">
      <w:r>
        <w:t xml:space="preserve">    Score:</w:t>
      </w:r>
    </w:p>
    <w:p w:rsidR="00671BA8" w:rsidRDefault="00671BA8" w:rsidP="00671BA8">
      <w:r>
        <w:t xml:space="preserve">    </w:t>
      </w:r>
    </w:p>
    <w:p w:rsidR="00671BA8" w:rsidRDefault="00671BA8" w:rsidP="00671BA8">
      <w:r>
        <w:t xml:space="preserve">    Experimental Reference ID:</w:t>
      </w:r>
    </w:p>
    <w:p w:rsidR="00671BA8" w:rsidRDefault="00671BA8" w:rsidP="00671BA8">
      <w:r>
        <w:t xml:space="preserve">    </w:t>
      </w:r>
    </w:p>
    <w:p w:rsidR="00671BA8" w:rsidRDefault="00671BA8" w:rsidP="00671BA8"/>
    <w:p w:rsidR="00671BA8" w:rsidRDefault="00671BA8" w:rsidP="00671BA8"/>
    <w:p w:rsidR="00671BA8" w:rsidRDefault="00671BA8" w:rsidP="00671BA8"/>
    <w:p w:rsidR="00671BA8" w:rsidRDefault="00671BA8" w:rsidP="00671BA8"/>
    <w:p w:rsidR="00671BA8" w:rsidRDefault="00671BA8" w:rsidP="00671BA8"/>
    <w:p w:rsidR="00671BA8" w:rsidRDefault="00671BA8" w:rsidP="00671BA8">
      <w:r>
        <w:lastRenderedPageBreak/>
        <w:t xml:space="preserve">1. A </w:t>
      </w:r>
      <w:proofErr w:type="spellStart"/>
      <w:r>
        <w:t>truel</w:t>
      </w:r>
      <w:proofErr w:type="spellEnd"/>
      <w:r>
        <w:t xml:space="preserve"> is similar to a duel, except that there are three participants rather than two. One morning Mr. Black, Mr. Grey, and Mr. White decide to resolve a conflict by </w:t>
      </w:r>
      <w:proofErr w:type="spellStart"/>
      <w:r>
        <w:t>truelling</w:t>
      </w:r>
      <w:proofErr w:type="spellEnd"/>
      <w:r>
        <w:t xml:space="preserve"> with pistols until only one of them survives. Mr. Black is the worst shot, hitting his target on average only one time in three. Mr. Grey is a better shot hitting his target two times out of three. Mr. White is the best shot hitting his target every time. To make the </w:t>
      </w:r>
      <w:proofErr w:type="spellStart"/>
      <w:r>
        <w:t>truel</w:t>
      </w:r>
      <w:proofErr w:type="spellEnd"/>
      <w:r>
        <w:t xml:space="preserve"> fairer, Mr. Black is allowed to shoot first, followed by Mr. Grey (if he is still alive), followed by Mr. White (if he is still alive) and round again (and again) until only one of them survives. Where should Mr. Black aim his first shot?</w:t>
      </w:r>
    </w:p>
    <w:p w:rsidR="00671BA8" w:rsidRDefault="00671BA8" w:rsidP="00671BA8">
      <w:r>
        <w:t xml:space="preserve">    (a) He should aim at Mr. White</w:t>
      </w:r>
    </w:p>
    <w:p w:rsidR="00671BA8" w:rsidRDefault="00671BA8" w:rsidP="00671BA8">
      <w:r>
        <w:t xml:space="preserve">    (b) He should aim at Mr. Grey</w:t>
      </w:r>
    </w:p>
    <w:p w:rsidR="00671BA8" w:rsidRDefault="00671BA8" w:rsidP="00671BA8">
      <w:r>
        <w:t xml:space="preserve">    (c) He should shoot himself</w:t>
      </w:r>
    </w:p>
    <w:p w:rsidR="00671BA8" w:rsidRDefault="00671BA8" w:rsidP="00671BA8">
      <w:r>
        <w:t xml:space="preserve">    (d) He should shoot in the air</w:t>
      </w:r>
    </w:p>
    <w:p w:rsidR="00671BA8" w:rsidRDefault="00671BA8" w:rsidP="00671BA8">
      <w:r>
        <w:t xml:space="preserve">    </w:t>
      </w:r>
    </w:p>
    <w:p w:rsidR="00671BA8" w:rsidRDefault="00671BA8" w:rsidP="00671BA8">
      <w:r>
        <w:t xml:space="preserve">2. Two urns contain the same total number of balls - each ball is either black or white, and these urns have different compositions of black and white balls. There is at least one ball of each </w:t>
      </w:r>
      <w:proofErr w:type="spellStart"/>
      <w:r>
        <w:t>color</w:t>
      </w:r>
      <w:proofErr w:type="spellEnd"/>
      <w:r>
        <w:t xml:space="preserve"> in each urn. From each urn, n (≥3) balls are drawn with replacement. We are interested in the number of drawings and the composition of black and white balls in the two urns, such that the probability that all the balls drawn from the first urn are white, is equal to, the probability that either all balls drawn from the second urn are white or all are black. Which of the following statements is true?</w:t>
      </w:r>
    </w:p>
    <w:p w:rsidR="00671BA8" w:rsidRDefault="00671BA8" w:rsidP="00671BA8">
      <w:r>
        <w:t xml:space="preserve">    (a) This will never be possible</w:t>
      </w:r>
    </w:p>
    <w:p w:rsidR="00671BA8" w:rsidRDefault="00671BA8" w:rsidP="00671BA8">
      <w:r>
        <w:t xml:space="preserve">    (b) Number of white balls in the first urn must be greater than the number of both white and black balls in the second urn</w:t>
      </w:r>
    </w:p>
    <w:p w:rsidR="00671BA8" w:rsidRDefault="00671BA8" w:rsidP="00671BA8">
      <w:r>
        <w:t xml:space="preserve">    (c) Number of black balls in the second urn ≥ number of white balls in the first urn ≥ number of white balls in the second urn</w:t>
      </w:r>
    </w:p>
    <w:p w:rsidR="00671BA8" w:rsidRDefault="00671BA8" w:rsidP="00671BA8">
      <w:r>
        <w:t xml:space="preserve">    (d) Number of white balls in the second urn ≥ number of white balls in the first urn ≥ number of black balls in the second urn</w:t>
      </w:r>
    </w:p>
    <w:p w:rsidR="00671BA8" w:rsidRDefault="00671BA8" w:rsidP="00671BA8">
      <w:r>
        <w:t xml:space="preserve">    </w:t>
      </w:r>
    </w:p>
    <w:p w:rsidR="00671BA8" w:rsidRDefault="00671BA8" w:rsidP="00671BA8">
      <w:r>
        <w:t>Answer the next two questions (3 and 4) based on the information in the following question:</w:t>
      </w:r>
    </w:p>
    <w:p w:rsidR="00671BA8" w:rsidRDefault="00671BA8" w:rsidP="00671BA8">
      <w:r>
        <w:t xml:space="preserve"> 3. If N</w:t>
      </w:r>
      <w:r w:rsidRPr="00FC050A">
        <w:rPr>
          <w:vertAlign w:val="subscript"/>
        </w:rPr>
        <w:t>K</w:t>
      </w:r>
      <w:r>
        <w:rPr>
          <w:vertAlign w:val="subscript"/>
        </w:rPr>
        <w:t xml:space="preserve"> </w:t>
      </w:r>
      <w:r>
        <w:t>= {1,...,K}, then how many sets X={</w:t>
      </w:r>
      <w:proofErr w:type="spellStart"/>
      <w:r>
        <w:t>x</w:t>
      </w:r>
      <w:r w:rsidRPr="00FC050A">
        <w:rPr>
          <w:vertAlign w:val="subscript"/>
        </w:rPr>
        <w:t>i</w:t>
      </w:r>
      <w:r>
        <w:rPr>
          <w:rFonts w:ascii="Cambria Math" w:hAnsi="Cambria Math" w:cs="Cambria Math"/>
        </w:rPr>
        <w:t>∈</w:t>
      </w:r>
      <w:r>
        <w:rPr>
          <w:rFonts w:ascii="Calibri" w:hAnsi="Calibri" w:cs="Calibri"/>
        </w:rPr>
        <w:t>N</w:t>
      </w:r>
      <w:r w:rsidRPr="00FC050A">
        <w:rPr>
          <w:rFonts w:ascii="Calibri" w:hAnsi="Calibri" w:cs="Calibri"/>
          <w:vertAlign w:val="subscript"/>
        </w:rPr>
        <w:t>K</w:t>
      </w:r>
      <w:proofErr w:type="spellEnd"/>
      <w:r w:rsidRPr="00FC050A">
        <w:rPr>
          <w:rFonts w:ascii="Cambria Math" w:hAnsi="Cambria Math" w:cs="Cambria Math"/>
          <w:vertAlign w:val="superscript"/>
        </w:rPr>
        <w:t>∗</w:t>
      </w:r>
      <w:r>
        <w:rPr>
          <w:rFonts w:ascii="Calibri" w:hAnsi="Calibri" w:cs="Calibri"/>
        </w:rPr>
        <w:t>|</w:t>
      </w:r>
      <w:proofErr w:type="spellStart"/>
      <w:r>
        <w:rPr>
          <w:rFonts w:ascii="Calibri" w:hAnsi="Calibri" w:cs="Calibri"/>
        </w:rPr>
        <w:t>i</w:t>
      </w:r>
      <w:r>
        <w:rPr>
          <w:rFonts w:ascii="Cambria Math" w:hAnsi="Cambria Math" w:cs="Cambria Math"/>
        </w:rPr>
        <w:t>∈</w:t>
      </w:r>
      <w:r>
        <w:rPr>
          <w:rFonts w:ascii="Calibri" w:hAnsi="Calibri" w:cs="Calibri"/>
        </w:rPr>
        <w:t>N</w:t>
      </w:r>
      <w:r w:rsidRPr="00FC050A">
        <w:rPr>
          <w:rFonts w:ascii="Calibri" w:hAnsi="Calibri" w:cs="Calibri"/>
          <w:vertAlign w:val="subscript"/>
        </w:rPr>
        <w:t>K</w:t>
      </w:r>
      <w:proofErr w:type="spellEnd"/>
      <w:r w:rsidRPr="00FC050A">
        <w:rPr>
          <w:rFonts w:ascii="Cambria Math" w:hAnsi="Cambria Math" w:cs="Cambria Math"/>
          <w:vertAlign w:val="subscript"/>
        </w:rPr>
        <w:t>∗</w:t>
      </w:r>
      <w:r>
        <w:rPr>
          <w:rFonts w:ascii="Calibri" w:hAnsi="Calibri" w:cs="Calibri"/>
        </w:rPr>
        <w:t>} solve the following problem when K</w:t>
      </w:r>
      <w:r w:rsidRPr="00FC050A">
        <w:rPr>
          <w:rFonts w:ascii="Cambria Math" w:hAnsi="Cambria Math" w:cs="Cambria Math"/>
          <w:vertAlign w:val="superscript"/>
        </w:rPr>
        <w:t>∗</w:t>
      </w:r>
      <w:r>
        <w:rPr>
          <w:rFonts w:ascii="Calibri" w:hAnsi="Calibri" w:cs="Calibri"/>
        </w:rPr>
        <w:t>&gt;K</w:t>
      </w:r>
      <w:r w:rsidRPr="00FC050A">
        <w:rPr>
          <w:rFonts w:ascii="Cambria Math" w:hAnsi="Cambria Math" w:cs="Cambria Math"/>
          <w:vertAlign w:val="subscript"/>
        </w:rPr>
        <w:t>∗</w:t>
      </w:r>
      <w:r>
        <w:rPr>
          <w:rFonts w:ascii="Calibri" w:hAnsi="Calibri" w:cs="Calibri"/>
        </w:rPr>
        <w:t>&gt;2?</w:t>
      </w:r>
    </w:p>
    <w:p w:rsidR="00671BA8" w:rsidRDefault="00671BA8" w:rsidP="00671BA8">
      <w:pPr>
        <w:jc w:val="center"/>
      </w:pPr>
      <w:r>
        <w:t>maximize</w:t>
      </w:r>
      <w:r>
        <w:rPr>
          <w:vertAlign w:val="subscript"/>
        </w:rPr>
        <w:t xml:space="preserve"> </w:t>
      </w:r>
      <w:r>
        <w:t>:       [max(X)-min(X)]-[max(X\{max(X)})-min(X\{min(X)})]</w:t>
      </w:r>
    </w:p>
    <w:p w:rsidR="00671BA8" w:rsidRDefault="00671BA8" w:rsidP="00671BA8">
      <w:r>
        <w:t xml:space="preserve">    (a) There exists only one unique set solving the above problem</w:t>
      </w:r>
    </w:p>
    <w:p w:rsidR="00671BA8" w:rsidRDefault="00671BA8" w:rsidP="00671BA8">
      <w:r>
        <w:t xml:space="preserve">    (b)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r>
        <w:rPr>
          <w:rFonts w:ascii="Calibri" w:hAnsi="Calibri" w:cs="Calibri"/>
        </w:rPr>
        <w:t xml:space="preserve"> sets</w:t>
      </w:r>
    </w:p>
    <w:p w:rsidR="00671BA8" w:rsidRDefault="00671BA8" w:rsidP="00671BA8">
      <w:r>
        <w:t xml:space="preserve">    (c) There are exactly two sets that solve the above problem</w:t>
      </w:r>
    </w:p>
    <w:p w:rsidR="00671BA8" w:rsidRDefault="00671BA8" w:rsidP="00671BA8">
      <w:r>
        <w:t xml:space="preserve">    (d)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r>
        <w:rPr>
          <w:rFonts w:ascii="Cambria Math" w:hAnsi="Cambria Math" w:cs="Cambria Math"/>
          <w:vertAlign w:val="subscript"/>
        </w:rPr>
        <w:t xml:space="preserve"> </w:t>
      </w:r>
      <w:r>
        <w:rPr>
          <w:rFonts w:ascii="Calibri" w:hAnsi="Calibri" w:cs="Calibri"/>
        </w:rPr>
        <w:t>+ 1 sets</w:t>
      </w:r>
    </w:p>
    <w:p w:rsidR="00671BA8" w:rsidRDefault="00671BA8" w:rsidP="00671BA8">
      <w:r>
        <w:lastRenderedPageBreak/>
        <w:t xml:space="preserve"> 4. The maximum value in the above problem is</w:t>
      </w:r>
    </w:p>
    <w:p w:rsidR="00671BA8" w:rsidRDefault="00671BA8" w:rsidP="00671BA8">
      <w:r>
        <w:t xml:space="preserve">    (a)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r>
        <w:rPr>
          <w:rFonts w:ascii="Cambria Math" w:hAnsi="Cambria Math" w:cs="Cambria Math"/>
          <w:vertAlign w:val="subscript"/>
        </w:rPr>
        <w:t xml:space="preserve"> </w:t>
      </w:r>
      <w:r>
        <w:rPr>
          <w:rFonts w:ascii="Calibri" w:hAnsi="Calibri" w:cs="Calibri"/>
        </w:rPr>
        <w:t>- 1</w:t>
      </w:r>
    </w:p>
    <w:p w:rsidR="00671BA8" w:rsidRDefault="00671BA8" w:rsidP="00671BA8">
      <w:pPr>
        <w:rPr>
          <w:rFonts w:ascii="Cambria Math" w:hAnsi="Cambria Math" w:cs="Cambria Math"/>
          <w:vertAlign w:val="subscript"/>
        </w:rPr>
      </w:pPr>
      <w:r>
        <w:t xml:space="preserve">    (b)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p>
    <w:p w:rsidR="00671BA8" w:rsidRDefault="00671BA8" w:rsidP="00671BA8">
      <w:r>
        <w:t xml:space="preserve">    (c)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r>
        <w:rPr>
          <w:rFonts w:ascii="Cambria Math" w:hAnsi="Cambria Math" w:cs="Cambria Math"/>
          <w:vertAlign w:val="subscript"/>
        </w:rPr>
        <w:t xml:space="preserve"> </w:t>
      </w:r>
      <w:r>
        <w:rPr>
          <w:rFonts w:ascii="Calibri" w:hAnsi="Calibri" w:cs="Calibri"/>
        </w:rPr>
        <w:t>+ 1</w:t>
      </w:r>
    </w:p>
    <w:p w:rsidR="00671BA8" w:rsidRDefault="00671BA8" w:rsidP="00671BA8">
      <w:r>
        <w:t xml:space="preserve">    (d) K</w:t>
      </w:r>
      <w:r w:rsidRPr="00FC050A">
        <w:rPr>
          <w:rFonts w:ascii="Cambria Math" w:hAnsi="Cambria Math" w:cs="Cambria Math"/>
          <w:vertAlign w:val="superscript"/>
        </w:rPr>
        <w:t>∗</w:t>
      </w:r>
      <w:r>
        <w:rPr>
          <w:rFonts w:ascii="Cambria Math" w:hAnsi="Cambria Math" w:cs="Cambria Math"/>
          <w:vertAlign w:val="superscript"/>
        </w:rPr>
        <w:t xml:space="preserve"> </w:t>
      </w:r>
      <w:r>
        <w:rPr>
          <w:rFonts w:ascii="Calibri" w:hAnsi="Calibri" w:cs="Calibri"/>
        </w:rPr>
        <w:t>- K</w:t>
      </w:r>
      <w:r w:rsidRPr="00FC050A">
        <w:rPr>
          <w:rFonts w:ascii="Cambria Math" w:hAnsi="Cambria Math" w:cs="Cambria Math"/>
          <w:vertAlign w:val="subscript"/>
        </w:rPr>
        <w:t>∗</w:t>
      </w:r>
      <w:r>
        <w:rPr>
          <w:rFonts w:ascii="Cambria Math" w:hAnsi="Cambria Math" w:cs="Cambria Math"/>
          <w:vertAlign w:val="subscript"/>
        </w:rPr>
        <w:t xml:space="preserve"> </w:t>
      </w:r>
      <w:r>
        <w:rPr>
          <w:rFonts w:ascii="Calibri" w:hAnsi="Calibri" w:cs="Calibri"/>
        </w:rPr>
        <w:t>+ 2</w:t>
      </w:r>
    </w:p>
    <w:p w:rsidR="00671BA8" w:rsidRDefault="00671BA8" w:rsidP="00671BA8">
      <w:r>
        <w:t xml:space="preserve">    </w:t>
      </w:r>
    </w:p>
    <w:p w:rsidR="00671BA8" w:rsidRDefault="00671BA8" w:rsidP="00671BA8">
      <w:r>
        <w:t xml:space="preserve">    Answer the next three questions (5 to 7) based on the information in the following question:</w:t>
      </w:r>
    </w:p>
    <w:p w:rsidR="00671BA8" w:rsidRDefault="00671BA8" w:rsidP="00671BA8">
      <w:r>
        <w:t xml:space="preserve"> 5. Let the function f:(1,∞)</w:t>
      </w:r>
      <w:r>
        <w:rPr>
          <w:rFonts w:ascii="Cambria Math" w:hAnsi="Cambria Math" w:cs="Cambria Math"/>
        </w:rPr>
        <w:t>↦</w:t>
      </w:r>
      <w:r>
        <w:rPr>
          <w:rFonts w:ascii="Calibri" w:hAnsi="Calibri" w:cs="Calibri"/>
        </w:rPr>
        <w:t>(0,∞)</w:t>
      </w:r>
      <w:r>
        <w:t xml:space="preserve"> satisfy the property f(</w:t>
      </w:r>
      <w:proofErr w:type="spellStart"/>
      <w:r>
        <w:t>xy</w:t>
      </w:r>
      <w:proofErr w:type="spellEnd"/>
      <w:r>
        <w:t xml:space="preserve">)=f(x)+f(y); </w:t>
      </w:r>
      <w:r>
        <w:rPr>
          <w:rFonts w:ascii="Cambria Math" w:hAnsi="Cambria Math" w:cs="Cambria Math"/>
        </w:rPr>
        <w:t>∀</w:t>
      </w:r>
      <w:proofErr w:type="spellStart"/>
      <w:r>
        <w:rPr>
          <w:rFonts w:ascii="Calibri" w:hAnsi="Calibri" w:cs="Calibri"/>
        </w:rPr>
        <w:t>x,y</w:t>
      </w:r>
      <w:proofErr w:type="spellEnd"/>
      <w:r>
        <w:rPr>
          <w:rFonts w:ascii="Cambria Math" w:hAnsi="Cambria Math" w:cs="Cambria Math"/>
        </w:rPr>
        <w:t>∈</w:t>
      </w:r>
      <w:r>
        <w:rPr>
          <w:rFonts w:ascii="Calibri" w:hAnsi="Calibri" w:cs="Calibri"/>
        </w:rPr>
        <w:t>(1,∞), we look at the set of equations below</w:t>
      </w:r>
    </w:p>
    <w:p w:rsidR="00671BA8" w:rsidRDefault="00671BA8" w:rsidP="00671BA8">
      <w:pPr>
        <w:jc w:val="center"/>
      </w:pPr>
      <w:r>
        <w:t>f(y)=f(2)+f(x)</w:t>
      </w:r>
    </w:p>
    <w:p w:rsidR="00671BA8" w:rsidRDefault="00671BA8" w:rsidP="00671BA8">
      <w:pPr>
        <w:jc w:val="center"/>
      </w:pPr>
      <w:proofErr w:type="spellStart"/>
      <w:r>
        <w:t>yf</w:t>
      </w:r>
      <w:proofErr w:type="spellEnd"/>
      <w:r>
        <w:t>(x)=</w:t>
      </w:r>
      <w:proofErr w:type="spellStart"/>
      <w:r>
        <w:t>xf</w:t>
      </w:r>
      <w:proofErr w:type="spellEnd"/>
      <w:r>
        <w:t>(y)</w:t>
      </w:r>
    </w:p>
    <w:p w:rsidR="00671BA8" w:rsidRDefault="00671BA8" w:rsidP="00671BA8">
      <w:r>
        <w:t>the pair (</w:t>
      </w:r>
      <w:proofErr w:type="spellStart"/>
      <w:r>
        <w:t>x,y</w:t>
      </w:r>
      <w:proofErr w:type="spellEnd"/>
      <w:r>
        <w:t>) that solves the above set of equations is</w:t>
      </w:r>
    </w:p>
    <w:p w:rsidR="00671BA8" w:rsidRDefault="00671BA8" w:rsidP="00671BA8">
      <w:r>
        <w:t xml:space="preserve">    (a) not unique, there are infinitely many such pairs</w:t>
      </w:r>
    </w:p>
    <w:p w:rsidR="00671BA8" w:rsidRDefault="00671BA8" w:rsidP="00671BA8">
      <w:r>
        <w:t xml:space="preserve">    (b) the information is insufficient to even determine if (</w:t>
      </w:r>
      <w:proofErr w:type="spellStart"/>
      <w:r>
        <w:t>x,y</w:t>
      </w:r>
      <w:proofErr w:type="spellEnd"/>
      <w:r>
        <w:t>) is unique or not</w:t>
      </w:r>
    </w:p>
    <w:p w:rsidR="00671BA8" w:rsidRDefault="00671BA8" w:rsidP="00671BA8">
      <w:r>
        <w:t xml:space="preserve">    (c) x = 2,y = 4</w:t>
      </w:r>
    </w:p>
    <w:p w:rsidR="00671BA8" w:rsidRDefault="00671BA8" w:rsidP="00671BA8">
      <w:r>
        <w:t xml:space="preserve">    (d) unique, but there is insufficient information to arrive at the actual values of x and y</w:t>
      </w:r>
    </w:p>
    <w:p w:rsidR="00671BA8" w:rsidRDefault="00671BA8" w:rsidP="00671BA8"/>
    <w:p w:rsidR="00671BA8" w:rsidRDefault="00671BA8" w:rsidP="00671BA8">
      <w:r>
        <w:t xml:space="preserve"> 6. Now, alter the domain of the function f to [1,∞), and its range to [0,∞). Define a function</w:t>
      </w:r>
    </w:p>
    <w:p w:rsidR="00671BA8" w:rsidRDefault="00671BA8" w:rsidP="00671BA8">
      <w:pPr>
        <w:jc w:val="center"/>
        <w:rPr>
          <w:rFonts w:ascii="Calibri" w:hAnsi="Calibri" w:cs="Calibri"/>
        </w:rPr>
      </w:pPr>
      <w:r>
        <w:t>g : (-∞,∞)</w:t>
      </w:r>
      <w:r>
        <w:rPr>
          <w:rFonts w:ascii="Cambria Math" w:hAnsi="Cambria Math" w:cs="Cambria Math"/>
        </w:rPr>
        <w:t>↦</w:t>
      </w:r>
      <w:r>
        <w:rPr>
          <w:rFonts w:ascii="Calibri" w:hAnsi="Calibri" w:cs="Calibri"/>
        </w:rPr>
        <w:t>(0,∞)</w:t>
      </w:r>
    </w:p>
    <w:p w:rsidR="00671BA8" w:rsidRDefault="00671BA8" w:rsidP="00671BA8">
      <w:r>
        <w:rPr>
          <w:rFonts w:ascii="Calibri" w:hAnsi="Calibri" w:cs="Calibri"/>
        </w:rPr>
        <w:t xml:space="preserve"> which satisfies the property g(x + y)=g(x) g(y). The value of f(g(0)) + g(f(1)) always equals</w:t>
      </w:r>
    </w:p>
    <w:p w:rsidR="00671BA8" w:rsidRDefault="00671BA8" w:rsidP="00671BA8">
      <w:r>
        <w:t xml:space="preserve">    (a) 0</w:t>
      </w:r>
    </w:p>
    <w:p w:rsidR="00671BA8" w:rsidRDefault="00671BA8" w:rsidP="00671BA8">
      <w:r>
        <w:t xml:space="preserve">    (b) 0.5</w:t>
      </w:r>
    </w:p>
    <w:p w:rsidR="00671BA8" w:rsidRDefault="00671BA8" w:rsidP="00671BA8">
      <w:r>
        <w:t xml:space="preserve">    (c) 1</w:t>
      </w:r>
    </w:p>
    <w:p w:rsidR="00671BA8" w:rsidRDefault="00671BA8" w:rsidP="00671BA8">
      <w:r>
        <w:t xml:space="preserve">    (d) Can't be determined</w:t>
      </w:r>
    </w:p>
    <w:p w:rsidR="00671BA8" w:rsidRDefault="00671BA8" w:rsidP="00671BA8">
      <w:r>
        <w:t xml:space="preserve">    </w:t>
      </w:r>
    </w:p>
    <w:p w:rsidR="00671BA8" w:rsidRDefault="00671BA8" w:rsidP="00671BA8">
      <w:r>
        <w:t xml:space="preserve"> 7. Alter again the domain of f above to </w:t>
      </w:r>
      <w:r>
        <w:rPr>
          <w:rFonts w:ascii="Cambria Math" w:hAnsi="Cambria Math" w:cs="Cambria Math"/>
        </w:rPr>
        <w:t xml:space="preserve">ℝ </w:t>
      </w:r>
      <w:r>
        <w:rPr>
          <w:rFonts w:ascii="Calibri" w:hAnsi="Calibri" w:cs="Calibri"/>
        </w:rPr>
        <w:t>- {</w:t>
      </w:r>
      <w:r>
        <w:t>0} and its range to (-∞,∞). Consider the following statements.</w:t>
      </w:r>
    </w:p>
    <w:p w:rsidR="00671BA8" w:rsidRDefault="00671BA8" w:rsidP="00671BA8">
      <w:pPr>
        <w:jc w:val="center"/>
      </w:pPr>
    </w:p>
    <w:p w:rsidR="00671BA8" w:rsidRDefault="00671BA8" w:rsidP="00671BA8">
      <w:pPr>
        <w:jc w:val="center"/>
      </w:pPr>
      <w:r>
        <w:lastRenderedPageBreak/>
        <w:t>Statement 1  : f((1/x)) = -f(-x)</w:t>
      </w:r>
    </w:p>
    <w:p w:rsidR="00671BA8" w:rsidRDefault="00671BA8" w:rsidP="00671BA8">
      <w:pPr>
        <w:jc w:val="center"/>
      </w:pPr>
      <w:r>
        <w:t>Statement 2  : f(-1) = 0</w:t>
      </w:r>
    </w:p>
    <w:p w:rsidR="00671BA8" w:rsidRDefault="00671BA8" w:rsidP="00671BA8"/>
    <w:p w:rsidR="00671BA8" w:rsidRDefault="00671BA8" w:rsidP="00671BA8">
      <w:r>
        <w:t>Mark the correct option.</w:t>
      </w:r>
    </w:p>
    <w:p w:rsidR="00671BA8" w:rsidRDefault="00671BA8" w:rsidP="00671BA8">
      <w:r>
        <w:t xml:space="preserve">    (a) Only Statement 1 is true</w:t>
      </w:r>
    </w:p>
    <w:p w:rsidR="00671BA8" w:rsidRDefault="00671BA8" w:rsidP="00671BA8">
      <w:r>
        <w:t xml:space="preserve">    (b) Only Statement 2 is true</w:t>
      </w:r>
    </w:p>
    <w:p w:rsidR="00671BA8" w:rsidRDefault="00671BA8" w:rsidP="00671BA8">
      <w:r>
        <w:t xml:space="preserve">    (c) Both the statements are true</w:t>
      </w:r>
    </w:p>
    <w:p w:rsidR="00671BA8" w:rsidRDefault="00671BA8" w:rsidP="00671BA8">
      <w:r>
        <w:t xml:space="preserve">    (d) Neither of them is true</w:t>
      </w:r>
    </w:p>
    <w:p w:rsidR="00671BA8" w:rsidRDefault="00671BA8" w:rsidP="00671BA8">
      <w:r>
        <w:t xml:space="preserve">    </w:t>
      </w:r>
    </w:p>
    <w:p w:rsidR="00671BA8" w:rsidRDefault="00671BA8" w:rsidP="00671BA8">
      <w:r>
        <w:t>Answer the following two questions (8 and 9) based on the following information. Jack is captured by a tribe. Whether or not he gets to live is decided by the tribe members based on the outcome of the following exercise. There are 50 black and 50 white balls, which Jack must distribute between two identical and opaque boxes (that the tribe provides to him) in any way he wishes, but with the requirement that each ball must be put into one of the two boxes. The tribe then secretly allocates the balls among the two boxes as instructed by Jack and closes them before putting them in front of him. Jack gets to randomly pick a box before they blindfold him and make him draw a ball from it. If the ball is white, he survives, otherwise they execute him.</w:t>
      </w:r>
    </w:p>
    <w:p w:rsidR="00671BA8" w:rsidRDefault="00671BA8" w:rsidP="00671BA8">
      <w:r>
        <w:t>Answer the following two questions.</w:t>
      </w:r>
    </w:p>
    <w:p w:rsidR="00671BA8" w:rsidRDefault="00671BA8" w:rsidP="00671BA8">
      <w:r>
        <w:t>8. Jack's maximum probability of survival is</w:t>
      </w:r>
    </w:p>
    <w:p w:rsidR="00671BA8" w:rsidRDefault="00671BA8" w:rsidP="00671BA8">
      <w:r>
        <w:t xml:space="preserve">    (a) 1/2</w:t>
      </w:r>
    </w:p>
    <w:p w:rsidR="00671BA8" w:rsidRDefault="00671BA8" w:rsidP="00671BA8">
      <w:r>
        <w:t xml:space="preserve">    (b) 74/99</w:t>
      </w:r>
    </w:p>
    <w:p w:rsidR="00671BA8" w:rsidRDefault="00671BA8" w:rsidP="00671BA8">
      <w:r>
        <w:t xml:space="preserve">    (c) 3/4</w:t>
      </w:r>
    </w:p>
    <w:p w:rsidR="00671BA8" w:rsidRDefault="00671BA8" w:rsidP="00671BA8">
      <w:r>
        <w:t xml:space="preserve">    (d) 71/100</w:t>
      </w:r>
    </w:p>
    <w:p w:rsidR="00671BA8" w:rsidRDefault="00671BA8" w:rsidP="00671BA8">
      <w:r>
        <w:t xml:space="preserve">    </w:t>
      </w:r>
    </w:p>
    <w:p w:rsidR="00671BA8" w:rsidRDefault="00671BA8" w:rsidP="00671BA8">
      <w:r>
        <w:t>9. If Jack were offered five boxes instead of just two above, then his maximum probability of survival will</w:t>
      </w:r>
    </w:p>
    <w:p w:rsidR="00671BA8" w:rsidRDefault="00671BA8" w:rsidP="00671BA8">
      <w:r>
        <w:t xml:space="preserve">    (a) definitely increase</w:t>
      </w:r>
    </w:p>
    <w:p w:rsidR="00671BA8" w:rsidRDefault="00671BA8" w:rsidP="00671BA8">
      <w:r>
        <w:t xml:space="preserve">    (b) definitely decrease</w:t>
      </w:r>
    </w:p>
    <w:p w:rsidR="00671BA8" w:rsidRDefault="00671BA8" w:rsidP="00671BA8">
      <w:r>
        <w:t xml:space="preserve">    (c) remain the same</w:t>
      </w:r>
    </w:p>
    <w:p w:rsidR="00671BA8" w:rsidRDefault="00671BA8" w:rsidP="00671BA8">
      <w:r>
        <w:t xml:space="preserve">    (d) well ... can't say</w:t>
      </w:r>
    </w:p>
    <w:p w:rsidR="00671BA8" w:rsidRDefault="00671BA8" w:rsidP="00671BA8">
      <w:r>
        <w:t xml:space="preserve">    </w:t>
      </w:r>
    </w:p>
    <w:p w:rsidR="00671BA8" w:rsidRDefault="00671BA8" w:rsidP="00671BA8">
      <w:r>
        <w:lastRenderedPageBreak/>
        <w:t>10. Which of the following events is more likely than the others?</w:t>
      </w:r>
    </w:p>
    <w:p w:rsidR="00671BA8" w:rsidRDefault="00671BA8" w:rsidP="00671BA8">
      <w:r>
        <w:t xml:space="preserve">    (a) Getting at least 1 six when 6 dice are rolled</w:t>
      </w:r>
    </w:p>
    <w:p w:rsidR="00671BA8" w:rsidRDefault="00671BA8" w:rsidP="00671BA8">
      <w:r>
        <w:t xml:space="preserve">    (b) Getting at least 2 sixes when 12 dice are rolled</w:t>
      </w:r>
    </w:p>
    <w:p w:rsidR="00671BA8" w:rsidRDefault="00671BA8" w:rsidP="00671BA8">
      <w:r>
        <w:t xml:space="preserve">    (c) Getting at least 3 sixes when 18 dice are rolled</w:t>
      </w:r>
    </w:p>
    <w:p w:rsidR="00671BA8" w:rsidRDefault="00671BA8" w:rsidP="00671BA8">
      <w:r>
        <w:t xml:space="preserve">    (d) All the three events above are equally likely</w:t>
      </w:r>
    </w:p>
    <w:p w:rsidR="00671BA8" w:rsidRDefault="00671BA8" w:rsidP="00671BA8">
      <w:r>
        <w:t xml:space="preserve">    </w:t>
      </w:r>
    </w:p>
    <w:p w:rsidR="00671BA8" w:rsidRDefault="00671BA8" w:rsidP="00671BA8">
      <w:r>
        <w:t>11. A professor chooses two consecutive numbers from the following set {1, 2, 3, ... , 10}. A is told the first number and B, the other. The following conversation takes place:</w:t>
      </w:r>
    </w:p>
    <w:p w:rsidR="00671BA8" w:rsidRDefault="00671BA8" w:rsidP="00671BA8">
      <w:r>
        <w:t xml:space="preserve">    A: I do not know your number.</w:t>
      </w:r>
    </w:p>
    <w:p w:rsidR="00671BA8" w:rsidRDefault="00671BA8" w:rsidP="00671BA8">
      <w:r>
        <w:t xml:space="preserve">    B: Neither do I know your number.</w:t>
      </w:r>
    </w:p>
    <w:p w:rsidR="00671BA8" w:rsidRDefault="00671BA8" w:rsidP="00671BA8">
      <w:r>
        <w:t xml:space="preserve">    A: Now I know.</w:t>
      </w:r>
    </w:p>
    <w:p w:rsidR="00671BA8" w:rsidRDefault="00671BA8" w:rsidP="00671BA8">
      <w:r>
        <w:t>In how many ways can the professor chose the number so that this exact conversation between A and B is possible?</w:t>
      </w:r>
    </w:p>
    <w:p w:rsidR="00671BA8" w:rsidRDefault="00671BA8" w:rsidP="00671BA8">
      <w:r>
        <w:t xml:space="preserve">    (a) 1</w:t>
      </w:r>
    </w:p>
    <w:p w:rsidR="00671BA8" w:rsidRDefault="00671BA8" w:rsidP="00671BA8">
      <w:r>
        <w:t xml:space="preserve">    (b) 5</w:t>
      </w:r>
    </w:p>
    <w:p w:rsidR="00671BA8" w:rsidRDefault="00671BA8" w:rsidP="00671BA8">
      <w:r>
        <w:t xml:space="preserve">    (c) 2</w:t>
      </w:r>
    </w:p>
    <w:p w:rsidR="00671BA8" w:rsidRDefault="00671BA8" w:rsidP="00671BA8">
      <w:r>
        <w:t xml:space="preserve">    (d) 4</w:t>
      </w:r>
    </w:p>
    <w:p w:rsidR="00671BA8" w:rsidRDefault="00671BA8" w:rsidP="00671BA8">
      <w:r>
        <w:t xml:space="preserve">    </w:t>
      </w:r>
    </w:p>
    <w:p w:rsidR="00671BA8" w:rsidRDefault="00671BA8" w:rsidP="00671BA8">
      <w:r>
        <w:t xml:space="preserve">12. The number of linear functions f : </w:t>
      </w:r>
      <w:r>
        <w:rPr>
          <w:rFonts w:ascii="Cambria Math" w:hAnsi="Cambria Math" w:cs="Cambria Math"/>
        </w:rPr>
        <w:t>ℝ ↦ ℝ</w:t>
      </w:r>
      <w:r>
        <w:rPr>
          <w:rFonts w:ascii="Calibri" w:hAnsi="Calibri" w:cs="Calibri"/>
        </w:rPr>
        <w:t xml:space="preserve"> that satisfy the property</w:t>
      </w:r>
      <w:r>
        <w:t xml:space="preserve"> f(x + f(x)) = x is</w:t>
      </w:r>
    </w:p>
    <w:p w:rsidR="00671BA8" w:rsidRDefault="00671BA8" w:rsidP="00671BA8">
      <w:r>
        <w:t xml:space="preserve">    (a) 1</w:t>
      </w:r>
    </w:p>
    <w:p w:rsidR="00671BA8" w:rsidRDefault="00671BA8" w:rsidP="00671BA8">
      <w:r>
        <w:t xml:space="preserve">    (b) 2</w:t>
      </w:r>
    </w:p>
    <w:p w:rsidR="00671BA8" w:rsidRDefault="00671BA8" w:rsidP="00671BA8">
      <w:r>
        <w:t xml:space="preserve">    (c) 3</w:t>
      </w:r>
    </w:p>
    <w:p w:rsidR="00671BA8" w:rsidRDefault="00671BA8" w:rsidP="00671BA8">
      <w:r>
        <w:t xml:space="preserve">    (d) 4</w:t>
      </w:r>
    </w:p>
    <w:p w:rsidR="00671BA8" w:rsidRDefault="00671BA8" w:rsidP="00671BA8">
      <w:r>
        <w:t xml:space="preserve">    </w:t>
      </w:r>
    </w:p>
    <w:p w:rsidR="00671BA8" w:rsidRDefault="00671BA8" w:rsidP="00671BA8">
      <w:r>
        <w:t xml:space="preserve"> 13. You want to find someone whose birthday matches yours. What is the least (expected) number of strangers whose birthdays you need to ask to have a (greater than) 50% chance of finding a match? (Assume a year of 365 days.)</w:t>
      </w:r>
    </w:p>
    <w:p w:rsidR="00671BA8" w:rsidRDefault="00671BA8" w:rsidP="00671BA8">
      <w:r>
        <w:t xml:space="preserve">    (a) 23</w:t>
      </w:r>
    </w:p>
    <w:p w:rsidR="00671BA8" w:rsidRDefault="00671BA8" w:rsidP="00671BA8">
      <w:r>
        <w:t xml:space="preserve">    (b) 183</w:t>
      </w:r>
    </w:p>
    <w:p w:rsidR="00671BA8" w:rsidRDefault="00671BA8" w:rsidP="00671BA8">
      <w:r>
        <w:lastRenderedPageBreak/>
        <w:t xml:space="preserve">    (c) 253</w:t>
      </w:r>
    </w:p>
    <w:p w:rsidR="00671BA8" w:rsidRDefault="00671BA8" w:rsidP="00671BA8">
      <w:r>
        <w:t xml:space="preserve">    (d) 364</w:t>
      </w:r>
    </w:p>
    <w:p w:rsidR="00671BA8" w:rsidRDefault="00671BA8" w:rsidP="00671BA8">
      <w:r>
        <w:t xml:space="preserve">    </w:t>
      </w:r>
    </w:p>
    <w:p w:rsidR="00671BA8" w:rsidRDefault="00671BA8" w:rsidP="00671BA8">
      <w:r>
        <w:t>14. Alice was first to arrive at a 98 seat theatre. She forgot her seat number and picks a random seat for herself. After this, every single person who get to the theatre sits on his seat if its available else chooses any available seat at random. Charles is last to enter the theatre and 97 seats were occupied. With what probability does he get to sit in his own seat?</w:t>
      </w:r>
    </w:p>
    <w:p w:rsidR="00671BA8" w:rsidRDefault="00671BA8" w:rsidP="00671BA8">
      <w:r>
        <w:t xml:space="preserve">    (a) 1</w:t>
      </w:r>
    </w:p>
    <w:p w:rsidR="00671BA8" w:rsidRDefault="00671BA8" w:rsidP="00671BA8">
      <w:r>
        <w:t xml:space="preserve">    (b) 1/2</w:t>
      </w:r>
    </w:p>
    <w:p w:rsidR="00671BA8" w:rsidRDefault="00671BA8" w:rsidP="00671BA8">
      <w:r>
        <w:t xml:space="preserve">    (c) 1/3</w:t>
      </w:r>
    </w:p>
    <w:p w:rsidR="00671BA8" w:rsidRDefault="00671BA8" w:rsidP="00671BA8">
      <w:r>
        <w:t xml:space="preserve">    (d) 1/4</w:t>
      </w:r>
    </w:p>
    <w:p w:rsidR="00671BA8" w:rsidRDefault="00671BA8" w:rsidP="00671BA8">
      <w:r>
        <w:t xml:space="preserve">    </w:t>
      </w:r>
    </w:p>
    <w:p w:rsidR="00671BA8" w:rsidRDefault="00671BA8" w:rsidP="00671BA8">
      <w:r>
        <w:t>15. Shuffle an ordinary deck of 52 playing cards containing four aces. Then turn up cards from the top until the first ace appears. On the average, how many cards are required to produce the first ace?</w:t>
      </w:r>
    </w:p>
    <w:p w:rsidR="00671BA8" w:rsidRDefault="00671BA8" w:rsidP="00671BA8">
      <w:r>
        <w:t xml:space="preserve">    (a) 10.6</w:t>
      </w:r>
    </w:p>
    <w:p w:rsidR="00671BA8" w:rsidRDefault="00671BA8" w:rsidP="00671BA8">
      <w:r>
        <w:t xml:space="preserve">    (b) 9.6</w:t>
      </w:r>
    </w:p>
    <w:p w:rsidR="00671BA8" w:rsidRDefault="00671BA8" w:rsidP="00671BA8">
      <w:r>
        <w:t xml:space="preserve">    (c) 13.0</w:t>
      </w:r>
    </w:p>
    <w:p w:rsidR="00671BA8" w:rsidRDefault="00671BA8" w:rsidP="00671BA8">
      <w:r>
        <w:t xml:space="preserve">    (d) 13.4</w:t>
      </w:r>
    </w:p>
    <w:p w:rsidR="00671BA8" w:rsidRDefault="00671BA8" w:rsidP="00671BA8">
      <w:r>
        <w:t xml:space="preserve">    </w:t>
      </w:r>
    </w:p>
    <w:p w:rsidR="00671BA8" w:rsidRDefault="00671BA8" w:rsidP="00671BA8">
      <w:r>
        <w:t>16. If a stick is broken in two at random, what is the average (expected) ratio of the length of the smaller piece to the larger?</w:t>
      </w:r>
    </w:p>
    <w:p w:rsidR="00671BA8" w:rsidRDefault="00671BA8" w:rsidP="00671BA8">
      <w:r>
        <w:t xml:space="preserve">    (a) 0.333</w:t>
      </w:r>
    </w:p>
    <w:p w:rsidR="00671BA8" w:rsidRDefault="00671BA8" w:rsidP="00671BA8">
      <w:r>
        <w:t xml:space="preserve">    (b) 0.386</w:t>
      </w:r>
    </w:p>
    <w:p w:rsidR="00671BA8" w:rsidRDefault="00671BA8" w:rsidP="00671BA8">
      <w:r>
        <w:t xml:space="preserve">    (c) 0.301</w:t>
      </w:r>
    </w:p>
    <w:p w:rsidR="00671BA8" w:rsidRDefault="00671BA8" w:rsidP="00671BA8">
      <w:r>
        <w:t xml:space="preserve">    (d) 0.441</w:t>
      </w:r>
    </w:p>
    <w:p w:rsidR="00671BA8" w:rsidRDefault="00671BA8" w:rsidP="00671BA8">
      <w:r>
        <w:t xml:space="preserve">    </w:t>
      </w:r>
    </w:p>
    <w:p w:rsidR="00671BA8" w:rsidRDefault="00671BA8" w:rsidP="00671BA8">
      <w:r>
        <w:t>17. A player tosses a coin from a distance of about five feet onto the surface of a table ruled in one-inch squares. If the coin (3/4 inches in diameter) falls entirely inside a square, the player wins a holiday package; otherwise he loses. If the penny lands on the table, what is his probability of winning?</w:t>
      </w:r>
    </w:p>
    <w:p w:rsidR="00671BA8" w:rsidRDefault="00671BA8" w:rsidP="00671BA8">
      <w:r>
        <w:lastRenderedPageBreak/>
        <w:t xml:space="preserve">    (a) 1/2</w:t>
      </w:r>
    </w:p>
    <w:p w:rsidR="00671BA8" w:rsidRDefault="00671BA8" w:rsidP="00671BA8">
      <w:r>
        <w:t xml:space="preserve">    (b) 1/4</w:t>
      </w:r>
    </w:p>
    <w:p w:rsidR="00671BA8" w:rsidRDefault="00671BA8" w:rsidP="00671BA8">
      <w:r>
        <w:t xml:space="preserve">    (c) 1/8</w:t>
      </w:r>
    </w:p>
    <w:p w:rsidR="00671BA8" w:rsidRDefault="00671BA8" w:rsidP="00671BA8">
      <w:r>
        <w:t xml:space="preserve">    (d) 1/16</w:t>
      </w:r>
    </w:p>
    <w:p w:rsidR="00671BA8" w:rsidRDefault="00671BA8" w:rsidP="00671BA8">
      <w:r>
        <w:t xml:space="preserve">    </w:t>
      </w:r>
    </w:p>
    <w:p w:rsidR="00671BA8" w:rsidRDefault="00671BA8" w:rsidP="00671BA8">
      <w:r>
        <w:t>18. To encourage Bob's promising tennis career, his father offers him a prize if he wins (at least) two tennis sets in a row in a three-set series to be played with his father and a club champion alternately: father-champion-father or champion-father-champion according to Bob's choice. The champion is a better player than Bob's father. Which series should Bob choose (assume that the outcome of each game in a given series in independent of another)?</w:t>
      </w:r>
    </w:p>
    <w:p w:rsidR="00671BA8" w:rsidRDefault="00671BA8" w:rsidP="00671BA8">
      <w:r>
        <w:t xml:space="preserve">    (a) father-champion-father</w:t>
      </w:r>
    </w:p>
    <w:p w:rsidR="00671BA8" w:rsidRDefault="00671BA8" w:rsidP="00671BA8">
      <w:r>
        <w:t xml:space="preserve">    (b) champion-father-champion</w:t>
      </w:r>
    </w:p>
    <w:p w:rsidR="00671BA8" w:rsidRDefault="00671BA8" w:rsidP="00671BA8">
      <w:r>
        <w:t xml:space="preserve">    (c) He will be indifferent between the two</w:t>
      </w:r>
    </w:p>
    <w:p w:rsidR="00671BA8" w:rsidRDefault="00671BA8" w:rsidP="00671BA8">
      <w:r>
        <w:t xml:space="preserve">    (d) There is no definite answer</w:t>
      </w:r>
    </w:p>
    <w:p w:rsidR="00671BA8" w:rsidRDefault="00671BA8" w:rsidP="00671BA8">
      <w:r>
        <w:t xml:space="preserve">    </w:t>
      </w:r>
    </w:p>
    <w:p w:rsidR="00671BA8" w:rsidRDefault="00671BA8" w:rsidP="00671BA8">
      <w:r>
        <w:t>19. For any function f  with f′ &gt; 0, and f′′ &lt; 0, the maximum value of f(x) f(1-x) is attained at</w:t>
      </w:r>
    </w:p>
    <w:p w:rsidR="00671BA8" w:rsidRDefault="00671BA8" w:rsidP="00671BA8">
      <w:r>
        <w:t xml:space="preserve">    (a) the maximum of f[x(1 - x)]</w:t>
      </w:r>
    </w:p>
    <w:p w:rsidR="00671BA8" w:rsidRDefault="00671BA8" w:rsidP="00671BA8">
      <w:r>
        <w:t xml:space="preserve">    (b) x = 1/2</w:t>
      </w:r>
    </w:p>
    <w:p w:rsidR="00671BA8" w:rsidRDefault="00671BA8" w:rsidP="00671BA8">
      <w:r>
        <w:t xml:space="preserve">    (c) both (a) and (b) above</w:t>
      </w:r>
    </w:p>
    <w:p w:rsidR="00671BA8" w:rsidRDefault="00671BA8" w:rsidP="00671BA8">
      <w:r>
        <w:t xml:space="preserve">    (d) Cannot be determined</w:t>
      </w:r>
    </w:p>
    <w:p w:rsidR="00671BA8" w:rsidRDefault="00671BA8" w:rsidP="00671BA8">
      <w:r>
        <w:t xml:space="preserve">    </w:t>
      </w:r>
    </w:p>
    <w:p w:rsidR="00671BA8" w:rsidRDefault="00671BA8" w:rsidP="00671BA8">
      <w:r>
        <w:t>20. A three-man jury has two members, each of whom independently has a probability p of making the correct decision and a third juror who flips a coin for each decision (majority rules). A one man jury has the probability p of making the correct decision. Which jury has the better probability of making the correct decision?</w:t>
      </w:r>
    </w:p>
    <w:p w:rsidR="00671BA8" w:rsidRDefault="00671BA8" w:rsidP="00671BA8">
      <w:r>
        <w:t xml:space="preserve">    (a) Both of them are equally good</w:t>
      </w:r>
    </w:p>
    <w:p w:rsidR="00671BA8" w:rsidRDefault="00671BA8" w:rsidP="00671BA8">
      <w:r>
        <w:t xml:space="preserve">    (b) The three-man jury is better than the one-man jury</w:t>
      </w:r>
    </w:p>
    <w:p w:rsidR="00671BA8" w:rsidRDefault="00671BA8" w:rsidP="00671BA8">
      <w:r>
        <w:t xml:space="preserve">    (c) The one-man jury is better than the three-man jury</w:t>
      </w:r>
    </w:p>
    <w:p w:rsidR="00671BA8" w:rsidRDefault="00671BA8" w:rsidP="00671BA8">
      <w:r>
        <w:t xml:space="preserve">    (d) There is no conclusive answer</w:t>
      </w: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671BA8" w:rsidRDefault="00671BA8" w:rsidP="00671BA8">
      <w:pPr>
        <w:spacing w:line="480" w:lineRule="auto"/>
        <w:rPr>
          <w:rFonts w:ascii="Times New Roman" w:hAnsi="Times New Roman" w:cs="Times New Roman"/>
          <w:b/>
          <w:sz w:val="24"/>
          <w:szCs w:val="24"/>
          <w:lang w:val="en-US"/>
        </w:rPr>
      </w:pPr>
    </w:p>
    <w:p w:rsidR="00D5124B" w:rsidRDefault="0030529B" w:rsidP="00DA25E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082D73">
        <w:rPr>
          <w:rFonts w:ascii="Times New Roman" w:hAnsi="Times New Roman" w:cs="Times New Roman"/>
          <w:b/>
          <w:sz w:val="24"/>
          <w:szCs w:val="24"/>
          <w:lang w:val="en-US"/>
        </w:rPr>
        <w:t>PPENDIX</w:t>
      </w:r>
      <w:r>
        <w:rPr>
          <w:rFonts w:ascii="Times New Roman" w:hAnsi="Times New Roman" w:cs="Times New Roman"/>
          <w:b/>
          <w:sz w:val="24"/>
          <w:szCs w:val="24"/>
          <w:lang w:val="en-US"/>
        </w:rPr>
        <w:t xml:space="preserve"> B</w:t>
      </w:r>
    </w:p>
    <w:sdt>
      <w:sdtPr>
        <w:rPr>
          <w:rFonts w:ascii="Times New Roman" w:eastAsiaTheme="minorEastAsia" w:hAnsi="Times New Roman" w:cs="Times New Roman"/>
          <w:b w:val="0"/>
          <w:bCs w:val="0"/>
          <w:color w:val="auto"/>
          <w:sz w:val="22"/>
          <w:szCs w:val="22"/>
          <w:u w:val="single"/>
          <w:lang w:val="en-IN" w:eastAsia="en-IN" w:bidi="ar-SA"/>
        </w:rPr>
        <w:id w:val="1881954"/>
        <w:docPartObj>
          <w:docPartGallery w:val="Bibliographies"/>
          <w:docPartUnique/>
        </w:docPartObj>
      </w:sdtPr>
      <w:sdtEndPr>
        <w:rPr>
          <w:sz w:val="24"/>
        </w:rPr>
      </w:sdtEndPr>
      <w:sdtContent>
        <w:p w:rsidR="00447FAC" w:rsidRDefault="00447FAC" w:rsidP="00DA25E4">
          <w:pPr>
            <w:pStyle w:val="Heading1"/>
            <w:spacing w:line="480" w:lineRule="auto"/>
            <w:rPr>
              <w:rFonts w:ascii="Times New Roman" w:hAnsi="Times New Roman" w:cs="Times New Roman"/>
              <w:color w:val="auto"/>
              <w:sz w:val="24"/>
              <w:szCs w:val="24"/>
            </w:rPr>
          </w:pPr>
          <w:r w:rsidRPr="001E130A">
            <w:rPr>
              <w:rFonts w:ascii="Times New Roman" w:hAnsi="Times New Roman" w:cs="Times New Roman"/>
              <w:color w:val="auto"/>
              <w:sz w:val="24"/>
              <w:szCs w:val="24"/>
            </w:rPr>
            <w:t>References</w:t>
          </w:r>
        </w:p>
        <w:p w:rsidR="00CD1956" w:rsidRPr="00CD1956" w:rsidRDefault="00CD1956" w:rsidP="00CD1956">
          <w:pPr>
            <w:rPr>
              <w:rFonts w:ascii="Times New Roman" w:hAnsi="Times New Roman" w:cs="Times New Roman"/>
              <w:sz w:val="24"/>
              <w:szCs w:val="24"/>
              <w:lang w:val="en-US"/>
            </w:rPr>
          </w:pPr>
          <w:r w:rsidRPr="00CD1956">
            <w:rPr>
              <w:rFonts w:ascii="Times New Roman" w:hAnsi="Times New Roman" w:cs="Times New Roman"/>
              <w:sz w:val="24"/>
              <w:szCs w:val="24"/>
              <w:lang w:val="en-US"/>
            </w:rPr>
            <w:t xml:space="preserve">* </w:t>
          </w:r>
          <w:r>
            <w:rPr>
              <w:rFonts w:ascii="Times New Roman" w:hAnsi="Times New Roman" w:cs="Times New Roman"/>
              <w:sz w:val="24"/>
              <w:szCs w:val="24"/>
              <w:lang w:val="en-US"/>
            </w:rPr>
            <w:t>Andersen</w:t>
          </w:r>
          <w:r w:rsidRPr="00CD1956">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CD1956">
            <w:rPr>
              <w:rFonts w:ascii="Times New Roman" w:hAnsi="Times New Roman" w:cs="Times New Roman"/>
              <w:sz w:val="24"/>
              <w:szCs w:val="24"/>
              <w:lang w:val="en-US"/>
            </w:rPr>
            <w:t xml:space="preserve"> </w:t>
          </w:r>
          <w:proofErr w:type="spellStart"/>
          <w:r w:rsidRPr="00CD1956">
            <w:rPr>
              <w:rFonts w:ascii="Times New Roman" w:hAnsi="Times New Roman" w:cs="Times New Roman"/>
              <w:sz w:val="24"/>
              <w:szCs w:val="24"/>
              <w:lang w:val="en-US"/>
            </w:rPr>
            <w:t>Ertaç</w:t>
          </w:r>
          <w:proofErr w:type="spellEnd"/>
          <w:r>
            <w:rPr>
              <w:rFonts w:ascii="Times New Roman" w:hAnsi="Times New Roman" w:cs="Times New Roman"/>
              <w:sz w:val="24"/>
              <w:szCs w:val="24"/>
              <w:lang w:val="en-US"/>
            </w:rPr>
            <w:t>.</w:t>
          </w:r>
          <w:r w:rsidRPr="00CD1956">
            <w:rPr>
              <w:rFonts w:ascii="Times New Roman" w:hAnsi="Times New Roman" w:cs="Times New Roman"/>
              <w:sz w:val="24"/>
              <w:szCs w:val="24"/>
              <w:lang w:val="en-US"/>
            </w:rPr>
            <w:t xml:space="preserve"> S </w:t>
          </w:r>
          <w:proofErr w:type="spellStart"/>
          <w:r w:rsidRPr="00CD1956">
            <w:rPr>
              <w:rFonts w:ascii="Times New Roman" w:hAnsi="Times New Roman" w:cs="Times New Roman"/>
              <w:sz w:val="24"/>
              <w:szCs w:val="24"/>
              <w:lang w:val="en-US"/>
            </w:rPr>
            <w:t>Gneezy</w:t>
          </w:r>
          <w:proofErr w:type="spellEnd"/>
          <w:r>
            <w:rPr>
              <w:rFonts w:ascii="Times New Roman" w:hAnsi="Times New Roman" w:cs="Times New Roman"/>
              <w:sz w:val="24"/>
              <w:szCs w:val="24"/>
              <w:lang w:val="en-US"/>
            </w:rPr>
            <w:t xml:space="preserve"> </w:t>
          </w:r>
          <w:r w:rsidRPr="00CD1956">
            <w:rPr>
              <w:rFonts w:ascii="Times New Roman" w:hAnsi="Times New Roman" w:cs="Times New Roman"/>
              <w:sz w:val="24"/>
              <w:szCs w:val="24"/>
              <w:lang w:val="en-US"/>
            </w:rPr>
            <w:t>U</w:t>
          </w:r>
          <w:r>
            <w:rPr>
              <w:rFonts w:ascii="Times New Roman" w:hAnsi="Times New Roman" w:cs="Times New Roman"/>
              <w:sz w:val="24"/>
              <w:szCs w:val="24"/>
              <w:lang w:val="en-US"/>
            </w:rPr>
            <w:t>.</w:t>
          </w:r>
          <w:r w:rsidRPr="00CD1956">
            <w:rPr>
              <w:rFonts w:ascii="Times New Roman" w:hAnsi="Times New Roman" w:cs="Times New Roman"/>
              <w:sz w:val="24"/>
              <w:szCs w:val="24"/>
              <w:lang w:val="en-US"/>
            </w:rPr>
            <w:t xml:space="preserve"> Hoffman</w:t>
          </w:r>
          <w:r w:rsidR="00E45ADE">
            <w:rPr>
              <w:rFonts w:ascii="Times New Roman" w:hAnsi="Times New Roman" w:cs="Times New Roman"/>
              <w:sz w:val="24"/>
              <w:szCs w:val="24"/>
              <w:lang w:val="en-US"/>
            </w:rPr>
            <w:t xml:space="preserve"> </w:t>
          </w:r>
          <w:r w:rsidR="00E45ADE" w:rsidRPr="00CD1956">
            <w:rPr>
              <w:rFonts w:ascii="Times New Roman" w:hAnsi="Times New Roman" w:cs="Times New Roman"/>
              <w:sz w:val="24"/>
              <w:szCs w:val="24"/>
              <w:lang w:val="en-US"/>
            </w:rPr>
            <w:t>M</w:t>
          </w:r>
          <w:r w:rsidR="00E45ADE">
            <w:rPr>
              <w:rFonts w:ascii="Times New Roman" w:hAnsi="Times New Roman" w:cs="Times New Roman"/>
              <w:sz w:val="24"/>
              <w:szCs w:val="24"/>
              <w:lang w:val="en-US"/>
            </w:rPr>
            <w:t>.</w:t>
          </w:r>
          <w:r w:rsidRPr="00CD1956">
            <w:rPr>
              <w:rFonts w:ascii="Times New Roman" w:hAnsi="Times New Roman" w:cs="Times New Roman"/>
              <w:sz w:val="24"/>
              <w:szCs w:val="24"/>
              <w:lang w:val="en-US"/>
            </w:rPr>
            <w:t xml:space="preserve"> and List</w:t>
          </w:r>
          <w:r w:rsidR="00E45ADE">
            <w:rPr>
              <w:rFonts w:ascii="Times New Roman" w:hAnsi="Times New Roman" w:cs="Times New Roman"/>
              <w:sz w:val="24"/>
              <w:szCs w:val="24"/>
              <w:lang w:val="en-US"/>
            </w:rPr>
            <w:t xml:space="preserve"> </w:t>
          </w:r>
          <w:r w:rsidR="00E45ADE" w:rsidRPr="00CD1956">
            <w:rPr>
              <w:rFonts w:ascii="Times New Roman" w:hAnsi="Times New Roman" w:cs="Times New Roman"/>
              <w:sz w:val="24"/>
              <w:szCs w:val="24"/>
              <w:lang w:val="en-US"/>
            </w:rPr>
            <w:t>J</w:t>
          </w:r>
          <w:r w:rsidR="00E45ADE">
            <w:rPr>
              <w:rFonts w:ascii="Times New Roman" w:hAnsi="Times New Roman" w:cs="Times New Roman"/>
              <w:sz w:val="24"/>
              <w:szCs w:val="24"/>
              <w:lang w:val="en-US"/>
            </w:rPr>
            <w:t>.</w:t>
          </w:r>
          <w:r w:rsidR="00E45ADE" w:rsidRPr="00CD1956">
            <w:rPr>
              <w:rFonts w:ascii="Times New Roman" w:hAnsi="Times New Roman" w:cs="Times New Roman"/>
              <w:sz w:val="24"/>
              <w:szCs w:val="24"/>
              <w:lang w:val="en-US"/>
            </w:rPr>
            <w:t xml:space="preserve"> A</w:t>
          </w:r>
          <w:r w:rsidR="00E45ADE">
            <w:rPr>
              <w:rFonts w:ascii="Times New Roman" w:hAnsi="Times New Roman" w:cs="Times New Roman"/>
              <w:sz w:val="24"/>
              <w:szCs w:val="24"/>
              <w:lang w:val="en-US"/>
            </w:rPr>
            <w:t>.</w:t>
          </w:r>
          <w:r w:rsidR="00E45ADE" w:rsidRPr="00CD1956">
            <w:rPr>
              <w:rFonts w:ascii="Times New Roman" w:hAnsi="Times New Roman" w:cs="Times New Roman"/>
              <w:sz w:val="24"/>
              <w:szCs w:val="24"/>
              <w:lang w:val="en-US"/>
            </w:rPr>
            <w:t xml:space="preserve"> </w:t>
          </w:r>
          <w:r w:rsidR="00E45ADE">
            <w:rPr>
              <w:rFonts w:ascii="Times New Roman" w:hAnsi="Times New Roman" w:cs="Times New Roman"/>
              <w:sz w:val="24"/>
              <w:szCs w:val="24"/>
              <w:lang w:val="en-US"/>
            </w:rPr>
            <w:t xml:space="preserve">2011. </w:t>
          </w:r>
          <w:r w:rsidRPr="00CD1956">
            <w:rPr>
              <w:rFonts w:ascii="Times New Roman" w:hAnsi="Times New Roman" w:cs="Times New Roman"/>
              <w:sz w:val="24"/>
              <w:szCs w:val="24"/>
              <w:lang w:val="en-US"/>
            </w:rPr>
            <w:t>Stakes matter in ultimatum games</w:t>
          </w:r>
          <w:r w:rsidR="00E45ADE">
            <w:rPr>
              <w:rFonts w:ascii="Times New Roman" w:hAnsi="Times New Roman" w:cs="Times New Roman"/>
              <w:sz w:val="24"/>
              <w:szCs w:val="24"/>
              <w:lang w:val="en-US"/>
            </w:rPr>
            <w:t xml:space="preserve">. </w:t>
          </w:r>
          <w:r w:rsidRPr="00CD1956">
            <w:rPr>
              <w:rFonts w:ascii="Times New Roman" w:hAnsi="Times New Roman" w:cs="Times New Roman"/>
              <w:sz w:val="24"/>
              <w:szCs w:val="24"/>
              <w:lang w:val="en-US"/>
            </w:rPr>
            <w:t>The American Economic Review</w:t>
          </w:r>
          <w:r w:rsidR="00E45ADE">
            <w:rPr>
              <w:rFonts w:ascii="Times New Roman" w:hAnsi="Times New Roman" w:cs="Times New Roman"/>
              <w:sz w:val="24"/>
              <w:szCs w:val="24"/>
              <w:lang w:val="en-US"/>
            </w:rPr>
            <w:t xml:space="preserve">, </w:t>
          </w:r>
          <w:r w:rsidRPr="00CD1956">
            <w:rPr>
              <w:rFonts w:ascii="Times New Roman" w:hAnsi="Times New Roman" w:cs="Times New Roman"/>
              <w:sz w:val="24"/>
              <w:szCs w:val="24"/>
              <w:lang w:val="en-US"/>
            </w:rPr>
            <w:t>101, 3427–3439</w:t>
          </w:r>
        </w:p>
        <w:p w:rsidR="00CA6249" w:rsidRPr="001E130A" w:rsidRDefault="005B6460" w:rsidP="00DA25E4">
          <w:pPr>
            <w:spacing w:line="480" w:lineRule="auto"/>
            <w:rPr>
              <w:rFonts w:ascii="Times New Roman" w:hAnsi="Times New Roman" w:cs="Times New Roman"/>
              <w:i/>
              <w:sz w:val="24"/>
              <w:szCs w:val="24"/>
              <w:lang w:val="en-US"/>
            </w:rPr>
          </w:pPr>
          <w:r>
            <w:rPr>
              <w:rFonts w:ascii="Times New Roman" w:hAnsi="Times New Roman" w:cs="Times New Roman"/>
              <w:sz w:val="24"/>
              <w:szCs w:val="24"/>
              <w:lang w:val="en-US"/>
            </w:rPr>
            <w:t>*</w:t>
          </w:r>
          <w:proofErr w:type="spellStart"/>
          <w:r w:rsidR="005E0F42">
            <w:rPr>
              <w:rFonts w:ascii="Times New Roman" w:hAnsi="Times New Roman" w:cs="Times New Roman"/>
              <w:sz w:val="24"/>
              <w:szCs w:val="24"/>
              <w:lang w:val="en-US"/>
            </w:rPr>
            <w:t>Andreoni</w:t>
          </w:r>
          <w:proofErr w:type="spellEnd"/>
          <w:r w:rsidR="00647BF7" w:rsidRPr="001E130A">
            <w:rPr>
              <w:rFonts w:ascii="Times New Roman" w:hAnsi="Times New Roman" w:cs="Times New Roman"/>
              <w:sz w:val="24"/>
              <w:szCs w:val="24"/>
              <w:lang w:val="en-US"/>
            </w:rPr>
            <w:t xml:space="preserve"> J</w:t>
          </w:r>
          <w:r w:rsidR="005E0F42">
            <w:rPr>
              <w:rFonts w:ascii="Times New Roman" w:hAnsi="Times New Roman" w:cs="Times New Roman"/>
              <w:sz w:val="24"/>
              <w:szCs w:val="24"/>
              <w:lang w:val="en-US"/>
            </w:rPr>
            <w:t>.</w:t>
          </w:r>
          <w:r w:rsidR="00CA6249" w:rsidRPr="001E130A">
            <w:rPr>
              <w:rFonts w:ascii="Times New Roman" w:hAnsi="Times New Roman" w:cs="Times New Roman"/>
              <w:sz w:val="24"/>
              <w:szCs w:val="24"/>
              <w:lang w:val="en-US"/>
            </w:rPr>
            <w:t xml:space="preserve"> </w:t>
          </w:r>
          <w:proofErr w:type="spellStart"/>
          <w:r w:rsidR="00CA6249" w:rsidRPr="001E130A">
            <w:rPr>
              <w:rFonts w:ascii="Times New Roman" w:hAnsi="Times New Roman" w:cs="Times New Roman"/>
              <w:sz w:val="24"/>
              <w:szCs w:val="24"/>
              <w:lang w:val="en-US"/>
            </w:rPr>
            <w:t>Bernheim</w:t>
          </w:r>
          <w:proofErr w:type="spellEnd"/>
          <w:r w:rsidR="00CD1956">
            <w:rPr>
              <w:rFonts w:ascii="Times New Roman" w:hAnsi="Times New Roman" w:cs="Times New Roman"/>
              <w:sz w:val="24"/>
              <w:szCs w:val="24"/>
              <w:lang w:val="en-US"/>
            </w:rPr>
            <w:t xml:space="preserve"> </w:t>
          </w:r>
          <w:r w:rsidR="00CA6249" w:rsidRPr="001E130A">
            <w:rPr>
              <w:rFonts w:ascii="Times New Roman" w:hAnsi="Times New Roman" w:cs="Times New Roman"/>
              <w:sz w:val="24"/>
              <w:szCs w:val="24"/>
              <w:lang w:val="en-US"/>
            </w:rPr>
            <w:t>D</w:t>
          </w:r>
          <w:r w:rsidR="005E0F42">
            <w:rPr>
              <w:rFonts w:ascii="Times New Roman" w:hAnsi="Times New Roman" w:cs="Times New Roman"/>
              <w:sz w:val="24"/>
              <w:szCs w:val="24"/>
              <w:lang w:val="en-US"/>
            </w:rPr>
            <w:t>. 2009</w:t>
          </w:r>
          <w:r w:rsidR="00CA6249" w:rsidRPr="001E130A">
            <w:rPr>
              <w:rFonts w:ascii="Times New Roman" w:hAnsi="Times New Roman" w:cs="Times New Roman"/>
              <w:sz w:val="24"/>
              <w:szCs w:val="24"/>
              <w:lang w:val="en-US"/>
            </w:rPr>
            <w:t xml:space="preserve">. Social Image and the 50–50 Norm: A Theoretical and Experimental Analysis of Audience Effects. </w:t>
          </w:r>
          <w:proofErr w:type="spellStart"/>
          <w:r w:rsidR="00CA6249" w:rsidRPr="001E130A">
            <w:rPr>
              <w:rFonts w:ascii="Times New Roman" w:hAnsi="Times New Roman" w:cs="Times New Roman"/>
              <w:i/>
              <w:sz w:val="24"/>
              <w:szCs w:val="24"/>
              <w:lang w:val="en-US"/>
            </w:rPr>
            <w:t>Econometrica</w:t>
          </w:r>
          <w:proofErr w:type="spellEnd"/>
          <w:r w:rsidR="00CA6249" w:rsidRPr="001E130A">
            <w:rPr>
              <w:rFonts w:ascii="Times New Roman" w:hAnsi="Times New Roman" w:cs="Times New Roman"/>
              <w:sz w:val="24"/>
              <w:szCs w:val="24"/>
              <w:lang w:val="en-US"/>
            </w:rPr>
            <w:t>, 77(5): 16007-1636. doi:10.3982/ECTA7384</w:t>
          </w:r>
        </w:p>
        <w:p w:rsidR="00447FAC" w:rsidRPr="001E130A" w:rsidRDefault="00FA6CD6"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Andreoni</w:t>
          </w:r>
          <w:proofErr w:type="spellEnd"/>
          <w:r w:rsidR="00447FAC" w:rsidRPr="001E130A">
            <w:rPr>
              <w:rFonts w:ascii="Times New Roman" w:hAnsi="Times New Roman" w:cs="Times New Roman"/>
              <w:sz w:val="24"/>
              <w:szCs w:val="24"/>
              <w:lang w:val="en-US"/>
            </w:rPr>
            <w:t xml:space="preserve"> </w:t>
          </w:r>
          <w:proofErr w:type="spellStart"/>
          <w:r w:rsidR="00447FAC" w:rsidRPr="001E130A">
            <w:rPr>
              <w:rFonts w:ascii="Times New Roman" w:hAnsi="Times New Roman" w:cs="Times New Roman"/>
              <w:sz w:val="24"/>
              <w:szCs w:val="24"/>
              <w:lang w:val="en-US"/>
            </w:rPr>
            <w:t>J.Vesterlun</w:t>
          </w:r>
          <w:r>
            <w:rPr>
              <w:rFonts w:ascii="Times New Roman" w:hAnsi="Times New Roman" w:cs="Times New Roman"/>
              <w:sz w:val="24"/>
              <w:szCs w:val="24"/>
              <w:lang w:val="en-US"/>
            </w:rPr>
            <w:t>d</w:t>
          </w:r>
          <w:proofErr w:type="spellEnd"/>
          <w:r>
            <w:rPr>
              <w:rFonts w:ascii="Times New Roman" w:hAnsi="Times New Roman" w:cs="Times New Roman"/>
              <w:sz w:val="24"/>
              <w:szCs w:val="24"/>
              <w:lang w:val="en-US"/>
            </w:rPr>
            <w:t xml:space="preserve"> L. 2001</w:t>
          </w:r>
          <w:r w:rsidR="00447FAC" w:rsidRPr="001E130A">
            <w:rPr>
              <w:rFonts w:ascii="Times New Roman" w:hAnsi="Times New Roman" w:cs="Times New Roman"/>
              <w:sz w:val="24"/>
              <w:szCs w:val="24"/>
              <w:lang w:val="en-US"/>
            </w:rPr>
            <w:t xml:space="preserve">. Which is the fair sex? Gender differences in altruism. </w:t>
          </w:r>
          <w:r w:rsidR="00447FAC" w:rsidRPr="001E130A">
            <w:rPr>
              <w:rFonts w:ascii="Times New Roman" w:hAnsi="Times New Roman" w:cs="Times New Roman"/>
              <w:i/>
              <w:sz w:val="24"/>
              <w:szCs w:val="24"/>
              <w:lang w:val="en-US"/>
            </w:rPr>
            <w:t xml:space="preserve">Quarterly Journal of Economics, </w:t>
          </w:r>
          <w:r w:rsidR="00447FAC" w:rsidRPr="001E130A">
            <w:rPr>
              <w:rFonts w:ascii="Times New Roman" w:hAnsi="Times New Roman" w:cs="Times New Roman"/>
              <w:sz w:val="24"/>
              <w:szCs w:val="24"/>
              <w:lang w:val="en-US"/>
            </w:rPr>
            <w:t>116, 293-312. doi:10.1162/003355301556419</w:t>
          </w:r>
        </w:p>
        <w:p w:rsidR="00A55086" w:rsidRPr="001E130A" w:rsidRDefault="00FA6CD6"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Andreoni</w:t>
          </w:r>
          <w:proofErr w:type="spellEnd"/>
          <w:r w:rsidR="00A55086" w:rsidRPr="001E130A">
            <w:rPr>
              <w:rFonts w:ascii="Times New Roman" w:hAnsi="Times New Roman" w:cs="Times New Roman"/>
              <w:sz w:val="24"/>
              <w:szCs w:val="24"/>
              <w:lang w:val="en-US"/>
            </w:rPr>
            <w:t xml:space="preserve"> J</w:t>
          </w:r>
          <w:r>
            <w:rPr>
              <w:rFonts w:ascii="Times New Roman" w:hAnsi="Times New Roman" w:cs="Times New Roman"/>
              <w:sz w:val="24"/>
              <w:szCs w:val="24"/>
              <w:lang w:val="en-US"/>
            </w:rPr>
            <w:t>. 1990</w:t>
          </w:r>
          <w:r w:rsidR="00A55086" w:rsidRPr="001E130A">
            <w:rPr>
              <w:rFonts w:ascii="Times New Roman" w:hAnsi="Times New Roman" w:cs="Times New Roman"/>
              <w:sz w:val="24"/>
              <w:szCs w:val="24"/>
              <w:lang w:val="en-US"/>
            </w:rPr>
            <w:t xml:space="preserve">. Impure altruism and donations to public goods: A theory of warm-glow giving. </w:t>
          </w:r>
          <w:r w:rsidR="00A55086" w:rsidRPr="001E130A">
            <w:rPr>
              <w:rFonts w:ascii="Times New Roman" w:hAnsi="Times New Roman" w:cs="Times New Roman"/>
              <w:i/>
              <w:sz w:val="24"/>
              <w:szCs w:val="24"/>
              <w:lang w:val="en-US"/>
            </w:rPr>
            <w:t>Economic Journal,</w:t>
          </w:r>
          <w:r w:rsidR="00A55086" w:rsidRPr="001E130A">
            <w:rPr>
              <w:rFonts w:ascii="Times New Roman" w:hAnsi="Times New Roman" w:cs="Times New Roman"/>
              <w:sz w:val="24"/>
              <w:szCs w:val="24"/>
              <w:lang w:val="en-US"/>
            </w:rPr>
            <w:t xml:space="preserve"> 100(401): 464-477.</w:t>
          </w:r>
        </w:p>
        <w:p w:rsidR="00273CBB" w:rsidRPr="001E130A" w:rsidRDefault="00436BED"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F35719">
            <w:rPr>
              <w:rFonts w:ascii="Times New Roman" w:hAnsi="Times New Roman" w:cs="Times New Roman"/>
              <w:sz w:val="24"/>
              <w:szCs w:val="24"/>
              <w:lang w:val="en-US"/>
            </w:rPr>
            <w:t>Ashraf</w:t>
          </w:r>
          <w:proofErr w:type="spellEnd"/>
          <w:r w:rsidR="00F35719">
            <w:rPr>
              <w:rFonts w:ascii="Times New Roman" w:hAnsi="Times New Roman" w:cs="Times New Roman"/>
              <w:sz w:val="24"/>
              <w:szCs w:val="24"/>
              <w:lang w:val="en-US"/>
            </w:rPr>
            <w:t xml:space="preserve"> N, </w:t>
          </w:r>
          <w:proofErr w:type="spellStart"/>
          <w:r w:rsidR="00F35719">
            <w:rPr>
              <w:rFonts w:ascii="Times New Roman" w:hAnsi="Times New Roman" w:cs="Times New Roman"/>
              <w:sz w:val="24"/>
              <w:szCs w:val="24"/>
              <w:lang w:val="en-US"/>
            </w:rPr>
            <w:t>Bohnet</w:t>
          </w:r>
          <w:proofErr w:type="spellEnd"/>
          <w:r w:rsidR="00F35719">
            <w:rPr>
              <w:rFonts w:ascii="Times New Roman" w:hAnsi="Times New Roman" w:cs="Times New Roman"/>
              <w:sz w:val="24"/>
              <w:szCs w:val="24"/>
              <w:lang w:val="en-US"/>
            </w:rPr>
            <w:t xml:space="preserve"> </w:t>
          </w:r>
          <w:proofErr w:type="spellStart"/>
          <w:r w:rsidR="00F35719">
            <w:rPr>
              <w:rFonts w:ascii="Times New Roman" w:hAnsi="Times New Roman" w:cs="Times New Roman"/>
              <w:sz w:val="24"/>
              <w:szCs w:val="24"/>
              <w:lang w:val="en-US"/>
            </w:rPr>
            <w:t>I,Piankov</w:t>
          </w:r>
          <w:proofErr w:type="spellEnd"/>
          <w:r w:rsidR="00F35719">
            <w:rPr>
              <w:rFonts w:ascii="Times New Roman" w:hAnsi="Times New Roman" w:cs="Times New Roman"/>
              <w:sz w:val="24"/>
              <w:szCs w:val="24"/>
              <w:lang w:val="en-US"/>
            </w:rPr>
            <w:t xml:space="preserve"> N. 2006</w:t>
          </w:r>
          <w:r w:rsidR="00273CBB" w:rsidRPr="001E130A">
            <w:rPr>
              <w:rFonts w:ascii="Times New Roman" w:hAnsi="Times New Roman" w:cs="Times New Roman"/>
              <w:sz w:val="24"/>
              <w:szCs w:val="24"/>
              <w:lang w:val="en-US"/>
            </w:rPr>
            <w:t xml:space="preserve">. Decomposing trust and trustworthiness. </w:t>
          </w:r>
          <w:r w:rsidR="00273CBB" w:rsidRPr="001E130A">
            <w:rPr>
              <w:rFonts w:ascii="Times New Roman" w:hAnsi="Times New Roman" w:cs="Times New Roman"/>
              <w:i/>
              <w:sz w:val="24"/>
              <w:szCs w:val="24"/>
              <w:lang w:val="en-US"/>
            </w:rPr>
            <w:t xml:space="preserve">Experimental Economics, </w:t>
          </w:r>
          <w:r w:rsidR="00273CBB" w:rsidRPr="001E130A">
            <w:rPr>
              <w:rFonts w:ascii="Times New Roman" w:hAnsi="Times New Roman" w:cs="Times New Roman"/>
              <w:sz w:val="24"/>
              <w:szCs w:val="24"/>
              <w:lang w:val="en-US"/>
            </w:rPr>
            <w:t xml:space="preserve">9: </w:t>
          </w:r>
          <w:r w:rsidR="00B54A42" w:rsidRPr="001E130A">
            <w:rPr>
              <w:rFonts w:ascii="Times New Roman" w:hAnsi="Times New Roman" w:cs="Times New Roman"/>
              <w:sz w:val="24"/>
              <w:szCs w:val="24"/>
              <w:lang w:val="en-US"/>
            </w:rPr>
            <w:t xml:space="preserve">193-208. </w:t>
          </w:r>
          <w:proofErr w:type="spellStart"/>
          <w:r w:rsidR="00B54A42" w:rsidRPr="001E130A">
            <w:rPr>
              <w:rFonts w:ascii="Times New Roman" w:hAnsi="Times New Roman" w:cs="Times New Roman"/>
              <w:sz w:val="24"/>
              <w:szCs w:val="24"/>
              <w:lang w:val="en-US"/>
            </w:rPr>
            <w:t>doi</w:t>
          </w:r>
          <w:proofErr w:type="spellEnd"/>
          <w:r w:rsidR="00B54A42" w:rsidRPr="001E130A">
            <w:rPr>
              <w:rFonts w:ascii="Times New Roman" w:hAnsi="Times New Roman" w:cs="Times New Roman"/>
              <w:sz w:val="24"/>
              <w:szCs w:val="24"/>
              <w:lang w:val="en-US"/>
            </w:rPr>
            <w:t>: I 10.1007/s10683-006-9122-4</w:t>
          </w:r>
        </w:p>
        <w:p w:rsidR="00CE1B6B" w:rsidRDefault="003E6E70"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Ariely</w:t>
          </w:r>
          <w:proofErr w:type="spellEnd"/>
          <w:r w:rsidR="00B0372C" w:rsidRPr="001E130A">
            <w:rPr>
              <w:rFonts w:ascii="Times New Roman" w:hAnsi="Times New Roman" w:cs="Times New Roman"/>
              <w:sz w:val="24"/>
              <w:szCs w:val="24"/>
              <w:lang w:val="en-US"/>
            </w:rPr>
            <w:t xml:space="preserve"> D,</w:t>
          </w:r>
          <w:r w:rsidR="00AE3968" w:rsidRPr="001E130A">
            <w:rPr>
              <w:rFonts w:ascii="Times New Roman" w:hAnsi="Times New Roman" w:cs="Times New Roman"/>
              <w:sz w:val="24"/>
              <w:szCs w:val="24"/>
              <w:lang w:val="en-US"/>
            </w:rPr>
            <w:t xml:space="preserve"> </w:t>
          </w:r>
          <w:proofErr w:type="spellStart"/>
          <w:r w:rsidR="00AE3968" w:rsidRPr="001E130A">
            <w:rPr>
              <w:rFonts w:ascii="Times New Roman" w:hAnsi="Times New Roman" w:cs="Times New Roman"/>
              <w:sz w:val="24"/>
              <w:szCs w:val="24"/>
              <w:lang w:val="en-US"/>
            </w:rPr>
            <w:t>Norton</w:t>
          </w:r>
          <w:r w:rsidR="00B0372C" w:rsidRPr="001E130A">
            <w:rPr>
              <w:rFonts w:ascii="Times New Roman" w:hAnsi="Times New Roman" w:cs="Times New Roman"/>
              <w:sz w:val="24"/>
              <w:szCs w:val="24"/>
              <w:lang w:val="en-US"/>
            </w:rPr>
            <w:t>M</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2008</w:t>
          </w:r>
          <w:r w:rsidR="00B0372C" w:rsidRPr="001E130A">
            <w:rPr>
              <w:rFonts w:ascii="Times New Roman" w:hAnsi="Times New Roman" w:cs="Times New Roman"/>
              <w:sz w:val="24"/>
              <w:szCs w:val="24"/>
              <w:lang w:val="en-US"/>
            </w:rPr>
            <w:t xml:space="preserve">. </w:t>
          </w:r>
          <w:r w:rsidR="00AE3968" w:rsidRPr="001E130A">
            <w:rPr>
              <w:rFonts w:ascii="Times New Roman" w:hAnsi="Times New Roman" w:cs="Times New Roman"/>
              <w:sz w:val="24"/>
              <w:szCs w:val="24"/>
              <w:lang w:val="en-US"/>
            </w:rPr>
            <w:t>How Actions Create—</w:t>
          </w:r>
          <w:r w:rsidR="00B0372C" w:rsidRPr="001E130A">
            <w:rPr>
              <w:rFonts w:ascii="Times New Roman" w:hAnsi="Times New Roman" w:cs="Times New Roman"/>
              <w:sz w:val="24"/>
              <w:szCs w:val="24"/>
              <w:lang w:val="en-US"/>
            </w:rPr>
            <w:t>Not Just Reveal—</w:t>
          </w:r>
          <w:proofErr w:type="spellStart"/>
          <w:r w:rsidR="00B0372C" w:rsidRPr="001E130A">
            <w:rPr>
              <w:rFonts w:ascii="Times New Roman" w:hAnsi="Times New Roman" w:cs="Times New Roman"/>
              <w:sz w:val="24"/>
              <w:szCs w:val="24"/>
              <w:lang w:val="en-US"/>
            </w:rPr>
            <w:t>Preferences.</w:t>
          </w:r>
          <w:r w:rsidR="00AE3968" w:rsidRPr="001E130A">
            <w:rPr>
              <w:rFonts w:ascii="Times New Roman" w:hAnsi="Times New Roman" w:cs="Times New Roman"/>
              <w:i/>
              <w:sz w:val="24"/>
              <w:szCs w:val="24"/>
              <w:lang w:val="en-US"/>
            </w:rPr>
            <w:t>Trends</w:t>
          </w:r>
          <w:proofErr w:type="spellEnd"/>
          <w:r w:rsidR="00AE3968" w:rsidRPr="001E130A">
            <w:rPr>
              <w:rFonts w:ascii="Times New Roman" w:hAnsi="Times New Roman" w:cs="Times New Roman"/>
              <w:i/>
              <w:sz w:val="24"/>
              <w:szCs w:val="24"/>
              <w:lang w:val="en-US"/>
            </w:rPr>
            <w:t xml:space="preserve"> in Cognitive Sciences</w:t>
          </w:r>
          <w:r w:rsidR="00B0372C" w:rsidRPr="001E130A">
            <w:rPr>
              <w:rFonts w:ascii="Times New Roman" w:hAnsi="Times New Roman" w:cs="Times New Roman"/>
              <w:i/>
              <w:sz w:val="24"/>
              <w:szCs w:val="24"/>
              <w:lang w:val="en-US"/>
            </w:rPr>
            <w:t>,</w:t>
          </w:r>
          <w:r w:rsidR="00AE3968" w:rsidRPr="001E130A">
            <w:rPr>
              <w:rFonts w:ascii="Times New Roman" w:hAnsi="Times New Roman" w:cs="Times New Roman"/>
              <w:sz w:val="24"/>
              <w:szCs w:val="24"/>
              <w:lang w:val="en-US"/>
            </w:rPr>
            <w:t xml:space="preserve"> 12</w:t>
          </w:r>
          <w:r w:rsidR="00B0372C" w:rsidRPr="001E130A">
            <w:rPr>
              <w:rFonts w:ascii="Times New Roman" w:hAnsi="Times New Roman" w:cs="Times New Roman"/>
              <w:sz w:val="24"/>
              <w:szCs w:val="24"/>
              <w:lang w:val="en-US"/>
            </w:rPr>
            <w:t>(</w:t>
          </w:r>
          <w:r w:rsidR="00AE3968" w:rsidRPr="001E130A">
            <w:rPr>
              <w:rFonts w:ascii="Times New Roman" w:hAnsi="Times New Roman" w:cs="Times New Roman"/>
              <w:sz w:val="24"/>
              <w:szCs w:val="24"/>
              <w:lang w:val="en-US"/>
            </w:rPr>
            <w:t>1</w:t>
          </w:r>
          <w:r w:rsidR="00B0372C" w:rsidRPr="001E130A">
            <w:rPr>
              <w:rFonts w:ascii="Times New Roman" w:hAnsi="Times New Roman" w:cs="Times New Roman"/>
              <w:sz w:val="24"/>
              <w:szCs w:val="24"/>
              <w:lang w:val="en-US"/>
            </w:rPr>
            <w:t>)</w:t>
          </w:r>
          <w:r w:rsidR="00AE3968" w:rsidRPr="001E130A">
            <w:rPr>
              <w:rFonts w:ascii="Times New Roman" w:hAnsi="Times New Roman" w:cs="Times New Roman"/>
              <w:sz w:val="24"/>
              <w:szCs w:val="24"/>
              <w:lang w:val="en-US"/>
            </w:rPr>
            <w:t>: 13–16.</w:t>
          </w:r>
        </w:p>
        <w:p w:rsidR="000104A5" w:rsidRDefault="005B1E4B"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4A5" w:rsidRPr="000104A5">
            <w:rPr>
              <w:rFonts w:eastAsiaTheme="minorHAnsi"/>
              <w:b/>
              <w:bCs/>
              <w:lang w:eastAsia="en-US"/>
            </w:rPr>
            <w:t xml:space="preserve"> </w:t>
          </w:r>
          <w:r w:rsidR="000104A5">
            <w:rPr>
              <w:rFonts w:ascii="Times New Roman" w:hAnsi="Times New Roman" w:cs="Times New Roman"/>
              <w:bCs/>
              <w:sz w:val="24"/>
              <w:szCs w:val="24"/>
            </w:rPr>
            <w:t>Babcock</w:t>
          </w:r>
          <w:r w:rsidR="000104A5" w:rsidRPr="000104A5">
            <w:rPr>
              <w:rFonts w:ascii="Times New Roman" w:hAnsi="Times New Roman" w:cs="Times New Roman"/>
              <w:bCs/>
              <w:sz w:val="24"/>
              <w:szCs w:val="24"/>
            </w:rPr>
            <w:t xml:space="preserve"> L. and </w:t>
          </w:r>
          <w:proofErr w:type="spellStart"/>
          <w:r w:rsidR="000104A5" w:rsidRPr="000104A5">
            <w:rPr>
              <w:rFonts w:ascii="Times New Roman" w:hAnsi="Times New Roman" w:cs="Times New Roman"/>
              <w:bCs/>
              <w:sz w:val="24"/>
              <w:szCs w:val="24"/>
            </w:rPr>
            <w:t>Loewenstein</w:t>
          </w:r>
          <w:proofErr w:type="spellEnd"/>
          <w:r w:rsidR="000104A5" w:rsidRPr="000104A5">
            <w:rPr>
              <w:rFonts w:ascii="Times New Roman" w:hAnsi="Times New Roman" w:cs="Times New Roman"/>
              <w:bCs/>
              <w:sz w:val="24"/>
              <w:szCs w:val="24"/>
            </w:rPr>
            <w:t xml:space="preserve"> G. 1997</w:t>
          </w:r>
          <w:r w:rsidR="000104A5">
            <w:rPr>
              <w:rFonts w:ascii="Times New Roman" w:hAnsi="Times New Roman" w:cs="Times New Roman"/>
              <w:bCs/>
              <w:sz w:val="24"/>
              <w:szCs w:val="24"/>
            </w:rPr>
            <w:t>.</w:t>
          </w:r>
          <w:r w:rsidR="000104A5" w:rsidRPr="000104A5">
            <w:rPr>
              <w:rFonts w:ascii="Times New Roman" w:hAnsi="Times New Roman" w:cs="Times New Roman"/>
              <w:bCs/>
              <w:sz w:val="24"/>
              <w:szCs w:val="24"/>
            </w:rPr>
            <w:t xml:space="preserve"> Explaining bargaining impasse: the role of self-serving bias</w:t>
          </w:r>
          <w:r w:rsidR="000104A5">
            <w:rPr>
              <w:rFonts w:ascii="Times New Roman" w:hAnsi="Times New Roman" w:cs="Times New Roman"/>
              <w:bCs/>
              <w:sz w:val="24"/>
              <w:szCs w:val="24"/>
            </w:rPr>
            <w:t>.</w:t>
          </w:r>
          <w:r w:rsidR="000104A5" w:rsidRPr="000104A5">
            <w:rPr>
              <w:rFonts w:ascii="Times New Roman" w:hAnsi="Times New Roman" w:cs="Times New Roman"/>
              <w:bCs/>
              <w:sz w:val="24"/>
              <w:szCs w:val="24"/>
            </w:rPr>
            <w:t xml:space="preserve"> </w:t>
          </w:r>
          <w:r w:rsidR="000104A5" w:rsidRPr="000104A5">
            <w:rPr>
              <w:rFonts w:ascii="Times New Roman" w:hAnsi="Times New Roman" w:cs="Times New Roman"/>
              <w:bCs/>
              <w:i/>
              <w:sz w:val="24"/>
              <w:szCs w:val="24"/>
            </w:rPr>
            <w:t>Journal of Economic Perspectives</w:t>
          </w:r>
          <w:r w:rsidR="000104A5" w:rsidRPr="000104A5">
            <w:rPr>
              <w:rFonts w:ascii="Times New Roman" w:hAnsi="Times New Roman" w:cs="Times New Roman"/>
              <w:bCs/>
              <w:sz w:val="24"/>
              <w:szCs w:val="24"/>
            </w:rPr>
            <w:t>, 11</w:t>
          </w:r>
          <w:r w:rsidR="000104A5">
            <w:rPr>
              <w:rFonts w:ascii="Times New Roman" w:hAnsi="Times New Roman" w:cs="Times New Roman"/>
              <w:bCs/>
              <w:sz w:val="24"/>
              <w:szCs w:val="24"/>
            </w:rPr>
            <w:t>(</w:t>
          </w:r>
          <w:r w:rsidR="000104A5" w:rsidRPr="000104A5">
            <w:rPr>
              <w:rFonts w:ascii="Times New Roman" w:hAnsi="Times New Roman" w:cs="Times New Roman"/>
              <w:bCs/>
              <w:sz w:val="24"/>
              <w:szCs w:val="24"/>
            </w:rPr>
            <w:t>1</w:t>
          </w:r>
          <w:r w:rsidR="000104A5">
            <w:rPr>
              <w:rFonts w:ascii="Times New Roman" w:hAnsi="Times New Roman" w:cs="Times New Roman"/>
              <w:bCs/>
              <w:sz w:val="24"/>
              <w:szCs w:val="24"/>
            </w:rPr>
            <w:t>)</w:t>
          </w:r>
          <w:r w:rsidR="000104A5" w:rsidRPr="000104A5">
            <w:rPr>
              <w:rFonts w:ascii="Times New Roman" w:hAnsi="Times New Roman" w:cs="Times New Roman"/>
              <w:bCs/>
              <w:sz w:val="24"/>
              <w:szCs w:val="24"/>
            </w:rPr>
            <w:t>, 109-126</w:t>
          </w:r>
        </w:p>
        <w:p w:rsidR="005B1E4B" w:rsidRPr="001E130A" w:rsidRDefault="000104A5"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B1E4B">
            <w:rPr>
              <w:rFonts w:ascii="Times New Roman" w:hAnsi="Times New Roman" w:cs="Times New Roman"/>
              <w:sz w:val="24"/>
              <w:szCs w:val="24"/>
              <w:lang w:val="en-US"/>
            </w:rPr>
            <w:t xml:space="preserve">Ball S, </w:t>
          </w:r>
          <w:proofErr w:type="spellStart"/>
          <w:r w:rsidR="005B1E4B">
            <w:rPr>
              <w:rFonts w:ascii="Times New Roman" w:hAnsi="Times New Roman" w:cs="Times New Roman"/>
              <w:sz w:val="24"/>
              <w:szCs w:val="24"/>
              <w:lang w:val="en-US"/>
            </w:rPr>
            <w:t>Eckel</w:t>
          </w:r>
          <w:proofErr w:type="spellEnd"/>
          <w:r w:rsidR="005B1E4B">
            <w:rPr>
              <w:rFonts w:ascii="Times New Roman" w:hAnsi="Times New Roman" w:cs="Times New Roman"/>
              <w:sz w:val="24"/>
              <w:szCs w:val="24"/>
              <w:lang w:val="en-US"/>
            </w:rPr>
            <w:t xml:space="preserve"> C, Grossman P, </w:t>
          </w:r>
          <w:proofErr w:type="spellStart"/>
          <w:r w:rsidR="005B1E4B">
            <w:rPr>
              <w:rFonts w:ascii="Times New Roman" w:hAnsi="Times New Roman" w:cs="Times New Roman"/>
              <w:sz w:val="24"/>
              <w:szCs w:val="24"/>
              <w:lang w:val="en-US"/>
            </w:rPr>
            <w:t>Zame</w:t>
          </w:r>
          <w:proofErr w:type="spellEnd"/>
          <w:r w:rsidR="005B1E4B">
            <w:rPr>
              <w:rFonts w:ascii="Times New Roman" w:hAnsi="Times New Roman" w:cs="Times New Roman"/>
              <w:sz w:val="24"/>
              <w:szCs w:val="24"/>
              <w:lang w:val="en-US"/>
            </w:rPr>
            <w:t xml:space="preserve"> W.</w:t>
          </w:r>
          <w:r w:rsidR="005B1E4B" w:rsidRPr="005B1E4B">
            <w:rPr>
              <w:rFonts w:ascii="Times New Roman" w:hAnsi="Times New Roman" w:cs="Times New Roman"/>
              <w:sz w:val="24"/>
              <w:szCs w:val="24"/>
              <w:lang w:val="en-US"/>
            </w:rPr>
            <w:t xml:space="preserve"> 2001. Status in markets. The Quarterly Journal of Economics 116(1), 161-188.</w:t>
          </w:r>
        </w:p>
        <w:p w:rsidR="00B3764B" w:rsidRPr="001E130A" w:rsidRDefault="006C1209"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*Bahr </w:t>
          </w:r>
          <w:r w:rsidR="00B3764B" w:rsidRPr="001E130A">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Requate</w:t>
          </w:r>
          <w:proofErr w:type="spellEnd"/>
          <w:r w:rsidR="00B3764B" w:rsidRPr="001E130A">
            <w:rPr>
              <w:rFonts w:ascii="Times New Roman" w:hAnsi="Times New Roman" w:cs="Times New Roman"/>
              <w:sz w:val="24"/>
              <w:szCs w:val="24"/>
              <w:lang w:val="en-US"/>
            </w:rPr>
            <w:t xml:space="preserve"> T</w:t>
          </w:r>
          <w:r>
            <w:rPr>
              <w:rFonts w:ascii="Times New Roman" w:hAnsi="Times New Roman" w:cs="Times New Roman"/>
              <w:sz w:val="24"/>
              <w:szCs w:val="24"/>
              <w:lang w:val="en-US"/>
            </w:rPr>
            <w:t>. 2014</w:t>
          </w:r>
          <w:r w:rsidR="00B3764B" w:rsidRPr="001E130A">
            <w:rPr>
              <w:rFonts w:ascii="Times New Roman" w:hAnsi="Times New Roman" w:cs="Times New Roman"/>
              <w:sz w:val="24"/>
              <w:szCs w:val="24"/>
              <w:lang w:val="en-US"/>
            </w:rPr>
            <w:t xml:space="preserve">. Reciprocity and giving in a consecutive three-person dictator game with social interaction. </w:t>
          </w:r>
          <w:r w:rsidR="00B3764B" w:rsidRPr="001E130A">
            <w:rPr>
              <w:rFonts w:ascii="Times New Roman" w:hAnsi="Times New Roman" w:cs="Times New Roman"/>
              <w:i/>
              <w:sz w:val="24"/>
              <w:szCs w:val="24"/>
              <w:lang w:val="en-US"/>
            </w:rPr>
            <w:t xml:space="preserve">German Economic Review, </w:t>
          </w:r>
          <w:r w:rsidR="00B3764B" w:rsidRPr="001E130A">
            <w:rPr>
              <w:rFonts w:ascii="Times New Roman" w:hAnsi="Times New Roman" w:cs="Times New Roman"/>
              <w:sz w:val="24"/>
              <w:szCs w:val="24"/>
              <w:lang w:val="en-US"/>
            </w:rPr>
            <w:t>15(3), 374-392.</w:t>
          </w:r>
        </w:p>
        <w:p w:rsidR="001C7EBA" w:rsidRPr="001E130A" w:rsidRDefault="00073166"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Banerjee</w:t>
          </w:r>
          <w:proofErr w:type="spellEnd"/>
          <w:r w:rsidR="001C7EBA" w:rsidRPr="001E130A">
            <w:rPr>
              <w:rFonts w:ascii="Times New Roman" w:hAnsi="Times New Roman" w:cs="Times New Roman"/>
              <w:sz w:val="24"/>
              <w:szCs w:val="24"/>
              <w:lang w:val="en-US"/>
            </w:rPr>
            <w:t xml:space="preserve"> S</w:t>
          </w:r>
          <w:r>
            <w:rPr>
              <w:rFonts w:ascii="Times New Roman" w:hAnsi="Times New Roman" w:cs="Times New Roman"/>
              <w:sz w:val="24"/>
              <w:szCs w:val="24"/>
              <w:lang w:val="en-US"/>
            </w:rPr>
            <w:t>. 2015</w:t>
          </w:r>
          <w:r w:rsidR="001C7EBA" w:rsidRPr="001E130A">
            <w:rPr>
              <w:rFonts w:ascii="Times New Roman" w:hAnsi="Times New Roman" w:cs="Times New Roman"/>
              <w:sz w:val="24"/>
              <w:szCs w:val="24"/>
              <w:lang w:val="en-US"/>
            </w:rPr>
            <w:t xml:space="preserve">. Testing for fairness in regulation: Application to the Delhi transportation market. </w:t>
          </w:r>
          <w:r w:rsidR="001C7EBA" w:rsidRPr="001E130A">
            <w:rPr>
              <w:rFonts w:ascii="Times New Roman" w:hAnsi="Times New Roman" w:cs="Times New Roman"/>
              <w:i/>
              <w:sz w:val="24"/>
              <w:szCs w:val="24"/>
              <w:lang w:val="en-US"/>
            </w:rPr>
            <w:t xml:space="preserve">Journal of Development Studies, </w:t>
          </w:r>
          <w:r w:rsidR="001C7EBA" w:rsidRPr="001E130A">
            <w:rPr>
              <w:rFonts w:ascii="Times New Roman" w:hAnsi="Times New Roman" w:cs="Times New Roman"/>
              <w:sz w:val="24"/>
              <w:szCs w:val="24"/>
              <w:lang w:val="en-US"/>
            </w:rPr>
            <w:t xml:space="preserve">51(4): 464-483. </w:t>
          </w:r>
          <w:proofErr w:type="spellStart"/>
          <w:r w:rsidR="001C7EBA" w:rsidRPr="001E130A">
            <w:rPr>
              <w:rFonts w:ascii="Times New Roman" w:hAnsi="Times New Roman" w:cs="Times New Roman"/>
              <w:sz w:val="24"/>
              <w:szCs w:val="24"/>
              <w:lang w:val="en-US"/>
            </w:rPr>
            <w:t>doi</w:t>
          </w:r>
          <w:proofErr w:type="spellEnd"/>
          <w:r w:rsidR="001C7EBA" w:rsidRPr="001E130A">
            <w:rPr>
              <w:rFonts w:ascii="Times New Roman" w:hAnsi="Times New Roman" w:cs="Times New Roman"/>
              <w:sz w:val="24"/>
              <w:szCs w:val="24"/>
              <w:lang w:val="en-US"/>
            </w:rPr>
            <w:t xml:space="preserve">: </w:t>
          </w:r>
          <w:r w:rsidR="00A7618A" w:rsidRPr="001E130A">
            <w:rPr>
              <w:rFonts w:ascii="Times New Roman" w:hAnsi="Times New Roman" w:cs="Times New Roman"/>
              <w:sz w:val="24"/>
              <w:szCs w:val="24"/>
              <w:lang w:val="en-US"/>
            </w:rPr>
            <w:t>10.1080/00220388.2014.963566</w:t>
          </w:r>
        </w:p>
        <w:p w:rsidR="00890B05" w:rsidRPr="001E130A" w:rsidRDefault="00E5609D"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sidR="00445552">
            <w:rPr>
              <w:rFonts w:ascii="Times New Roman" w:hAnsi="Times New Roman" w:cs="Times New Roman"/>
              <w:sz w:val="24"/>
              <w:szCs w:val="24"/>
              <w:lang w:val="en-US"/>
            </w:rPr>
            <w:t>Bardsley</w:t>
          </w:r>
          <w:proofErr w:type="spellEnd"/>
          <w:r w:rsidR="00445552">
            <w:rPr>
              <w:rFonts w:ascii="Times New Roman" w:hAnsi="Times New Roman" w:cs="Times New Roman"/>
              <w:sz w:val="24"/>
              <w:szCs w:val="24"/>
              <w:lang w:val="en-US"/>
            </w:rPr>
            <w:t xml:space="preserve"> N,</w:t>
          </w:r>
          <w:r w:rsidR="00890B05" w:rsidRPr="001E130A">
            <w:rPr>
              <w:rFonts w:ascii="Times New Roman" w:hAnsi="Times New Roman" w:cs="Times New Roman"/>
              <w:sz w:val="24"/>
              <w:szCs w:val="24"/>
              <w:lang w:val="en-US"/>
            </w:rPr>
            <w:t xml:space="preserve"> </w:t>
          </w:r>
          <w:proofErr w:type="spellStart"/>
          <w:r w:rsidR="00890B05" w:rsidRPr="001E130A">
            <w:rPr>
              <w:rFonts w:ascii="Times New Roman" w:hAnsi="Times New Roman" w:cs="Times New Roman"/>
              <w:sz w:val="24"/>
              <w:szCs w:val="24"/>
              <w:lang w:val="en-US"/>
            </w:rPr>
            <w:t>CubittR</w:t>
          </w:r>
          <w:proofErr w:type="spellEnd"/>
          <w:r w:rsidR="00890B05" w:rsidRPr="001E130A">
            <w:rPr>
              <w:rFonts w:ascii="Times New Roman" w:hAnsi="Times New Roman" w:cs="Times New Roman"/>
              <w:sz w:val="24"/>
              <w:szCs w:val="24"/>
              <w:lang w:val="en-US"/>
            </w:rPr>
            <w:t xml:space="preserve">, </w:t>
          </w:r>
          <w:proofErr w:type="spellStart"/>
          <w:r w:rsidR="00890B05" w:rsidRPr="001E130A">
            <w:rPr>
              <w:rFonts w:ascii="Times New Roman" w:hAnsi="Times New Roman" w:cs="Times New Roman"/>
              <w:sz w:val="24"/>
              <w:szCs w:val="24"/>
              <w:lang w:val="en-US"/>
            </w:rPr>
            <w:t>LoomesG</w:t>
          </w:r>
          <w:proofErr w:type="spellEnd"/>
          <w:r w:rsidR="00890B05" w:rsidRPr="001E130A">
            <w:rPr>
              <w:rFonts w:ascii="Times New Roman" w:hAnsi="Times New Roman" w:cs="Times New Roman"/>
              <w:sz w:val="24"/>
              <w:szCs w:val="24"/>
              <w:lang w:val="en-US"/>
            </w:rPr>
            <w:t xml:space="preserve">, </w:t>
          </w:r>
          <w:proofErr w:type="spellStart"/>
          <w:r w:rsidR="00890B05" w:rsidRPr="001E130A">
            <w:rPr>
              <w:rFonts w:ascii="Times New Roman" w:hAnsi="Times New Roman" w:cs="Times New Roman"/>
              <w:sz w:val="24"/>
              <w:szCs w:val="24"/>
              <w:lang w:val="en-US"/>
            </w:rPr>
            <w:t>MoffattP</w:t>
          </w:r>
          <w:proofErr w:type="spellEnd"/>
          <w:r w:rsidR="00445552">
            <w:rPr>
              <w:rFonts w:ascii="Times New Roman" w:hAnsi="Times New Roman" w:cs="Times New Roman"/>
              <w:sz w:val="24"/>
              <w:szCs w:val="24"/>
              <w:lang w:val="en-US"/>
            </w:rPr>
            <w:t xml:space="preserve">, </w:t>
          </w:r>
          <w:proofErr w:type="spellStart"/>
          <w:r w:rsidR="00445552">
            <w:rPr>
              <w:rFonts w:ascii="Times New Roman" w:hAnsi="Times New Roman" w:cs="Times New Roman"/>
              <w:sz w:val="24"/>
              <w:szCs w:val="24"/>
              <w:lang w:val="en-US"/>
            </w:rPr>
            <w:t>Starmer</w:t>
          </w:r>
          <w:proofErr w:type="spellEnd"/>
          <w:r w:rsidR="00890B05" w:rsidRPr="001E130A">
            <w:rPr>
              <w:rFonts w:ascii="Times New Roman" w:hAnsi="Times New Roman" w:cs="Times New Roman"/>
              <w:sz w:val="24"/>
              <w:szCs w:val="24"/>
              <w:lang w:val="en-US"/>
            </w:rPr>
            <w:t xml:space="preserve"> C, </w:t>
          </w:r>
          <w:proofErr w:type="spellStart"/>
          <w:r w:rsidR="00445552">
            <w:rPr>
              <w:rFonts w:ascii="Times New Roman" w:hAnsi="Times New Roman" w:cs="Times New Roman"/>
              <w:sz w:val="24"/>
              <w:szCs w:val="24"/>
              <w:lang w:val="en-US"/>
            </w:rPr>
            <w:t>Sugden</w:t>
          </w:r>
          <w:proofErr w:type="spellEnd"/>
          <w:r w:rsidR="00445552">
            <w:rPr>
              <w:rFonts w:ascii="Times New Roman" w:hAnsi="Times New Roman" w:cs="Times New Roman"/>
              <w:sz w:val="24"/>
              <w:szCs w:val="24"/>
              <w:lang w:val="en-US"/>
            </w:rPr>
            <w:t xml:space="preserve"> R. 2009</w:t>
          </w:r>
          <w:r w:rsidR="00890B05" w:rsidRPr="001E130A">
            <w:rPr>
              <w:rFonts w:ascii="Times New Roman" w:hAnsi="Times New Roman" w:cs="Times New Roman"/>
              <w:sz w:val="24"/>
              <w:szCs w:val="24"/>
              <w:lang w:val="en-US"/>
            </w:rPr>
            <w:t xml:space="preserve">. </w:t>
          </w:r>
          <w:r w:rsidR="00890B05" w:rsidRPr="001E130A">
            <w:rPr>
              <w:rFonts w:ascii="Times New Roman" w:hAnsi="Times New Roman" w:cs="Times New Roman"/>
              <w:i/>
              <w:sz w:val="24"/>
              <w:szCs w:val="24"/>
              <w:lang w:val="en-US"/>
            </w:rPr>
            <w:t>Experiments in economics: Rethinking the rules</w:t>
          </w:r>
          <w:r w:rsidR="00890B05" w:rsidRPr="001E130A">
            <w:rPr>
              <w:rFonts w:ascii="Times New Roman" w:hAnsi="Times New Roman" w:cs="Times New Roman"/>
              <w:sz w:val="24"/>
              <w:szCs w:val="24"/>
              <w:lang w:val="en-US"/>
            </w:rPr>
            <w:t>. Princeton, NJ: Princeton University Press.</w:t>
          </w:r>
        </w:p>
        <w:p w:rsidR="00770572" w:rsidRDefault="00E5609D"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Bardsley</w:t>
          </w:r>
          <w:proofErr w:type="spellEnd"/>
          <w:r>
            <w:rPr>
              <w:rFonts w:ascii="Times New Roman" w:hAnsi="Times New Roman" w:cs="Times New Roman"/>
              <w:sz w:val="24"/>
              <w:szCs w:val="24"/>
              <w:lang w:val="en-US"/>
            </w:rPr>
            <w:t xml:space="preserve"> N. 2008</w:t>
          </w:r>
          <w:r w:rsidR="00770572" w:rsidRPr="001E130A">
            <w:rPr>
              <w:rFonts w:ascii="Times New Roman" w:hAnsi="Times New Roman" w:cs="Times New Roman"/>
              <w:sz w:val="24"/>
              <w:szCs w:val="24"/>
              <w:lang w:val="en-US"/>
            </w:rPr>
            <w:t xml:space="preserve">. Dictator game giving: Altruism or artifact? </w:t>
          </w:r>
          <w:r w:rsidR="00770572" w:rsidRPr="001E130A">
            <w:rPr>
              <w:rFonts w:ascii="Times New Roman" w:hAnsi="Times New Roman" w:cs="Times New Roman"/>
              <w:i/>
              <w:sz w:val="24"/>
              <w:szCs w:val="24"/>
              <w:lang w:val="en-US"/>
            </w:rPr>
            <w:t xml:space="preserve">Experimental Economics, </w:t>
          </w:r>
          <w:r w:rsidR="00770572" w:rsidRPr="001E130A">
            <w:rPr>
              <w:rFonts w:ascii="Times New Roman" w:hAnsi="Times New Roman" w:cs="Times New Roman"/>
              <w:sz w:val="24"/>
              <w:szCs w:val="24"/>
              <w:lang w:val="en-US"/>
            </w:rPr>
            <w:t xml:space="preserve">11: 122-133. </w:t>
          </w:r>
        </w:p>
        <w:p w:rsidR="00291B62" w:rsidRDefault="00FD0AEF"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1B62" w:rsidRPr="00291B62">
            <w:rPr>
              <w:rFonts w:eastAsiaTheme="minorHAnsi"/>
              <w:bCs/>
              <w:lang w:eastAsia="en-US"/>
            </w:rPr>
            <w:t xml:space="preserve"> </w:t>
          </w:r>
          <w:proofErr w:type="spellStart"/>
          <w:r w:rsidR="00291B62">
            <w:rPr>
              <w:rFonts w:ascii="Times New Roman" w:hAnsi="Times New Roman" w:cs="Times New Roman"/>
              <w:bCs/>
              <w:sz w:val="24"/>
              <w:szCs w:val="24"/>
            </w:rPr>
            <w:t>Birkeland</w:t>
          </w:r>
          <w:proofErr w:type="spellEnd"/>
          <w:r w:rsidR="00291B62" w:rsidRPr="00291B62">
            <w:rPr>
              <w:rFonts w:ascii="Times New Roman" w:hAnsi="Times New Roman" w:cs="Times New Roman"/>
              <w:bCs/>
              <w:sz w:val="24"/>
              <w:szCs w:val="24"/>
            </w:rPr>
            <w:t xml:space="preserve"> S</w:t>
          </w:r>
          <w:r w:rsidR="00291B62">
            <w:rPr>
              <w:rFonts w:ascii="Times New Roman" w:hAnsi="Times New Roman" w:cs="Times New Roman"/>
              <w:bCs/>
              <w:sz w:val="24"/>
              <w:szCs w:val="24"/>
            </w:rPr>
            <w:t>.</w:t>
          </w:r>
          <w:r w:rsidR="00291B62" w:rsidRPr="00291B62">
            <w:rPr>
              <w:rFonts w:ascii="Times New Roman" w:hAnsi="Times New Roman" w:cs="Times New Roman"/>
              <w:bCs/>
              <w:sz w:val="24"/>
              <w:szCs w:val="24"/>
            </w:rPr>
            <w:t xml:space="preserve"> and </w:t>
          </w:r>
          <w:proofErr w:type="spellStart"/>
          <w:r w:rsidR="00291B62" w:rsidRPr="00291B62">
            <w:rPr>
              <w:rFonts w:ascii="Times New Roman" w:hAnsi="Times New Roman" w:cs="Times New Roman"/>
              <w:bCs/>
              <w:sz w:val="24"/>
              <w:szCs w:val="24"/>
            </w:rPr>
            <w:t>Tungodden</w:t>
          </w:r>
          <w:proofErr w:type="spellEnd"/>
          <w:r w:rsidR="00291B62" w:rsidRPr="00291B62">
            <w:rPr>
              <w:rFonts w:ascii="Times New Roman" w:hAnsi="Times New Roman" w:cs="Times New Roman"/>
              <w:bCs/>
              <w:sz w:val="24"/>
              <w:szCs w:val="24"/>
            </w:rPr>
            <w:t xml:space="preserve"> B</w:t>
          </w:r>
          <w:r w:rsidR="00291B62">
            <w:rPr>
              <w:rFonts w:ascii="Times New Roman" w:hAnsi="Times New Roman" w:cs="Times New Roman"/>
              <w:bCs/>
              <w:sz w:val="24"/>
              <w:szCs w:val="24"/>
            </w:rPr>
            <w:t>.</w:t>
          </w:r>
          <w:r w:rsidR="00291B62" w:rsidRPr="00291B62">
            <w:rPr>
              <w:rFonts w:ascii="Times New Roman" w:hAnsi="Times New Roman" w:cs="Times New Roman"/>
              <w:bCs/>
              <w:sz w:val="24"/>
              <w:szCs w:val="24"/>
            </w:rPr>
            <w:t xml:space="preserve"> 2014</w:t>
          </w:r>
          <w:r w:rsidR="00291B62">
            <w:rPr>
              <w:rFonts w:ascii="Times New Roman" w:hAnsi="Times New Roman" w:cs="Times New Roman"/>
              <w:bCs/>
              <w:sz w:val="24"/>
              <w:szCs w:val="24"/>
            </w:rPr>
            <w:t xml:space="preserve">. </w:t>
          </w:r>
          <w:r w:rsidR="00291B62" w:rsidRPr="00291B62">
            <w:rPr>
              <w:rFonts w:ascii="Times New Roman" w:hAnsi="Times New Roman" w:cs="Times New Roman"/>
              <w:bCs/>
              <w:sz w:val="24"/>
              <w:szCs w:val="24"/>
            </w:rPr>
            <w:t>Fairness motivation in bargaining: a matter of principle</w:t>
          </w:r>
          <w:r w:rsidR="00291B62">
            <w:rPr>
              <w:rFonts w:ascii="Times New Roman" w:hAnsi="Times New Roman" w:cs="Times New Roman"/>
              <w:bCs/>
              <w:sz w:val="24"/>
              <w:szCs w:val="24"/>
            </w:rPr>
            <w:t xml:space="preserve">. </w:t>
          </w:r>
          <w:r w:rsidR="00291B62" w:rsidRPr="00291B62">
            <w:rPr>
              <w:rFonts w:ascii="Times New Roman" w:hAnsi="Times New Roman" w:cs="Times New Roman"/>
              <w:bCs/>
              <w:i/>
              <w:sz w:val="24"/>
              <w:szCs w:val="24"/>
            </w:rPr>
            <w:t>Theory and Decision</w:t>
          </w:r>
          <w:r w:rsidR="00291B62" w:rsidRPr="00291B62">
            <w:rPr>
              <w:rFonts w:ascii="Times New Roman" w:hAnsi="Times New Roman" w:cs="Times New Roman"/>
              <w:bCs/>
              <w:sz w:val="24"/>
              <w:szCs w:val="24"/>
            </w:rPr>
            <w:t>, 77</w:t>
          </w:r>
          <w:r w:rsidR="00291B62">
            <w:rPr>
              <w:rFonts w:ascii="Times New Roman" w:hAnsi="Times New Roman" w:cs="Times New Roman"/>
              <w:bCs/>
              <w:sz w:val="24"/>
              <w:szCs w:val="24"/>
            </w:rPr>
            <w:t>(</w:t>
          </w:r>
          <w:r w:rsidR="00291B62" w:rsidRPr="00291B62">
            <w:rPr>
              <w:rFonts w:ascii="Times New Roman" w:hAnsi="Times New Roman" w:cs="Times New Roman"/>
              <w:bCs/>
              <w:sz w:val="24"/>
              <w:szCs w:val="24"/>
            </w:rPr>
            <w:t>1</w:t>
          </w:r>
          <w:r w:rsidR="00291B62">
            <w:rPr>
              <w:rFonts w:ascii="Times New Roman" w:hAnsi="Times New Roman" w:cs="Times New Roman"/>
              <w:bCs/>
              <w:sz w:val="24"/>
              <w:szCs w:val="24"/>
            </w:rPr>
            <w:t xml:space="preserve">), </w:t>
          </w:r>
          <w:r w:rsidR="00291B62" w:rsidRPr="00291B62">
            <w:rPr>
              <w:rFonts w:ascii="Times New Roman" w:hAnsi="Times New Roman" w:cs="Times New Roman"/>
              <w:bCs/>
              <w:sz w:val="24"/>
              <w:szCs w:val="24"/>
            </w:rPr>
            <w:t>125-151</w:t>
          </w:r>
        </w:p>
        <w:p w:rsidR="00033191" w:rsidRPr="00FD0AEF" w:rsidRDefault="00291B62"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033191">
            <w:rPr>
              <w:rFonts w:ascii="Times New Roman" w:hAnsi="Times New Roman" w:cs="Times New Roman"/>
              <w:sz w:val="24"/>
              <w:szCs w:val="24"/>
              <w:lang w:val="en-US"/>
            </w:rPr>
            <w:t>Bresnahan</w:t>
          </w:r>
          <w:proofErr w:type="spellEnd"/>
          <w:r w:rsidR="00033191">
            <w:rPr>
              <w:rFonts w:ascii="Times New Roman" w:hAnsi="Times New Roman" w:cs="Times New Roman"/>
              <w:sz w:val="24"/>
              <w:szCs w:val="24"/>
              <w:lang w:val="en-US"/>
            </w:rPr>
            <w:t xml:space="preserve"> T. </w:t>
          </w:r>
          <w:r w:rsidR="00FD0AEF">
            <w:rPr>
              <w:rFonts w:ascii="Times New Roman" w:hAnsi="Times New Roman" w:cs="Times New Roman"/>
              <w:sz w:val="24"/>
              <w:szCs w:val="24"/>
              <w:lang w:val="en-US"/>
            </w:rPr>
            <w:t xml:space="preserve">1982. The oligopoly solution concept is identified. </w:t>
          </w:r>
          <w:r w:rsidR="00FD0AEF">
            <w:rPr>
              <w:rFonts w:ascii="Times New Roman" w:hAnsi="Times New Roman" w:cs="Times New Roman"/>
              <w:i/>
              <w:sz w:val="24"/>
              <w:szCs w:val="24"/>
              <w:lang w:val="en-US"/>
            </w:rPr>
            <w:t xml:space="preserve">Economics Letters, </w:t>
          </w:r>
          <w:r w:rsidR="00FD0AEF">
            <w:rPr>
              <w:rFonts w:ascii="Times New Roman" w:hAnsi="Times New Roman" w:cs="Times New Roman"/>
              <w:sz w:val="24"/>
              <w:szCs w:val="24"/>
              <w:lang w:val="en-US"/>
            </w:rPr>
            <w:t>10: 87-92.</w:t>
          </w:r>
        </w:p>
        <w:p w:rsidR="00B7367F" w:rsidRPr="001E130A" w:rsidRDefault="005A254D"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0C6336">
            <w:rPr>
              <w:rFonts w:ascii="Times New Roman" w:hAnsi="Times New Roman" w:cs="Times New Roman"/>
              <w:sz w:val="24"/>
              <w:szCs w:val="24"/>
              <w:lang w:val="en-US"/>
            </w:rPr>
            <w:t>Camerer</w:t>
          </w:r>
          <w:proofErr w:type="spellEnd"/>
          <w:r w:rsidR="00671BA8">
            <w:rPr>
              <w:rFonts w:ascii="Times New Roman" w:hAnsi="Times New Roman" w:cs="Times New Roman"/>
              <w:sz w:val="24"/>
              <w:szCs w:val="24"/>
              <w:lang w:val="en-US"/>
            </w:rPr>
            <w:t xml:space="preserve"> </w:t>
          </w:r>
          <w:r w:rsidR="000C6336">
            <w:rPr>
              <w:rFonts w:ascii="Times New Roman" w:hAnsi="Times New Roman" w:cs="Times New Roman"/>
              <w:sz w:val="24"/>
              <w:szCs w:val="24"/>
              <w:lang w:val="en-US"/>
            </w:rPr>
            <w:t>C</w:t>
          </w:r>
          <w:r w:rsidR="00D90959">
            <w:rPr>
              <w:rFonts w:ascii="Times New Roman" w:hAnsi="Times New Roman" w:cs="Times New Roman"/>
              <w:sz w:val="24"/>
              <w:szCs w:val="24"/>
              <w:lang w:val="en-US"/>
            </w:rPr>
            <w:t>. 2003</w:t>
          </w:r>
          <w:r w:rsidR="000C6336">
            <w:rPr>
              <w:rFonts w:ascii="Times New Roman" w:hAnsi="Times New Roman" w:cs="Times New Roman"/>
              <w:sz w:val="24"/>
              <w:szCs w:val="24"/>
              <w:lang w:val="en-US"/>
            </w:rPr>
            <w:t>.</w:t>
          </w:r>
          <w:r w:rsidR="00B7367F" w:rsidRPr="001E130A">
            <w:rPr>
              <w:rFonts w:ascii="Times New Roman" w:hAnsi="Times New Roman" w:cs="Times New Roman"/>
              <w:i/>
              <w:sz w:val="24"/>
              <w:szCs w:val="24"/>
              <w:lang w:val="en-US"/>
            </w:rPr>
            <w:t>Behavioral game theory: Experiments in strategic interaction</w:t>
          </w:r>
          <w:r w:rsidR="00B7367F" w:rsidRPr="001E130A">
            <w:rPr>
              <w:rFonts w:ascii="Times New Roman" w:hAnsi="Times New Roman" w:cs="Times New Roman"/>
              <w:sz w:val="24"/>
              <w:szCs w:val="24"/>
              <w:lang w:val="en-US"/>
            </w:rPr>
            <w:t>. Princeton, NJ: Princeton University Press.</w:t>
          </w:r>
        </w:p>
        <w:p w:rsidR="004E4204" w:rsidRPr="001E130A" w:rsidRDefault="005E0F42"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Camerer</w:t>
          </w:r>
          <w:proofErr w:type="spellEnd"/>
          <w:r w:rsidR="004E4204" w:rsidRPr="001E130A">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Thaler</w:t>
          </w:r>
          <w:proofErr w:type="spellEnd"/>
          <w:r w:rsidR="00893CA5" w:rsidRPr="001E130A">
            <w:rPr>
              <w:rFonts w:ascii="Times New Roman" w:hAnsi="Times New Roman" w:cs="Times New Roman"/>
              <w:sz w:val="24"/>
              <w:szCs w:val="24"/>
              <w:lang w:val="en-US"/>
            </w:rPr>
            <w:t xml:space="preserve"> R</w:t>
          </w:r>
          <w:r>
            <w:rPr>
              <w:rFonts w:ascii="Times New Roman" w:hAnsi="Times New Roman" w:cs="Times New Roman"/>
              <w:sz w:val="24"/>
              <w:szCs w:val="24"/>
              <w:lang w:val="en-US"/>
            </w:rPr>
            <w:t>H. 1995</w:t>
          </w:r>
          <w:r w:rsidR="00893CA5" w:rsidRPr="001E130A">
            <w:rPr>
              <w:rFonts w:ascii="Times New Roman" w:hAnsi="Times New Roman" w:cs="Times New Roman"/>
              <w:sz w:val="24"/>
              <w:szCs w:val="24"/>
              <w:lang w:val="en-US"/>
            </w:rPr>
            <w:t>. Ultimatums, Dictators and Manners</w:t>
          </w:r>
          <w:r w:rsidR="00362335" w:rsidRPr="001E130A">
            <w:rPr>
              <w:rFonts w:ascii="Times New Roman" w:hAnsi="Times New Roman" w:cs="Times New Roman"/>
              <w:sz w:val="24"/>
              <w:szCs w:val="24"/>
              <w:lang w:val="en-US"/>
            </w:rPr>
            <w:t xml:space="preserve">. </w:t>
          </w:r>
          <w:r w:rsidR="00362335" w:rsidRPr="001E130A">
            <w:rPr>
              <w:rFonts w:ascii="Times New Roman" w:hAnsi="Times New Roman" w:cs="Times New Roman"/>
              <w:i/>
              <w:sz w:val="24"/>
              <w:szCs w:val="24"/>
              <w:lang w:val="en-US"/>
            </w:rPr>
            <w:t>Journal of Economic Perspectives, 9(2)</w:t>
          </w:r>
          <w:r w:rsidR="00362335" w:rsidRPr="001E130A">
            <w:rPr>
              <w:rFonts w:ascii="Times New Roman" w:hAnsi="Times New Roman" w:cs="Times New Roman"/>
              <w:sz w:val="24"/>
              <w:szCs w:val="24"/>
              <w:lang w:val="en-US"/>
            </w:rPr>
            <w:t>: 209-219.</w:t>
          </w:r>
        </w:p>
        <w:p w:rsidR="00CC1F15" w:rsidRPr="001E130A" w:rsidRDefault="003B7D3D"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94DCA">
            <w:rPr>
              <w:rFonts w:ascii="Times New Roman" w:hAnsi="Times New Roman" w:cs="Times New Roman"/>
              <w:sz w:val="24"/>
              <w:szCs w:val="24"/>
              <w:lang w:val="en-US"/>
            </w:rPr>
            <w:t>Cardenas</w:t>
          </w:r>
          <w:r w:rsidR="00671BA8">
            <w:rPr>
              <w:rFonts w:ascii="Times New Roman" w:hAnsi="Times New Roman" w:cs="Times New Roman"/>
              <w:sz w:val="24"/>
              <w:szCs w:val="24"/>
              <w:lang w:val="en-US"/>
            </w:rPr>
            <w:t xml:space="preserve"> </w:t>
          </w:r>
          <w:r w:rsidR="00194DCA">
            <w:rPr>
              <w:rFonts w:ascii="Times New Roman" w:hAnsi="Times New Roman" w:cs="Times New Roman"/>
              <w:sz w:val="24"/>
              <w:szCs w:val="24"/>
              <w:lang w:val="en-US"/>
            </w:rPr>
            <w:t>J</w:t>
          </w:r>
          <w:r w:rsidR="00671BA8">
            <w:rPr>
              <w:rFonts w:ascii="Times New Roman" w:hAnsi="Times New Roman" w:cs="Times New Roman"/>
              <w:sz w:val="24"/>
              <w:szCs w:val="24"/>
              <w:lang w:val="en-US"/>
            </w:rPr>
            <w:t xml:space="preserve"> </w:t>
          </w:r>
          <w:r w:rsidR="00194DCA">
            <w:rPr>
              <w:rFonts w:ascii="Times New Roman" w:hAnsi="Times New Roman" w:cs="Times New Roman"/>
              <w:sz w:val="24"/>
              <w:szCs w:val="24"/>
              <w:lang w:val="en-US"/>
            </w:rPr>
            <w:t>C, Carpenter</w:t>
          </w:r>
          <w:r w:rsidR="00CC1F15" w:rsidRPr="001E130A">
            <w:rPr>
              <w:rFonts w:ascii="Times New Roman" w:hAnsi="Times New Roman" w:cs="Times New Roman"/>
              <w:sz w:val="24"/>
              <w:szCs w:val="24"/>
              <w:lang w:val="en-US"/>
            </w:rPr>
            <w:t xml:space="preserve"> J</w:t>
          </w:r>
          <w:r w:rsidR="00194DCA">
            <w:rPr>
              <w:rFonts w:ascii="Times New Roman" w:hAnsi="Times New Roman" w:cs="Times New Roman"/>
              <w:sz w:val="24"/>
              <w:szCs w:val="24"/>
              <w:lang w:val="en-US"/>
            </w:rPr>
            <w:t>. 2008</w:t>
          </w:r>
          <w:r w:rsidR="00CC1F15" w:rsidRPr="001E130A">
            <w:rPr>
              <w:rFonts w:ascii="Times New Roman" w:hAnsi="Times New Roman" w:cs="Times New Roman"/>
              <w:sz w:val="24"/>
              <w:szCs w:val="24"/>
              <w:lang w:val="en-US"/>
            </w:rPr>
            <w:t xml:space="preserve">. Behavioral development economics: Lessons from field labs in the developing world. </w:t>
          </w:r>
          <w:r w:rsidR="00CC1F15" w:rsidRPr="001E130A">
            <w:rPr>
              <w:rFonts w:ascii="Times New Roman" w:hAnsi="Times New Roman" w:cs="Times New Roman"/>
              <w:i/>
              <w:sz w:val="24"/>
              <w:szCs w:val="24"/>
              <w:lang w:val="en-US"/>
            </w:rPr>
            <w:t>Journal of Development Studies,</w:t>
          </w:r>
          <w:r w:rsidR="005346B2" w:rsidRPr="001E130A">
            <w:rPr>
              <w:rFonts w:ascii="Times New Roman" w:hAnsi="Times New Roman" w:cs="Times New Roman"/>
              <w:sz w:val="24"/>
              <w:szCs w:val="24"/>
              <w:lang w:val="en-US"/>
            </w:rPr>
            <w:t>44(3): 337-364.</w:t>
          </w:r>
        </w:p>
        <w:p w:rsidR="00291B62" w:rsidRPr="00291B62" w:rsidRDefault="0002646C"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1B62" w:rsidRPr="00291B62">
            <w:rPr>
              <w:rFonts w:eastAsiaTheme="minorHAnsi"/>
              <w:b/>
              <w:bCs/>
              <w:lang w:eastAsia="en-US"/>
            </w:rPr>
            <w:t xml:space="preserve"> </w:t>
          </w:r>
          <w:r w:rsidR="00291B62">
            <w:rPr>
              <w:rFonts w:ascii="Times New Roman" w:hAnsi="Times New Roman" w:cs="Times New Roman"/>
              <w:bCs/>
              <w:sz w:val="24"/>
              <w:szCs w:val="24"/>
            </w:rPr>
            <w:t xml:space="preserve">Carpenter </w:t>
          </w:r>
          <w:r w:rsidR="00291B62" w:rsidRPr="00291B62">
            <w:rPr>
              <w:rFonts w:ascii="Times New Roman" w:hAnsi="Times New Roman" w:cs="Times New Roman"/>
              <w:bCs/>
              <w:sz w:val="24"/>
              <w:szCs w:val="24"/>
            </w:rPr>
            <w:t>J</w:t>
          </w:r>
          <w:r w:rsidR="00291B62">
            <w:rPr>
              <w:rFonts w:ascii="Times New Roman" w:hAnsi="Times New Roman" w:cs="Times New Roman"/>
              <w:bCs/>
              <w:sz w:val="24"/>
              <w:szCs w:val="24"/>
            </w:rPr>
            <w:t>.</w:t>
          </w:r>
          <w:r w:rsidR="00291B62" w:rsidRPr="00291B62">
            <w:rPr>
              <w:rFonts w:ascii="Times New Roman" w:hAnsi="Times New Roman" w:cs="Times New Roman"/>
              <w:bCs/>
              <w:sz w:val="24"/>
              <w:szCs w:val="24"/>
            </w:rPr>
            <w:t xml:space="preserve"> P</w:t>
          </w:r>
          <w:r w:rsidR="00291B62">
            <w:rPr>
              <w:rFonts w:ascii="Times New Roman" w:hAnsi="Times New Roman" w:cs="Times New Roman"/>
              <w:bCs/>
              <w:sz w:val="24"/>
              <w:szCs w:val="24"/>
            </w:rPr>
            <w:t>.</w:t>
          </w:r>
          <w:r w:rsidR="00291B62" w:rsidRPr="00291B62">
            <w:rPr>
              <w:rFonts w:ascii="Times New Roman" w:hAnsi="Times New Roman" w:cs="Times New Roman"/>
              <w:bCs/>
              <w:sz w:val="24"/>
              <w:szCs w:val="24"/>
            </w:rPr>
            <w:t xml:space="preserve"> </w:t>
          </w:r>
          <w:r w:rsidR="00291B62">
            <w:rPr>
              <w:rFonts w:ascii="Times New Roman" w:hAnsi="Times New Roman" w:cs="Times New Roman"/>
              <w:bCs/>
              <w:sz w:val="24"/>
              <w:szCs w:val="24"/>
            </w:rPr>
            <w:t xml:space="preserve">2003. </w:t>
          </w:r>
          <w:r w:rsidR="00291B62" w:rsidRPr="00291B62">
            <w:rPr>
              <w:rFonts w:ascii="Times New Roman" w:hAnsi="Times New Roman" w:cs="Times New Roman"/>
              <w:bCs/>
              <w:sz w:val="24"/>
              <w:szCs w:val="24"/>
            </w:rPr>
            <w:t>Is fairness used instrumentally? Evidence from sequential bargaining</w:t>
          </w:r>
          <w:r w:rsidR="00291B62">
            <w:rPr>
              <w:rFonts w:ascii="Times New Roman" w:hAnsi="Times New Roman" w:cs="Times New Roman"/>
              <w:bCs/>
              <w:sz w:val="24"/>
              <w:szCs w:val="24"/>
            </w:rPr>
            <w:t xml:space="preserve">. </w:t>
          </w:r>
          <w:r w:rsidR="00291B62" w:rsidRPr="00291B62">
            <w:rPr>
              <w:rFonts w:ascii="Times New Roman" w:hAnsi="Times New Roman" w:cs="Times New Roman"/>
              <w:bCs/>
              <w:i/>
              <w:sz w:val="24"/>
              <w:szCs w:val="24"/>
            </w:rPr>
            <w:t>Journal of Economic Psychology</w:t>
          </w:r>
          <w:r w:rsidR="00291B62" w:rsidRPr="00291B62">
            <w:rPr>
              <w:rFonts w:ascii="Times New Roman" w:hAnsi="Times New Roman" w:cs="Times New Roman"/>
              <w:bCs/>
              <w:sz w:val="24"/>
              <w:szCs w:val="24"/>
            </w:rPr>
            <w:t>, 24</w:t>
          </w:r>
          <w:r w:rsidR="000104A5">
            <w:rPr>
              <w:rFonts w:ascii="Times New Roman" w:hAnsi="Times New Roman" w:cs="Times New Roman"/>
              <w:bCs/>
              <w:sz w:val="24"/>
              <w:szCs w:val="24"/>
            </w:rPr>
            <w:t>(</w:t>
          </w:r>
          <w:r w:rsidR="00291B62" w:rsidRPr="00291B62">
            <w:rPr>
              <w:rFonts w:ascii="Times New Roman" w:hAnsi="Times New Roman" w:cs="Times New Roman"/>
              <w:bCs/>
              <w:sz w:val="24"/>
              <w:szCs w:val="24"/>
            </w:rPr>
            <w:t>4</w:t>
          </w:r>
          <w:r w:rsidR="000104A5">
            <w:rPr>
              <w:rFonts w:ascii="Times New Roman" w:hAnsi="Times New Roman" w:cs="Times New Roman"/>
              <w:bCs/>
              <w:sz w:val="24"/>
              <w:szCs w:val="24"/>
            </w:rPr>
            <w:t>)</w:t>
          </w:r>
          <w:r w:rsidR="00291B62" w:rsidRPr="00291B62">
            <w:rPr>
              <w:rFonts w:ascii="Times New Roman" w:hAnsi="Times New Roman" w:cs="Times New Roman"/>
              <w:bCs/>
              <w:sz w:val="24"/>
              <w:szCs w:val="24"/>
            </w:rPr>
            <w:t>, 467-489</w:t>
          </w:r>
        </w:p>
        <w:p w:rsidR="00F13F2F" w:rsidRPr="001E130A" w:rsidRDefault="00291B62"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2646C">
            <w:rPr>
              <w:rFonts w:ascii="Times New Roman" w:hAnsi="Times New Roman" w:cs="Times New Roman"/>
              <w:sz w:val="24"/>
              <w:szCs w:val="24"/>
              <w:lang w:val="en-US"/>
            </w:rPr>
            <w:t>Castillo</w:t>
          </w:r>
          <w:r w:rsidR="00F13F2F" w:rsidRPr="001E130A">
            <w:rPr>
              <w:rFonts w:ascii="Times New Roman" w:hAnsi="Times New Roman" w:cs="Times New Roman"/>
              <w:sz w:val="24"/>
              <w:szCs w:val="24"/>
              <w:lang w:val="en-US"/>
            </w:rPr>
            <w:t xml:space="preserve"> M, </w:t>
          </w:r>
          <w:proofErr w:type="spellStart"/>
          <w:r w:rsidR="00F13F2F" w:rsidRPr="001E130A">
            <w:rPr>
              <w:rFonts w:ascii="Times New Roman" w:hAnsi="Times New Roman" w:cs="Times New Roman"/>
              <w:sz w:val="24"/>
              <w:szCs w:val="24"/>
              <w:lang w:val="en-US"/>
            </w:rPr>
            <w:t>PetrieR</w:t>
          </w:r>
          <w:proofErr w:type="spellEnd"/>
          <w:r w:rsidR="00F13F2F" w:rsidRPr="001E130A">
            <w:rPr>
              <w:rFonts w:ascii="Times New Roman" w:hAnsi="Times New Roman" w:cs="Times New Roman"/>
              <w:sz w:val="24"/>
              <w:szCs w:val="24"/>
              <w:lang w:val="en-US"/>
            </w:rPr>
            <w:t xml:space="preserve">, </w:t>
          </w:r>
          <w:proofErr w:type="spellStart"/>
          <w:r w:rsidR="00F13F2F" w:rsidRPr="001E130A">
            <w:rPr>
              <w:rFonts w:ascii="Times New Roman" w:hAnsi="Times New Roman" w:cs="Times New Roman"/>
              <w:sz w:val="24"/>
              <w:szCs w:val="24"/>
              <w:lang w:val="en-US"/>
            </w:rPr>
            <w:t>ToreroM</w:t>
          </w:r>
          <w:proofErr w:type="spellEnd"/>
          <w:r w:rsidR="00F13F2F" w:rsidRPr="001E130A">
            <w:rPr>
              <w:rFonts w:ascii="Times New Roman" w:hAnsi="Times New Roman" w:cs="Times New Roman"/>
              <w:sz w:val="24"/>
              <w:szCs w:val="24"/>
              <w:lang w:val="en-US"/>
            </w:rPr>
            <w:t xml:space="preserve">, </w:t>
          </w:r>
          <w:proofErr w:type="spellStart"/>
          <w:r w:rsidR="00F13F2F" w:rsidRPr="001E130A">
            <w:rPr>
              <w:rFonts w:ascii="Times New Roman" w:hAnsi="Times New Roman" w:cs="Times New Roman"/>
              <w:sz w:val="24"/>
              <w:szCs w:val="24"/>
              <w:lang w:val="en-US"/>
            </w:rPr>
            <w:t>VesterlundL</w:t>
          </w:r>
          <w:proofErr w:type="spellEnd"/>
          <w:r w:rsidR="0002646C">
            <w:rPr>
              <w:rFonts w:ascii="Times New Roman" w:hAnsi="Times New Roman" w:cs="Times New Roman"/>
              <w:sz w:val="24"/>
              <w:szCs w:val="24"/>
              <w:lang w:val="en-US"/>
            </w:rPr>
            <w:t>. 2013</w:t>
          </w:r>
          <w:r w:rsidR="00F13F2F" w:rsidRPr="001E130A">
            <w:rPr>
              <w:rFonts w:ascii="Times New Roman" w:hAnsi="Times New Roman" w:cs="Times New Roman"/>
              <w:sz w:val="24"/>
              <w:szCs w:val="24"/>
              <w:lang w:val="en-US"/>
            </w:rPr>
            <w:t xml:space="preserve">. Gender differences in bargaining outcomes: A field experiment on discrimination. </w:t>
          </w:r>
          <w:r w:rsidR="00F13F2F" w:rsidRPr="001E130A">
            <w:rPr>
              <w:rFonts w:ascii="Times New Roman" w:hAnsi="Times New Roman" w:cs="Times New Roman"/>
              <w:i/>
              <w:sz w:val="24"/>
              <w:szCs w:val="24"/>
              <w:lang w:val="en-US"/>
            </w:rPr>
            <w:t>Journal of Public Economics</w:t>
          </w:r>
          <w:r w:rsidR="00AC64F2" w:rsidRPr="001E130A">
            <w:rPr>
              <w:rFonts w:ascii="Times New Roman" w:hAnsi="Times New Roman" w:cs="Times New Roman"/>
              <w:sz w:val="24"/>
              <w:szCs w:val="24"/>
              <w:lang w:val="en-US"/>
            </w:rPr>
            <w:t>, 99: 35–48.</w:t>
          </w:r>
        </w:p>
        <w:p w:rsidR="00E45ADE" w:rsidRDefault="00033191"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45ADE" w:rsidRPr="00E45ADE">
            <w:rPr>
              <w:rFonts w:eastAsiaTheme="minorHAnsi"/>
              <w:lang w:eastAsia="en-US"/>
            </w:rPr>
            <w:t xml:space="preserve"> </w:t>
          </w:r>
          <w:proofErr w:type="spellStart"/>
          <w:r w:rsidR="00E45ADE">
            <w:rPr>
              <w:rFonts w:ascii="Times New Roman" w:hAnsi="Times New Roman" w:cs="Times New Roman"/>
              <w:sz w:val="24"/>
              <w:szCs w:val="24"/>
            </w:rPr>
            <w:t>Charness</w:t>
          </w:r>
          <w:proofErr w:type="spellEnd"/>
          <w:r w:rsidR="00E45ADE">
            <w:rPr>
              <w:rFonts w:ascii="Times New Roman" w:hAnsi="Times New Roman" w:cs="Times New Roman"/>
              <w:sz w:val="24"/>
              <w:szCs w:val="24"/>
            </w:rPr>
            <w:t xml:space="preserve"> G. and</w:t>
          </w:r>
          <w:r w:rsidR="00E45ADE" w:rsidRPr="00E45ADE">
            <w:rPr>
              <w:rFonts w:ascii="Times New Roman" w:hAnsi="Times New Roman" w:cs="Times New Roman"/>
              <w:sz w:val="24"/>
              <w:szCs w:val="24"/>
            </w:rPr>
            <w:t xml:space="preserve"> Rabin</w:t>
          </w:r>
          <w:r w:rsidR="00E45ADE">
            <w:rPr>
              <w:rFonts w:ascii="Times New Roman" w:hAnsi="Times New Roman" w:cs="Times New Roman"/>
              <w:sz w:val="24"/>
              <w:szCs w:val="24"/>
            </w:rPr>
            <w:t xml:space="preserve"> M. 2002. </w:t>
          </w:r>
          <w:r w:rsidR="00E45ADE" w:rsidRPr="00E45ADE">
            <w:rPr>
              <w:rFonts w:ascii="Times New Roman" w:hAnsi="Times New Roman" w:cs="Times New Roman"/>
              <w:sz w:val="24"/>
              <w:szCs w:val="24"/>
            </w:rPr>
            <w:t>Understanding social preferences with simple tests</w:t>
          </w:r>
          <w:r w:rsidR="00E45ADE">
            <w:rPr>
              <w:rFonts w:ascii="Times New Roman" w:hAnsi="Times New Roman" w:cs="Times New Roman"/>
              <w:sz w:val="24"/>
              <w:szCs w:val="24"/>
            </w:rPr>
            <w:t xml:space="preserve">. </w:t>
          </w:r>
          <w:r w:rsidR="00E45ADE" w:rsidRPr="00E45ADE">
            <w:rPr>
              <w:rFonts w:ascii="Times New Roman" w:hAnsi="Times New Roman" w:cs="Times New Roman"/>
              <w:i/>
              <w:sz w:val="24"/>
              <w:szCs w:val="24"/>
            </w:rPr>
            <w:t>Quarterly Journal Of Economics</w:t>
          </w:r>
          <w:r w:rsidR="00E45ADE" w:rsidRPr="00E45ADE">
            <w:rPr>
              <w:rFonts w:ascii="Times New Roman" w:hAnsi="Times New Roman" w:cs="Times New Roman"/>
              <w:sz w:val="24"/>
              <w:szCs w:val="24"/>
            </w:rPr>
            <w:t>,</w:t>
          </w:r>
          <w:r w:rsidR="00E45ADE">
            <w:rPr>
              <w:rFonts w:ascii="Times New Roman" w:hAnsi="Times New Roman" w:cs="Times New Roman"/>
              <w:sz w:val="24"/>
              <w:szCs w:val="24"/>
            </w:rPr>
            <w:t xml:space="preserve"> </w:t>
          </w:r>
          <w:r w:rsidR="00E45ADE" w:rsidRPr="00E45ADE">
            <w:rPr>
              <w:rFonts w:ascii="Times New Roman" w:hAnsi="Times New Roman" w:cs="Times New Roman"/>
              <w:sz w:val="24"/>
              <w:szCs w:val="24"/>
            </w:rPr>
            <w:t>117</w:t>
          </w:r>
          <w:r w:rsidR="00E45ADE">
            <w:rPr>
              <w:rFonts w:ascii="Times New Roman" w:hAnsi="Times New Roman" w:cs="Times New Roman"/>
              <w:sz w:val="24"/>
              <w:szCs w:val="24"/>
            </w:rPr>
            <w:t>(</w:t>
          </w:r>
          <w:r w:rsidR="00E45ADE" w:rsidRPr="00E45ADE">
            <w:rPr>
              <w:rFonts w:ascii="Times New Roman" w:hAnsi="Times New Roman" w:cs="Times New Roman"/>
              <w:sz w:val="24"/>
              <w:szCs w:val="24"/>
            </w:rPr>
            <w:t>3</w:t>
          </w:r>
          <w:r w:rsidR="00E45ADE">
            <w:rPr>
              <w:rFonts w:ascii="Times New Roman" w:hAnsi="Times New Roman" w:cs="Times New Roman"/>
              <w:sz w:val="24"/>
              <w:szCs w:val="24"/>
            </w:rPr>
            <w:t>)</w:t>
          </w:r>
          <w:r w:rsidR="00E45ADE" w:rsidRPr="00E45ADE">
            <w:rPr>
              <w:rFonts w:ascii="Times New Roman" w:hAnsi="Times New Roman" w:cs="Times New Roman"/>
              <w:sz w:val="24"/>
              <w:szCs w:val="24"/>
            </w:rPr>
            <w:t>, 817-869</w:t>
          </w:r>
        </w:p>
        <w:p w:rsidR="00447FAC" w:rsidRDefault="00E45ADE"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37204D">
            <w:rPr>
              <w:rFonts w:ascii="Times New Roman" w:hAnsi="Times New Roman" w:cs="Times New Roman"/>
              <w:sz w:val="24"/>
              <w:szCs w:val="24"/>
              <w:lang w:val="en-US"/>
            </w:rPr>
            <w:t>Chaudhuri</w:t>
          </w:r>
          <w:proofErr w:type="spellEnd"/>
          <w:r w:rsidR="0037204D">
            <w:rPr>
              <w:rFonts w:ascii="Times New Roman" w:hAnsi="Times New Roman" w:cs="Times New Roman"/>
              <w:sz w:val="24"/>
              <w:szCs w:val="24"/>
              <w:lang w:val="en-US"/>
            </w:rPr>
            <w:t xml:space="preserve"> A. </w:t>
          </w:r>
          <w:r w:rsidR="00447FAC" w:rsidRPr="001E130A">
            <w:rPr>
              <w:rFonts w:ascii="Times New Roman" w:hAnsi="Times New Roman" w:cs="Times New Roman"/>
              <w:sz w:val="24"/>
              <w:szCs w:val="24"/>
              <w:lang w:val="en-US"/>
            </w:rPr>
            <w:t xml:space="preserve">2009. </w:t>
          </w:r>
          <w:r w:rsidR="00447FAC" w:rsidRPr="001E130A">
            <w:rPr>
              <w:rFonts w:ascii="Times New Roman" w:hAnsi="Times New Roman" w:cs="Times New Roman"/>
              <w:i/>
              <w:sz w:val="24"/>
              <w:szCs w:val="24"/>
              <w:lang w:val="en-US"/>
            </w:rPr>
            <w:t>Experiments in economics: Playing fair with money</w:t>
          </w:r>
          <w:r w:rsidR="00447FAC" w:rsidRPr="001E130A">
            <w:rPr>
              <w:rFonts w:ascii="Times New Roman" w:hAnsi="Times New Roman" w:cs="Times New Roman"/>
              <w:sz w:val="24"/>
              <w:szCs w:val="24"/>
              <w:lang w:val="en-US"/>
            </w:rPr>
            <w:t xml:space="preserve">. London, New York, NY: </w:t>
          </w:r>
          <w:proofErr w:type="spellStart"/>
          <w:r w:rsidR="00447FAC" w:rsidRPr="001E130A">
            <w:rPr>
              <w:rFonts w:ascii="Times New Roman" w:hAnsi="Times New Roman" w:cs="Times New Roman"/>
              <w:sz w:val="24"/>
              <w:szCs w:val="24"/>
              <w:lang w:val="en-US"/>
            </w:rPr>
            <w:t>Routledge</w:t>
          </w:r>
          <w:proofErr w:type="spellEnd"/>
          <w:r w:rsidR="00447FAC" w:rsidRPr="001E130A">
            <w:rPr>
              <w:rFonts w:ascii="Times New Roman" w:hAnsi="Times New Roman" w:cs="Times New Roman"/>
              <w:sz w:val="24"/>
              <w:szCs w:val="24"/>
              <w:lang w:val="en-US"/>
            </w:rPr>
            <w:t>.</w:t>
          </w:r>
        </w:p>
        <w:p w:rsidR="000104A5" w:rsidRDefault="00D00732"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0104A5" w:rsidRPr="000104A5">
            <w:rPr>
              <w:rFonts w:eastAsiaTheme="minorHAnsi"/>
              <w:lang w:eastAsia="en-US"/>
            </w:rPr>
            <w:t xml:space="preserve"> </w:t>
          </w:r>
          <w:r w:rsidR="000104A5">
            <w:rPr>
              <w:rFonts w:ascii="Times New Roman" w:hAnsi="Times New Roman" w:cs="Times New Roman"/>
              <w:sz w:val="24"/>
              <w:szCs w:val="24"/>
            </w:rPr>
            <w:t>Chiu</w:t>
          </w:r>
          <w:r w:rsidR="000104A5" w:rsidRPr="000104A5">
            <w:rPr>
              <w:rFonts w:ascii="Times New Roman" w:hAnsi="Times New Roman" w:cs="Times New Roman"/>
              <w:sz w:val="24"/>
              <w:szCs w:val="24"/>
            </w:rPr>
            <w:t xml:space="preserve"> C</w:t>
          </w:r>
          <w:r w:rsidR="000104A5">
            <w:rPr>
              <w:rFonts w:ascii="Times New Roman" w:hAnsi="Times New Roman" w:cs="Times New Roman"/>
              <w:sz w:val="24"/>
              <w:szCs w:val="24"/>
            </w:rPr>
            <w:t>.</w:t>
          </w:r>
          <w:r w:rsidR="000104A5" w:rsidRPr="000104A5">
            <w:rPr>
              <w:rFonts w:ascii="Times New Roman" w:hAnsi="Times New Roman" w:cs="Times New Roman"/>
              <w:sz w:val="24"/>
              <w:szCs w:val="24"/>
            </w:rPr>
            <w:t xml:space="preserve"> Lin</w:t>
          </w:r>
          <w:r w:rsidR="000104A5">
            <w:rPr>
              <w:rFonts w:ascii="Times New Roman" w:hAnsi="Times New Roman" w:cs="Times New Roman"/>
              <w:sz w:val="24"/>
              <w:szCs w:val="24"/>
            </w:rPr>
            <w:t xml:space="preserve"> </w:t>
          </w:r>
          <w:r w:rsidR="000104A5" w:rsidRPr="000104A5">
            <w:rPr>
              <w:rFonts w:ascii="Times New Roman" w:hAnsi="Times New Roman" w:cs="Times New Roman"/>
              <w:sz w:val="24"/>
              <w:szCs w:val="24"/>
            </w:rPr>
            <w:t>H</w:t>
          </w:r>
          <w:r w:rsidR="000104A5">
            <w:rPr>
              <w:rFonts w:ascii="Times New Roman" w:hAnsi="Times New Roman" w:cs="Times New Roman"/>
              <w:sz w:val="24"/>
              <w:szCs w:val="24"/>
            </w:rPr>
            <w:t>.</w:t>
          </w:r>
          <w:r w:rsidR="000104A5" w:rsidRPr="000104A5">
            <w:rPr>
              <w:rFonts w:ascii="Times New Roman" w:hAnsi="Times New Roman" w:cs="Times New Roman"/>
              <w:sz w:val="24"/>
              <w:szCs w:val="24"/>
            </w:rPr>
            <w:t xml:space="preserve"> Sun</w:t>
          </w:r>
          <w:r w:rsidR="000104A5">
            <w:rPr>
              <w:rFonts w:ascii="Times New Roman" w:hAnsi="Times New Roman" w:cs="Times New Roman"/>
              <w:sz w:val="24"/>
              <w:szCs w:val="24"/>
            </w:rPr>
            <w:t xml:space="preserve"> </w:t>
          </w:r>
          <w:r w:rsidR="000104A5" w:rsidRPr="000104A5">
            <w:rPr>
              <w:rFonts w:ascii="Times New Roman" w:hAnsi="Times New Roman" w:cs="Times New Roman"/>
              <w:sz w:val="24"/>
              <w:szCs w:val="24"/>
            </w:rPr>
            <w:t>S</w:t>
          </w:r>
          <w:r w:rsidR="000104A5">
            <w:rPr>
              <w:rFonts w:ascii="Times New Roman" w:hAnsi="Times New Roman" w:cs="Times New Roman"/>
              <w:sz w:val="24"/>
              <w:szCs w:val="24"/>
            </w:rPr>
            <w:t>.</w:t>
          </w:r>
          <w:r w:rsidR="000104A5" w:rsidRPr="000104A5">
            <w:rPr>
              <w:rFonts w:ascii="Times New Roman" w:hAnsi="Times New Roman" w:cs="Times New Roman"/>
              <w:sz w:val="24"/>
              <w:szCs w:val="24"/>
            </w:rPr>
            <w:t> and Hsu M</w:t>
          </w:r>
          <w:r w:rsidR="000104A5">
            <w:rPr>
              <w:rFonts w:ascii="Times New Roman" w:hAnsi="Times New Roman" w:cs="Times New Roman"/>
              <w:sz w:val="24"/>
              <w:szCs w:val="24"/>
            </w:rPr>
            <w:t xml:space="preserve">. </w:t>
          </w:r>
          <w:r w:rsidR="000104A5" w:rsidRPr="000104A5">
            <w:rPr>
              <w:rFonts w:ascii="Times New Roman" w:hAnsi="Times New Roman" w:cs="Times New Roman"/>
              <w:sz w:val="24"/>
              <w:szCs w:val="24"/>
            </w:rPr>
            <w:t>2009</w:t>
          </w:r>
          <w:r w:rsidR="000104A5">
            <w:rPr>
              <w:rFonts w:ascii="Times New Roman" w:hAnsi="Times New Roman" w:cs="Times New Roman"/>
              <w:sz w:val="24"/>
              <w:szCs w:val="24"/>
            </w:rPr>
            <w:t xml:space="preserve">. </w:t>
          </w:r>
          <w:r w:rsidR="000104A5" w:rsidRPr="000104A5">
            <w:rPr>
              <w:rFonts w:ascii="Times New Roman" w:hAnsi="Times New Roman" w:cs="Times New Roman"/>
              <w:bCs/>
              <w:sz w:val="24"/>
              <w:szCs w:val="24"/>
            </w:rPr>
            <w:t>Understanding customers' loyalty intentions towards online shopping: an integration of technology acceptance model and fairness theory</w:t>
          </w:r>
          <w:r w:rsidR="000104A5">
            <w:rPr>
              <w:rFonts w:ascii="Times New Roman" w:hAnsi="Times New Roman" w:cs="Times New Roman"/>
              <w:bCs/>
              <w:sz w:val="24"/>
              <w:szCs w:val="24"/>
            </w:rPr>
            <w:t>.</w:t>
          </w:r>
          <w:r w:rsidR="000104A5" w:rsidRPr="000104A5">
            <w:rPr>
              <w:rFonts w:ascii="Times New Roman" w:hAnsi="Times New Roman" w:cs="Times New Roman"/>
              <w:sz w:val="24"/>
              <w:szCs w:val="24"/>
            </w:rPr>
            <w:t xml:space="preserve"> </w:t>
          </w:r>
          <w:r w:rsidR="000104A5" w:rsidRPr="000104A5">
            <w:rPr>
              <w:rFonts w:ascii="Times New Roman" w:hAnsi="Times New Roman" w:cs="Times New Roman"/>
              <w:i/>
              <w:sz w:val="24"/>
              <w:szCs w:val="24"/>
            </w:rPr>
            <w:t xml:space="preserve">Journal </w:t>
          </w:r>
          <w:r w:rsidR="000104A5" w:rsidRPr="000104A5">
            <w:rPr>
              <w:rFonts w:ascii="Times New Roman" w:hAnsi="Times New Roman" w:cs="Times New Roman"/>
              <w:bCs/>
              <w:i/>
              <w:sz w:val="24"/>
              <w:szCs w:val="24"/>
            </w:rPr>
            <w:t>Behaviour &amp; Information Technology</w:t>
          </w:r>
          <w:r w:rsidR="000104A5" w:rsidRPr="000104A5">
            <w:rPr>
              <w:rFonts w:ascii="Times New Roman" w:hAnsi="Times New Roman" w:cs="Times New Roman"/>
              <w:b/>
              <w:bCs/>
              <w:sz w:val="24"/>
              <w:szCs w:val="24"/>
            </w:rPr>
            <w:t>,</w:t>
          </w:r>
          <w:r w:rsidR="000104A5" w:rsidRPr="000104A5">
            <w:rPr>
              <w:rFonts w:ascii="Times New Roman" w:hAnsi="Times New Roman" w:cs="Times New Roman"/>
              <w:sz w:val="24"/>
              <w:szCs w:val="24"/>
            </w:rPr>
            <w:t xml:space="preserve"> 28</w:t>
          </w:r>
          <w:r w:rsidR="000104A5">
            <w:rPr>
              <w:rFonts w:ascii="Times New Roman" w:hAnsi="Times New Roman" w:cs="Times New Roman"/>
              <w:sz w:val="24"/>
              <w:szCs w:val="24"/>
            </w:rPr>
            <w:t>(</w:t>
          </w:r>
          <w:r w:rsidR="000104A5" w:rsidRPr="000104A5">
            <w:rPr>
              <w:rFonts w:ascii="Times New Roman" w:hAnsi="Times New Roman" w:cs="Times New Roman"/>
              <w:sz w:val="24"/>
              <w:szCs w:val="24"/>
            </w:rPr>
            <w:t>4</w:t>
          </w:r>
          <w:r w:rsidR="000104A5">
            <w:rPr>
              <w:rFonts w:ascii="Times New Roman" w:hAnsi="Times New Roman" w:cs="Times New Roman"/>
              <w:sz w:val="24"/>
              <w:szCs w:val="24"/>
            </w:rPr>
            <w:t>),</w:t>
          </w:r>
          <w:r w:rsidR="000104A5" w:rsidRPr="000104A5">
            <w:rPr>
              <w:rFonts w:ascii="Times New Roman" w:hAnsi="Times New Roman" w:cs="Times New Roman"/>
              <w:sz w:val="24"/>
              <w:szCs w:val="24"/>
            </w:rPr>
            <w:t xml:space="preserve"> 347-360</w:t>
          </w:r>
        </w:p>
        <w:p w:rsidR="00CF09DD" w:rsidRDefault="000104A5"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950606">
            <w:rPr>
              <w:rFonts w:ascii="Times New Roman" w:hAnsi="Times New Roman" w:cs="Times New Roman"/>
              <w:sz w:val="24"/>
              <w:szCs w:val="24"/>
              <w:lang w:val="en-US"/>
            </w:rPr>
            <w:t>DellaVigna</w:t>
          </w:r>
          <w:proofErr w:type="spellEnd"/>
          <w:r w:rsidR="00CF09DD" w:rsidRPr="001E130A">
            <w:rPr>
              <w:rFonts w:ascii="Times New Roman" w:hAnsi="Times New Roman" w:cs="Times New Roman"/>
              <w:sz w:val="24"/>
              <w:szCs w:val="24"/>
              <w:lang w:val="en-US"/>
            </w:rPr>
            <w:t xml:space="preserve"> S, List</w:t>
          </w:r>
          <w:r w:rsidR="00950606">
            <w:rPr>
              <w:rFonts w:ascii="Times New Roman" w:hAnsi="Times New Roman" w:cs="Times New Roman"/>
              <w:sz w:val="24"/>
              <w:szCs w:val="24"/>
              <w:lang w:val="en-US"/>
            </w:rPr>
            <w:t xml:space="preserve"> A, </w:t>
          </w:r>
          <w:proofErr w:type="spellStart"/>
          <w:r w:rsidR="00950606">
            <w:rPr>
              <w:rFonts w:ascii="Times New Roman" w:hAnsi="Times New Roman" w:cs="Times New Roman"/>
              <w:sz w:val="24"/>
              <w:szCs w:val="24"/>
              <w:lang w:val="en-US"/>
            </w:rPr>
            <w:t>Malmendier</w:t>
          </w:r>
          <w:proofErr w:type="spellEnd"/>
          <w:r w:rsidR="00CF09DD" w:rsidRPr="001E130A">
            <w:rPr>
              <w:rFonts w:ascii="Times New Roman" w:hAnsi="Times New Roman" w:cs="Times New Roman"/>
              <w:sz w:val="24"/>
              <w:szCs w:val="24"/>
              <w:lang w:val="en-US"/>
            </w:rPr>
            <w:t xml:space="preserve"> U</w:t>
          </w:r>
          <w:r w:rsidR="00950606">
            <w:rPr>
              <w:rFonts w:ascii="Times New Roman" w:hAnsi="Times New Roman" w:cs="Times New Roman"/>
              <w:sz w:val="24"/>
              <w:szCs w:val="24"/>
              <w:lang w:val="en-US"/>
            </w:rPr>
            <w:t>. 2012</w:t>
          </w:r>
          <w:r w:rsidR="00CF09DD" w:rsidRPr="001E130A">
            <w:rPr>
              <w:rFonts w:ascii="Times New Roman" w:hAnsi="Times New Roman" w:cs="Times New Roman"/>
              <w:sz w:val="24"/>
              <w:szCs w:val="24"/>
              <w:lang w:val="en-US"/>
            </w:rPr>
            <w:t xml:space="preserve">. Testing for altruism and social pressure in charitable giving. </w:t>
          </w:r>
          <w:r w:rsidR="00CF09DD" w:rsidRPr="001E130A">
            <w:rPr>
              <w:rFonts w:ascii="Times New Roman" w:hAnsi="Times New Roman" w:cs="Times New Roman"/>
              <w:i/>
              <w:sz w:val="24"/>
              <w:szCs w:val="24"/>
              <w:lang w:val="en-US"/>
            </w:rPr>
            <w:t>Quarterly Journal of Economics</w:t>
          </w:r>
          <w:r w:rsidR="00CF09DD" w:rsidRPr="001E130A">
            <w:rPr>
              <w:rFonts w:ascii="Times New Roman" w:hAnsi="Times New Roman" w:cs="Times New Roman"/>
              <w:sz w:val="24"/>
              <w:szCs w:val="24"/>
              <w:lang w:val="en-US"/>
            </w:rPr>
            <w:t>, 127(1): 1-56.</w:t>
          </w:r>
        </w:p>
        <w:p w:rsidR="009C1B25" w:rsidRPr="001E130A" w:rsidRDefault="006C1209"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Eckel</w:t>
          </w:r>
          <w:proofErr w:type="spellEnd"/>
          <w:r w:rsidR="009C1B25" w:rsidRPr="001E130A">
            <w:rPr>
              <w:rFonts w:ascii="Times New Roman" w:hAnsi="Times New Roman" w:cs="Times New Roman"/>
              <w:sz w:val="24"/>
              <w:szCs w:val="24"/>
              <w:lang w:val="en-US"/>
            </w:rPr>
            <w:t xml:space="preserve"> C</w:t>
          </w:r>
          <w:r>
            <w:rPr>
              <w:rFonts w:ascii="Times New Roman" w:hAnsi="Times New Roman" w:cs="Times New Roman"/>
              <w:sz w:val="24"/>
              <w:szCs w:val="24"/>
              <w:lang w:val="en-US"/>
            </w:rPr>
            <w:t>C, Grossman</w:t>
          </w:r>
          <w:r w:rsidR="009C1B25" w:rsidRPr="001E130A">
            <w:rPr>
              <w:rFonts w:ascii="Times New Roman" w:hAnsi="Times New Roman" w:cs="Times New Roman"/>
              <w:sz w:val="24"/>
              <w:szCs w:val="24"/>
              <w:lang w:val="en-US"/>
            </w:rPr>
            <w:t xml:space="preserve"> P</w:t>
          </w:r>
          <w:r>
            <w:rPr>
              <w:rFonts w:ascii="Times New Roman" w:hAnsi="Times New Roman" w:cs="Times New Roman"/>
              <w:sz w:val="24"/>
              <w:szCs w:val="24"/>
              <w:lang w:val="en-US"/>
            </w:rPr>
            <w:t>J. 1996</w:t>
          </w:r>
          <w:r w:rsidR="009C1B25" w:rsidRPr="001E130A">
            <w:rPr>
              <w:rFonts w:ascii="Times New Roman" w:hAnsi="Times New Roman" w:cs="Times New Roman"/>
              <w:sz w:val="24"/>
              <w:szCs w:val="24"/>
              <w:lang w:val="en-US"/>
            </w:rPr>
            <w:t xml:space="preserve">. Altruism in anonymous dictator games. </w:t>
          </w:r>
          <w:r w:rsidR="009C1B25" w:rsidRPr="001E130A">
            <w:rPr>
              <w:rFonts w:ascii="Times New Roman" w:hAnsi="Times New Roman" w:cs="Times New Roman"/>
              <w:i/>
              <w:sz w:val="24"/>
              <w:szCs w:val="24"/>
              <w:lang w:val="en-US"/>
            </w:rPr>
            <w:t xml:space="preserve">Games and Economic Behavior, </w:t>
          </w:r>
          <w:r w:rsidR="009C1B25" w:rsidRPr="001E130A">
            <w:rPr>
              <w:rFonts w:ascii="Times New Roman" w:hAnsi="Times New Roman" w:cs="Times New Roman"/>
              <w:sz w:val="24"/>
              <w:szCs w:val="24"/>
              <w:lang w:val="en-US"/>
            </w:rPr>
            <w:t>16: 181-191.</w:t>
          </w:r>
        </w:p>
        <w:p w:rsidR="001611C9" w:rsidRPr="001E130A" w:rsidRDefault="006C1209"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Eckel</w:t>
          </w:r>
          <w:proofErr w:type="spellEnd"/>
          <w:r w:rsidR="001611C9" w:rsidRPr="001E130A">
            <w:rPr>
              <w:rFonts w:ascii="Times New Roman" w:hAnsi="Times New Roman" w:cs="Times New Roman"/>
              <w:sz w:val="24"/>
              <w:szCs w:val="24"/>
              <w:lang w:val="en-US"/>
            </w:rPr>
            <w:t xml:space="preserve"> CC</w:t>
          </w:r>
          <w:r>
            <w:rPr>
              <w:rFonts w:ascii="Times New Roman" w:hAnsi="Times New Roman" w:cs="Times New Roman"/>
              <w:sz w:val="24"/>
              <w:szCs w:val="24"/>
              <w:lang w:val="en-US"/>
            </w:rPr>
            <w:t xml:space="preserve">, </w:t>
          </w:r>
          <w:proofErr w:type="spellStart"/>
          <w:r w:rsidR="001611C9" w:rsidRPr="001E130A">
            <w:rPr>
              <w:rFonts w:ascii="Times New Roman" w:hAnsi="Times New Roman" w:cs="Times New Roman"/>
              <w:sz w:val="24"/>
              <w:szCs w:val="24"/>
              <w:lang w:val="en-US"/>
            </w:rPr>
            <w:t>GrossmanP</w:t>
          </w:r>
          <w:r>
            <w:rPr>
              <w:rFonts w:ascii="Times New Roman" w:hAnsi="Times New Roman" w:cs="Times New Roman"/>
              <w:sz w:val="24"/>
              <w:szCs w:val="24"/>
              <w:lang w:val="en-US"/>
            </w:rPr>
            <w:t>J</w:t>
          </w:r>
          <w:proofErr w:type="spellEnd"/>
          <w:r>
            <w:rPr>
              <w:rFonts w:ascii="Times New Roman" w:hAnsi="Times New Roman" w:cs="Times New Roman"/>
              <w:sz w:val="24"/>
              <w:szCs w:val="24"/>
              <w:lang w:val="en-US"/>
            </w:rPr>
            <w:t>. 1998</w:t>
          </w:r>
          <w:r w:rsidR="001611C9" w:rsidRPr="001E130A">
            <w:rPr>
              <w:rFonts w:ascii="Times New Roman" w:hAnsi="Times New Roman" w:cs="Times New Roman"/>
              <w:sz w:val="24"/>
              <w:szCs w:val="24"/>
              <w:lang w:val="en-US"/>
            </w:rPr>
            <w:t xml:space="preserve">. Are women less selfish than men? Evidence from dictator experiments. </w:t>
          </w:r>
          <w:r w:rsidR="001611C9" w:rsidRPr="001E130A">
            <w:rPr>
              <w:rFonts w:ascii="Times New Roman" w:hAnsi="Times New Roman" w:cs="Times New Roman"/>
              <w:i/>
              <w:sz w:val="24"/>
              <w:szCs w:val="24"/>
              <w:lang w:val="en-US"/>
            </w:rPr>
            <w:t xml:space="preserve">Economic Journal, </w:t>
          </w:r>
          <w:r w:rsidR="001611C9" w:rsidRPr="001E130A">
            <w:rPr>
              <w:rFonts w:ascii="Times New Roman" w:hAnsi="Times New Roman" w:cs="Times New Roman"/>
              <w:sz w:val="24"/>
              <w:szCs w:val="24"/>
              <w:lang w:val="en-US"/>
            </w:rPr>
            <w:t>108(May): 726-735.</w:t>
          </w:r>
        </w:p>
        <w:p w:rsidR="00D65ED7" w:rsidRPr="001E130A" w:rsidRDefault="005E0F42" w:rsidP="00DA25E4">
          <w:pPr>
            <w:spacing w:line="480" w:lineRule="auto"/>
            <w:rPr>
              <w:rFonts w:ascii="Times New Roman" w:hAnsi="Times New Roman" w:cs="Times New Roman"/>
              <w:i/>
              <w:sz w:val="24"/>
              <w:szCs w:val="24"/>
              <w:lang w:val="en-US"/>
            </w:rPr>
          </w:pPr>
          <w:r>
            <w:rPr>
              <w:rFonts w:ascii="Times New Roman" w:hAnsi="Times New Roman" w:cs="Times New Roman"/>
              <w:sz w:val="24"/>
              <w:szCs w:val="24"/>
              <w:lang w:val="en-US"/>
            </w:rPr>
            <w:t>*Engel</w:t>
          </w:r>
          <w:r w:rsidR="00D65ED7" w:rsidRPr="001E130A">
            <w:rPr>
              <w:rFonts w:ascii="Times New Roman" w:hAnsi="Times New Roman" w:cs="Times New Roman"/>
              <w:sz w:val="24"/>
              <w:szCs w:val="24"/>
              <w:lang w:val="en-US"/>
            </w:rPr>
            <w:t xml:space="preserve"> C</w:t>
          </w:r>
          <w:r>
            <w:rPr>
              <w:rFonts w:ascii="Times New Roman" w:hAnsi="Times New Roman" w:cs="Times New Roman"/>
              <w:sz w:val="24"/>
              <w:szCs w:val="24"/>
              <w:lang w:val="en-US"/>
            </w:rPr>
            <w:t>. 2011</w:t>
          </w:r>
          <w:r w:rsidR="00D65ED7" w:rsidRPr="001E130A">
            <w:rPr>
              <w:rFonts w:ascii="Times New Roman" w:hAnsi="Times New Roman" w:cs="Times New Roman"/>
              <w:sz w:val="24"/>
              <w:szCs w:val="24"/>
              <w:lang w:val="en-US"/>
            </w:rPr>
            <w:t xml:space="preserve">. Dictator games: A meta study. </w:t>
          </w:r>
          <w:r w:rsidR="0089327E" w:rsidRPr="001E130A">
            <w:rPr>
              <w:rFonts w:ascii="Times New Roman" w:hAnsi="Times New Roman" w:cs="Times New Roman"/>
              <w:i/>
              <w:sz w:val="24"/>
              <w:szCs w:val="24"/>
              <w:lang w:val="en-US"/>
            </w:rPr>
            <w:t>Experimental Economics</w:t>
          </w:r>
          <w:r w:rsidR="00D65ED7" w:rsidRPr="001E130A">
            <w:rPr>
              <w:rFonts w:ascii="Times New Roman" w:hAnsi="Times New Roman" w:cs="Times New Roman"/>
              <w:i/>
              <w:sz w:val="24"/>
              <w:szCs w:val="24"/>
              <w:lang w:val="en-US"/>
            </w:rPr>
            <w:t xml:space="preserve">, </w:t>
          </w:r>
          <w:r w:rsidR="0089327E" w:rsidRPr="001E130A">
            <w:rPr>
              <w:rFonts w:ascii="Times New Roman" w:hAnsi="Times New Roman" w:cs="Times New Roman"/>
              <w:sz w:val="24"/>
              <w:szCs w:val="24"/>
              <w:lang w:val="en-US"/>
            </w:rPr>
            <w:t>14:583-610</w:t>
          </w:r>
          <w:r w:rsidR="00D65ED7" w:rsidRPr="001E130A">
            <w:rPr>
              <w:rFonts w:ascii="Times New Roman" w:hAnsi="Times New Roman" w:cs="Times New Roman"/>
              <w:i/>
              <w:sz w:val="24"/>
              <w:szCs w:val="24"/>
              <w:lang w:val="en-US"/>
            </w:rPr>
            <w:t>.</w:t>
          </w:r>
        </w:p>
        <w:p w:rsidR="00FE5A31" w:rsidRDefault="004350A6"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0B43E7">
            <w:rPr>
              <w:rFonts w:ascii="Times New Roman" w:hAnsi="Times New Roman" w:cs="Times New Roman"/>
              <w:sz w:val="24"/>
              <w:szCs w:val="24"/>
              <w:lang w:val="en-US"/>
            </w:rPr>
            <w:t>Ensminger</w:t>
          </w:r>
          <w:proofErr w:type="spellEnd"/>
          <w:r w:rsidR="000B43E7">
            <w:rPr>
              <w:rFonts w:ascii="Times New Roman" w:hAnsi="Times New Roman" w:cs="Times New Roman"/>
              <w:sz w:val="24"/>
              <w:szCs w:val="24"/>
              <w:lang w:val="en-US"/>
            </w:rPr>
            <w:t xml:space="preserve"> J. 2000</w:t>
          </w:r>
          <w:r w:rsidR="00FE5A31" w:rsidRPr="001E130A">
            <w:rPr>
              <w:rFonts w:ascii="Times New Roman" w:hAnsi="Times New Roman" w:cs="Times New Roman"/>
              <w:sz w:val="24"/>
              <w:szCs w:val="24"/>
              <w:lang w:val="en-US"/>
            </w:rPr>
            <w:t xml:space="preserve">. </w:t>
          </w:r>
          <w:r w:rsidR="00FE5A31" w:rsidRPr="001E130A">
            <w:rPr>
              <w:rFonts w:ascii="Times New Roman" w:hAnsi="Times New Roman" w:cs="Times New Roman"/>
              <w:i/>
              <w:sz w:val="24"/>
              <w:szCs w:val="24"/>
              <w:lang w:val="en-US"/>
            </w:rPr>
            <w:t>Experimental economics in the bush: why institutions matter</w:t>
          </w:r>
          <w:r w:rsidR="00FE5A31" w:rsidRPr="001E130A">
            <w:rPr>
              <w:rFonts w:ascii="Times New Roman" w:hAnsi="Times New Roman" w:cs="Times New Roman"/>
              <w:sz w:val="24"/>
              <w:szCs w:val="24"/>
              <w:lang w:val="en-US"/>
            </w:rPr>
            <w:t>, in: C. Menard (ed.) Institutions, Contracts, and Organizations: Perspectives from New Institutional Economics, (London: Edward Elgar): 158–171.</w:t>
          </w:r>
        </w:p>
        <w:p w:rsidR="00291B62" w:rsidRDefault="00E22C4F"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1B62" w:rsidRPr="00291B62">
            <w:rPr>
              <w:rFonts w:eastAsiaTheme="minorHAnsi"/>
              <w:lang w:eastAsia="en-US"/>
            </w:rPr>
            <w:t xml:space="preserve"> </w:t>
          </w:r>
          <w:r w:rsidR="00291B62">
            <w:rPr>
              <w:rFonts w:ascii="Times New Roman" w:hAnsi="Times New Roman" w:cs="Times New Roman"/>
              <w:sz w:val="24"/>
              <w:szCs w:val="24"/>
            </w:rPr>
            <w:t>Fehr</w:t>
          </w:r>
          <w:r w:rsidR="00291B62" w:rsidRPr="00291B62">
            <w:rPr>
              <w:rFonts w:ascii="Times New Roman" w:hAnsi="Times New Roman" w:cs="Times New Roman"/>
              <w:sz w:val="24"/>
              <w:szCs w:val="24"/>
            </w:rPr>
            <w:t xml:space="preserve"> E</w:t>
          </w:r>
          <w:r w:rsidR="00291B62">
            <w:rPr>
              <w:rFonts w:ascii="Times New Roman" w:hAnsi="Times New Roman" w:cs="Times New Roman"/>
              <w:sz w:val="24"/>
              <w:szCs w:val="24"/>
            </w:rPr>
            <w:t>.</w:t>
          </w:r>
          <w:r w:rsidR="00291B62" w:rsidRPr="00291B62">
            <w:rPr>
              <w:rFonts w:ascii="Times New Roman" w:hAnsi="Times New Roman" w:cs="Times New Roman"/>
              <w:sz w:val="24"/>
              <w:szCs w:val="24"/>
            </w:rPr>
            <w:t xml:space="preserve"> and Schmidt</w:t>
          </w:r>
          <w:r w:rsidR="00291B62">
            <w:rPr>
              <w:rFonts w:ascii="Times New Roman" w:hAnsi="Times New Roman" w:cs="Times New Roman"/>
              <w:sz w:val="24"/>
              <w:szCs w:val="24"/>
            </w:rPr>
            <w:t xml:space="preserve"> </w:t>
          </w:r>
          <w:r w:rsidR="00291B62" w:rsidRPr="00291B62">
            <w:rPr>
              <w:rFonts w:ascii="Times New Roman" w:hAnsi="Times New Roman" w:cs="Times New Roman"/>
              <w:sz w:val="24"/>
              <w:szCs w:val="24"/>
            </w:rPr>
            <w:t>K</w:t>
          </w:r>
          <w:r w:rsidR="00291B62">
            <w:rPr>
              <w:rFonts w:ascii="Times New Roman" w:hAnsi="Times New Roman" w:cs="Times New Roman"/>
              <w:sz w:val="24"/>
              <w:szCs w:val="24"/>
            </w:rPr>
            <w:t>.</w:t>
          </w:r>
          <w:r w:rsidR="00291B62" w:rsidRPr="00291B62">
            <w:rPr>
              <w:rFonts w:ascii="Times New Roman" w:hAnsi="Times New Roman" w:cs="Times New Roman"/>
              <w:sz w:val="24"/>
              <w:szCs w:val="24"/>
            </w:rPr>
            <w:t xml:space="preserve"> M</w:t>
          </w:r>
          <w:r w:rsidR="00291B62">
            <w:rPr>
              <w:rFonts w:ascii="Times New Roman" w:hAnsi="Times New Roman" w:cs="Times New Roman"/>
              <w:sz w:val="24"/>
              <w:szCs w:val="24"/>
            </w:rPr>
            <w:t xml:space="preserve">. </w:t>
          </w:r>
          <w:r w:rsidR="00291B62" w:rsidRPr="00291B62">
            <w:rPr>
              <w:rFonts w:ascii="Times New Roman" w:hAnsi="Times New Roman" w:cs="Times New Roman"/>
              <w:sz w:val="24"/>
              <w:szCs w:val="24"/>
            </w:rPr>
            <w:t>2003</w:t>
          </w:r>
          <w:r w:rsidR="00291B62">
            <w:rPr>
              <w:rFonts w:ascii="Times New Roman" w:hAnsi="Times New Roman" w:cs="Times New Roman"/>
              <w:sz w:val="24"/>
              <w:szCs w:val="24"/>
            </w:rPr>
            <w:t xml:space="preserve">. </w:t>
          </w:r>
          <w:r w:rsidR="00291B62" w:rsidRPr="00291B62">
            <w:rPr>
              <w:rFonts w:ascii="Times New Roman" w:hAnsi="Times New Roman" w:cs="Times New Roman"/>
              <w:sz w:val="24"/>
              <w:szCs w:val="24"/>
            </w:rPr>
            <w:t>Theories of Fairness and Reciprocity - Evidence and Economic Applications</w:t>
          </w:r>
          <w:r w:rsidR="00291B62">
            <w:rPr>
              <w:rFonts w:ascii="Times New Roman" w:hAnsi="Times New Roman" w:cs="Times New Roman"/>
              <w:sz w:val="24"/>
              <w:szCs w:val="24"/>
            </w:rPr>
            <w:t xml:space="preserve">. </w:t>
          </w:r>
          <w:r w:rsidR="00291B62" w:rsidRPr="00291B62">
            <w:rPr>
              <w:rFonts w:ascii="Times New Roman" w:hAnsi="Times New Roman" w:cs="Times New Roman"/>
              <w:i/>
              <w:sz w:val="24"/>
              <w:szCs w:val="24"/>
            </w:rPr>
            <w:t>Advances in Economics and Econometrics</w:t>
          </w:r>
          <w:r w:rsidR="00291B62" w:rsidRPr="00291B62">
            <w:rPr>
              <w:rFonts w:ascii="Times New Roman" w:hAnsi="Times New Roman" w:cs="Times New Roman"/>
              <w:sz w:val="24"/>
              <w:szCs w:val="24"/>
            </w:rPr>
            <w:t>, Econometric Society Monographs, Eighth World C</w:t>
          </w:r>
          <w:r w:rsidR="00291B62">
            <w:rPr>
              <w:rFonts w:ascii="Times New Roman" w:hAnsi="Times New Roman" w:cs="Times New Roman"/>
              <w:sz w:val="24"/>
              <w:szCs w:val="24"/>
            </w:rPr>
            <w:t>ongress, 1,</w:t>
          </w:r>
          <w:r w:rsidR="00291B62" w:rsidRPr="00291B62">
            <w:rPr>
              <w:rFonts w:ascii="Times New Roman" w:hAnsi="Times New Roman" w:cs="Times New Roman"/>
              <w:sz w:val="24"/>
              <w:szCs w:val="24"/>
            </w:rPr>
            <w:t xml:space="preserve"> 208 – 257</w:t>
          </w:r>
        </w:p>
        <w:p w:rsidR="00D97D24" w:rsidRPr="001E130A" w:rsidRDefault="00291B62"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015F62">
            <w:rPr>
              <w:rFonts w:ascii="Times New Roman" w:hAnsi="Times New Roman" w:cs="Times New Roman"/>
              <w:sz w:val="24"/>
              <w:szCs w:val="24"/>
              <w:lang w:val="en-US"/>
            </w:rPr>
            <w:t>Grennan</w:t>
          </w:r>
          <w:proofErr w:type="spellEnd"/>
          <w:r w:rsidR="00015F62">
            <w:rPr>
              <w:rFonts w:ascii="Times New Roman" w:hAnsi="Times New Roman" w:cs="Times New Roman"/>
              <w:sz w:val="24"/>
              <w:szCs w:val="24"/>
              <w:lang w:val="en-US"/>
            </w:rPr>
            <w:t xml:space="preserve"> M. 2013. Price discrimination and bargaining: Empirical evidence from medical devices. </w:t>
          </w:r>
          <w:r w:rsidR="00015F62">
            <w:rPr>
              <w:rFonts w:ascii="Times New Roman" w:hAnsi="Times New Roman" w:cs="Times New Roman"/>
              <w:i/>
              <w:sz w:val="24"/>
              <w:szCs w:val="24"/>
              <w:lang w:val="en-US"/>
            </w:rPr>
            <w:t xml:space="preserve">American Economic Review, </w:t>
          </w:r>
          <w:r w:rsidR="00015F62">
            <w:rPr>
              <w:rFonts w:ascii="Times New Roman" w:hAnsi="Times New Roman" w:cs="Times New Roman"/>
              <w:sz w:val="24"/>
              <w:szCs w:val="24"/>
              <w:lang w:val="en-US"/>
            </w:rPr>
            <w:t>103(1): 145-177.</w:t>
          </w:r>
        </w:p>
        <w:sdt>
          <w:sdtPr>
            <w:rPr>
              <w:rFonts w:ascii="Times New Roman" w:hAnsi="Times New Roman" w:cs="Times New Roman"/>
              <w:color w:val="943634" w:themeColor="accent2" w:themeShade="BF"/>
              <w:lang w:val="en-US"/>
            </w:rPr>
            <w:id w:val="111145805"/>
            <w:bibliography/>
          </w:sdtPr>
          <w:sdtEndPr>
            <w:rPr>
              <w:color w:val="auto"/>
              <w:sz w:val="24"/>
            </w:rPr>
          </w:sdtEndPr>
          <w:sdtContent>
            <w:p w:rsidR="004F548B" w:rsidRPr="001E130A" w:rsidRDefault="005B6460" w:rsidP="00DA25E4">
              <w:pPr>
                <w:spacing w:line="480" w:lineRule="auto"/>
                <w:rPr>
                  <w:rFonts w:ascii="Times New Roman" w:hAnsi="Times New Roman" w:cs="Times New Roman"/>
                  <w:sz w:val="24"/>
                  <w:szCs w:val="24"/>
                  <w:lang w:val="en-US"/>
                </w:rPr>
              </w:pPr>
              <w:r>
                <w:rPr>
                  <w:rFonts w:ascii="Times New Roman" w:hAnsi="Times New Roman" w:cs="Times New Roman"/>
                  <w:color w:val="943634" w:themeColor="accent2" w:themeShade="BF"/>
                  <w:lang w:val="en-US"/>
                </w:rPr>
                <w:t>*</w:t>
              </w:r>
              <w:proofErr w:type="spellStart"/>
              <w:r w:rsidR="005E0F42">
                <w:rPr>
                  <w:rFonts w:ascii="Times New Roman" w:hAnsi="Times New Roman" w:cs="Times New Roman"/>
                  <w:sz w:val="24"/>
                  <w:szCs w:val="24"/>
                  <w:lang w:val="en-US"/>
                </w:rPr>
                <w:t>Guala</w:t>
              </w:r>
              <w:proofErr w:type="spellEnd"/>
              <w:r w:rsidR="005E0F42">
                <w:rPr>
                  <w:rFonts w:ascii="Times New Roman" w:hAnsi="Times New Roman" w:cs="Times New Roman"/>
                  <w:sz w:val="24"/>
                  <w:szCs w:val="24"/>
                  <w:lang w:val="en-US"/>
                </w:rPr>
                <w:t>, F</w:t>
              </w:r>
              <w:r w:rsidR="004F548B" w:rsidRPr="001E130A">
                <w:rPr>
                  <w:rFonts w:ascii="Times New Roman" w:hAnsi="Times New Roman" w:cs="Times New Roman"/>
                  <w:sz w:val="24"/>
                  <w:szCs w:val="24"/>
                  <w:lang w:val="en-US"/>
                </w:rPr>
                <w:t xml:space="preserve">, </w:t>
              </w:r>
              <w:proofErr w:type="spellStart"/>
              <w:r w:rsidR="004F548B" w:rsidRPr="001E130A">
                <w:rPr>
                  <w:rFonts w:ascii="Times New Roman" w:hAnsi="Times New Roman" w:cs="Times New Roman"/>
                  <w:sz w:val="24"/>
                  <w:szCs w:val="24"/>
                  <w:lang w:val="en-US"/>
                </w:rPr>
                <w:t>MittoneL</w:t>
              </w:r>
              <w:proofErr w:type="spellEnd"/>
              <w:r w:rsidR="005E0F42">
                <w:rPr>
                  <w:rFonts w:ascii="Times New Roman" w:hAnsi="Times New Roman" w:cs="Times New Roman"/>
                  <w:sz w:val="24"/>
                  <w:szCs w:val="24"/>
                  <w:lang w:val="en-US"/>
                </w:rPr>
                <w:t>. 2010</w:t>
              </w:r>
              <w:r w:rsidR="004F548B" w:rsidRPr="001E130A">
                <w:rPr>
                  <w:rFonts w:ascii="Times New Roman" w:hAnsi="Times New Roman" w:cs="Times New Roman"/>
                  <w:sz w:val="24"/>
                  <w:szCs w:val="24"/>
                  <w:lang w:val="en-US"/>
                </w:rPr>
                <w:t xml:space="preserve">. Paradigmatic Experiments: The Dictator Game (2010). </w:t>
              </w:r>
              <w:r w:rsidR="004F548B" w:rsidRPr="001E130A">
                <w:rPr>
                  <w:rFonts w:ascii="Times New Roman" w:hAnsi="Times New Roman" w:cs="Times New Roman"/>
                  <w:i/>
                  <w:sz w:val="24"/>
                  <w:szCs w:val="24"/>
                  <w:lang w:val="en-US"/>
                </w:rPr>
                <w:t xml:space="preserve">Journal of Socio Economics, </w:t>
              </w:r>
              <w:r w:rsidR="004F548B" w:rsidRPr="001E130A">
                <w:rPr>
                  <w:rFonts w:ascii="Times New Roman" w:hAnsi="Times New Roman" w:cs="Times New Roman"/>
                  <w:sz w:val="24"/>
                  <w:szCs w:val="24"/>
                  <w:lang w:val="en-US"/>
                </w:rPr>
                <w:t>39(5): 578-584.</w:t>
              </w:r>
            </w:p>
            <w:p w:rsidR="00FE5A31" w:rsidRPr="001E130A" w:rsidRDefault="00103F6F"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Gowdy</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Iorgulescu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R,Onyeiwu</w:t>
              </w:r>
              <w:proofErr w:type="spellEnd"/>
              <w:r>
                <w:rPr>
                  <w:rFonts w:ascii="Times New Roman" w:hAnsi="Times New Roman" w:cs="Times New Roman"/>
                  <w:sz w:val="24"/>
                  <w:szCs w:val="24"/>
                  <w:lang w:val="en-US"/>
                </w:rPr>
                <w:t xml:space="preserve"> S. 2003.</w:t>
              </w:r>
              <w:r w:rsidR="00FE5A31" w:rsidRPr="001E130A">
                <w:rPr>
                  <w:rFonts w:ascii="Times New Roman" w:hAnsi="Times New Roman" w:cs="Times New Roman"/>
                  <w:sz w:val="24"/>
                  <w:szCs w:val="24"/>
                  <w:lang w:val="en-US"/>
                </w:rPr>
                <w:t xml:space="preserve"> Fairness and retaliation in a rural Nigerian village. </w:t>
              </w:r>
              <w:r w:rsidR="00FE5A31" w:rsidRPr="001E130A">
                <w:rPr>
                  <w:rFonts w:ascii="Times New Roman" w:hAnsi="Times New Roman" w:cs="Times New Roman"/>
                  <w:i/>
                  <w:sz w:val="24"/>
                  <w:szCs w:val="24"/>
                  <w:lang w:val="en-US"/>
                </w:rPr>
                <w:t>Journal of Economic Behavior and Organization,</w:t>
              </w:r>
              <w:r w:rsidR="00FE5A31" w:rsidRPr="001E130A">
                <w:rPr>
                  <w:rFonts w:ascii="Times New Roman" w:hAnsi="Times New Roman" w:cs="Times New Roman"/>
                  <w:sz w:val="24"/>
                  <w:szCs w:val="24"/>
                  <w:lang w:val="en-US"/>
                </w:rPr>
                <w:t xml:space="preserve"> 52</w:t>
              </w:r>
              <w:r w:rsidR="00D733A3" w:rsidRPr="001E130A">
                <w:rPr>
                  <w:rFonts w:ascii="Times New Roman" w:hAnsi="Times New Roman" w:cs="Times New Roman"/>
                  <w:sz w:val="24"/>
                  <w:szCs w:val="24"/>
                  <w:lang w:val="en-US"/>
                </w:rPr>
                <w:t xml:space="preserve">: </w:t>
              </w:r>
              <w:r w:rsidR="00FE5A31" w:rsidRPr="001E130A">
                <w:rPr>
                  <w:rFonts w:ascii="Times New Roman" w:hAnsi="Times New Roman" w:cs="Times New Roman"/>
                  <w:sz w:val="24"/>
                  <w:szCs w:val="24"/>
                  <w:lang w:val="en-US"/>
                </w:rPr>
                <w:t>469–479.</w:t>
              </w:r>
            </w:p>
            <w:p w:rsidR="00E45ADE" w:rsidRDefault="00C74BF1"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E45ADE" w:rsidRPr="00E45ADE">
                <w:rPr>
                  <w:rFonts w:eastAsiaTheme="minorHAnsi"/>
                  <w:lang w:eastAsia="en-US"/>
                </w:rPr>
                <w:t xml:space="preserve"> </w:t>
              </w:r>
              <w:proofErr w:type="spellStart"/>
              <w:r w:rsidR="00E45ADE" w:rsidRPr="00E45ADE">
                <w:rPr>
                  <w:rFonts w:ascii="Times New Roman" w:hAnsi="Times New Roman" w:cs="Times New Roman"/>
                  <w:sz w:val="24"/>
                  <w:szCs w:val="24"/>
                </w:rPr>
                <w:t>Henrich</w:t>
              </w:r>
              <w:proofErr w:type="spellEnd"/>
              <w:r w:rsidR="00E45ADE" w:rsidRPr="00E45ADE">
                <w:rPr>
                  <w:rFonts w:ascii="Times New Roman" w:hAnsi="Times New Roman" w:cs="Times New Roman"/>
                  <w:sz w:val="24"/>
                  <w:szCs w:val="24"/>
                </w:rPr>
                <w:t xml:space="preserve"> J</w:t>
              </w:r>
              <w:r w:rsidR="00E45ADE">
                <w:rPr>
                  <w:rFonts w:ascii="Times New Roman" w:hAnsi="Times New Roman" w:cs="Times New Roman"/>
                  <w:sz w:val="24"/>
                  <w:szCs w:val="24"/>
                </w:rPr>
                <w:t>.</w:t>
              </w:r>
              <w:r w:rsidR="00E45ADE" w:rsidRPr="00E45ADE">
                <w:rPr>
                  <w:rFonts w:ascii="Times New Roman" w:hAnsi="Times New Roman" w:cs="Times New Roman"/>
                  <w:sz w:val="24"/>
                  <w:szCs w:val="24"/>
                </w:rPr>
                <w:t> </w:t>
              </w:r>
              <w:proofErr w:type="spellStart"/>
              <w:r w:rsidR="00E45ADE" w:rsidRPr="00E45ADE">
                <w:rPr>
                  <w:rFonts w:ascii="Times New Roman" w:hAnsi="Times New Roman" w:cs="Times New Roman"/>
                  <w:sz w:val="24"/>
                  <w:szCs w:val="24"/>
                </w:rPr>
                <w:t>Ensminger</w:t>
              </w:r>
              <w:proofErr w:type="spellEnd"/>
              <w:r w:rsidR="00E45ADE">
                <w:rPr>
                  <w:rFonts w:ascii="Times New Roman" w:hAnsi="Times New Roman" w:cs="Times New Roman"/>
                  <w:sz w:val="24"/>
                  <w:szCs w:val="24"/>
                </w:rPr>
                <w:t xml:space="preserve"> </w:t>
              </w:r>
              <w:r w:rsidR="00E45ADE" w:rsidRPr="00E45ADE">
                <w:rPr>
                  <w:rFonts w:ascii="Times New Roman" w:hAnsi="Times New Roman" w:cs="Times New Roman"/>
                  <w:sz w:val="24"/>
                  <w:szCs w:val="24"/>
                </w:rPr>
                <w:t>J</w:t>
              </w:r>
              <w:r w:rsidR="00E45AD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McElreath</w:t>
              </w:r>
              <w:proofErr w:type="spellEnd"/>
              <w:r w:rsidR="00E45ADE">
                <w:rPr>
                  <w:rFonts w:ascii="Times New Roman" w:hAnsi="Times New Roman" w:cs="Times New Roman"/>
                  <w:sz w:val="24"/>
                  <w:szCs w:val="24"/>
                </w:rPr>
                <w:t xml:space="preserve"> R.</w:t>
              </w:r>
              <w:r w:rsidR="00E45ADE" w:rsidRPr="00E45ADE">
                <w:rPr>
                  <w:rFonts w:ascii="Times New Roman" w:hAnsi="Times New Roman" w:cs="Times New Roman"/>
                  <w:sz w:val="24"/>
                  <w:szCs w:val="24"/>
                </w:rPr>
                <w:t>  Barr</w:t>
              </w:r>
              <w:r w:rsidR="00E45ADE">
                <w:rPr>
                  <w:rFonts w:ascii="Times New Roman" w:hAnsi="Times New Roman" w:cs="Times New Roman"/>
                  <w:sz w:val="24"/>
                  <w:szCs w:val="24"/>
                </w:rPr>
                <w:t xml:space="preserve"> A.</w:t>
              </w:r>
              <w:r w:rsidR="00E45ADE" w:rsidRPr="00E45ADE">
                <w:rPr>
                  <w:rFonts w:ascii="Times New Roman" w:hAnsi="Times New Roman" w:cs="Times New Roman"/>
                  <w:sz w:val="24"/>
                  <w:szCs w:val="24"/>
                </w:rPr>
                <w:t>  Barrett</w:t>
              </w:r>
              <w:r w:rsidR="00E45ADE">
                <w:rPr>
                  <w:rFonts w:ascii="Times New Roman" w:hAnsi="Times New Roman" w:cs="Times New Roman"/>
                  <w:sz w:val="24"/>
                  <w:szCs w:val="24"/>
                </w:rPr>
                <w:t xml:space="preserve"> </w:t>
              </w:r>
              <w:r w:rsidR="00A648BE">
                <w:rPr>
                  <w:rFonts w:ascii="Times New Roman" w:hAnsi="Times New Roman" w:cs="Times New Roman"/>
                  <w:sz w:val="24"/>
                  <w:szCs w:val="24"/>
                </w:rPr>
                <w:t>C.</w:t>
              </w:r>
              <w:r w:rsidR="00E45ADE" w:rsidRPr="00E45ADE">
                <w:rPr>
                  <w:rFonts w:ascii="Times New Roman" w:hAnsi="Times New Roman" w:cs="Times New Roman"/>
                  <w:sz w:val="24"/>
                  <w:szCs w:val="24"/>
                </w:rPr>
                <w:t> </w:t>
              </w:r>
              <w:proofErr w:type="spellStart"/>
              <w:r w:rsidR="00E45ADE" w:rsidRPr="00E45ADE">
                <w:rPr>
                  <w:rFonts w:ascii="Times New Roman" w:hAnsi="Times New Roman" w:cs="Times New Roman"/>
                  <w:sz w:val="24"/>
                  <w:szCs w:val="24"/>
                </w:rPr>
                <w:t>Bolyanatz</w:t>
              </w:r>
              <w:proofErr w:type="spellEnd"/>
              <w:r w:rsid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A</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Cardenas</w:t>
              </w:r>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J</w:t>
              </w:r>
              <w:r w:rsidR="00A648BE">
                <w:rPr>
                  <w:rFonts w:ascii="Times New Roman" w:hAnsi="Times New Roman" w:cs="Times New Roman"/>
                  <w:sz w:val="24"/>
                  <w:szCs w:val="24"/>
                </w:rPr>
                <w:t>.</w:t>
              </w:r>
              <w:r w:rsidR="00A648BE" w:rsidRPr="00E45ADE">
                <w:rPr>
                  <w:rFonts w:ascii="Times New Roman" w:hAnsi="Times New Roman" w:cs="Times New Roman"/>
                  <w:sz w:val="24"/>
                  <w:szCs w:val="24"/>
                </w:rPr>
                <w:t xml:space="preserve"> C</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Gurven</w:t>
              </w:r>
              <w:proofErr w:type="spellEnd"/>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M</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Gwako</w:t>
              </w:r>
              <w:proofErr w:type="spellEnd"/>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E</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Henrich</w:t>
              </w:r>
              <w:proofErr w:type="spellEnd"/>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N</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Lesorogol</w:t>
              </w:r>
              <w:proofErr w:type="spellEnd"/>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C</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Marlowe</w:t>
              </w:r>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F</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Tracer</w:t>
              </w:r>
              <w:r w:rsidR="00A648BE" w:rsidRP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 D</w:t>
              </w:r>
              <w:r w:rsidR="00A648BE">
                <w:rPr>
                  <w:rFonts w:ascii="Times New Roman" w:hAnsi="Times New Roman" w:cs="Times New Roman"/>
                  <w:sz w:val="24"/>
                  <w:szCs w:val="24"/>
                </w:rPr>
                <w:t>.</w:t>
              </w:r>
              <w:hyperlink r:id="rId7" w:anchor="aff-13" w:history="1"/>
              <w:r w:rsidR="00A648BE">
                <w:rPr>
                  <w:rFonts w:ascii="Times New Roman" w:hAnsi="Times New Roman" w:cs="Times New Roman"/>
                  <w:sz w:val="24"/>
                  <w:szCs w:val="24"/>
                  <w:lang w:val="en-US"/>
                </w:rPr>
                <w:t xml:space="preserve">and </w:t>
              </w:r>
              <w:r w:rsidR="00E45ADE" w:rsidRPr="00E45ADE">
                <w:rPr>
                  <w:rFonts w:ascii="Times New Roman" w:hAnsi="Times New Roman" w:cs="Times New Roman"/>
                  <w:sz w:val="24"/>
                  <w:szCs w:val="24"/>
                </w:rPr>
                <w:t xml:space="preserve"> </w:t>
              </w:r>
              <w:proofErr w:type="spellStart"/>
              <w:r w:rsidR="00E45ADE" w:rsidRPr="00E45ADE">
                <w:rPr>
                  <w:rFonts w:ascii="Times New Roman" w:hAnsi="Times New Roman" w:cs="Times New Roman"/>
                  <w:sz w:val="24"/>
                  <w:szCs w:val="24"/>
                </w:rPr>
                <w:t>Ziker</w:t>
              </w:r>
              <w:proofErr w:type="spellEnd"/>
              <w:r w:rsidR="00A648BE">
                <w:rPr>
                  <w:rFonts w:ascii="Times New Roman" w:hAnsi="Times New Roman" w:cs="Times New Roman"/>
                  <w:sz w:val="24"/>
                  <w:szCs w:val="24"/>
                </w:rPr>
                <w:t xml:space="preserve"> </w:t>
              </w:r>
              <w:r w:rsidR="00A648BE" w:rsidRPr="00E45ADE">
                <w:rPr>
                  <w:rFonts w:ascii="Times New Roman" w:hAnsi="Times New Roman" w:cs="Times New Roman"/>
                  <w:sz w:val="24"/>
                  <w:szCs w:val="24"/>
                </w:rPr>
                <w:t>J</w:t>
              </w:r>
              <w:r w:rsidR="00A648BE">
                <w:rPr>
                  <w:rFonts w:ascii="Times New Roman" w:hAnsi="Times New Roman" w:cs="Times New Roman"/>
                  <w:sz w:val="24"/>
                  <w:szCs w:val="24"/>
                </w:rPr>
                <w:t xml:space="preserve">. </w:t>
              </w:r>
              <w:r w:rsidR="00E45ADE" w:rsidRPr="00E45ADE">
                <w:rPr>
                  <w:rFonts w:ascii="Times New Roman" w:hAnsi="Times New Roman" w:cs="Times New Roman"/>
                  <w:sz w:val="24"/>
                  <w:szCs w:val="24"/>
                </w:rPr>
                <w:t>2010</w:t>
              </w:r>
              <w:r w:rsidR="00A648BE">
                <w:rPr>
                  <w:rFonts w:ascii="Times New Roman" w:hAnsi="Times New Roman" w:cs="Times New Roman"/>
                  <w:sz w:val="24"/>
                  <w:szCs w:val="24"/>
                </w:rPr>
                <w:t xml:space="preserve">. </w:t>
              </w:r>
              <w:r w:rsidR="00E45ADE" w:rsidRPr="00E45ADE">
                <w:rPr>
                  <w:rFonts w:ascii="Times New Roman" w:hAnsi="Times New Roman" w:cs="Times New Roman"/>
                  <w:sz w:val="24"/>
                  <w:szCs w:val="24"/>
                </w:rPr>
                <w:t>Markets, religion, community size, and the evolution of fairness and punishment</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xml:space="preserve"> </w:t>
              </w:r>
              <w:r w:rsidR="00E45ADE" w:rsidRPr="00E45ADE">
                <w:rPr>
                  <w:rFonts w:ascii="Times New Roman" w:hAnsi="Times New Roman" w:cs="Times New Roman"/>
                  <w:i/>
                  <w:sz w:val="24"/>
                  <w:szCs w:val="24"/>
                </w:rPr>
                <w:t>Science</w:t>
              </w:r>
              <w:r w:rsidR="00A648BE">
                <w:rPr>
                  <w:rFonts w:ascii="Times New Roman" w:hAnsi="Times New Roman" w:cs="Times New Roman"/>
                  <w:sz w:val="24"/>
                  <w:szCs w:val="24"/>
                </w:rPr>
                <w:t xml:space="preserve">, </w:t>
              </w:r>
              <w:r w:rsidR="00E45ADE" w:rsidRPr="00E45ADE">
                <w:rPr>
                  <w:rFonts w:ascii="Times New Roman" w:hAnsi="Times New Roman" w:cs="Times New Roman"/>
                  <w:sz w:val="24"/>
                  <w:szCs w:val="24"/>
                </w:rPr>
                <w:t>327</w:t>
              </w:r>
              <w:r w:rsidR="00A648BE">
                <w:rPr>
                  <w:rFonts w:ascii="Times New Roman" w:hAnsi="Times New Roman" w:cs="Times New Roman"/>
                  <w:sz w:val="24"/>
                  <w:szCs w:val="24"/>
                </w:rPr>
                <w:t>(</w:t>
              </w:r>
              <w:r w:rsidR="00E45ADE" w:rsidRPr="00E45ADE">
                <w:rPr>
                  <w:rFonts w:ascii="Times New Roman" w:hAnsi="Times New Roman" w:cs="Times New Roman"/>
                  <w:sz w:val="24"/>
                  <w:szCs w:val="24"/>
                </w:rPr>
                <w:t>5972</w:t>
              </w:r>
              <w:r w:rsidR="00A648BE">
                <w:rPr>
                  <w:rFonts w:ascii="Times New Roman" w:hAnsi="Times New Roman" w:cs="Times New Roman"/>
                  <w:sz w:val="24"/>
                  <w:szCs w:val="24"/>
                </w:rPr>
                <w:t>)</w:t>
              </w:r>
              <w:r w:rsidR="00E45ADE" w:rsidRPr="00E45ADE">
                <w:rPr>
                  <w:rFonts w:ascii="Times New Roman" w:hAnsi="Times New Roman" w:cs="Times New Roman"/>
                  <w:sz w:val="24"/>
                  <w:szCs w:val="24"/>
                </w:rPr>
                <w:t>, 1480-1484</w:t>
              </w:r>
            </w:p>
            <w:p w:rsidR="000C5598" w:rsidRPr="001E130A" w:rsidRDefault="00E45ADE"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617BD6">
                <w:rPr>
                  <w:rFonts w:ascii="Times New Roman" w:hAnsi="Times New Roman" w:cs="Times New Roman"/>
                  <w:sz w:val="24"/>
                  <w:szCs w:val="24"/>
                  <w:lang w:val="en-US"/>
                </w:rPr>
                <w:t>Henrich</w:t>
              </w:r>
              <w:proofErr w:type="spellEnd"/>
              <w:r w:rsidR="00617BD6">
                <w:rPr>
                  <w:rFonts w:ascii="Times New Roman" w:hAnsi="Times New Roman" w:cs="Times New Roman"/>
                  <w:sz w:val="24"/>
                  <w:szCs w:val="24"/>
                  <w:lang w:val="en-US"/>
                </w:rPr>
                <w:t xml:space="preserve"> N, </w:t>
              </w:r>
              <w:proofErr w:type="spellStart"/>
              <w:r w:rsidR="00617BD6">
                <w:rPr>
                  <w:rFonts w:ascii="Times New Roman" w:hAnsi="Times New Roman" w:cs="Times New Roman"/>
                  <w:sz w:val="24"/>
                  <w:szCs w:val="24"/>
                  <w:lang w:val="en-US"/>
                </w:rPr>
                <w:t>Henrich</w:t>
              </w:r>
              <w:proofErr w:type="spellEnd"/>
              <w:r w:rsidR="00617BD6">
                <w:rPr>
                  <w:rFonts w:ascii="Times New Roman" w:hAnsi="Times New Roman" w:cs="Times New Roman"/>
                  <w:sz w:val="24"/>
                  <w:szCs w:val="24"/>
                  <w:lang w:val="en-US"/>
                </w:rPr>
                <w:t xml:space="preserve"> J. 2007</w:t>
              </w:r>
              <w:r w:rsidR="000C5598" w:rsidRPr="001E130A">
                <w:rPr>
                  <w:rFonts w:ascii="Times New Roman" w:hAnsi="Times New Roman" w:cs="Times New Roman"/>
                  <w:sz w:val="24"/>
                  <w:szCs w:val="24"/>
                  <w:lang w:val="en-US"/>
                </w:rPr>
                <w:t>.</w:t>
              </w:r>
              <w:r w:rsidR="000C5598" w:rsidRPr="001E130A">
                <w:rPr>
                  <w:rFonts w:ascii="Times New Roman" w:hAnsi="Times New Roman" w:cs="Times New Roman"/>
                  <w:i/>
                  <w:sz w:val="24"/>
                  <w:szCs w:val="24"/>
                  <w:lang w:val="en-US"/>
                </w:rPr>
                <w:t xml:space="preserve"> Why humans cooperate: A cultural and evolutionary explanation.</w:t>
              </w:r>
              <w:r w:rsidR="000C5598" w:rsidRPr="001E130A">
                <w:rPr>
                  <w:rFonts w:ascii="Times New Roman" w:hAnsi="Times New Roman" w:cs="Times New Roman"/>
                  <w:sz w:val="24"/>
                  <w:szCs w:val="24"/>
                  <w:lang w:val="en-US"/>
                </w:rPr>
                <w:t xml:space="preserve"> Madison Avenue, NY: Oxford University Press.</w:t>
              </w:r>
            </w:p>
            <w:p w:rsidR="00346BEF" w:rsidRPr="001E130A" w:rsidRDefault="00C74BF1"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Henrich</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McElreath</w:t>
              </w:r>
              <w:proofErr w:type="spellEnd"/>
              <w:r>
                <w:rPr>
                  <w:rFonts w:ascii="Times New Roman" w:hAnsi="Times New Roman" w:cs="Times New Roman"/>
                  <w:sz w:val="24"/>
                  <w:szCs w:val="24"/>
                  <w:lang w:val="en-US"/>
                </w:rPr>
                <w:t xml:space="preserve"> R, Barr A, </w:t>
              </w:r>
              <w:proofErr w:type="spellStart"/>
              <w:r>
                <w:rPr>
                  <w:rFonts w:ascii="Times New Roman" w:hAnsi="Times New Roman" w:cs="Times New Roman"/>
                  <w:sz w:val="24"/>
                  <w:szCs w:val="24"/>
                  <w:lang w:val="en-US"/>
                </w:rPr>
                <w:t>Ensminger</w:t>
              </w:r>
              <w:proofErr w:type="spellEnd"/>
              <w:r>
                <w:rPr>
                  <w:rFonts w:ascii="Times New Roman" w:hAnsi="Times New Roman" w:cs="Times New Roman"/>
                  <w:sz w:val="24"/>
                  <w:szCs w:val="24"/>
                  <w:lang w:val="en-US"/>
                </w:rPr>
                <w:t xml:space="preserve"> J, Barrett C, </w:t>
              </w:r>
              <w:proofErr w:type="spellStart"/>
              <w:r>
                <w:rPr>
                  <w:rFonts w:ascii="Times New Roman" w:hAnsi="Times New Roman" w:cs="Times New Roman"/>
                  <w:sz w:val="24"/>
                  <w:szCs w:val="24"/>
                  <w:lang w:val="en-US"/>
                </w:rPr>
                <w:t>Bolyanatz</w:t>
              </w:r>
              <w:proofErr w:type="spellEnd"/>
              <w:r>
                <w:rPr>
                  <w:rFonts w:ascii="Times New Roman" w:hAnsi="Times New Roman" w:cs="Times New Roman"/>
                  <w:sz w:val="24"/>
                  <w:szCs w:val="24"/>
                  <w:lang w:val="en-US"/>
                </w:rPr>
                <w:t xml:space="preserve"> A, Cardenas JC, </w:t>
              </w:r>
              <w:proofErr w:type="spellStart"/>
              <w:r>
                <w:rPr>
                  <w:rFonts w:ascii="Times New Roman" w:hAnsi="Times New Roman" w:cs="Times New Roman"/>
                  <w:sz w:val="24"/>
                  <w:szCs w:val="24"/>
                  <w:lang w:val="en-US"/>
                </w:rPr>
                <w:t>Gurven</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Gwako</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Henrich</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Lesorogol</w:t>
              </w:r>
              <w:proofErr w:type="spellEnd"/>
              <w:r>
                <w:rPr>
                  <w:rFonts w:ascii="Times New Roman" w:hAnsi="Times New Roman" w:cs="Times New Roman"/>
                  <w:sz w:val="24"/>
                  <w:szCs w:val="24"/>
                  <w:lang w:val="en-US"/>
                </w:rPr>
                <w:t xml:space="preserve"> C, Marlowe F, Tracer D, </w:t>
              </w:r>
              <w:proofErr w:type="spellStart"/>
              <w:r>
                <w:rPr>
                  <w:rFonts w:ascii="Times New Roman" w:hAnsi="Times New Roman" w:cs="Times New Roman"/>
                  <w:sz w:val="24"/>
                  <w:szCs w:val="24"/>
                  <w:lang w:val="en-US"/>
                </w:rPr>
                <w:t>Ziker</w:t>
              </w:r>
              <w:proofErr w:type="spellEnd"/>
              <w:r>
                <w:rPr>
                  <w:rFonts w:ascii="Times New Roman" w:hAnsi="Times New Roman" w:cs="Times New Roman"/>
                  <w:sz w:val="24"/>
                  <w:szCs w:val="24"/>
                  <w:lang w:val="en-US"/>
                </w:rPr>
                <w:t xml:space="preserve"> J. 2006</w:t>
              </w:r>
              <w:r w:rsidR="00346BEF" w:rsidRPr="001E130A">
                <w:rPr>
                  <w:rFonts w:ascii="Times New Roman" w:hAnsi="Times New Roman" w:cs="Times New Roman"/>
                  <w:sz w:val="24"/>
                  <w:szCs w:val="24"/>
                  <w:lang w:val="en-US"/>
                </w:rPr>
                <w:t xml:space="preserve">. Costly punishment across human societies. </w:t>
              </w:r>
              <w:r w:rsidR="00346BEF" w:rsidRPr="001E130A">
                <w:rPr>
                  <w:rFonts w:ascii="Times New Roman" w:hAnsi="Times New Roman" w:cs="Times New Roman"/>
                  <w:i/>
                  <w:sz w:val="24"/>
                  <w:szCs w:val="24"/>
                  <w:lang w:val="en-US"/>
                </w:rPr>
                <w:t>Science</w:t>
              </w:r>
              <w:r w:rsidR="00346BEF" w:rsidRPr="001E130A">
                <w:rPr>
                  <w:rFonts w:ascii="Times New Roman" w:hAnsi="Times New Roman" w:cs="Times New Roman"/>
                  <w:sz w:val="24"/>
                  <w:szCs w:val="24"/>
                  <w:lang w:val="en-US"/>
                </w:rPr>
                <w:t>, 312(23 June): 1767–1770.</w:t>
              </w:r>
            </w:p>
            <w:p w:rsidR="00F30704" w:rsidRPr="00F30704" w:rsidRDefault="00F30704"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Hill, K., </w:t>
              </w:r>
              <w:proofErr w:type="spellStart"/>
              <w:r>
                <w:rPr>
                  <w:rFonts w:ascii="Times New Roman" w:hAnsi="Times New Roman" w:cs="Times New Roman"/>
                  <w:sz w:val="24"/>
                  <w:szCs w:val="24"/>
                  <w:lang w:val="en-US"/>
                </w:rPr>
                <w:t>Gurven</w:t>
              </w:r>
              <w:proofErr w:type="spellEnd"/>
              <w:r>
                <w:rPr>
                  <w:rFonts w:ascii="Times New Roman" w:hAnsi="Times New Roman" w:cs="Times New Roman"/>
                  <w:sz w:val="24"/>
                  <w:szCs w:val="24"/>
                  <w:lang w:val="en-US"/>
                </w:rPr>
                <w:t xml:space="preserve">, M. (2004). Economic experiments to examine fairness and cooperation among the Ache Indians of Paraguay. </w:t>
              </w:r>
              <w:r>
                <w:rPr>
                  <w:rFonts w:ascii="Times New Roman" w:hAnsi="Times New Roman" w:cs="Times New Roman"/>
                  <w:i/>
                  <w:sz w:val="24"/>
                  <w:szCs w:val="24"/>
                  <w:lang w:val="en-US"/>
                </w:rPr>
                <w:t xml:space="preserve">Foundations of human sociality: Economic experiments and ethnographic evidence from 15 small-scale societies (pp. 382-412). </w:t>
              </w:r>
              <w:r>
                <w:rPr>
                  <w:rFonts w:ascii="Times New Roman" w:hAnsi="Times New Roman" w:cs="Times New Roman"/>
                  <w:sz w:val="24"/>
                  <w:szCs w:val="24"/>
                  <w:lang w:val="en-US"/>
                </w:rPr>
                <w:t>New York: Oxford University Press.</w:t>
              </w:r>
            </w:p>
            <w:p w:rsidR="00611050" w:rsidRPr="001E130A" w:rsidRDefault="00626564"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*Hoffman E, McCabe K, </w:t>
              </w:r>
              <w:proofErr w:type="spellStart"/>
              <w:r>
                <w:rPr>
                  <w:rFonts w:ascii="Times New Roman" w:hAnsi="Times New Roman" w:cs="Times New Roman"/>
                  <w:sz w:val="24"/>
                  <w:szCs w:val="24"/>
                  <w:lang w:val="en-US"/>
                </w:rPr>
                <w:t>Shachat</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SmithV</w:t>
              </w:r>
              <w:proofErr w:type="spellEnd"/>
              <w:r>
                <w:rPr>
                  <w:rFonts w:ascii="Times New Roman" w:hAnsi="Times New Roman" w:cs="Times New Roman"/>
                  <w:sz w:val="24"/>
                  <w:szCs w:val="24"/>
                  <w:lang w:val="en-US"/>
                </w:rPr>
                <w:t>. 1994</w:t>
              </w:r>
              <w:r w:rsidR="00611050" w:rsidRPr="001E130A">
                <w:rPr>
                  <w:rFonts w:ascii="Times New Roman" w:hAnsi="Times New Roman" w:cs="Times New Roman"/>
                  <w:sz w:val="24"/>
                  <w:szCs w:val="24"/>
                  <w:lang w:val="en-US"/>
                </w:rPr>
                <w:t xml:space="preserve">. Preferences, property rights and anonymity in bargaining games. </w:t>
              </w:r>
              <w:r w:rsidR="00611050" w:rsidRPr="001E130A">
                <w:rPr>
                  <w:rFonts w:ascii="Times New Roman" w:hAnsi="Times New Roman" w:cs="Times New Roman"/>
                  <w:i/>
                  <w:sz w:val="24"/>
                  <w:szCs w:val="24"/>
                  <w:lang w:val="en-US"/>
                </w:rPr>
                <w:t>Games and Economic Behavior</w:t>
              </w:r>
              <w:r w:rsidR="00611050" w:rsidRPr="001E130A">
                <w:rPr>
                  <w:rFonts w:ascii="Times New Roman" w:hAnsi="Times New Roman" w:cs="Times New Roman"/>
                  <w:sz w:val="24"/>
                  <w:szCs w:val="24"/>
                  <w:lang w:val="en-US"/>
                </w:rPr>
                <w:t>, 7(3), 346-380.</w:t>
              </w:r>
            </w:p>
            <w:p w:rsidR="00AC0400" w:rsidRDefault="00230A1F"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2BCF">
                <w:rPr>
                  <w:rFonts w:ascii="Times New Roman" w:hAnsi="Times New Roman" w:cs="Times New Roman"/>
                  <w:sz w:val="24"/>
                  <w:szCs w:val="24"/>
                  <w:lang w:val="en-US"/>
                </w:rPr>
                <w:t>Holm H, Danielson A. 2005.</w:t>
              </w:r>
              <w:r w:rsidR="00AC0400" w:rsidRPr="001E130A">
                <w:rPr>
                  <w:rFonts w:ascii="Times New Roman" w:hAnsi="Times New Roman" w:cs="Times New Roman"/>
                  <w:sz w:val="24"/>
                  <w:szCs w:val="24"/>
                  <w:lang w:val="en-US"/>
                </w:rPr>
                <w:t xml:space="preserve"> Trust in the tropics? Experimental evidence from Tanzania and Sweden,</w:t>
              </w:r>
              <w:r w:rsidR="00AC0400" w:rsidRPr="001E130A">
                <w:rPr>
                  <w:rFonts w:ascii="Times New Roman" w:hAnsi="Times New Roman" w:cs="Times New Roman"/>
                  <w:i/>
                  <w:sz w:val="24"/>
                  <w:szCs w:val="24"/>
                  <w:lang w:val="en-US"/>
                </w:rPr>
                <w:t xml:space="preserve"> The Economic Journal,</w:t>
              </w:r>
              <w:r w:rsidR="00AC0400" w:rsidRPr="001E130A">
                <w:rPr>
                  <w:rFonts w:ascii="Times New Roman" w:hAnsi="Times New Roman" w:cs="Times New Roman"/>
                  <w:sz w:val="24"/>
                  <w:szCs w:val="24"/>
                  <w:lang w:val="en-US"/>
                </w:rPr>
                <w:t xml:space="preserve"> 115(503): 505–532.</w:t>
              </w:r>
            </w:p>
            <w:p w:rsidR="00E45ADE" w:rsidRDefault="00533C08"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45ADE" w:rsidRPr="00E45ADE">
                <w:rPr>
                  <w:rFonts w:eastAsiaTheme="minorHAnsi"/>
                  <w:lang w:eastAsia="en-US"/>
                </w:rPr>
                <w:t xml:space="preserve"> </w:t>
              </w:r>
              <w:r w:rsidR="00E45ADE" w:rsidRPr="00E45ADE">
                <w:rPr>
                  <w:rFonts w:ascii="Times New Roman" w:hAnsi="Times New Roman" w:cs="Times New Roman"/>
                  <w:sz w:val="24"/>
                  <w:szCs w:val="24"/>
                </w:rPr>
                <w:t>Janssen</w:t>
              </w:r>
              <w:r w:rsidR="00E45ADE">
                <w:rPr>
                  <w:rFonts w:ascii="Times New Roman" w:hAnsi="Times New Roman" w:cs="Times New Roman"/>
                  <w:sz w:val="24"/>
                  <w:szCs w:val="24"/>
                </w:rPr>
                <w:t xml:space="preserve"> O. 2000. </w:t>
              </w:r>
              <w:r w:rsidR="00E45ADE" w:rsidRPr="00E45ADE">
                <w:rPr>
                  <w:rFonts w:ascii="Times New Roman" w:hAnsi="Times New Roman" w:cs="Times New Roman"/>
                  <w:sz w:val="24"/>
                  <w:szCs w:val="24"/>
                </w:rPr>
                <w:t>Job demands, perceptions of effort</w:t>
              </w:r>
              <w:r w:rsidR="00E45ADE">
                <w:rPr>
                  <w:rFonts w:ascii="Times New Roman" w:hAnsi="Times New Roman" w:cs="Times New Roman"/>
                  <w:sz w:val="24"/>
                  <w:szCs w:val="24"/>
                </w:rPr>
                <w:t xml:space="preserve">. </w:t>
              </w:r>
              <w:r w:rsidR="00E45ADE" w:rsidRPr="00E45ADE">
                <w:rPr>
                  <w:rFonts w:ascii="Times New Roman" w:hAnsi="Times New Roman" w:cs="Times New Roman"/>
                  <w:i/>
                  <w:sz w:val="24"/>
                  <w:szCs w:val="24"/>
                </w:rPr>
                <w:t>Journal of Occupational and Organizational Psychology</w:t>
              </w:r>
              <w:r w:rsidR="00E45ADE">
                <w:rPr>
                  <w:rFonts w:ascii="Times New Roman" w:hAnsi="Times New Roman" w:cs="Times New Roman"/>
                  <w:sz w:val="24"/>
                  <w:szCs w:val="24"/>
                </w:rPr>
                <w:t xml:space="preserve">, </w:t>
              </w:r>
              <w:r w:rsidR="00E45ADE" w:rsidRPr="00E45ADE">
                <w:rPr>
                  <w:rFonts w:ascii="Times New Roman" w:hAnsi="Times New Roman" w:cs="Times New Roman"/>
                  <w:sz w:val="24"/>
                  <w:szCs w:val="24"/>
                </w:rPr>
                <w:t>73</w:t>
              </w:r>
              <w:r w:rsidR="00E45ADE">
                <w:rPr>
                  <w:rFonts w:ascii="Times New Roman" w:hAnsi="Times New Roman" w:cs="Times New Roman"/>
                  <w:sz w:val="24"/>
                  <w:szCs w:val="24"/>
                </w:rPr>
                <w:t>(</w:t>
              </w:r>
              <w:r w:rsidR="00E45ADE" w:rsidRPr="00E45ADE">
                <w:rPr>
                  <w:rFonts w:ascii="Times New Roman" w:hAnsi="Times New Roman" w:cs="Times New Roman"/>
                  <w:sz w:val="24"/>
                  <w:szCs w:val="24"/>
                </w:rPr>
                <w:t>3</w:t>
              </w:r>
              <w:r w:rsidR="00E45ADE">
                <w:rPr>
                  <w:rFonts w:ascii="Times New Roman" w:hAnsi="Times New Roman" w:cs="Times New Roman"/>
                  <w:sz w:val="24"/>
                  <w:szCs w:val="24"/>
                </w:rPr>
                <w:t xml:space="preserve">) </w:t>
              </w:r>
              <w:r w:rsidR="00E45ADE" w:rsidRPr="00E45ADE">
                <w:rPr>
                  <w:rFonts w:ascii="Times New Roman" w:hAnsi="Times New Roman" w:cs="Times New Roman"/>
                  <w:sz w:val="24"/>
                  <w:szCs w:val="24"/>
                </w:rPr>
                <w:t>, 287–302</w:t>
              </w:r>
            </w:p>
            <w:p w:rsidR="00533C08" w:rsidRPr="001E130A" w:rsidRDefault="00E45ADE"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533C08">
                <w:rPr>
                  <w:rFonts w:ascii="Times New Roman" w:hAnsi="Times New Roman" w:cs="Times New Roman"/>
                  <w:sz w:val="24"/>
                  <w:szCs w:val="24"/>
                  <w:lang w:val="en-GB"/>
                </w:rPr>
                <w:t>Kalai</w:t>
              </w:r>
              <w:proofErr w:type="spellEnd"/>
              <w:r w:rsidR="00533C08">
                <w:rPr>
                  <w:rFonts w:ascii="Times New Roman" w:hAnsi="Times New Roman" w:cs="Times New Roman"/>
                  <w:sz w:val="24"/>
                  <w:szCs w:val="24"/>
                  <w:lang w:val="en-GB"/>
                </w:rPr>
                <w:t xml:space="preserve"> E, </w:t>
              </w:r>
              <w:proofErr w:type="spellStart"/>
              <w:r w:rsidR="00533C08">
                <w:rPr>
                  <w:rFonts w:ascii="Times New Roman" w:hAnsi="Times New Roman" w:cs="Times New Roman"/>
                  <w:sz w:val="24"/>
                  <w:szCs w:val="24"/>
                  <w:lang w:val="en-GB"/>
                </w:rPr>
                <w:t>Smorodinsky</w:t>
              </w:r>
              <w:proofErr w:type="spellEnd"/>
              <w:r w:rsidR="00533C08">
                <w:rPr>
                  <w:rFonts w:ascii="Times New Roman" w:hAnsi="Times New Roman" w:cs="Times New Roman"/>
                  <w:sz w:val="24"/>
                  <w:szCs w:val="24"/>
                  <w:lang w:val="en-GB"/>
                </w:rPr>
                <w:t xml:space="preserve"> M. 1975. Other s</w:t>
              </w:r>
              <w:r w:rsidR="00533C08" w:rsidRPr="00167142">
                <w:rPr>
                  <w:rFonts w:ascii="Times New Roman" w:hAnsi="Times New Roman" w:cs="Times New Roman"/>
                  <w:sz w:val="24"/>
                  <w:szCs w:val="24"/>
                  <w:lang w:val="en-GB"/>
                </w:rPr>
                <w:t>olutions to N</w:t>
              </w:r>
              <w:r w:rsidR="00533C08">
                <w:rPr>
                  <w:rFonts w:ascii="Times New Roman" w:hAnsi="Times New Roman" w:cs="Times New Roman"/>
                  <w:sz w:val="24"/>
                  <w:szCs w:val="24"/>
                  <w:lang w:val="en-GB"/>
                </w:rPr>
                <w:t>ash’s bargaining p</w:t>
              </w:r>
              <w:r w:rsidR="00533C08" w:rsidRPr="00167142">
                <w:rPr>
                  <w:rFonts w:ascii="Times New Roman" w:hAnsi="Times New Roman" w:cs="Times New Roman"/>
                  <w:sz w:val="24"/>
                  <w:szCs w:val="24"/>
                  <w:lang w:val="en-GB"/>
                </w:rPr>
                <w:t xml:space="preserve">roblem. </w:t>
              </w:r>
              <w:proofErr w:type="spellStart"/>
              <w:r w:rsidR="00533C08" w:rsidRPr="00167142">
                <w:rPr>
                  <w:rFonts w:ascii="Times New Roman" w:hAnsi="Times New Roman" w:cs="Times New Roman"/>
                  <w:i/>
                  <w:sz w:val="24"/>
                  <w:szCs w:val="24"/>
                  <w:lang w:val="en-GB"/>
                </w:rPr>
                <w:t>Econometrica</w:t>
              </w:r>
              <w:proofErr w:type="spellEnd"/>
              <w:r w:rsidR="00533C08">
                <w:rPr>
                  <w:rFonts w:ascii="Times New Roman" w:hAnsi="Times New Roman" w:cs="Times New Roman"/>
                  <w:i/>
                  <w:sz w:val="24"/>
                  <w:szCs w:val="24"/>
                  <w:lang w:val="en-GB"/>
                </w:rPr>
                <w:t>,</w:t>
              </w:r>
              <w:r w:rsidR="00533C08">
                <w:rPr>
                  <w:rFonts w:ascii="Times New Roman" w:hAnsi="Times New Roman" w:cs="Times New Roman"/>
                  <w:sz w:val="24"/>
                  <w:szCs w:val="24"/>
                  <w:lang w:val="en-GB"/>
                </w:rPr>
                <w:t xml:space="preserve"> 43,</w:t>
              </w:r>
              <w:r w:rsidR="00533C08" w:rsidRPr="00167142">
                <w:rPr>
                  <w:rFonts w:ascii="Times New Roman" w:hAnsi="Times New Roman" w:cs="Times New Roman"/>
                  <w:sz w:val="24"/>
                  <w:szCs w:val="24"/>
                  <w:lang w:val="en-GB"/>
                </w:rPr>
                <w:t xml:space="preserve"> 513-518.</w:t>
              </w:r>
              <w:r w:rsidR="00533C08">
                <w:rPr>
                  <w:rFonts w:ascii="Times New Roman" w:hAnsi="Times New Roman" w:cs="Times New Roman"/>
                  <w:sz w:val="24"/>
                  <w:szCs w:val="24"/>
                  <w:lang w:val="en-GB"/>
                </w:rPr>
                <w:t xml:space="preserve"> doi:</w:t>
              </w:r>
              <w:r w:rsidR="00533C08" w:rsidRPr="009A2899">
                <w:rPr>
                  <w:rFonts w:ascii="Times New Roman" w:hAnsi="Times New Roman" w:cs="Times New Roman"/>
                  <w:sz w:val="24"/>
                  <w:szCs w:val="24"/>
                  <w:lang w:val="en-GB"/>
                </w:rPr>
                <w:t>10.2307/1914280</w:t>
              </w:r>
            </w:p>
            <w:p w:rsidR="00584D28" w:rsidRPr="001E130A" w:rsidRDefault="0008618A"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sidR="00584D28" w:rsidRPr="001E130A">
                <w:rPr>
                  <w:rFonts w:ascii="Times New Roman" w:hAnsi="Times New Roman" w:cs="Times New Roman"/>
                  <w:sz w:val="24"/>
                  <w:szCs w:val="24"/>
                  <w:lang w:val="en-US"/>
                </w:rPr>
                <w:t>KorenokO</w:t>
              </w:r>
              <w:proofErr w:type="spellEnd"/>
              <w:r w:rsidR="009B434E">
                <w:rPr>
                  <w:rFonts w:ascii="Times New Roman" w:hAnsi="Times New Roman" w:cs="Times New Roman"/>
                  <w:sz w:val="24"/>
                  <w:szCs w:val="24"/>
                  <w:lang w:val="en-US"/>
                </w:rPr>
                <w:t xml:space="preserve">, </w:t>
              </w:r>
              <w:proofErr w:type="spellStart"/>
              <w:r w:rsidR="009B434E">
                <w:rPr>
                  <w:rFonts w:ascii="Times New Roman" w:hAnsi="Times New Roman" w:cs="Times New Roman"/>
                  <w:sz w:val="24"/>
                  <w:szCs w:val="24"/>
                  <w:lang w:val="en-US"/>
                </w:rPr>
                <w:t>Millner</w:t>
              </w:r>
              <w:proofErr w:type="spellEnd"/>
              <w:r w:rsidR="00584D28" w:rsidRPr="001E130A">
                <w:rPr>
                  <w:rFonts w:ascii="Times New Roman" w:hAnsi="Times New Roman" w:cs="Times New Roman"/>
                  <w:sz w:val="24"/>
                  <w:szCs w:val="24"/>
                  <w:lang w:val="en-US"/>
                </w:rPr>
                <w:t xml:space="preserve"> EL, </w:t>
              </w:r>
              <w:proofErr w:type="spellStart"/>
              <w:r w:rsidR="00584D28" w:rsidRPr="001E130A">
                <w:rPr>
                  <w:rFonts w:ascii="Times New Roman" w:hAnsi="Times New Roman" w:cs="Times New Roman"/>
                  <w:sz w:val="24"/>
                  <w:szCs w:val="24"/>
                  <w:lang w:val="en-US"/>
                </w:rPr>
                <w:t>RazzoliniL</w:t>
              </w:r>
              <w:proofErr w:type="spellEnd"/>
              <w:r w:rsidR="009B434E">
                <w:rPr>
                  <w:rFonts w:ascii="Times New Roman" w:hAnsi="Times New Roman" w:cs="Times New Roman"/>
                  <w:sz w:val="24"/>
                  <w:szCs w:val="24"/>
                  <w:lang w:val="en-US"/>
                </w:rPr>
                <w:t>. 2013</w:t>
              </w:r>
              <w:r w:rsidR="00584D28" w:rsidRPr="001E130A">
                <w:rPr>
                  <w:rFonts w:ascii="Times New Roman" w:hAnsi="Times New Roman" w:cs="Times New Roman"/>
                  <w:sz w:val="24"/>
                  <w:szCs w:val="24"/>
                  <w:lang w:val="en-US"/>
                </w:rPr>
                <w:t xml:space="preserve">. Impure altruism in dictators' giving. </w:t>
              </w:r>
              <w:r w:rsidR="00584D28" w:rsidRPr="001E130A">
                <w:rPr>
                  <w:rFonts w:ascii="Times New Roman" w:hAnsi="Times New Roman" w:cs="Times New Roman"/>
                  <w:i/>
                  <w:sz w:val="24"/>
                  <w:szCs w:val="24"/>
                  <w:lang w:val="en-US"/>
                </w:rPr>
                <w:t>Journal of Public Economics</w:t>
              </w:r>
              <w:r w:rsidR="00584D28" w:rsidRPr="001E130A">
                <w:rPr>
                  <w:rFonts w:ascii="Times New Roman" w:hAnsi="Times New Roman" w:cs="Times New Roman"/>
                  <w:sz w:val="24"/>
                  <w:szCs w:val="24"/>
                  <w:lang w:val="en-US"/>
                </w:rPr>
                <w:t>, 97(C): 1-8.</w:t>
              </w:r>
            </w:p>
            <w:p w:rsidR="00BC60F3" w:rsidRPr="001E130A" w:rsidRDefault="0059503F"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6060D2">
                <w:rPr>
                  <w:rFonts w:ascii="Times New Roman" w:hAnsi="Times New Roman" w:cs="Times New Roman"/>
                  <w:sz w:val="24"/>
                  <w:szCs w:val="24"/>
                  <w:lang w:val="en-US"/>
                </w:rPr>
                <w:t>Krupka</w:t>
              </w:r>
              <w:proofErr w:type="spellEnd"/>
              <w:r w:rsidR="00BC60F3" w:rsidRPr="001E130A">
                <w:rPr>
                  <w:rFonts w:ascii="Times New Roman" w:hAnsi="Times New Roman" w:cs="Times New Roman"/>
                  <w:sz w:val="24"/>
                  <w:szCs w:val="24"/>
                  <w:lang w:val="en-US"/>
                </w:rPr>
                <w:t xml:space="preserve"> E</w:t>
              </w:r>
              <w:r w:rsidR="006060D2">
                <w:rPr>
                  <w:rFonts w:ascii="Times New Roman" w:hAnsi="Times New Roman" w:cs="Times New Roman"/>
                  <w:sz w:val="24"/>
                  <w:szCs w:val="24"/>
                  <w:lang w:val="en-US"/>
                </w:rPr>
                <w:t>, Weber</w:t>
              </w:r>
              <w:r w:rsidR="00BC60F3" w:rsidRPr="001E130A">
                <w:rPr>
                  <w:rFonts w:ascii="Times New Roman" w:hAnsi="Times New Roman" w:cs="Times New Roman"/>
                  <w:sz w:val="24"/>
                  <w:szCs w:val="24"/>
                  <w:lang w:val="en-US"/>
                </w:rPr>
                <w:t xml:space="preserve"> R</w:t>
              </w:r>
              <w:r w:rsidR="006060D2">
                <w:rPr>
                  <w:rFonts w:ascii="Times New Roman" w:hAnsi="Times New Roman" w:cs="Times New Roman"/>
                  <w:sz w:val="24"/>
                  <w:szCs w:val="24"/>
                  <w:lang w:val="en-US"/>
                </w:rPr>
                <w:t>A. 2013</w:t>
              </w:r>
              <w:r w:rsidR="00BC60F3" w:rsidRPr="001E130A">
                <w:rPr>
                  <w:rFonts w:ascii="Times New Roman" w:hAnsi="Times New Roman" w:cs="Times New Roman"/>
                  <w:sz w:val="24"/>
                  <w:szCs w:val="24"/>
                  <w:lang w:val="en-US"/>
                </w:rPr>
                <w:t xml:space="preserve">. Identifying social norms using coordination games: Why does dictator game sharing vary? </w:t>
              </w:r>
              <w:r w:rsidR="00BC60F3" w:rsidRPr="001E130A">
                <w:rPr>
                  <w:rFonts w:ascii="Times New Roman" w:hAnsi="Times New Roman" w:cs="Times New Roman"/>
                  <w:i/>
                  <w:sz w:val="24"/>
                  <w:szCs w:val="24"/>
                  <w:lang w:val="en-US"/>
                </w:rPr>
                <w:t xml:space="preserve">Journal of the European Economic Association, </w:t>
              </w:r>
              <w:r w:rsidR="00BC60F3" w:rsidRPr="001E130A">
                <w:rPr>
                  <w:rFonts w:ascii="Times New Roman" w:hAnsi="Times New Roman" w:cs="Times New Roman"/>
                  <w:sz w:val="24"/>
                  <w:szCs w:val="24"/>
                  <w:lang w:val="en-US"/>
                </w:rPr>
                <w:t>11(3): 495-524.</w:t>
              </w:r>
            </w:p>
            <w:p w:rsidR="00D97D24" w:rsidRPr="00D97D24" w:rsidRDefault="00D97D24"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Levitt, S. D., List, J. A. (2007). What do laboratory experiments measuring social preferences reveal about the real world? </w:t>
              </w:r>
              <w:r>
                <w:rPr>
                  <w:rFonts w:ascii="Times New Roman" w:hAnsi="Times New Roman" w:cs="Times New Roman"/>
                  <w:i/>
                  <w:sz w:val="24"/>
                  <w:szCs w:val="24"/>
                  <w:lang w:val="en-US"/>
                </w:rPr>
                <w:t>Journal of Economic Perspectives</w:t>
              </w:r>
              <w:r>
                <w:rPr>
                  <w:rFonts w:ascii="Times New Roman" w:hAnsi="Times New Roman" w:cs="Times New Roman"/>
                  <w:sz w:val="24"/>
                  <w:szCs w:val="24"/>
                  <w:lang w:val="en-US"/>
                </w:rPr>
                <w:t>, 21: 153-174.</w:t>
              </w:r>
            </w:p>
            <w:p w:rsidR="00447FAC" w:rsidRPr="001E130A" w:rsidRDefault="00CE661E" w:rsidP="00DA25E4">
              <w:pPr>
                <w:spacing w:line="480" w:lineRule="auto"/>
                <w:rPr>
                  <w:rFonts w:ascii="Times New Roman" w:hAnsi="Times New Roman" w:cs="Times New Roman"/>
                  <w:sz w:val="24"/>
                  <w:szCs w:val="24"/>
                  <w:lang w:val="en-US"/>
                </w:rPr>
              </w:pPr>
              <w:r>
                <w:rPr>
                  <w:rFonts w:ascii="Times New Roman" w:hAnsi="Times New Roman" w:cs="Times New Roman"/>
                  <w:sz w:val="24"/>
                  <w:lang w:val="en-US"/>
                </w:rPr>
                <w:t>*</w:t>
              </w:r>
              <w:proofErr w:type="spellStart"/>
              <w:r w:rsidR="007A392B">
                <w:rPr>
                  <w:rFonts w:ascii="Times New Roman" w:hAnsi="Times New Roman" w:cs="Times New Roman"/>
                  <w:sz w:val="24"/>
                  <w:lang w:val="en-US"/>
                </w:rPr>
                <w:t>Liebe</w:t>
              </w:r>
              <w:proofErr w:type="spellEnd"/>
              <w:r w:rsidR="00220FAB" w:rsidRPr="001E130A">
                <w:rPr>
                  <w:rFonts w:ascii="Times New Roman" w:hAnsi="Times New Roman" w:cs="Times New Roman"/>
                  <w:sz w:val="24"/>
                  <w:lang w:val="en-US"/>
                </w:rPr>
                <w:t xml:space="preserve"> U, </w:t>
              </w:r>
              <w:proofErr w:type="spellStart"/>
              <w:r w:rsidR="00220FAB" w:rsidRPr="001E130A">
                <w:rPr>
                  <w:rFonts w:ascii="Times New Roman" w:hAnsi="Times New Roman" w:cs="Times New Roman"/>
                  <w:sz w:val="24"/>
                  <w:lang w:val="en-US"/>
                </w:rPr>
                <w:t>TuticA</w:t>
              </w:r>
              <w:proofErr w:type="spellEnd"/>
              <w:r w:rsidR="007A392B">
                <w:rPr>
                  <w:rFonts w:ascii="Times New Roman" w:hAnsi="Times New Roman" w:cs="Times New Roman"/>
                  <w:sz w:val="24"/>
                  <w:lang w:val="en-US"/>
                </w:rPr>
                <w:t>. 2010</w:t>
              </w:r>
              <w:r w:rsidR="00220FAB" w:rsidRPr="001E130A">
                <w:rPr>
                  <w:rFonts w:ascii="Times New Roman" w:hAnsi="Times New Roman" w:cs="Times New Roman"/>
                  <w:sz w:val="24"/>
                  <w:lang w:val="en-US"/>
                </w:rPr>
                <w:t xml:space="preserve">. Status groups and altruistic </w:t>
              </w:r>
              <w:proofErr w:type="spellStart"/>
              <w:r w:rsidR="00220FAB" w:rsidRPr="001E130A">
                <w:rPr>
                  <w:rFonts w:ascii="Times New Roman" w:hAnsi="Times New Roman" w:cs="Times New Roman"/>
                  <w:sz w:val="24"/>
                  <w:lang w:val="en-US"/>
                </w:rPr>
                <w:t>behaviour</w:t>
              </w:r>
              <w:proofErr w:type="spellEnd"/>
              <w:r w:rsidR="00220FAB" w:rsidRPr="001E130A">
                <w:rPr>
                  <w:rFonts w:ascii="Times New Roman" w:hAnsi="Times New Roman" w:cs="Times New Roman"/>
                  <w:sz w:val="24"/>
                  <w:lang w:val="en-US"/>
                </w:rPr>
                <w:t xml:space="preserve"> in dictator games. </w:t>
              </w:r>
              <w:r w:rsidR="00220FAB" w:rsidRPr="001E130A">
                <w:rPr>
                  <w:rFonts w:ascii="Times New Roman" w:hAnsi="Times New Roman" w:cs="Times New Roman"/>
                  <w:i/>
                  <w:sz w:val="24"/>
                  <w:lang w:val="en-US"/>
                </w:rPr>
                <w:t>Rationality and Society</w:t>
              </w:r>
              <w:r w:rsidR="00220FAB" w:rsidRPr="001E130A">
                <w:rPr>
                  <w:rFonts w:ascii="Times New Roman" w:hAnsi="Times New Roman" w:cs="Times New Roman"/>
                  <w:sz w:val="24"/>
                  <w:lang w:val="en-US"/>
                </w:rPr>
                <w:t>, 22(3): 353-380.</w:t>
              </w:r>
            </w:p>
            <w:p w:rsidR="00B926DF" w:rsidRDefault="00CE661E" w:rsidP="00DA25E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*List J. 2007</w:t>
              </w:r>
              <w:r w:rsidR="00B926DF" w:rsidRPr="001E130A">
                <w:rPr>
                  <w:rFonts w:ascii="Times New Roman" w:hAnsi="Times New Roman" w:cs="Times New Roman"/>
                  <w:sz w:val="24"/>
                  <w:szCs w:val="24"/>
                  <w:lang w:val="en-US"/>
                </w:rPr>
                <w:t xml:space="preserve">. On the interpretation of giving in dictator games. </w:t>
              </w:r>
              <w:r w:rsidR="00B926DF" w:rsidRPr="001E130A">
                <w:rPr>
                  <w:rFonts w:ascii="Times New Roman" w:hAnsi="Times New Roman" w:cs="Times New Roman"/>
                  <w:i/>
                  <w:sz w:val="24"/>
                  <w:szCs w:val="24"/>
                  <w:lang w:val="en-US"/>
                </w:rPr>
                <w:t xml:space="preserve">Journal of Political Economy, </w:t>
              </w:r>
              <w:r w:rsidR="00B926DF" w:rsidRPr="001E130A">
                <w:rPr>
                  <w:rFonts w:ascii="Times New Roman" w:hAnsi="Times New Roman" w:cs="Times New Roman"/>
                  <w:sz w:val="24"/>
                  <w:szCs w:val="24"/>
                  <w:lang w:val="en-US"/>
                </w:rPr>
                <w:t>115(3)</w:t>
              </w:r>
              <w:r w:rsidR="00635B41" w:rsidRPr="001E130A">
                <w:rPr>
                  <w:rFonts w:ascii="Times New Roman" w:hAnsi="Times New Roman" w:cs="Times New Roman"/>
                  <w:sz w:val="24"/>
                  <w:szCs w:val="24"/>
                  <w:lang w:val="en-US"/>
                </w:rPr>
                <w:t>: 482-493.</w:t>
              </w:r>
            </w:p>
            <w:p w:rsidR="00291B62" w:rsidRDefault="00533C08" w:rsidP="00DA25E4">
              <w:pPr>
                <w:spacing w:line="480" w:lineRule="auto"/>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w:t>
              </w:r>
              <w:bookmarkStart w:id="1" w:name="baep-author-id4"/>
              <w:r w:rsidR="00291B62" w:rsidRPr="00291B62">
                <w:rPr>
                  <w:rFonts w:eastAsiaTheme="minorHAnsi"/>
                  <w:lang w:eastAsia="en-US"/>
                </w:rPr>
                <w:t xml:space="preserve"> </w:t>
              </w:r>
              <w:r w:rsidR="00291B62" w:rsidRPr="00291B62">
                <w:rPr>
                  <w:rFonts w:ascii="Times New Roman" w:eastAsiaTheme="minorHAnsi" w:hAnsi="Times New Roman" w:cs="Times New Roman"/>
                  <w:sz w:val="24"/>
                  <w:szCs w:val="24"/>
                  <w:lang w:eastAsia="en-US"/>
                </w:rPr>
                <w:t>List</w:t>
              </w:r>
              <w:bookmarkStart w:id="2" w:name="baep-author-id5"/>
              <w:bookmarkEnd w:id="1"/>
              <w:r w:rsidR="00291B62" w:rsidRPr="00291B62">
                <w:rPr>
                  <w:rFonts w:ascii="Times New Roman" w:eastAsiaTheme="minorHAnsi" w:hAnsi="Times New Roman" w:cs="Times New Roman"/>
                  <w:sz w:val="24"/>
                  <w:szCs w:val="24"/>
                  <w:lang w:eastAsia="en-US"/>
                </w:rPr>
                <w:t xml:space="preserve"> J</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 xml:space="preserve"> A</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 xml:space="preserve"> and Cherry</w:t>
              </w:r>
              <w:bookmarkEnd w:id="2"/>
              <w:r w:rsidR="00291B62">
                <w:rPr>
                  <w:rFonts w:ascii="Times New Roman" w:eastAsiaTheme="minorHAnsi" w:hAnsi="Times New Roman" w:cs="Times New Roman"/>
                  <w:sz w:val="24"/>
                  <w:szCs w:val="24"/>
                  <w:lang w:eastAsia="en-US"/>
                </w:rPr>
                <w:t xml:space="preserve"> </w:t>
              </w:r>
              <w:r w:rsidR="00291B62" w:rsidRPr="00291B62">
                <w:rPr>
                  <w:rFonts w:ascii="Times New Roman" w:eastAsiaTheme="minorHAnsi" w:hAnsi="Times New Roman" w:cs="Times New Roman"/>
                  <w:sz w:val="24"/>
                  <w:szCs w:val="24"/>
                  <w:lang w:eastAsia="en-US"/>
                </w:rPr>
                <w:t>T</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 xml:space="preserve"> L</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 xml:space="preserve"> 2008</w:t>
              </w:r>
              <w:r w:rsidR="00291B62">
                <w:rPr>
                  <w:rFonts w:ascii="Times New Roman" w:eastAsiaTheme="minorHAnsi" w:hAnsi="Times New Roman" w:cs="Times New Roman"/>
                  <w:sz w:val="24"/>
                  <w:szCs w:val="24"/>
                  <w:lang w:eastAsia="en-US"/>
                </w:rPr>
                <w:t xml:space="preserve">. </w:t>
              </w:r>
              <w:r w:rsidR="00291B62" w:rsidRPr="00291B62">
                <w:rPr>
                  <w:rFonts w:ascii="Times New Roman" w:eastAsiaTheme="minorHAnsi" w:hAnsi="Times New Roman" w:cs="Times New Roman"/>
                  <w:sz w:val="24"/>
                  <w:szCs w:val="24"/>
                  <w:lang w:eastAsia="en-US"/>
                </w:rPr>
                <w:t>Examining the role of fairness in high stakes allocation decisions</w:t>
              </w:r>
              <w:r w:rsidR="00291B62">
                <w:rPr>
                  <w:rFonts w:ascii="Times New Roman" w:eastAsiaTheme="minorHAnsi" w:hAnsi="Times New Roman" w:cs="Times New Roman"/>
                  <w:sz w:val="24"/>
                  <w:szCs w:val="24"/>
                  <w:lang w:eastAsia="en-US"/>
                </w:rPr>
                <w:t xml:space="preserve">. </w:t>
              </w:r>
              <w:r w:rsidR="00291B62" w:rsidRPr="00291B62">
                <w:rPr>
                  <w:rFonts w:ascii="Times New Roman" w:eastAsiaTheme="minorHAnsi" w:hAnsi="Times New Roman" w:cs="Times New Roman"/>
                  <w:i/>
                  <w:sz w:val="24"/>
                  <w:szCs w:val="24"/>
                  <w:lang w:eastAsia="en-US"/>
                </w:rPr>
                <w:t>Journal of Economic</w:t>
              </w:r>
              <w:r w:rsidR="00291B62">
                <w:rPr>
                  <w:rFonts w:ascii="Times New Roman" w:eastAsiaTheme="minorHAnsi" w:hAnsi="Times New Roman" w:cs="Times New Roman"/>
                  <w:i/>
                  <w:sz w:val="24"/>
                  <w:szCs w:val="24"/>
                  <w:lang w:eastAsia="en-US"/>
                </w:rPr>
                <w:t xml:space="preserve"> </w:t>
              </w:r>
              <w:proofErr w:type="spellStart"/>
              <w:r w:rsidR="00291B62" w:rsidRPr="00291B62">
                <w:rPr>
                  <w:rFonts w:ascii="Times New Roman" w:eastAsiaTheme="minorHAnsi" w:hAnsi="Times New Roman" w:cs="Times New Roman"/>
                  <w:i/>
                  <w:sz w:val="24"/>
                  <w:szCs w:val="24"/>
                  <w:lang w:eastAsia="en-US"/>
                </w:rPr>
                <w:t>Behavior</w:t>
              </w:r>
              <w:proofErr w:type="spellEnd"/>
              <w:r w:rsidR="00291B62">
                <w:rPr>
                  <w:rFonts w:ascii="Times New Roman" w:eastAsiaTheme="minorHAnsi" w:hAnsi="Times New Roman" w:cs="Times New Roman"/>
                  <w:i/>
                  <w:sz w:val="24"/>
                  <w:szCs w:val="24"/>
                  <w:lang w:eastAsia="en-US"/>
                </w:rPr>
                <w:t xml:space="preserve"> </w:t>
              </w:r>
              <w:r w:rsidR="00291B62" w:rsidRPr="00291B62">
                <w:rPr>
                  <w:rFonts w:ascii="Times New Roman" w:eastAsiaTheme="minorHAnsi" w:hAnsi="Times New Roman" w:cs="Times New Roman"/>
                  <w:i/>
                  <w:sz w:val="24"/>
                  <w:szCs w:val="24"/>
                  <w:lang w:eastAsia="en-US"/>
                </w:rPr>
                <w:t>&amp; Organization</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65</w:t>
              </w:r>
              <w:r w:rsidR="00291B62">
                <w:rPr>
                  <w:rFonts w:ascii="Times New Roman" w:eastAsiaTheme="minorHAnsi" w:hAnsi="Times New Roman" w:cs="Times New Roman"/>
                  <w:sz w:val="24"/>
                  <w:szCs w:val="24"/>
                  <w:lang w:eastAsia="en-US"/>
                </w:rPr>
                <w:t>(</w:t>
              </w:r>
              <w:r w:rsidR="00291B62" w:rsidRPr="00291B62">
                <w:rPr>
                  <w:rFonts w:ascii="Times New Roman" w:eastAsiaTheme="minorHAnsi" w:hAnsi="Times New Roman" w:cs="Times New Roman"/>
                  <w:sz w:val="24"/>
                  <w:szCs w:val="24"/>
                  <w:lang w:eastAsia="en-US"/>
                </w:rPr>
                <w:t>1</w:t>
              </w:r>
              <w:r w:rsidR="00291B62">
                <w:rPr>
                  <w:rFonts w:ascii="Times New Roman" w:eastAsiaTheme="minorHAnsi" w:hAnsi="Times New Roman" w:cs="Times New Roman"/>
                  <w:sz w:val="24"/>
                  <w:szCs w:val="24"/>
                  <w:lang w:eastAsia="en-US"/>
                </w:rPr>
                <w:t>), </w:t>
              </w:r>
              <w:r w:rsidR="00291B62" w:rsidRPr="00291B62">
                <w:rPr>
                  <w:rFonts w:ascii="Times New Roman" w:eastAsiaTheme="minorHAnsi" w:hAnsi="Times New Roman" w:cs="Times New Roman"/>
                  <w:sz w:val="24"/>
                  <w:szCs w:val="24"/>
                  <w:lang w:eastAsia="en-US"/>
                </w:rPr>
                <w:t>1-8</w:t>
              </w:r>
            </w:p>
            <w:p w:rsidR="00622DBE" w:rsidRDefault="00291B62" w:rsidP="00DA25E4">
              <w:pPr>
                <w:spacing w:line="480" w:lineRule="auto"/>
                <w:rPr>
                  <w:rFonts w:ascii="Times New Roman" w:hAnsi="Times New Roman" w:cs="Times New Roman"/>
                  <w:sz w:val="24"/>
                  <w:szCs w:val="24"/>
                  <w:lang w:val="en-US"/>
                </w:rPr>
              </w:pPr>
              <w:r>
                <w:rPr>
                  <w:rFonts w:ascii="Times New Roman" w:eastAsiaTheme="minorHAnsi" w:hAnsi="Times New Roman" w:cs="Times New Roman"/>
                  <w:sz w:val="24"/>
                  <w:szCs w:val="24"/>
                  <w:lang w:val="en-GB" w:eastAsia="en-US"/>
                </w:rPr>
                <w:t>*</w:t>
              </w:r>
              <w:r w:rsidR="00622DBE">
                <w:rPr>
                  <w:rFonts w:ascii="Times New Roman" w:eastAsiaTheme="minorHAnsi" w:hAnsi="Times New Roman" w:cs="Times New Roman"/>
                  <w:sz w:val="24"/>
                  <w:szCs w:val="24"/>
                  <w:lang w:val="en-GB" w:eastAsia="en-US"/>
                </w:rPr>
                <w:t>Nash J. 1950. The bargaining p</w:t>
              </w:r>
              <w:r w:rsidR="00622DBE" w:rsidRPr="00167142">
                <w:rPr>
                  <w:rFonts w:ascii="Times New Roman" w:eastAsiaTheme="minorHAnsi" w:hAnsi="Times New Roman" w:cs="Times New Roman"/>
                  <w:sz w:val="24"/>
                  <w:szCs w:val="24"/>
                  <w:lang w:val="en-GB" w:eastAsia="en-US"/>
                </w:rPr>
                <w:t xml:space="preserve">roblem. </w:t>
              </w:r>
              <w:proofErr w:type="spellStart"/>
              <w:r w:rsidR="00622DBE" w:rsidRPr="00167142">
                <w:rPr>
                  <w:rFonts w:ascii="Times New Roman" w:eastAsiaTheme="minorHAnsi" w:hAnsi="Times New Roman" w:cs="Times New Roman"/>
                  <w:i/>
                  <w:sz w:val="24"/>
                  <w:szCs w:val="24"/>
                  <w:lang w:val="en-GB" w:eastAsia="en-US"/>
                </w:rPr>
                <w:t>Econometrica</w:t>
              </w:r>
              <w:proofErr w:type="spellEnd"/>
              <w:r w:rsidR="00622DBE">
                <w:rPr>
                  <w:rFonts w:ascii="Times New Roman" w:eastAsiaTheme="minorHAnsi" w:hAnsi="Times New Roman" w:cs="Times New Roman"/>
                  <w:i/>
                  <w:sz w:val="24"/>
                  <w:szCs w:val="24"/>
                  <w:lang w:val="en-GB" w:eastAsia="en-US"/>
                </w:rPr>
                <w:t>,</w:t>
              </w:r>
              <w:r w:rsidR="00622DBE">
                <w:rPr>
                  <w:rFonts w:ascii="Times New Roman" w:eastAsiaTheme="minorHAnsi" w:hAnsi="Times New Roman" w:cs="Times New Roman"/>
                  <w:sz w:val="24"/>
                  <w:szCs w:val="24"/>
                  <w:lang w:val="en-GB" w:eastAsia="en-US"/>
                </w:rPr>
                <w:t xml:space="preserve"> 18,</w:t>
              </w:r>
              <w:r w:rsidR="00622DBE" w:rsidRPr="00167142">
                <w:rPr>
                  <w:rFonts w:ascii="Times New Roman" w:eastAsiaTheme="minorHAnsi" w:hAnsi="Times New Roman" w:cs="Times New Roman"/>
                  <w:sz w:val="24"/>
                  <w:szCs w:val="24"/>
                  <w:lang w:val="en-GB" w:eastAsia="en-US"/>
                </w:rPr>
                <w:t xml:space="preserve"> 155–162.</w:t>
              </w:r>
              <w:r w:rsidR="00622DBE">
                <w:rPr>
                  <w:rFonts w:ascii="Times New Roman" w:eastAsiaTheme="minorHAnsi" w:hAnsi="Times New Roman" w:cs="Times New Roman"/>
                  <w:sz w:val="24"/>
                  <w:szCs w:val="24"/>
                  <w:lang w:val="en-GB" w:eastAsia="en-US"/>
                </w:rPr>
                <w:t xml:space="preserve"> doi:</w:t>
              </w:r>
              <w:r w:rsidR="00622DBE" w:rsidRPr="009A2899">
                <w:rPr>
                  <w:rFonts w:ascii="Times New Roman" w:eastAsiaTheme="minorHAnsi" w:hAnsi="Times New Roman" w:cs="Times New Roman"/>
                  <w:sz w:val="24"/>
                  <w:szCs w:val="24"/>
                  <w:lang w:val="en-GB" w:eastAsia="en-US"/>
                </w:rPr>
                <w:t>10.2307/1907266</w:t>
              </w:r>
            </w:p>
            <w:p w:rsidR="00A648BE" w:rsidRDefault="005B6460" w:rsidP="00DA25E4">
              <w:pPr>
                <w:spacing w:line="480" w:lineRule="auto"/>
                <w:rPr>
                  <w:rFonts w:ascii="Times New Roman" w:hAnsi="Times New Roman" w:cs="Times New Roman"/>
                  <w:bCs/>
                  <w:sz w:val="24"/>
                </w:rPr>
              </w:pPr>
              <w:r>
                <w:rPr>
                  <w:rFonts w:ascii="Times New Roman" w:hAnsi="Times New Roman" w:cs="Times New Roman"/>
                  <w:sz w:val="24"/>
                  <w:lang w:val="en-US"/>
                </w:rPr>
                <w:t>*</w:t>
              </w:r>
              <w:r w:rsidR="00A648BE" w:rsidRPr="00A648BE">
                <w:rPr>
                  <w:rFonts w:ascii="Times New Roman" w:hAnsi="Times New Roman" w:cs="Times New Roman"/>
                  <w:bCs/>
                  <w:sz w:val="24"/>
                </w:rPr>
                <w:t xml:space="preserve"> </w:t>
              </w:r>
              <w:r w:rsidR="00A648BE">
                <w:rPr>
                  <w:rFonts w:ascii="Times New Roman" w:hAnsi="Times New Roman" w:cs="Times New Roman"/>
                  <w:bCs/>
                  <w:sz w:val="24"/>
                </w:rPr>
                <w:t>Nowak</w:t>
              </w:r>
              <w:r w:rsidR="00A648BE" w:rsidRPr="00A648BE">
                <w:rPr>
                  <w:rFonts w:ascii="Times New Roman" w:hAnsi="Times New Roman" w:cs="Times New Roman"/>
                  <w:bCs/>
                  <w:sz w:val="24"/>
                </w:rPr>
                <w:t xml:space="preserve"> A</w:t>
              </w:r>
              <w:r w:rsidR="00A648BE">
                <w:rPr>
                  <w:rFonts w:ascii="Times New Roman" w:hAnsi="Times New Roman" w:cs="Times New Roman"/>
                  <w:bCs/>
                  <w:sz w:val="24"/>
                </w:rPr>
                <w:t>.</w:t>
              </w:r>
              <w:r w:rsidR="00A648BE" w:rsidRPr="00A648BE">
                <w:rPr>
                  <w:rFonts w:ascii="Times New Roman" w:hAnsi="Times New Roman" w:cs="Times New Roman"/>
                  <w:bCs/>
                  <w:sz w:val="24"/>
                </w:rPr>
                <w:t xml:space="preserve"> M</w:t>
              </w:r>
              <w:r w:rsidR="00A648BE">
                <w:rPr>
                  <w:rFonts w:ascii="Times New Roman" w:hAnsi="Times New Roman" w:cs="Times New Roman"/>
                  <w:bCs/>
                  <w:sz w:val="24"/>
                </w:rPr>
                <w:t>.</w:t>
              </w:r>
              <w:r w:rsidR="00A648BE" w:rsidRPr="00A648BE">
                <w:rPr>
                  <w:rFonts w:ascii="Times New Roman" w:hAnsi="Times New Roman" w:cs="Times New Roman"/>
                  <w:bCs/>
                  <w:sz w:val="24"/>
                </w:rPr>
                <w:t xml:space="preserve"> Page  K</w:t>
              </w:r>
              <w:r w:rsidR="00A648BE">
                <w:rPr>
                  <w:rFonts w:ascii="Times New Roman" w:hAnsi="Times New Roman" w:cs="Times New Roman"/>
                  <w:bCs/>
                  <w:sz w:val="24"/>
                </w:rPr>
                <w:t>.</w:t>
              </w:r>
              <w:r w:rsidR="00A648BE" w:rsidRPr="00A648BE">
                <w:rPr>
                  <w:rFonts w:ascii="Times New Roman" w:hAnsi="Times New Roman" w:cs="Times New Roman"/>
                  <w:bCs/>
                  <w:sz w:val="24"/>
                </w:rPr>
                <w:t xml:space="preserve"> M</w:t>
              </w:r>
              <w:r w:rsidR="00A648BE">
                <w:rPr>
                  <w:rFonts w:ascii="Times New Roman" w:hAnsi="Times New Roman" w:cs="Times New Roman"/>
                  <w:bCs/>
                  <w:sz w:val="24"/>
                </w:rPr>
                <w:t>. and</w:t>
              </w:r>
              <w:r w:rsidR="00A648BE" w:rsidRPr="00A648BE">
                <w:rPr>
                  <w:rFonts w:ascii="Times New Roman" w:hAnsi="Times New Roman" w:cs="Times New Roman"/>
                  <w:bCs/>
                  <w:sz w:val="24"/>
                </w:rPr>
                <w:t xml:space="preserve"> Sigmund K</w:t>
              </w:r>
              <w:r w:rsidR="00A648BE">
                <w:rPr>
                  <w:rFonts w:ascii="Times New Roman" w:hAnsi="Times New Roman" w:cs="Times New Roman"/>
                  <w:bCs/>
                  <w:sz w:val="24"/>
                </w:rPr>
                <w:t>.</w:t>
              </w:r>
              <w:r w:rsidR="00A648BE" w:rsidRPr="00A648BE">
                <w:rPr>
                  <w:rFonts w:ascii="Times New Roman" w:hAnsi="Times New Roman" w:cs="Times New Roman"/>
                  <w:bCs/>
                  <w:sz w:val="24"/>
                </w:rPr>
                <w:t xml:space="preserve"> 2000</w:t>
              </w:r>
              <w:r w:rsidR="00A648BE">
                <w:rPr>
                  <w:rFonts w:ascii="Times New Roman" w:hAnsi="Times New Roman" w:cs="Times New Roman"/>
                  <w:bCs/>
                  <w:sz w:val="24"/>
                </w:rPr>
                <w:t xml:space="preserve">. </w:t>
              </w:r>
              <w:r w:rsidR="00A648BE" w:rsidRPr="00A648BE">
                <w:rPr>
                  <w:rFonts w:ascii="Times New Roman" w:hAnsi="Times New Roman" w:cs="Times New Roman"/>
                  <w:sz w:val="24"/>
                </w:rPr>
                <w:t>Fairness versus reason in the ultimatum game</w:t>
              </w:r>
              <w:r w:rsidR="00A648BE">
                <w:rPr>
                  <w:rFonts w:ascii="Times New Roman" w:hAnsi="Times New Roman" w:cs="Times New Roman"/>
                  <w:sz w:val="24"/>
                </w:rPr>
                <w:t>.</w:t>
              </w:r>
              <w:r w:rsidR="00A648BE" w:rsidRPr="00A648BE">
                <w:rPr>
                  <w:rFonts w:ascii="Times New Roman" w:hAnsi="Times New Roman" w:cs="Times New Roman"/>
                  <w:sz w:val="24"/>
                </w:rPr>
                <w:t xml:space="preserve"> </w:t>
              </w:r>
              <w:r w:rsidR="00A648BE" w:rsidRPr="00A648BE">
                <w:rPr>
                  <w:rFonts w:ascii="Times New Roman" w:hAnsi="Times New Roman" w:cs="Times New Roman"/>
                  <w:i/>
                  <w:sz w:val="24"/>
                </w:rPr>
                <w:t>Science</w:t>
              </w:r>
              <w:r w:rsidR="00A648BE" w:rsidRPr="00A648BE">
                <w:rPr>
                  <w:rFonts w:ascii="Times New Roman" w:hAnsi="Times New Roman" w:cs="Times New Roman"/>
                  <w:sz w:val="24"/>
                </w:rPr>
                <w:t xml:space="preserve">, </w:t>
              </w:r>
              <w:r w:rsidR="00A648BE" w:rsidRPr="00A648BE">
                <w:rPr>
                  <w:rFonts w:ascii="Times New Roman" w:hAnsi="Times New Roman" w:cs="Times New Roman"/>
                  <w:bCs/>
                  <w:sz w:val="24"/>
                </w:rPr>
                <w:t>289</w:t>
              </w:r>
              <w:r w:rsidR="00A648BE">
                <w:rPr>
                  <w:rFonts w:ascii="Times New Roman" w:hAnsi="Times New Roman" w:cs="Times New Roman"/>
                  <w:bCs/>
                  <w:sz w:val="24"/>
                </w:rPr>
                <w:t>(</w:t>
              </w:r>
              <w:r w:rsidR="00A648BE" w:rsidRPr="00A648BE">
                <w:rPr>
                  <w:rFonts w:ascii="Times New Roman" w:hAnsi="Times New Roman" w:cs="Times New Roman"/>
                  <w:bCs/>
                  <w:sz w:val="24"/>
                </w:rPr>
                <w:t>5485</w:t>
              </w:r>
              <w:r w:rsidR="00A648BE">
                <w:rPr>
                  <w:rFonts w:ascii="Times New Roman" w:hAnsi="Times New Roman" w:cs="Times New Roman"/>
                  <w:bCs/>
                  <w:sz w:val="24"/>
                </w:rPr>
                <w:t>)</w:t>
              </w:r>
              <w:r w:rsidR="00A648BE" w:rsidRPr="00A648BE">
                <w:rPr>
                  <w:rFonts w:ascii="Times New Roman" w:hAnsi="Times New Roman" w:cs="Times New Roman"/>
                  <w:bCs/>
                  <w:sz w:val="24"/>
                </w:rPr>
                <w:t>, 1773-1775</w:t>
              </w:r>
            </w:p>
            <w:p w:rsidR="007E6438" w:rsidRDefault="00A648BE"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r w:rsidR="005B6460">
                <w:rPr>
                  <w:rFonts w:ascii="Times New Roman" w:hAnsi="Times New Roman" w:cs="Times New Roman"/>
                  <w:sz w:val="24"/>
                  <w:lang w:val="en-US"/>
                </w:rPr>
                <w:t>Rabin M. 1993</w:t>
              </w:r>
              <w:r w:rsidR="00447FAC" w:rsidRPr="001E130A">
                <w:rPr>
                  <w:rFonts w:ascii="Times New Roman" w:hAnsi="Times New Roman" w:cs="Times New Roman"/>
                  <w:sz w:val="24"/>
                  <w:lang w:val="en-US"/>
                </w:rPr>
                <w:t xml:space="preserve">. Incorporating fairness into game theory and economics. </w:t>
              </w:r>
              <w:r w:rsidR="0095055F" w:rsidRPr="001E130A">
                <w:rPr>
                  <w:rFonts w:ascii="Times New Roman" w:hAnsi="Times New Roman" w:cs="Times New Roman"/>
                  <w:i/>
                  <w:sz w:val="24"/>
                  <w:lang w:val="en-US"/>
                </w:rPr>
                <w:t xml:space="preserve">American </w:t>
              </w:r>
              <w:r w:rsidR="00447FAC" w:rsidRPr="001E130A">
                <w:rPr>
                  <w:rFonts w:ascii="Times New Roman" w:hAnsi="Times New Roman" w:cs="Times New Roman"/>
                  <w:i/>
                  <w:sz w:val="24"/>
                  <w:lang w:val="en-US"/>
                </w:rPr>
                <w:t>Economic Review,</w:t>
              </w:r>
              <w:r w:rsidR="00447FAC" w:rsidRPr="001E130A">
                <w:rPr>
                  <w:rFonts w:ascii="Times New Roman" w:hAnsi="Times New Roman" w:cs="Times New Roman"/>
                  <w:sz w:val="24"/>
                  <w:lang w:val="en-US"/>
                </w:rPr>
                <w:t xml:space="preserve"> 83, 1281-1302. doi:10.1257/aer.91.4.1180</w:t>
              </w:r>
            </w:p>
            <w:p w:rsidR="00447FAC" w:rsidRPr="001E130A" w:rsidRDefault="007E6438"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proofErr w:type="spellStart"/>
              <w:r>
                <w:rPr>
                  <w:rFonts w:ascii="Times New Roman" w:hAnsi="Times New Roman" w:cs="Times New Roman"/>
                  <w:sz w:val="24"/>
                  <w:lang w:val="en-GB"/>
                </w:rPr>
                <w:t>Raiffa</w:t>
              </w:r>
              <w:proofErr w:type="spellEnd"/>
              <w:r>
                <w:rPr>
                  <w:rFonts w:ascii="Times New Roman" w:hAnsi="Times New Roman" w:cs="Times New Roman"/>
                  <w:sz w:val="24"/>
                  <w:lang w:val="en-GB"/>
                </w:rPr>
                <w:t xml:space="preserve"> H. 1953</w:t>
              </w:r>
              <w:r w:rsidRPr="00167142">
                <w:rPr>
                  <w:rFonts w:ascii="Times New Roman" w:hAnsi="Times New Roman" w:cs="Times New Roman"/>
                  <w:sz w:val="24"/>
                  <w:lang w:val="en-GB"/>
                </w:rPr>
                <w:t xml:space="preserve">. </w:t>
              </w:r>
              <w:r>
                <w:rPr>
                  <w:rFonts w:ascii="Times New Roman" w:hAnsi="Times New Roman" w:cs="Times New Roman"/>
                  <w:sz w:val="24"/>
                  <w:lang w:val="en-GB"/>
                </w:rPr>
                <w:t>Arbitration schemes for g</w:t>
              </w:r>
              <w:r w:rsidRPr="00167142">
                <w:rPr>
                  <w:rFonts w:ascii="Times New Roman" w:hAnsi="Times New Roman" w:cs="Times New Roman"/>
                  <w:sz w:val="24"/>
                  <w:lang w:val="en-GB"/>
                </w:rPr>
                <w:t>eneralise</w:t>
              </w:r>
              <w:r>
                <w:rPr>
                  <w:rFonts w:ascii="Times New Roman" w:hAnsi="Times New Roman" w:cs="Times New Roman"/>
                  <w:sz w:val="24"/>
                  <w:lang w:val="en-GB"/>
                </w:rPr>
                <w:t>d two person g</w:t>
              </w:r>
              <w:r w:rsidRPr="00167142">
                <w:rPr>
                  <w:rFonts w:ascii="Times New Roman" w:hAnsi="Times New Roman" w:cs="Times New Roman"/>
                  <w:sz w:val="24"/>
                  <w:lang w:val="en-GB"/>
                </w:rPr>
                <w:t xml:space="preserve">ames. </w:t>
              </w:r>
              <w:proofErr w:type="spellStart"/>
              <w:r w:rsidRPr="00167142">
                <w:rPr>
                  <w:rFonts w:ascii="Times New Roman" w:hAnsi="Times New Roman" w:cs="Times New Roman"/>
                  <w:sz w:val="24"/>
                  <w:lang w:val="en-GB"/>
                </w:rPr>
                <w:t>InH.W</w:t>
              </w:r>
              <w:proofErr w:type="spellEnd"/>
              <w:r w:rsidRPr="00167142">
                <w:rPr>
                  <w:rFonts w:ascii="Times New Roman" w:hAnsi="Times New Roman" w:cs="Times New Roman"/>
                  <w:sz w:val="24"/>
                  <w:lang w:val="en-GB"/>
                </w:rPr>
                <w:t>. Kuhn, A.</w:t>
              </w:r>
              <w:r>
                <w:rPr>
                  <w:rFonts w:ascii="Times New Roman" w:hAnsi="Times New Roman" w:cs="Times New Roman"/>
                  <w:sz w:val="24"/>
                  <w:lang w:val="en-GB"/>
                </w:rPr>
                <w:t xml:space="preserve"> W. Tucker(</w:t>
              </w:r>
              <w:r w:rsidRPr="00167142">
                <w:rPr>
                  <w:rFonts w:ascii="Times New Roman" w:hAnsi="Times New Roman" w:cs="Times New Roman"/>
                  <w:sz w:val="24"/>
                  <w:lang w:val="en-GB"/>
                </w:rPr>
                <w:t>Eds.</w:t>
              </w:r>
              <w:r>
                <w:rPr>
                  <w:rFonts w:ascii="Times New Roman" w:hAnsi="Times New Roman" w:cs="Times New Roman"/>
                  <w:sz w:val="24"/>
                  <w:lang w:val="en-GB"/>
                </w:rPr>
                <w:t>),</w:t>
              </w:r>
              <w:r>
                <w:rPr>
                  <w:rFonts w:ascii="Times New Roman" w:hAnsi="Times New Roman" w:cs="Times New Roman"/>
                  <w:i/>
                  <w:sz w:val="24"/>
                  <w:lang w:val="en-GB"/>
                </w:rPr>
                <w:t xml:space="preserve">Contributions to the theory of </w:t>
              </w:r>
              <w:proofErr w:type="spellStart"/>
              <w:r>
                <w:rPr>
                  <w:rFonts w:ascii="Times New Roman" w:hAnsi="Times New Roman" w:cs="Times New Roman"/>
                  <w:i/>
                  <w:sz w:val="24"/>
                  <w:lang w:val="en-GB"/>
                </w:rPr>
                <w:t>g</w:t>
              </w:r>
              <w:r w:rsidRPr="00167142">
                <w:rPr>
                  <w:rFonts w:ascii="Times New Roman" w:hAnsi="Times New Roman" w:cs="Times New Roman"/>
                  <w:i/>
                  <w:sz w:val="24"/>
                  <w:lang w:val="en-GB"/>
                </w:rPr>
                <w:t>amesII</w:t>
              </w:r>
              <w:proofErr w:type="spellEnd"/>
              <w:r>
                <w:rPr>
                  <w:rFonts w:ascii="Times New Roman" w:hAnsi="Times New Roman" w:cs="Times New Roman"/>
                  <w:sz w:val="24"/>
                  <w:lang w:val="en-GB"/>
                </w:rPr>
                <w:t xml:space="preserve"> (pp. 361-387).</w:t>
              </w:r>
              <w:r w:rsidRPr="00167142">
                <w:rPr>
                  <w:rFonts w:ascii="Times New Roman" w:hAnsi="Times New Roman" w:cs="Times New Roman"/>
                  <w:sz w:val="24"/>
                  <w:lang w:val="en-GB"/>
                </w:rPr>
                <w:t xml:space="preserve"> Prin</w:t>
              </w:r>
              <w:r>
                <w:rPr>
                  <w:rFonts w:ascii="Times New Roman" w:hAnsi="Times New Roman" w:cs="Times New Roman"/>
                  <w:sz w:val="24"/>
                  <w:lang w:val="en-GB"/>
                </w:rPr>
                <w:t xml:space="preserve">ceton, NJ: </w:t>
              </w:r>
              <w:r w:rsidRPr="00167142">
                <w:rPr>
                  <w:rFonts w:ascii="Times New Roman" w:hAnsi="Times New Roman" w:cs="Times New Roman"/>
                  <w:sz w:val="24"/>
                  <w:lang w:val="en-GB"/>
                </w:rPr>
                <w:t>Princeton University Press</w:t>
              </w:r>
              <w:r>
                <w:rPr>
                  <w:rFonts w:ascii="Times New Roman" w:hAnsi="Times New Roman" w:cs="Times New Roman"/>
                  <w:sz w:val="24"/>
                  <w:lang w:val="en-GB"/>
                </w:rPr>
                <w:t>.</w:t>
              </w:r>
            </w:p>
            <w:p w:rsidR="000104A5" w:rsidRDefault="008876A3"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r w:rsidR="000104A5" w:rsidRPr="000104A5">
                <w:rPr>
                  <w:rFonts w:eastAsiaTheme="minorHAnsi"/>
                  <w:lang w:eastAsia="en-US"/>
                </w:rPr>
                <w:t xml:space="preserve"> </w:t>
              </w:r>
              <w:r w:rsidR="000104A5">
                <w:rPr>
                  <w:rFonts w:ascii="Times New Roman" w:hAnsi="Times New Roman" w:cs="Times New Roman"/>
                  <w:sz w:val="24"/>
                </w:rPr>
                <w:t>Reuben</w:t>
              </w:r>
              <w:r w:rsidR="000104A5" w:rsidRPr="000104A5">
                <w:rPr>
                  <w:rFonts w:ascii="Times New Roman" w:hAnsi="Times New Roman" w:cs="Times New Roman"/>
                  <w:sz w:val="24"/>
                </w:rPr>
                <w:t xml:space="preserve"> E</w:t>
              </w:r>
              <w:r w:rsidR="000104A5">
                <w:rPr>
                  <w:rFonts w:ascii="Times New Roman" w:hAnsi="Times New Roman" w:cs="Times New Roman"/>
                  <w:sz w:val="24"/>
                </w:rPr>
                <w:t>.</w:t>
              </w:r>
              <w:r w:rsidR="000104A5" w:rsidRPr="000104A5">
                <w:rPr>
                  <w:rFonts w:ascii="Times New Roman" w:hAnsi="Times New Roman" w:cs="Times New Roman"/>
                  <w:sz w:val="24"/>
                </w:rPr>
                <w:t xml:space="preserve"> and </w:t>
              </w:r>
              <w:proofErr w:type="spellStart"/>
              <w:r w:rsidR="000104A5" w:rsidRPr="000104A5">
                <w:rPr>
                  <w:rFonts w:ascii="Times New Roman" w:hAnsi="Times New Roman" w:cs="Times New Roman"/>
                  <w:sz w:val="24"/>
                </w:rPr>
                <w:t>Winden</w:t>
              </w:r>
              <w:proofErr w:type="spellEnd"/>
              <w:r w:rsidR="000104A5" w:rsidRPr="000104A5">
                <w:rPr>
                  <w:rFonts w:ascii="Times New Roman" w:hAnsi="Times New Roman" w:cs="Times New Roman"/>
                  <w:sz w:val="24"/>
                </w:rPr>
                <w:t xml:space="preserve"> F</w:t>
              </w:r>
              <w:r w:rsidR="000104A5">
                <w:rPr>
                  <w:rFonts w:ascii="Times New Roman" w:hAnsi="Times New Roman" w:cs="Times New Roman"/>
                  <w:sz w:val="24"/>
                </w:rPr>
                <w:t>.</w:t>
              </w:r>
              <w:r w:rsidR="000104A5" w:rsidRPr="000104A5">
                <w:rPr>
                  <w:rFonts w:ascii="Times New Roman" w:hAnsi="Times New Roman" w:cs="Times New Roman"/>
                  <w:sz w:val="24"/>
                </w:rPr>
                <w:t xml:space="preserve"> V</w:t>
              </w:r>
              <w:r w:rsidR="000104A5">
                <w:rPr>
                  <w:rFonts w:ascii="Times New Roman" w:hAnsi="Times New Roman" w:cs="Times New Roman"/>
                  <w:sz w:val="24"/>
                </w:rPr>
                <w:t xml:space="preserve">. </w:t>
              </w:r>
              <w:r w:rsidR="000104A5" w:rsidRPr="000104A5">
                <w:rPr>
                  <w:rFonts w:ascii="Times New Roman" w:hAnsi="Times New Roman" w:cs="Times New Roman"/>
                  <w:sz w:val="24"/>
                </w:rPr>
                <w:t>2005</w:t>
              </w:r>
              <w:r w:rsidR="000104A5">
                <w:rPr>
                  <w:rFonts w:ascii="Times New Roman" w:hAnsi="Times New Roman" w:cs="Times New Roman"/>
                  <w:sz w:val="24"/>
                </w:rPr>
                <w:t>.</w:t>
              </w:r>
              <w:r w:rsidR="000104A5" w:rsidRPr="000104A5">
                <w:rPr>
                  <w:rFonts w:ascii="Times New Roman" w:hAnsi="Times New Roman" w:cs="Times New Roman"/>
                  <w:sz w:val="24"/>
                </w:rPr>
                <w:t xml:space="preserve"> Negative reciprocity and the interaction of emotions and fairness norms</w:t>
              </w:r>
              <w:r w:rsidR="000104A5">
                <w:rPr>
                  <w:rFonts w:ascii="Times New Roman" w:hAnsi="Times New Roman" w:cs="Times New Roman"/>
                  <w:sz w:val="24"/>
                </w:rPr>
                <w:t>.</w:t>
              </w:r>
              <w:r w:rsidR="000104A5" w:rsidRPr="000104A5">
                <w:rPr>
                  <w:rFonts w:ascii="Times New Roman" w:hAnsi="Times New Roman" w:cs="Times New Roman"/>
                  <w:sz w:val="24"/>
                </w:rPr>
                <w:t xml:space="preserve"> </w:t>
              </w:r>
              <w:r w:rsidR="000104A5" w:rsidRPr="000104A5">
                <w:rPr>
                  <w:rFonts w:ascii="Times New Roman" w:hAnsi="Times New Roman" w:cs="Times New Roman"/>
                  <w:i/>
                  <w:sz w:val="24"/>
                </w:rPr>
                <w:t>Tinbergen Institute Discussion Paper</w:t>
              </w:r>
              <w:r w:rsidR="000104A5">
                <w:rPr>
                  <w:rFonts w:ascii="Times New Roman" w:hAnsi="Times New Roman" w:cs="Times New Roman"/>
                  <w:sz w:val="24"/>
                </w:rPr>
                <w:t>, Amsterdam</w:t>
              </w:r>
            </w:p>
            <w:p w:rsidR="00B97853" w:rsidRPr="001E130A" w:rsidRDefault="000104A5" w:rsidP="00DA25E4">
              <w:pPr>
                <w:spacing w:line="480" w:lineRule="auto"/>
                <w:rPr>
                  <w:rFonts w:ascii="Times New Roman" w:hAnsi="Times New Roman" w:cs="Times New Roman"/>
                  <w:sz w:val="24"/>
                  <w:lang w:val="en-US"/>
                </w:rPr>
              </w:pPr>
              <w:r>
                <w:rPr>
                  <w:rFonts w:ascii="Times New Roman" w:hAnsi="Times New Roman" w:cs="Times New Roman"/>
                  <w:sz w:val="24"/>
                  <w:lang w:val="en-US"/>
                </w:rPr>
                <w:lastRenderedPageBreak/>
                <w:t>*</w:t>
              </w:r>
              <w:proofErr w:type="spellStart"/>
              <w:r w:rsidR="00DB43CE">
                <w:rPr>
                  <w:rFonts w:ascii="Times New Roman" w:hAnsi="Times New Roman" w:cs="Times New Roman"/>
                  <w:sz w:val="24"/>
                  <w:lang w:val="en-US"/>
                </w:rPr>
                <w:t>Rigdon</w:t>
              </w:r>
              <w:proofErr w:type="spellEnd"/>
              <w:r w:rsidR="00B97853" w:rsidRPr="001E130A">
                <w:rPr>
                  <w:rFonts w:ascii="Times New Roman" w:hAnsi="Times New Roman" w:cs="Times New Roman"/>
                  <w:sz w:val="24"/>
                  <w:lang w:val="en-US"/>
                </w:rPr>
                <w:t xml:space="preserve"> M</w:t>
              </w:r>
              <w:r w:rsidR="00DB43CE">
                <w:rPr>
                  <w:rFonts w:ascii="Times New Roman" w:hAnsi="Times New Roman" w:cs="Times New Roman"/>
                  <w:sz w:val="24"/>
                  <w:lang w:val="en-US"/>
                </w:rPr>
                <w:t>, Ishii</w:t>
              </w:r>
              <w:r w:rsidR="00B97853" w:rsidRPr="001E130A">
                <w:rPr>
                  <w:rFonts w:ascii="Times New Roman" w:hAnsi="Times New Roman" w:cs="Times New Roman"/>
                  <w:sz w:val="24"/>
                  <w:lang w:val="en-US"/>
                </w:rPr>
                <w:t xml:space="preserve"> K, </w:t>
              </w:r>
              <w:proofErr w:type="spellStart"/>
              <w:r w:rsidR="00B97853" w:rsidRPr="001E130A">
                <w:rPr>
                  <w:rFonts w:ascii="Times New Roman" w:hAnsi="Times New Roman" w:cs="Times New Roman"/>
                  <w:sz w:val="24"/>
                  <w:lang w:val="en-US"/>
                </w:rPr>
                <w:t>WatabeM</w:t>
              </w:r>
              <w:proofErr w:type="spellEnd"/>
              <w:r w:rsidR="00B97853" w:rsidRPr="001E130A">
                <w:rPr>
                  <w:rFonts w:ascii="Times New Roman" w:hAnsi="Times New Roman" w:cs="Times New Roman"/>
                  <w:sz w:val="24"/>
                  <w:lang w:val="en-US"/>
                </w:rPr>
                <w:t xml:space="preserve">, </w:t>
              </w:r>
              <w:proofErr w:type="spellStart"/>
              <w:r w:rsidR="00B97853" w:rsidRPr="001E130A">
                <w:rPr>
                  <w:rFonts w:ascii="Times New Roman" w:hAnsi="Times New Roman" w:cs="Times New Roman"/>
                  <w:sz w:val="24"/>
                  <w:lang w:val="en-US"/>
                </w:rPr>
                <w:t>KitayamaS</w:t>
              </w:r>
              <w:proofErr w:type="spellEnd"/>
              <w:r w:rsidR="00DB43CE">
                <w:rPr>
                  <w:rFonts w:ascii="Times New Roman" w:hAnsi="Times New Roman" w:cs="Times New Roman"/>
                  <w:sz w:val="24"/>
                  <w:lang w:val="en-US"/>
                </w:rPr>
                <w:t>. 2009</w:t>
              </w:r>
              <w:r w:rsidR="006F36FF">
                <w:rPr>
                  <w:rFonts w:ascii="Times New Roman" w:hAnsi="Times New Roman" w:cs="Times New Roman"/>
                  <w:sz w:val="24"/>
                  <w:lang w:val="en-US"/>
                </w:rPr>
                <w:t>. Minimal social c</w:t>
              </w:r>
              <w:r w:rsidR="00B97853" w:rsidRPr="001E130A">
                <w:rPr>
                  <w:rFonts w:ascii="Times New Roman" w:hAnsi="Times New Roman" w:cs="Times New Roman"/>
                  <w:sz w:val="24"/>
                  <w:lang w:val="en-US"/>
                </w:rPr>
                <w:t xml:space="preserve">ues in the </w:t>
              </w:r>
              <w:r w:rsidR="006F36FF">
                <w:rPr>
                  <w:rFonts w:ascii="Times New Roman" w:hAnsi="Times New Roman" w:cs="Times New Roman"/>
                  <w:sz w:val="24"/>
                  <w:lang w:val="en-US"/>
                </w:rPr>
                <w:t>d</w:t>
              </w:r>
              <w:r w:rsidR="00B97853" w:rsidRPr="001E130A">
                <w:rPr>
                  <w:rFonts w:ascii="Times New Roman" w:hAnsi="Times New Roman" w:cs="Times New Roman"/>
                  <w:sz w:val="24"/>
                  <w:lang w:val="en-US"/>
                </w:rPr>
                <w:t xml:space="preserve">ictator </w:t>
              </w:r>
              <w:r w:rsidR="006F36FF">
                <w:rPr>
                  <w:rFonts w:ascii="Times New Roman" w:hAnsi="Times New Roman" w:cs="Times New Roman"/>
                  <w:sz w:val="24"/>
                  <w:lang w:val="en-US"/>
                </w:rPr>
                <w:t>g</w:t>
              </w:r>
              <w:r w:rsidR="00B97853" w:rsidRPr="001E130A">
                <w:rPr>
                  <w:rFonts w:ascii="Times New Roman" w:hAnsi="Times New Roman" w:cs="Times New Roman"/>
                  <w:sz w:val="24"/>
                  <w:lang w:val="en-US"/>
                </w:rPr>
                <w:t xml:space="preserve">ame. </w:t>
              </w:r>
              <w:r w:rsidR="00B97853" w:rsidRPr="001E130A">
                <w:rPr>
                  <w:rFonts w:ascii="Times New Roman" w:hAnsi="Times New Roman" w:cs="Times New Roman"/>
                  <w:i/>
                  <w:sz w:val="24"/>
                  <w:lang w:val="en-US"/>
                </w:rPr>
                <w:t xml:space="preserve">Journal of Economic Psychology, </w:t>
              </w:r>
              <w:r w:rsidR="00B97853" w:rsidRPr="001E130A">
                <w:rPr>
                  <w:rFonts w:ascii="Times New Roman" w:hAnsi="Times New Roman" w:cs="Times New Roman"/>
                  <w:sz w:val="24"/>
                  <w:lang w:val="en-US"/>
                </w:rPr>
                <w:t>30: 358-367.</w:t>
              </w:r>
            </w:p>
            <w:p w:rsidR="000104A5" w:rsidRDefault="00CE661E"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r w:rsidR="000104A5" w:rsidRPr="000104A5">
                <w:rPr>
                  <w:rFonts w:eastAsiaTheme="minorHAnsi"/>
                  <w:lang w:eastAsia="en-US"/>
                </w:rPr>
                <w:t xml:space="preserve"> </w:t>
              </w:r>
              <w:r w:rsidR="000104A5">
                <w:rPr>
                  <w:rFonts w:ascii="Times New Roman" w:hAnsi="Times New Roman" w:cs="Times New Roman"/>
                  <w:sz w:val="24"/>
                </w:rPr>
                <w:t>Schmitt</w:t>
              </w:r>
              <w:r w:rsidR="000104A5" w:rsidRPr="000104A5">
                <w:rPr>
                  <w:rFonts w:ascii="Times New Roman" w:hAnsi="Times New Roman" w:cs="Times New Roman"/>
                  <w:sz w:val="24"/>
                </w:rPr>
                <w:t xml:space="preserve"> P</w:t>
              </w:r>
              <w:r w:rsidR="000104A5">
                <w:rPr>
                  <w:rFonts w:ascii="Times New Roman" w:hAnsi="Times New Roman" w:cs="Times New Roman"/>
                  <w:sz w:val="24"/>
                </w:rPr>
                <w:t>.</w:t>
              </w:r>
              <w:r w:rsidR="000104A5" w:rsidRPr="000104A5">
                <w:rPr>
                  <w:rFonts w:ascii="Times New Roman" w:hAnsi="Times New Roman" w:cs="Times New Roman"/>
                  <w:sz w:val="24"/>
                </w:rPr>
                <w:t xml:space="preserve"> M</w:t>
              </w:r>
              <w:r w:rsidR="000104A5">
                <w:rPr>
                  <w:rFonts w:ascii="Times New Roman" w:hAnsi="Times New Roman" w:cs="Times New Roman"/>
                  <w:sz w:val="24"/>
                </w:rPr>
                <w:t>.</w:t>
              </w:r>
              <w:r w:rsidR="000104A5" w:rsidRPr="000104A5">
                <w:rPr>
                  <w:rFonts w:ascii="Times New Roman" w:hAnsi="Times New Roman" w:cs="Times New Roman"/>
                  <w:sz w:val="24"/>
                </w:rPr>
                <w:t xml:space="preserve"> 2004</w:t>
              </w:r>
              <w:r w:rsidR="000104A5">
                <w:rPr>
                  <w:rFonts w:ascii="Times New Roman" w:hAnsi="Times New Roman" w:cs="Times New Roman"/>
                  <w:sz w:val="24"/>
                </w:rPr>
                <w:t xml:space="preserve">. </w:t>
              </w:r>
              <w:r w:rsidR="000104A5" w:rsidRPr="000104A5">
                <w:rPr>
                  <w:rFonts w:ascii="Times New Roman" w:hAnsi="Times New Roman" w:cs="Times New Roman"/>
                  <w:sz w:val="24"/>
                </w:rPr>
                <w:t>On perceptions of fairness: the role of valuations, outside options, and information in ultimatum bargaining games</w:t>
              </w:r>
              <w:r w:rsidR="000104A5">
                <w:rPr>
                  <w:rFonts w:ascii="Times New Roman" w:hAnsi="Times New Roman" w:cs="Times New Roman"/>
                  <w:sz w:val="24"/>
                </w:rPr>
                <w:t>.</w:t>
              </w:r>
              <w:r w:rsidR="000104A5" w:rsidRPr="000104A5">
                <w:rPr>
                  <w:rFonts w:ascii="Times New Roman" w:hAnsi="Times New Roman" w:cs="Times New Roman"/>
                  <w:sz w:val="24"/>
                </w:rPr>
                <w:t xml:space="preserve"> </w:t>
              </w:r>
              <w:r w:rsidR="000104A5" w:rsidRPr="000104A5">
                <w:rPr>
                  <w:rFonts w:ascii="Times New Roman" w:hAnsi="Times New Roman" w:cs="Times New Roman"/>
                  <w:i/>
                  <w:sz w:val="24"/>
                </w:rPr>
                <w:t>Experimental Economics</w:t>
              </w:r>
              <w:r w:rsidR="000104A5" w:rsidRPr="000104A5">
                <w:rPr>
                  <w:rFonts w:ascii="Times New Roman" w:hAnsi="Times New Roman" w:cs="Times New Roman"/>
                  <w:sz w:val="24"/>
                </w:rPr>
                <w:t>, 7</w:t>
              </w:r>
              <w:r w:rsidR="000104A5">
                <w:rPr>
                  <w:rFonts w:ascii="Times New Roman" w:hAnsi="Times New Roman" w:cs="Times New Roman"/>
                  <w:sz w:val="24"/>
                </w:rPr>
                <w:t>(</w:t>
              </w:r>
              <w:r w:rsidR="000104A5" w:rsidRPr="000104A5">
                <w:rPr>
                  <w:rFonts w:ascii="Times New Roman" w:hAnsi="Times New Roman" w:cs="Times New Roman"/>
                  <w:sz w:val="24"/>
                </w:rPr>
                <w:t>1</w:t>
              </w:r>
              <w:r w:rsidR="000104A5">
                <w:rPr>
                  <w:rFonts w:ascii="Times New Roman" w:hAnsi="Times New Roman" w:cs="Times New Roman"/>
                  <w:sz w:val="24"/>
                </w:rPr>
                <w:t>)</w:t>
              </w:r>
              <w:r w:rsidR="000104A5" w:rsidRPr="000104A5">
                <w:rPr>
                  <w:rFonts w:ascii="Times New Roman" w:hAnsi="Times New Roman" w:cs="Times New Roman"/>
                  <w:sz w:val="24"/>
                </w:rPr>
                <w:t>, 49–73</w:t>
              </w:r>
            </w:p>
            <w:p w:rsidR="00EB4D20" w:rsidRPr="001E130A" w:rsidRDefault="000104A5"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r w:rsidR="00DB0822">
                <w:rPr>
                  <w:rFonts w:ascii="Times New Roman" w:hAnsi="Times New Roman" w:cs="Times New Roman"/>
                  <w:sz w:val="24"/>
                  <w:lang w:val="en-US"/>
                </w:rPr>
                <w:t>Smith</w:t>
              </w:r>
              <w:r w:rsidR="00EB4D20" w:rsidRPr="001E130A">
                <w:rPr>
                  <w:rFonts w:ascii="Times New Roman" w:hAnsi="Times New Roman" w:cs="Times New Roman"/>
                  <w:sz w:val="24"/>
                  <w:lang w:val="en-US"/>
                </w:rPr>
                <w:t xml:space="preserve"> V</w:t>
              </w:r>
              <w:r w:rsidR="00DB0822">
                <w:rPr>
                  <w:rFonts w:ascii="Times New Roman" w:hAnsi="Times New Roman" w:cs="Times New Roman"/>
                  <w:sz w:val="24"/>
                  <w:lang w:val="en-US"/>
                </w:rPr>
                <w:t>L. 2008</w:t>
              </w:r>
              <w:r w:rsidR="00EB4D20" w:rsidRPr="001E130A">
                <w:rPr>
                  <w:rFonts w:ascii="Times New Roman" w:hAnsi="Times New Roman" w:cs="Times New Roman"/>
                  <w:sz w:val="24"/>
                  <w:lang w:val="en-US"/>
                </w:rPr>
                <w:t xml:space="preserve">. </w:t>
              </w:r>
              <w:r w:rsidR="00EB4D20" w:rsidRPr="001E130A">
                <w:rPr>
                  <w:rFonts w:ascii="Times New Roman" w:hAnsi="Times New Roman" w:cs="Times New Roman"/>
                  <w:i/>
                  <w:sz w:val="24"/>
                  <w:lang w:val="en-US"/>
                </w:rPr>
                <w:t>Rationality in economics: Constructivist and ecological forms.</w:t>
              </w:r>
              <w:r w:rsidR="00EB4D20" w:rsidRPr="001E130A">
                <w:rPr>
                  <w:rFonts w:ascii="Times New Roman" w:hAnsi="Times New Roman" w:cs="Times New Roman"/>
                  <w:sz w:val="24"/>
                  <w:lang w:val="en-US"/>
                </w:rPr>
                <w:t xml:space="preserve"> New York, NY: Cambridge University Press.</w:t>
              </w:r>
            </w:p>
            <w:p w:rsidR="00CE39B3" w:rsidRDefault="00CE661E" w:rsidP="00DA25E4">
              <w:pPr>
                <w:spacing w:line="480" w:lineRule="auto"/>
                <w:rPr>
                  <w:rFonts w:ascii="Times New Roman" w:hAnsi="Times New Roman" w:cs="Times New Roman"/>
                  <w:sz w:val="24"/>
                  <w:lang w:val="en-US"/>
                </w:rPr>
              </w:pPr>
              <w:r>
                <w:rPr>
                  <w:rFonts w:ascii="Times New Roman" w:hAnsi="Times New Roman" w:cs="Times New Roman"/>
                  <w:sz w:val="24"/>
                  <w:lang w:val="en-US"/>
                </w:rPr>
                <w:t>*</w:t>
              </w:r>
              <w:r w:rsidR="003C4FB8">
                <w:rPr>
                  <w:rFonts w:ascii="Times New Roman" w:hAnsi="Times New Roman" w:cs="Times New Roman"/>
                  <w:sz w:val="24"/>
                  <w:lang w:val="en-US"/>
                </w:rPr>
                <w:t>Sutter</w:t>
              </w:r>
              <w:r w:rsidR="003435C4" w:rsidRPr="001E130A">
                <w:rPr>
                  <w:rFonts w:ascii="Times New Roman" w:hAnsi="Times New Roman" w:cs="Times New Roman"/>
                  <w:sz w:val="24"/>
                  <w:lang w:val="en-US"/>
                </w:rPr>
                <w:t xml:space="preserve"> M</w:t>
              </w:r>
              <w:r w:rsidR="003C4FB8">
                <w:rPr>
                  <w:rFonts w:ascii="Times New Roman" w:hAnsi="Times New Roman" w:cs="Times New Roman"/>
                  <w:sz w:val="24"/>
                  <w:lang w:val="en-US"/>
                </w:rPr>
                <w:t xml:space="preserve">, </w:t>
              </w:r>
              <w:proofErr w:type="spellStart"/>
              <w:r w:rsidR="003C4FB8">
                <w:rPr>
                  <w:rFonts w:ascii="Times New Roman" w:hAnsi="Times New Roman" w:cs="Times New Roman"/>
                  <w:sz w:val="24"/>
                  <w:lang w:val="en-US"/>
                </w:rPr>
                <w:t>Bosman</w:t>
              </w:r>
              <w:proofErr w:type="spellEnd"/>
              <w:r w:rsidR="003435C4" w:rsidRPr="001E130A">
                <w:rPr>
                  <w:rFonts w:ascii="Times New Roman" w:hAnsi="Times New Roman" w:cs="Times New Roman"/>
                  <w:sz w:val="24"/>
                  <w:lang w:val="en-US"/>
                </w:rPr>
                <w:t xml:space="preserve"> R, </w:t>
              </w:r>
              <w:proofErr w:type="spellStart"/>
              <w:r w:rsidR="003435C4" w:rsidRPr="001E130A">
                <w:rPr>
                  <w:rFonts w:ascii="Times New Roman" w:hAnsi="Times New Roman" w:cs="Times New Roman"/>
                  <w:sz w:val="24"/>
                  <w:lang w:val="en-US"/>
                </w:rPr>
                <w:t>KocherM</w:t>
              </w:r>
              <w:r w:rsidR="003C4FB8">
                <w:rPr>
                  <w:rFonts w:ascii="Times New Roman" w:hAnsi="Times New Roman" w:cs="Times New Roman"/>
                  <w:sz w:val="24"/>
                  <w:lang w:val="en-US"/>
                </w:rPr>
                <w:t>G</w:t>
              </w:r>
              <w:proofErr w:type="spellEnd"/>
              <w:r w:rsidR="003435C4" w:rsidRPr="001E130A">
                <w:rPr>
                  <w:rFonts w:ascii="Times New Roman" w:hAnsi="Times New Roman" w:cs="Times New Roman"/>
                  <w:sz w:val="24"/>
                  <w:lang w:val="en-US"/>
                </w:rPr>
                <w:t xml:space="preserve">, </w:t>
              </w:r>
              <w:proofErr w:type="spellStart"/>
              <w:r w:rsidR="003435C4" w:rsidRPr="001E130A">
                <w:rPr>
                  <w:rFonts w:ascii="Times New Roman" w:hAnsi="Times New Roman" w:cs="Times New Roman"/>
                  <w:sz w:val="24"/>
                  <w:lang w:val="en-US"/>
                </w:rPr>
                <w:t>WindenFrans</w:t>
              </w:r>
              <w:proofErr w:type="spellEnd"/>
              <w:r w:rsidR="003435C4" w:rsidRPr="001E130A">
                <w:rPr>
                  <w:rFonts w:ascii="Times New Roman" w:hAnsi="Times New Roman" w:cs="Times New Roman"/>
                  <w:sz w:val="24"/>
                  <w:lang w:val="en-US"/>
                </w:rPr>
                <w:t xml:space="preserve"> van. (2009).</w:t>
              </w:r>
              <w:r w:rsidR="00E00AC1" w:rsidRPr="001E130A">
                <w:rPr>
                  <w:rFonts w:ascii="Times New Roman" w:hAnsi="Times New Roman" w:cs="Times New Roman"/>
                  <w:sz w:val="24"/>
                  <w:lang w:val="en-US"/>
                </w:rPr>
                <w:t xml:space="preserve">Gender pairing and bargaining – Beware the same </w:t>
              </w:r>
              <w:proofErr w:type="spellStart"/>
              <w:r w:rsidR="00E00AC1" w:rsidRPr="001E130A">
                <w:rPr>
                  <w:rFonts w:ascii="Times New Roman" w:hAnsi="Times New Roman" w:cs="Times New Roman"/>
                  <w:sz w:val="24"/>
                  <w:lang w:val="en-US"/>
                </w:rPr>
                <w:t>sex!</w:t>
              </w:r>
              <w:r w:rsidR="003435C4" w:rsidRPr="001E130A">
                <w:rPr>
                  <w:rFonts w:ascii="Times New Roman" w:hAnsi="Times New Roman" w:cs="Times New Roman"/>
                  <w:i/>
                  <w:sz w:val="24"/>
                  <w:lang w:val="en-US"/>
                </w:rPr>
                <w:t>Experimental</w:t>
              </w:r>
              <w:proofErr w:type="spellEnd"/>
              <w:r w:rsidR="003435C4" w:rsidRPr="001E130A">
                <w:rPr>
                  <w:rFonts w:ascii="Times New Roman" w:hAnsi="Times New Roman" w:cs="Times New Roman"/>
                  <w:i/>
                  <w:sz w:val="24"/>
                  <w:lang w:val="en-US"/>
                </w:rPr>
                <w:t xml:space="preserve"> Economics,</w:t>
              </w:r>
              <w:r w:rsidR="003435C4" w:rsidRPr="001E130A">
                <w:rPr>
                  <w:rFonts w:ascii="Times New Roman" w:hAnsi="Times New Roman" w:cs="Times New Roman"/>
                  <w:sz w:val="24"/>
                  <w:lang w:val="en-US"/>
                </w:rPr>
                <w:t xml:space="preserve"> 12: 318-331.</w:t>
              </w:r>
            </w:p>
            <w:p w:rsidR="0008618A" w:rsidRDefault="00F41850" w:rsidP="00DA25E4">
              <w:pPr>
                <w:spacing w:line="480" w:lineRule="auto"/>
                <w:rPr>
                  <w:rFonts w:ascii="Times New Roman" w:hAnsi="Times New Roman" w:cs="Times New Roman"/>
                  <w:sz w:val="24"/>
                  <w:lang w:val="en-US"/>
                </w:rPr>
              </w:pPr>
              <w:r>
                <w:rPr>
                  <w:rFonts w:ascii="Times New Roman" w:hAnsi="Times New Roman" w:cs="Times New Roman"/>
                  <w:sz w:val="24"/>
                  <w:lang w:val="en-GB"/>
                </w:rPr>
                <w:t>*</w:t>
              </w:r>
              <w:r w:rsidR="0008618A" w:rsidRPr="00167142">
                <w:rPr>
                  <w:rFonts w:ascii="Times New Roman" w:hAnsi="Times New Roman" w:cs="Times New Roman"/>
                  <w:sz w:val="24"/>
                  <w:lang w:val="en-GB"/>
                </w:rPr>
                <w:t>Thomson</w:t>
              </w:r>
              <w:r w:rsidR="0008618A">
                <w:rPr>
                  <w:rFonts w:ascii="Times New Roman" w:hAnsi="Times New Roman" w:cs="Times New Roman"/>
                  <w:sz w:val="24"/>
                  <w:lang w:val="en-GB"/>
                </w:rPr>
                <w:t xml:space="preserve"> W. 1994</w:t>
              </w:r>
              <w:r w:rsidR="0008618A" w:rsidRPr="00167142">
                <w:rPr>
                  <w:rFonts w:ascii="Times New Roman" w:hAnsi="Times New Roman" w:cs="Times New Roman"/>
                  <w:sz w:val="24"/>
                  <w:lang w:val="en-GB"/>
                </w:rPr>
                <w:t>. Co</w:t>
              </w:r>
              <w:r w:rsidR="0008618A">
                <w:rPr>
                  <w:rFonts w:ascii="Times New Roman" w:hAnsi="Times New Roman" w:cs="Times New Roman"/>
                  <w:sz w:val="24"/>
                  <w:lang w:val="en-GB"/>
                </w:rPr>
                <w:t>operative models of b</w:t>
              </w:r>
              <w:r w:rsidR="0008618A" w:rsidRPr="00167142">
                <w:rPr>
                  <w:rFonts w:ascii="Times New Roman" w:hAnsi="Times New Roman" w:cs="Times New Roman"/>
                  <w:sz w:val="24"/>
                  <w:lang w:val="en-GB"/>
                </w:rPr>
                <w:t xml:space="preserve">argaining. </w:t>
              </w:r>
              <w:proofErr w:type="spellStart"/>
              <w:r w:rsidR="0008618A" w:rsidRPr="00167142">
                <w:rPr>
                  <w:rFonts w:ascii="Times New Roman" w:hAnsi="Times New Roman" w:cs="Times New Roman"/>
                  <w:sz w:val="24"/>
                  <w:lang w:val="en-GB"/>
                </w:rPr>
                <w:t>InR</w:t>
              </w:r>
              <w:proofErr w:type="spellEnd"/>
              <w:r w:rsidR="0008618A" w:rsidRPr="00167142">
                <w:rPr>
                  <w:rFonts w:ascii="Times New Roman" w:hAnsi="Times New Roman" w:cs="Times New Roman"/>
                  <w:sz w:val="24"/>
                  <w:lang w:val="en-GB"/>
                </w:rPr>
                <w:t xml:space="preserve">. J. </w:t>
              </w:r>
              <w:proofErr w:type="spellStart"/>
              <w:r w:rsidR="0008618A" w:rsidRPr="00167142">
                <w:rPr>
                  <w:rFonts w:ascii="Times New Roman" w:hAnsi="Times New Roman" w:cs="Times New Roman"/>
                  <w:sz w:val="24"/>
                  <w:lang w:val="en-GB"/>
                </w:rPr>
                <w:t>Aumann</w:t>
              </w:r>
              <w:proofErr w:type="spellEnd"/>
              <w:r w:rsidR="0008618A" w:rsidRPr="00167142">
                <w:rPr>
                  <w:rFonts w:ascii="Times New Roman" w:hAnsi="Times New Roman" w:cs="Times New Roman"/>
                  <w:sz w:val="24"/>
                  <w:lang w:val="en-GB"/>
                </w:rPr>
                <w:t xml:space="preserve">, S. Hart </w:t>
              </w:r>
              <w:r w:rsidR="0008618A">
                <w:rPr>
                  <w:rFonts w:ascii="Times New Roman" w:hAnsi="Times New Roman" w:cs="Times New Roman"/>
                  <w:sz w:val="24"/>
                  <w:lang w:val="en-GB"/>
                </w:rPr>
                <w:t>(</w:t>
              </w:r>
              <w:r w:rsidR="0008618A" w:rsidRPr="00167142">
                <w:rPr>
                  <w:rFonts w:ascii="Times New Roman" w:hAnsi="Times New Roman" w:cs="Times New Roman"/>
                  <w:sz w:val="24"/>
                  <w:lang w:val="en-GB"/>
                </w:rPr>
                <w:t>Eds</w:t>
              </w:r>
              <w:r w:rsidR="0008618A">
                <w:rPr>
                  <w:rFonts w:ascii="Times New Roman" w:hAnsi="Times New Roman" w:cs="Times New Roman"/>
                  <w:sz w:val="24"/>
                  <w:lang w:val="en-GB"/>
                </w:rPr>
                <w:t>.</w:t>
              </w:r>
              <w:r w:rsidR="0008618A" w:rsidRPr="00167142">
                <w:rPr>
                  <w:rFonts w:ascii="Times New Roman" w:hAnsi="Times New Roman" w:cs="Times New Roman"/>
                  <w:sz w:val="24"/>
                  <w:lang w:val="en-GB"/>
                </w:rPr>
                <w:t>)</w:t>
              </w:r>
              <w:r w:rsidR="0008618A">
                <w:rPr>
                  <w:rFonts w:ascii="Times New Roman" w:hAnsi="Times New Roman" w:cs="Times New Roman"/>
                  <w:sz w:val="24"/>
                  <w:lang w:val="en-GB"/>
                </w:rPr>
                <w:t>,</w:t>
              </w:r>
              <w:r w:rsidR="0008618A">
                <w:rPr>
                  <w:rFonts w:ascii="Times New Roman" w:hAnsi="Times New Roman" w:cs="Times New Roman"/>
                  <w:i/>
                  <w:sz w:val="24"/>
                  <w:lang w:val="en-GB"/>
                </w:rPr>
                <w:t>Handbook of game t</w:t>
              </w:r>
              <w:r w:rsidR="0008618A" w:rsidRPr="00167142">
                <w:rPr>
                  <w:rFonts w:ascii="Times New Roman" w:hAnsi="Times New Roman" w:cs="Times New Roman"/>
                  <w:i/>
                  <w:sz w:val="24"/>
                  <w:lang w:val="en-GB"/>
                </w:rPr>
                <w:t>heory w</w:t>
              </w:r>
              <w:r w:rsidR="0008618A">
                <w:rPr>
                  <w:rFonts w:ascii="Times New Roman" w:hAnsi="Times New Roman" w:cs="Times New Roman"/>
                  <w:i/>
                  <w:sz w:val="24"/>
                  <w:lang w:val="en-GB"/>
                </w:rPr>
                <w:t>ith economic a</w:t>
              </w:r>
              <w:r w:rsidR="0008618A" w:rsidRPr="00167142">
                <w:rPr>
                  <w:rFonts w:ascii="Times New Roman" w:hAnsi="Times New Roman" w:cs="Times New Roman"/>
                  <w:i/>
                  <w:sz w:val="24"/>
                  <w:lang w:val="en-GB"/>
                </w:rPr>
                <w:t>pplications</w:t>
              </w:r>
              <w:r w:rsidR="0008618A">
                <w:rPr>
                  <w:rFonts w:ascii="Times New Roman" w:hAnsi="Times New Roman" w:cs="Times New Roman"/>
                  <w:sz w:val="24"/>
                  <w:lang w:val="en-GB"/>
                </w:rPr>
                <w:t xml:space="preserve"> (pp. </w:t>
              </w:r>
              <w:r w:rsidR="0008618A" w:rsidRPr="00167142">
                <w:rPr>
                  <w:rFonts w:ascii="Times New Roman" w:hAnsi="Times New Roman" w:cs="Times New Roman"/>
                  <w:sz w:val="24"/>
                  <w:lang w:val="en-GB"/>
                </w:rPr>
                <w:t>1237-1284</w:t>
              </w:r>
              <w:r w:rsidR="0008618A">
                <w:rPr>
                  <w:rFonts w:ascii="Times New Roman" w:hAnsi="Times New Roman" w:cs="Times New Roman"/>
                  <w:sz w:val="24"/>
                  <w:lang w:val="en-GB"/>
                </w:rPr>
                <w:t>). North Holland: Elsevier.</w:t>
              </w:r>
            </w:p>
            <w:p w:rsidR="007B4F11" w:rsidRDefault="00CE39B3" w:rsidP="00DA25E4">
              <w:pPr>
                <w:spacing w:line="480" w:lineRule="auto"/>
                <w:rPr>
                  <w:rFonts w:ascii="Times New Roman" w:hAnsi="Times New Roman" w:cs="Times New Roman"/>
                  <w:sz w:val="24"/>
                  <w:lang w:val="en-US"/>
                </w:rPr>
              </w:pPr>
              <w:r>
                <w:rPr>
                  <w:rFonts w:ascii="Times New Roman" w:hAnsi="Times New Roman" w:cs="Times New Roman"/>
                  <w:sz w:val="24"/>
                  <w:lang w:val="en-US"/>
                </w:rPr>
                <w:t xml:space="preserve">Winking, Jeffrey., and </w:t>
              </w:r>
              <w:proofErr w:type="spellStart"/>
              <w:r>
                <w:rPr>
                  <w:rFonts w:ascii="Times New Roman" w:hAnsi="Times New Roman" w:cs="Times New Roman"/>
                  <w:sz w:val="24"/>
                  <w:lang w:val="en-US"/>
                </w:rPr>
                <w:t>Mizer</w:t>
              </w:r>
              <w:proofErr w:type="spellEnd"/>
              <w:r>
                <w:rPr>
                  <w:rFonts w:ascii="Times New Roman" w:hAnsi="Times New Roman" w:cs="Times New Roman"/>
                  <w:sz w:val="24"/>
                  <w:lang w:val="en-US"/>
                </w:rPr>
                <w:t xml:space="preserve">, Nicholas. (2013). Natural-field dictator game shows no altruistic giving. </w:t>
              </w:r>
              <w:r>
                <w:rPr>
                  <w:rFonts w:ascii="Times New Roman" w:hAnsi="Times New Roman" w:cs="Times New Roman"/>
                  <w:i/>
                  <w:sz w:val="24"/>
                  <w:lang w:val="en-US"/>
                </w:rPr>
                <w:t>Evolution a</w:t>
              </w:r>
              <w:r w:rsidR="008B19C9">
                <w:rPr>
                  <w:rFonts w:ascii="Times New Roman" w:hAnsi="Times New Roman" w:cs="Times New Roman"/>
                  <w:i/>
                  <w:sz w:val="24"/>
                  <w:lang w:val="en-US"/>
                </w:rPr>
                <w:t>n</w:t>
              </w:r>
              <w:r>
                <w:rPr>
                  <w:rFonts w:ascii="Times New Roman" w:hAnsi="Times New Roman" w:cs="Times New Roman"/>
                  <w:i/>
                  <w:sz w:val="24"/>
                  <w:lang w:val="en-US"/>
                </w:rPr>
                <w:t>d Human Behavior</w:t>
              </w:r>
              <w:r>
                <w:rPr>
                  <w:rFonts w:ascii="Times New Roman" w:hAnsi="Times New Roman" w:cs="Times New Roman"/>
                  <w:sz w:val="24"/>
                  <w:lang w:val="en-US"/>
                </w:rPr>
                <w:t>, 34: 288-293.</w:t>
              </w:r>
            </w:p>
            <w:p w:rsidR="00FB7DDF" w:rsidRPr="004350A6" w:rsidRDefault="004350A6" w:rsidP="00DA25E4">
              <w:pPr>
                <w:spacing w:line="480" w:lineRule="auto"/>
                <w:rPr>
                  <w:rFonts w:ascii="Times New Roman" w:hAnsi="Times New Roman" w:cs="Times New Roman"/>
                  <w:sz w:val="24"/>
                  <w:lang w:val="en-US"/>
                </w:rPr>
              </w:pPr>
              <w:r>
                <w:rPr>
                  <w:rFonts w:ascii="Times New Roman" w:hAnsi="Times New Roman" w:cs="Times New Roman"/>
                  <w:sz w:val="24"/>
                  <w:lang w:val="en-GB"/>
                </w:rPr>
                <w:t>*</w:t>
              </w:r>
              <w:r w:rsidR="007B4F11">
                <w:rPr>
                  <w:rFonts w:ascii="Times New Roman" w:hAnsi="Times New Roman" w:cs="Times New Roman"/>
                  <w:sz w:val="24"/>
                  <w:lang w:val="en-GB"/>
                </w:rPr>
                <w:t>Yu PL. 1973. A class of s</w:t>
              </w:r>
              <w:r w:rsidR="007B4F11" w:rsidRPr="00167142">
                <w:rPr>
                  <w:rFonts w:ascii="Times New Roman" w:hAnsi="Times New Roman" w:cs="Times New Roman"/>
                  <w:sz w:val="24"/>
                  <w:lang w:val="en-GB"/>
                </w:rPr>
                <w:t>oluti</w:t>
              </w:r>
              <w:r w:rsidR="007B4F11">
                <w:rPr>
                  <w:rFonts w:ascii="Times New Roman" w:hAnsi="Times New Roman" w:cs="Times New Roman"/>
                  <w:sz w:val="24"/>
                  <w:lang w:val="en-GB"/>
                </w:rPr>
                <w:t>ons for group decision p</w:t>
              </w:r>
              <w:r w:rsidR="007B4F11" w:rsidRPr="00167142">
                <w:rPr>
                  <w:rFonts w:ascii="Times New Roman" w:hAnsi="Times New Roman" w:cs="Times New Roman"/>
                  <w:sz w:val="24"/>
                  <w:lang w:val="en-GB"/>
                </w:rPr>
                <w:t xml:space="preserve">roblems. </w:t>
              </w:r>
              <w:r w:rsidR="007B4F11" w:rsidRPr="00167142">
                <w:rPr>
                  <w:rFonts w:ascii="Times New Roman" w:hAnsi="Times New Roman" w:cs="Times New Roman"/>
                  <w:i/>
                  <w:sz w:val="24"/>
                  <w:lang w:val="en-GB"/>
                </w:rPr>
                <w:t>Management Sciences</w:t>
              </w:r>
              <w:r w:rsidR="007B4F11">
                <w:rPr>
                  <w:rFonts w:ascii="Times New Roman" w:hAnsi="Times New Roman" w:cs="Times New Roman"/>
                  <w:i/>
                  <w:sz w:val="24"/>
                  <w:lang w:val="en-GB"/>
                </w:rPr>
                <w:t>,</w:t>
              </w:r>
              <w:r w:rsidR="007B4F11" w:rsidRPr="00167142">
                <w:rPr>
                  <w:rFonts w:ascii="Times New Roman" w:hAnsi="Times New Roman" w:cs="Times New Roman"/>
                  <w:sz w:val="24"/>
                  <w:lang w:val="en-GB"/>
                </w:rPr>
                <w:t xml:space="preserve"> 19</w:t>
              </w:r>
              <w:r w:rsidR="007B4F11">
                <w:rPr>
                  <w:rFonts w:ascii="Times New Roman" w:hAnsi="Times New Roman" w:cs="Times New Roman"/>
                  <w:sz w:val="24"/>
                  <w:lang w:val="en-GB"/>
                </w:rPr>
                <w:t>,</w:t>
              </w:r>
              <w:r w:rsidR="007B4F11" w:rsidRPr="00167142">
                <w:rPr>
                  <w:rFonts w:ascii="Times New Roman" w:hAnsi="Times New Roman" w:cs="Times New Roman"/>
                  <w:sz w:val="24"/>
                  <w:lang w:val="en-GB"/>
                </w:rPr>
                <w:t xml:space="preserve"> 936-946.</w:t>
              </w:r>
              <w:r w:rsidR="007B4F11">
                <w:rPr>
                  <w:rFonts w:ascii="Times New Roman" w:hAnsi="Times New Roman" w:cs="Times New Roman"/>
                  <w:sz w:val="24"/>
                  <w:lang w:val="en-GB"/>
                </w:rPr>
                <w:t xml:space="preserve"> doi:</w:t>
              </w:r>
              <w:r w:rsidR="007B4F11" w:rsidRPr="002B696D">
                <w:rPr>
                  <w:rFonts w:ascii="Times New Roman" w:hAnsi="Times New Roman" w:cs="Times New Roman"/>
                  <w:sz w:val="24"/>
                  <w:lang w:val="en-GB"/>
                </w:rPr>
                <w:t>10.1287/mnsc.19.8.936</w:t>
              </w:r>
            </w:p>
          </w:sdtContent>
        </w:sdt>
      </w:sdtContent>
    </w:sdt>
    <w:sectPr w:rsidR="00FB7DDF" w:rsidRPr="004350A6" w:rsidSect="00633AE9">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B5" w:rsidRDefault="00AC70B5" w:rsidP="00294462">
      <w:pPr>
        <w:spacing w:after="0" w:line="240" w:lineRule="auto"/>
      </w:pPr>
      <w:r>
        <w:separator/>
      </w:r>
    </w:p>
  </w:endnote>
  <w:endnote w:type="continuationSeparator" w:id="0">
    <w:p w:rsidR="00AC70B5" w:rsidRDefault="00AC70B5" w:rsidP="0029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1981"/>
      <w:docPartObj>
        <w:docPartGallery w:val="Page Numbers (Bottom of Page)"/>
        <w:docPartUnique/>
      </w:docPartObj>
    </w:sdtPr>
    <w:sdtContent>
      <w:p w:rsidR="00A648BE" w:rsidRDefault="00A648BE">
        <w:pPr>
          <w:pStyle w:val="Footer"/>
          <w:jc w:val="center"/>
        </w:pPr>
        <w:fldSimple w:instr=" PAGE   \* MERGEFORMAT ">
          <w:r w:rsidR="000104A5">
            <w:rPr>
              <w:noProof/>
            </w:rPr>
            <w:t>27</w:t>
          </w:r>
        </w:fldSimple>
      </w:p>
    </w:sdtContent>
  </w:sdt>
  <w:p w:rsidR="00A648BE" w:rsidRDefault="00A64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B5" w:rsidRDefault="00AC70B5" w:rsidP="00294462">
      <w:pPr>
        <w:spacing w:after="0" w:line="240" w:lineRule="auto"/>
      </w:pPr>
      <w:r>
        <w:separator/>
      </w:r>
    </w:p>
  </w:footnote>
  <w:footnote w:type="continuationSeparator" w:id="0">
    <w:p w:rsidR="00AC70B5" w:rsidRDefault="00AC70B5" w:rsidP="00294462">
      <w:pPr>
        <w:spacing w:after="0" w:line="240" w:lineRule="auto"/>
      </w:pPr>
      <w:r>
        <w:continuationSeparator/>
      </w:r>
    </w:p>
  </w:footnote>
  <w:footnote w:id="1">
    <w:p w:rsidR="00A648BE" w:rsidRPr="00294462" w:rsidRDefault="00A648BE" w:rsidP="007E12EE">
      <w:pPr>
        <w:pStyle w:val="FootnoteText"/>
        <w:jc w:val="both"/>
        <w:rPr>
          <w:lang w:val="en-US"/>
        </w:rPr>
      </w:pPr>
      <w:r>
        <w:rPr>
          <w:rStyle w:val="FootnoteReference"/>
        </w:rPr>
        <w:t>*</w:t>
      </w:r>
      <w:r w:rsidRPr="00294462">
        <w:rPr>
          <w:rFonts w:ascii="Times New Roman" w:hAnsi="Times New Roman" w:cs="Times New Roman"/>
        </w:rPr>
        <w:t>The authors are grateful for the</w:t>
      </w:r>
      <w:r>
        <w:rPr>
          <w:rFonts w:ascii="Times New Roman" w:hAnsi="Times New Roman" w:cs="Times New Roman"/>
        </w:rPr>
        <w:t xml:space="preserve"> generous grant provided by the Planning and Policy Research Unit (PPRU), of the Indian Statistical Institute. This paper has benefited immensely from the enthusiasm of all the research assistants and interns who were involved in the experimental data generation. We specifically thank </w:t>
      </w:r>
      <w:proofErr w:type="spellStart"/>
      <w:r>
        <w:rPr>
          <w:rFonts w:ascii="Times New Roman" w:hAnsi="Times New Roman" w:cs="Times New Roman"/>
        </w:rPr>
        <w:t>Raveendra</w:t>
      </w:r>
      <w:proofErr w:type="spellEnd"/>
      <w:r>
        <w:rPr>
          <w:rFonts w:ascii="Times New Roman" w:hAnsi="Times New Roman" w:cs="Times New Roman"/>
        </w:rPr>
        <w:t xml:space="preserve"> </w:t>
      </w:r>
      <w:proofErr w:type="spellStart"/>
      <w:r>
        <w:rPr>
          <w:rFonts w:ascii="Times New Roman" w:hAnsi="Times New Roman" w:cs="Times New Roman"/>
        </w:rPr>
        <w:t>Nayak</w:t>
      </w:r>
      <w:proofErr w:type="spellEnd"/>
      <w:r>
        <w:rPr>
          <w:rFonts w:ascii="Times New Roman" w:hAnsi="Times New Roman" w:cs="Times New Roman"/>
        </w:rPr>
        <w:t xml:space="preserve">, from the School of Management, </w:t>
      </w:r>
      <w:proofErr w:type="spellStart"/>
      <w:r>
        <w:rPr>
          <w:rFonts w:ascii="Times New Roman" w:hAnsi="Times New Roman" w:cs="Times New Roman"/>
        </w:rPr>
        <w:t>Manipal</w:t>
      </w:r>
      <w:proofErr w:type="spellEnd"/>
      <w:r>
        <w:rPr>
          <w:rFonts w:ascii="Times New Roman" w:hAnsi="Times New Roman" w:cs="Times New Roman"/>
        </w:rPr>
        <w:t xml:space="preserve"> University and Deepak </w:t>
      </w:r>
      <w:proofErr w:type="spellStart"/>
      <w:r>
        <w:rPr>
          <w:rFonts w:ascii="Times New Roman" w:hAnsi="Times New Roman" w:cs="Times New Roman"/>
        </w:rPr>
        <w:t>Sethia</w:t>
      </w:r>
      <w:proofErr w:type="spellEnd"/>
      <w:r>
        <w:rPr>
          <w:rFonts w:ascii="Times New Roman" w:hAnsi="Times New Roman" w:cs="Times New Roman"/>
        </w:rPr>
        <w:t xml:space="preserve">, from the Indian Institute of Management, Indore, for allowing us to use their classrooms/laboratories and other resources for the successful running of our experimental sessions. Lastly, we acknowledge the significance of valuable feedback received at the seminar presentations at the Queensland University of Technology (2017) and the Indian Statistical Institute (2017).  </w:t>
      </w:r>
    </w:p>
  </w:footnote>
  <w:footnote w:id="2">
    <w:p w:rsidR="00A648BE" w:rsidRPr="00126201" w:rsidRDefault="00A648BE" w:rsidP="007E12EE">
      <w:pPr>
        <w:pStyle w:val="FootnoteText"/>
        <w:jc w:val="both"/>
        <w:rPr>
          <w:rFonts w:ascii="Times New Roman" w:hAnsi="Times New Roman" w:cs="Times New Roman"/>
          <w:lang w:val="en-US"/>
        </w:rPr>
      </w:pPr>
      <w:r>
        <w:rPr>
          <w:rStyle w:val="FootnoteReference"/>
        </w:rPr>
        <w:t>†</w:t>
      </w:r>
      <w:r>
        <w:rPr>
          <w:rFonts w:ascii="Times New Roman" w:hAnsi="Times New Roman" w:cs="Times New Roman"/>
        </w:rPr>
        <w:t xml:space="preserve">Queensland University of Technology (Email: </w:t>
      </w:r>
      <w:hyperlink r:id="rId1" w:history="1">
        <w:r w:rsidRPr="000C2F5E">
          <w:rPr>
            <w:rStyle w:val="Hyperlink"/>
            <w:rFonts w:ascii="Times New Roman" w:hAnsi="Times New Roman" w:cs="Times New Roman"/>
          </w:rPr>
          <w:t>subrato.banerjee@qut.edu.au</w:t>
        </w:r>
      </w:hyperlink>
      <w:r>
        <w:rPr>
          <w:rFonts w:ascii="Times New Roman" w:hAnsi="Times New Roman" w:cs="Times New Roman"/>
        </w:rPr>
        <w:t xml:space="preserve">); Honorary Fellow (Australia India Institute), University of Melbourne (Email: </w:t>
      </w:r>
      <w:hyperlink r:id="rId2" w:history="1">
        <w:r w:rsidRPr="000C2F5E">
          <w:rPr>
            <w:rStyle w:val="Hyperlink"/>
            <w:rFonts w:ascii="Times New Roman" w:hAnsi="Times New Roman" w:cs="Times New Roman"/>
          </w:rPr>
          <w:t>subrato.banerjee@unimelb.edu.au</w:t>
        </w:r>
      </w:hyperlink>
      <w:r>
        <w:rPr>
          <w:rFonts w:ascii="Times New Roman" w:hAnsi="Times New Roman" w:cs="Times New Roman"/>
        </w:rPr>
        <w:t>).</w:t>
      </w:r>
    </w:p>
  </w:footnote>
  <w:footnote w:id="3">
    <w:p w:rsidR="00A648BE" w:rsidRPr="000C62C3" w:rsidRDefault="00A648BE" w:rsidP="007E12EE">
      <w:pPr>
        <w:pStyle w:val="FootnoteText"/>
        <w:jc w:val="both"/>
        <w:rPr>
          <w:lang w:val="en-US"/>
        </w:rPr>
      </w:pPr>
      <w:r>
        <w:rPr>
          <w:rStyle w:val="FootnoteReference"/>
        </w:rPr>
        <w:t>‡</w:t>
      </w:r>
      <w:r>
        <w:rPr>
          <w:rFonts w:ascii="Times New Roman" w:hAnsi="Times New Roman" w:cs="Times New Roman"/>
        </w:rPr>
        <w:t xml:space="preserve">Indian Statistical Institute (Email: </w:t>
      </w:r>
      <w:hyperlink r:id="rId3" w:history="1">
        <w:r w:rsidRPr="00F10AB5">
          <w:rPr>
            <w:rStyle w:val="Hyperlink"/>
            <w:rFonts w:ascii="Times New Roman" w:hAnsi="Times New Roman" w:cs="Times New Roman"/>
          </w:rPr>
          <w:t>priyanka12r@isid.ac.in</w:t>
        </w:r>
      </w:hyperlink>
      <w:r>
        <w:rPr>
          <w:rFonts w:ascii="Times New Roman" w:hAnsi="Times New Roman" w:cs="Times New Roman"/>
        </w:rPr>
        <w:t>).</w:t>
      </w:r>
    </w:p>
  </w:footnote>
  <w:footnote w:id="4">
    <w:p w:rsidR="00A648BE" w:rsidRPr="00FF76CC" w:rsidRDefault="00A648BE">
      <w:pPr>
        <w:pStyle w:val="FootnoteText"/>
        <w:rPr>
          <w:lang w:val="en-AU"/>
        </w:rPr>
      </w:pPr>
      <w:r>
        <w:rPr>
          <w:rStyle w:val="FootnoteReference"/>
        </w:rPr>
        <w:t>+</w:t>
      </w:r>
      <w:r>
        <w:rPr>
          <w:rFonts w:ascii="Times New Roman" w:hAnsi="Times New Roman" w:cs="Times New Roman"/>
        </w:rPr>
        <w:t xml:space="preserve">Indian Statistical Institute (Email: </w:t>
      </w:r>
      <w:hyperlink r:id="rId4" w:history="1">
        <w:r w:rsidRPr="00F10AB5">
          <w:rPr>
            <w:rStyle w:val="Hyperlink"/>
            <w:rFonts w:ascii="Times New Roman" w:hAnsi="Times New Roman" w:cs="Times New Roman"/>
          </w:rPr>
          <w:t>prabalrc@isid.ac.in</w:t>
        </w:r>
      </w:hyperlink>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3A1D19"/>
    <w:rsid w:val="00000291"/>
    <w:rsid w:val="00000C91"/>
    <w:rsid w:val="00006CB8"/>
    <w:rsid w:val="00007D12"/>
    <w:rsid w:val="000104A5"/>
    <w:rsid w:val="000112D3"/>
    <w:rsid w:val="000116A4"/>
    <w:rsid w:val="00015F62"/>
    <w:rsid w:val="000160C9"/>
    <w:rsid w:val="00020FA9"/>
    <w:rsid w:val="00021295"/>
    <w:rsid w:val="00021A4A"/>
    <w:rsid w:val="000255B0"/>
    <w:rsid w:val="0002646C"/>
    <w:rsid w:val="00032D43"/>
    <w:rsid w:val="00033191"/>
    <w:rsid w:val="000332DE"/>
    <w:rsid w:val="00033A71"/>
    <w:rsid w:val="000415A2"/>
    <w:rsid w:val="00043FF1"/>
    <w:rsid w:val="00046357"/>
    <w:rsid w:val="000521A7"/>
    <w:rsid w:val="0005603C"/>
    <w:rsid w:val="00062502"/>
    <w:rsid w:val="00063C9D"/>
    <w:rsid w:val="00064416"/>
    <w:rsid w:val="00066152"/>
    <w:rsid w:val="00073166"/>
    <w:rsid w:val="00075081"/>
    <w:rsid w:val="0008133A"/>
    <w:rsid w:val="00082114"/>
    <w:rsid w:val="00082D73"/>
    <w:rsid w:val="0008618A"/>
    <w:rsid w:val="0009650D"/>
    <w:rsid w:val="00097565"/>
    <w:rsid w:val="000A0C7E"/>
    <w:rsid w:val="000A0DE9"/>
    <w:rsid w:val="000A14F0"/>
    <w:rsid w:val="000A2666"/>
    <w:rsid w:val="000A7DF6"/>
    <w:rsid w:val="000B348E"/>
    <w:rsid w:val="000B43E7"/>
    <w:rsid w:val="000B536D"/>
    <w:rsid w:val="000B6BE7"/>
    <w:rsid w:val="000B75C9"/>
    <w:rsid w:val="000C21BA"/>
    <w:rsid w:val="000C4063"/>
    <w:rsid w:val="000C5598"/>
    <w:rsid w:val="000C5FD7"/>
    <w:rsid w:val="000C62C3"/>
    <w:rsid w:val="000C6336"/>
    <w:rsid w:val="000D3288"/>
    <w:rsid w:val="000D7334"/>
    <w:rsid w:val="000E3EBA"/>
    <w:rsid w:val="000F0C70"/>
    <w:rsid w:val="000F2D1E"/>
    <w:rsid w:val="000F3DE6"/>
    <w:rsid w:val="000F4D92"/>
    <w:rsid w:val="000F7671"/>
    <w:rsid w:val="00101680"/>
    <w:rsid w:val="00103F6F"/>
    <w:rsid w:val="0010618B"/>
    <w:rsid w:val="00106B78"/>
    <w:rsid w:val="00107DA4"/>
    <w:rsid w:val="00111557"/>
    <w:rsid w:val="00111A27"/>
    <w:rsid w:val="0011272A"/>
    <w:rsid w:val="00112B72"/>
    <w:rsid w:val="001144F1"/>
    <w:rsid w:val="001215BD"/>
    <w:rsid w:val="00126201"/>
    <w:rsid w:val="00131E39"/>
    <w:rsid w:val="00140A47"/>
    <w:rsid w:val="001459BD"/>
    <w:rsid w:val="00146FD3"/>
    <w:rsid w:val="001475B5"/>
    <w:rsid w:val="001478E4"/>
    <w:rsid w:val="001521D1"/>
    <w:rsid w:val="001554C7"/>
    <w:rsid w:val="001556ED"/>
    <w:rsid w:val="001611C9"/>
    <w:rsid w:val="00165892"/>
    <w:rsid w:val="00167869"/>
    <w:rsid w:val="00170D21"/>
    <w:rsid w:val="00173105"/>
    <w:rsid w:val="00177D00"/>
    <w:rsid w:val="00190668"/>
    <w:rsid w:val="00194DCA"/>
    <w:rsid w:val="00196348"/>
    <w:rsid w:val="00196441"/>
    <w:rsid w:val="00197384"/>
    <w:rsid w:val="001A0507"/>
    <w:rsid w:val="001A12BF"/>
    <w:rsid w:val="001A4240"/>
    <w:rsid w:val="001A76FA"/>
    <w:rsid w:val="001B0238"/>
    <w:rsid w:val="001B0A11"/>
    <w:rsid w:val="001B2D23"/>
    <w:rsid w:val="001B4444"/>
    <w:rsid w:val="001B4ABA"/>
    <w:rsid w:val="001B7050"/>
    <w:rsid w:val="001C0278"/>
    <w:rsid w:val="001C69C9"/>
    <w:rsid w:val="001C7011"/>
    <w:rsid w:val="001C7EBA"/>
    <w:rsid w:val="001D2A1E"/>
    <w:rsid w:val="001D4F9D"/>
    <w:rsid w:val="001E03F7"/>
    <w:rsid w:val="001E130A"/>
    <w:rsid w:val="001E19B7"/>
    <w:rsid w:val="001E3290"/>
    <w:rsid w:val="001E39B7"/>
    <w:rsid w:val="001E4AB4"/>
    <w:rsid w:val="001E55A3"/>
    <w:rsid w:val="001E5878"/>
    <w:rsid w:val="001E58DF"/>
    <w:rsid w:val="001F4C09"/>
    <w:rsid w:val="001F5312"/>
    <w:rsid w:val="0020145F"/>
    <w:rsid w:val="00214D30"/>
    <w:rsid w:val="00220803"/>
    <w:rsid w:val="00220FAB"/>
    <w:rsid w:val="00223995"/>
    <w:rsid w:val="00224D8C"/>
    <w:rsid w:val="00226BDB"/>
    <w:rsid w:val="00227489"/>
    <w:rsid w:val="00230A1F"/>
    <w:rsid w:val="0023147C"/>
    <w:rsid w:val="00232BF2"/>
    <w:rsid w:val="00244961"/>
    <w:rsid w:val="002511AD"/>
    <w:rsid w:val="00254C50"/>
    <w:rsid w:val="00257AF9"/>
    <w:rsid w:val="00261ECE"/>
    <w:rsid w:val="00265652"/>
    <w:rsid w:val="00271675"/>
    <w:rsid w:val="0027228A"/>
    <w:rsid w:val="00273CBB"/>
    <w:rsid w:val="00275C14"/>
    <w:rsid w:val="00275E64"/>
    <w:rsid w:val="00280BDC"/>
    <w:rsid w:val="00280D89"/>
    <w:rsid w:val="002825D1"/>
    <w:rsid w:val="00284FC2"/>
    <w:rsid w:val="00286729"/>
    <w:rsid w:val="00291B62"/>
    <w:rsid w:val="00294462"/>
    <w:rsid w:val="002A4FF9"/>
    <w:rsid w:val="002A6C06"/>
    <w:rsid w:val="002B2338"/>
    <w:rsid w:val="002B4315"/>
    <w:rsid w:val="002B4590"/>
    <w:rsid w:val="002C26EC"/>
    <w:rsid w:val="002C68C6"/>
    <w:rsid w:val="002C7FA0"/>
    <w:rsid w:val="002D0E0A"/>
    <w:rsid w:val="002D4632"/>
    <w:rsid w:val="002D6709"/>
    <w:rsid w:val="002E38BF"/>
    <w:rsid w:val="002E504F"/>
    <w:rsid w:val="002E6E47"/>
    <w:rsid w:val="002F1703"/>
    <w:rsid w:val="002F64E5"/>
    <w:rsid w:val="002F6F46"/>
    <w:rsid w:val="00303118"/>
    <w:rsid w:val="0030529B"/>
    <w:rsid w:val="00307711"/>
    <w:rsid w:val="00316181"/>
    <w:rsid w:val="00316D0C"/>
    <w:rsid w:val="00317E36"/>
    <w:rsid w:val="003224D9"/>
    <w:rsid w:val="003251F4"/>
    <w:rsid w:val="003262CE"/>
    <w:rsid w:val="00331E0C"/>
    <w:rsid w:val="003335E7"/>
    <w:rsid w:val="003344D1"/>
    <w:rsid w:val="00341202"/>
    <w:rsid w:val="0034177E"/>
    <w:rsid w:val="003435C4"/>
    <w:rsid w:val="003436F7"/>
    <w:rsid w:val="003468C1"/>
    <w:rsid w:val="00346BEF"/>
    <w:rsid w:val="00352F16"/>
    <w:rsid w:val="0035680C"/>
    <w:rsid w:val="00362335"/>
    <w:rsid w:val="00363BE8"/>
    <w:rsid w:val="00363D3A"/>
    <w:rsid w:val="00363F2F"/>
    <w:rsid w:val="00366F3A"/>
    <w:rsid w:val="0037056C"/>
    <w:rsid w:val="0037204D"/>
    <w:rsid w:val="00375E03"/>
    <w:rsid w:val="00393B3B"/>
    <w:rsid w:val="00394424"/>
    <w:rsid w:val="00395FCA"/>
    <w:rsid w:val="003A1130"/>
    <w:rsid w:val="003A1D19"/>
    <w:rsid w:val="003A3E65"/>
    <w:rsid w:val="003B24D6"/>
    <w:rsid w:val="003B7AC4"/>
    <w:rsid w:val="003B7D3D"/>
    <w:rsid w:val="003C116A"/>
    <w:rsid w:val="003C4FB8"/>
    <w:rsid w:val="003D0741"/>
    <w:rsid w:val="003D1384"/>
    <w:rsid w:val="003D1A1B"/>
    <w:rsid w:val="003D2118"/>
    <w:rsid w:val="003D2246"/>
    <w:rsid w:val="003E5875"/>
    <w:rsid w:val="003E6E70"/>
    <w:rsid w:val="003F2564"/>
    <w:rsid w:val="003F62D3"/>
    <w:rsid w:val="003F6BED"/>
    <w:rsid w:val="00400DD7"/>
    <w:rsid w:val="00406DD0"/>
    <w:rsid w:val="00412A85"/>
    <w:rsid w:val="00417884"/>
    <w:rsid w:val="00423D10"/>
    <w:rsid w:val="00424EFD"/>
    <w:rsid w:val="004252BF"/>
    <w:rsid w:val="004259B9"/>
    <w:rsid w:val="00430D74"/>
    <w:rsid w:val="004322C4"/>
    <w:rsid w:val="004350A6"/>
    <w:rsid w:val="00436BED"/>
    <w:rsid w:val="00445552"/>
    <w:rsid w:val="00447FAC"/>
    <w:rsid w:val="00451612"/>
    <w:rsid w:val="00453290"/>
    <w:rsid w:val="00454911"/>
    <w:rsid w:val="00461C6D"/>
    <w:rsid w:val="00462F9D"/>
    <w:rsid w:val="004646E1"/>
    <w:rsid w:val="004667C5"/>
    <w:rsid w:val="00471576"/>
    <w:rsid w:val="00471622"/>
    <w:rsid w:val="00472385"/>
    <w:rsid w:val="004774E7"/>
    <w:rsid w:val="00481CEF"/>
    <w:rsid w:val="00484629"/>
    <w:rsid w:val="004854E8"/>
    <w:rsid w:val="004867EC"/>
    <w:rsid w:val="0048736D"/>
    <w:rsid w:val="004904A5"/>
    <w:rsid w:val="0049104E"/>
    <w:rsid w:val="004A3977"/>
    <w:rsid w:val="004A5F26"/>
    <w:rsid w:val="004A678B"/>
    <w:rsid w:val="004A685E"/>
    <w:rsid w:val="004C06FD"/>
    <w:rsid w:val="004C60E9"/>
    <w:rsid w:val="004D0603"/>
    <w:rsid w:val="004D1BA4"/>
    <w:rsid w:val="004D20C6"/>
    <w:rsid w:val="004E2F76"/>
    <w:rsid w:val="004E4204"/>
    <w:rsid w:val="004F0066"/>
    <w:rsid w:val="004F548B"/>
    <w:rsid w:val="004F5A76"/>
    <w:rsid w:val="004F72C5"/>
    <w:rsid w:val="00520B64"/>
    <w:rsid w:val="00521D8A"/>
    <w:rsid w:val="00527C00"/>
    <w:rsid w:val="00532413"/>
    <w:rsid w:val="00533C08"/>
    <w:rsid w:val="005346B2"/>
    <w:rsid w:val="0054047C"/>
    <w:rsid w:val="0054180F"/>
    <w:rsid w:val="005454A2"/>
    <w:rsid w:val="00547490"/>
    <w:rsid w:val="00552622"/>
    <w:rsid w:val="00553D3C"/>
    <w:rsid w:val="005542FF"/>
    <w:rsid w:val="005563A1"/>
    <w:rsid w:val="00560AA9"/>
    <w:rsid w:val="00561518"/>
    <w:rsid w:val="00562B32"/>
    <w:rsid w:val="00564E11"/>
    <w:rsid w:val="005666CB"/>
    <w:rsid w:val="00566E0C"/>
    <w:rsid w:val="005747BA"/>
    <w:rsid w:val="00574EFC"/>
    <w:rsid w:val="00576B87"/>
    <w:rsid w:val="00577D2C"/>
    <w:rsid w:val="00584D28"/>
    <w:rsid w:val="005900A1"/>
    <w:rsid w:val="0059503F"/>
    <w:rsid w:val="00597C38"/>
    <w:rsid w:val="005A254D"/>
    <w:rsid w:val="005A4599"/>
    <w:rsid w:val="005A6F6B"/>
    <w:rsid w:val="005A77C7"/>
    <w:rsid w:val="005B1E4B"/>
    <w:rsid w:val="005B5C14"/>
    <w:rsid w:val="005B6460"/>
    <w:rsid w:val="005C2479"/>
    <w:rsid w:val="005C3470"/>
    <w:rsid w:val="005C7421"/>
    <w:rsid w:val="005D1ECF"/>
    <w:rsid w:val="005E00F8"/>
    <w:rsid w:val="005E0F42"/>
    <w:rsid w:val="005E10E4"/>
    <w:rsid w:val="005E33EA"/>
    <w:rsid w:val="005E34B0"/>
    <w:rsid w:val="005F0EA9"/>
    <w:rsid w:val="005F1F0C"/>
    <w:rsid w:val="005F691F"/>
    <w:rsid w:val="0060272E"/>
    <w:rsid w:val="006060D2"/>
    <w:rsid w:val="00611050"/>
    <w:rsid w:val="00616870"/>
    <w:rsid w:val="006168B3"/>
    <w:rsid w:val="00617BD6"/>
    <w:rsid w:val="00620013"/>
    <w:rsid w:val="00621B7C"/>
    <w:rsid w:val="00622DBE"/>
    <w:rsid w:val="00624BA1"/>
    <w:rsid w:val="00626564"/>
    <w:rsid w:val="00626A99"/>
    <w:rsid w:val="006270D2"/>
    <w:rsid w:val="00633AE9"/>
    <w:rsid w:val="00633B87"/>
    <w:rsid w:val="00635B41"/>
    <w:rsid w:val="006479AF"/>
    <w:rsid w:val="00647BF7"/>
    <w:rsid w:val="006536D9"/>
    <w:rsid w:val="0065641B"/>
    <w:rsid w:val="00657E64"/>
    <w:rsid w:val="00657F61"/>
    <w:rsid w:val="006642D9"/>
    <w:rsid w:val="00664972"/>
    <w:rsid w:val="006669E6"/>
    <w:rsid w:val="00667B2F"/>
    <w:rsid w:val="00667E04"/>
    <w:rsid w:val="00671BA8"/>
    <w:rsid w:val="006727F5"/>
    <w:rsid w:val="006736FD"/>
    <w:rsid w:val="00673B5F"/>
    <w:rsid w:val="006741CA"/>
    <w:rsid w:val="00677104"/>
    <w:rsid w:val="00682799"/>
    <w:rsid w:val="006861EE"/>
    <w:rsid w:val="006906CD"/>
    <w:rsid w:val="006A2E3D"/>
    <w:rsid w:val="006A6DAC"/>
    <w:rsid w:val="006A783B"/>
    <w:rsid w:val="006B1C6F"/>
    <w:rsid w:val="006B4CFF"/>
    <w:rsid w:val="006B5512"/>
    <w:rsid w:val="006C1209"/>
    <w:rsid w:val="006C3462"/>
    <w:rsid w:val="006C3C06"/>
    <w:rsid w:val="006C7E34"/>
    <w:rsid w:val="006D2E47"/>
    <w:rsid w:val="006D460A"/>
    <w:rsid w:val="006D6733"/>
    <w:rsid w:val="006E2CAD"/>
    <w:rsid w:val="006E764E"/>
    <w:rsid w:val="006F0235"/>
    <w:rsid w:val="006F0488"/>
    <w:rsid w:val="006F360D"/>
    <w:rsid w:val="006F36FF"/>
    <w:rsid w:val="006F468B"/>
    <w:rsid w:val="006F6833"/>
    <w:rsid w:val="00702B64"/>
    <w:rsid w:val="00703700"/>
    <w:rsid w:val="00704815"/>
    <w:rsid w:val="00704D5E"/>
    <w:rsid w:val="00704D94"/>
    <w:rsid w:val="007100F7"/>
    <w:rsid w:val="00714A2E"/>
    <w:rsid w:val="00717C93"/>
    <w:rsid w:val="00720108"/>
    <w:rsid w:val="00720BDE"/>
    <w:rsid w:val="00720E03"/>
    <w:rsid w:val="00722A45"/>
    <w:rsid w:val="00722E52"/>
    <w:rsid w:val="0072577C"/>
    <w:rsid w:val="00731554"/>
    <w:rsid w:val="00732905"/>
    <w:rsid w:val="00735E04"/>
    <w:rsid w:val="00740A29"/>
    <w:rsid w:val="0074319B"/>
    <w:rsid w:val="0074481F"/>
    <w:rsid w:val="007528BF"/>
    <w:rsid w:val="00753684"/>
    <w:rsid w:val="0075430E"/>
    <w:rsid w:val="00755C05"/>
    <w:rsid w:val="0076379C"/>
    <w:rsid w:val="00766438"/>
    <w:rsid w:val="00766AE4"/>
    <w:rsid w:val="00770572"/>
    <w:rsid w:val="00774F68"/>
    <w:rsid w:val="00776927"/>
    <w:rsid w:val="00777623"/>
    <w:rsid w:val="00780581"/>
    <w:rsid w:val="00783082"/>
    <w:rsid w:val="007834A0"/>
    <w:rsid w:val="00785EF4"/>
    <w:rsid w:val="00787623"/>
    <w:rsid w:val="00790102"/>
    <w:rsid w:val="00791B70"/>
    <w:rsid w:val="007922A3"/>
    <w:rsid w:val="007962AC"/>
    <w:rsid w:val="007A04FE"/>
    <w:rsid w:val="007A16C8"/>
    <w:rsid w:val="007A1AC3"/>
    <w:rsid w:val="007A2317"/>
    <w:rsid w:val="007A2577"/>
    <w:rsid w:val="007A392B"/>
    <w:rsid w:val="007A6AAF"/>
    <w:rsid w:val="007B1CD4"/>
    <w:rsid w:val="007B1F4C"/>
    <w:rsid w:val="007B4F11"/>
    <w:rsid w:val="007D4B25"/>
    <w:rsid w:val="007E11C5"/>
    <w:rsid w:val="007E12EE"/>
    <w:rsid w:val="007E1850"/>
    <w:rsid w:val="007E3044"/>
    <w:rsid w:val="007E3B12"/>
    <w:rsid w:val="007E6438"/>
    <w:rsid w:val="007E7225"/>
    <w:rsid w:val="007F214F"/>
    <w:rsid w:val="0080052B"/>
    <w:rsid w:val="008008E9"/>
    <w:rsid w:val="00806262"/>
    <w:rsid w:val="00806751"/>
    <w:rsid w:val="008077E2"/>
    <w:rsid w:val="00814609"/>
    <w:rsid w:val="008157B4"/>
    <w:rsid w:val="008226C9"/>
    <w:rsid w:val="0082413B"/>
    <w:rsid w:val="00825A44"/>
    <w:rsid w:val="00825A90"/>
    <w:rsid w:val="00827F0D"/>
    <w:rsid w:val="008320C3"/>
    <w:rsid w:val="008371EC"/>
    <w:rsid w:val="008405F0"/>
    <w:rsid w:val="008457DD"/>
    <w:rsid w:val="00851298"/>
    <w:rsid w:val="00857513"/>
    <w:rsid w:val="008602A5"/>
    <w:rsid w:val="00860A82"/>
    <w:rsid w:val="0086225A"/>
    <w:rsid w:val="00863410"/>
    <w:rsid w:val="0086752B"/>
    <w:rsid w:val="00867733"/>
    <w:rsid w:val="0087760F"/>
    <w:rsid w:val="008876A3"/>
    <w:rsid w:val="00890B05"/>
    <w:rsid w:val="0089327E"/>
    <w:rsid w:val="00893CA5"/>
    <w:rsid w:val="00896338"/>
    <w:rsid w:val="00897783"/>
    <w:rsid w:val="008A1310"/>
    <w:rsid w:val="008A4BD5"/>
    <w:rsid w:val="008A5F97"/>
    <w:rsid w:val="008B19C9"/>
    <w:rsid w:val="008B1DF0"/>
    <w:rsid w:val="008B28B6"/>
    <w:rsid w:val="008C2687"/>
    <w:rsid w:val="008C45CC"/>
    <w:rsid w:val="008C5F62"/>
    <w:rsid w:val="008C68C6"/>
    <w:rsid w:val="008C74C9"/>
    <w:rsid w:val="008D104C"/>
    <w:rsid w:val="008D21DA"/>
    <w:rsid w:val="008E07CF"/>
    <w:rsid w:val="008E5920"/>
    <w:rsid w:val="008F0929"/>
    <w:rsid w:val="008F400F"/>
    <w:rsid w:val="008F505F"/>
    <w:rsid w:val="008F5996"/>
    <w:rsid w:val="009024D4"/>
    <w:rsid w:val="00902AD8"/>
    <w:rsid w:val="00903BEF"/>
    <w:rsid w:val="00904366"/>
    <w:rsid w:val="00904DF4"/>
    <w:rsid w:val="00905AB9"/>
    <w:rsid w:val="0090645B"/>
    <w:rsid w:val="00911D29"/>
    <w:rsid w:val="00913670"/>
    <w:rsid w:val="00914437"/>
    <w:rsid w:val="0092253E"/>
    <w:rsid w:val="0092385F"/>
    <w:rsid w:val="0093066F"/>
    <w:rsid w:val="00946F3D"/>
    <w:rsid w:val="0095055F"/>
    <w:rsid w:val="00950606"/>
    <w:rsid w:val="009512AA"/>
    <w:rsid w:val="00951B9F"/>
    <w:rsid w:val="00954D32"/>
    <w:rsid w:val="00961AB7"/>
    <w:rsid w:val="00962605"/>
    <w:rsid w:val="0096368A"/>
    <w:rsid w:val="009668CF"/>
    <w:rsid w:val="00966C0B"/>
    <w:rsid w:val="00967FE5"/>
    <w:rsid w:val="00973505"/>
    <w:rsid w:val="00976C1E"/>
    <w:rsid w:val="00981C76"/>
    <w:rsid w:val="00983C79"/>
    <w:rsid w:val="0098420E"/>
    <w:rsid w:val="00985B4A"/>
    <w:rsid w:val="00992E95"/>
    <w:rsid w:val="00994DD3"/>
    <w:rsid w:val="00996033"/>
    <w:rsid w:val="009A2FE0"/>
    <w:rsid w:val="009A4238"/>
    <w:rsid w:val="009A503F"/>
    <w:rsid w:val="009A605D"/>
    <w:rsid w:val="009A6D50"/>
    <w:rsid w:val="009A7617"/>
    <w:rsid w:val="009B0382"/>
    <w:rsid w:val="009B434E"/>
    <w:rsid w:val="009B47C0"/>
    <w:rsid w:val="009B542D"/>
    <w:rsid w:val="009B6A88"/>
    <w:rsid w:val="009C1B25"/>
    <w:rsid w:val="009C5993"/>
    <w:rsid w:val="009C6527"/>
    <w:rsid w:val="009C6AAC"/>
    <w:rsid w:val="009C7046"/>
    <w:rsid w:val="009D4414"/>
    <w:rsid w:val="009D6DA5"/>
    <w:rsid w:val="009E2111"/>
    <w:rsid w:val="009E236F"/>
    <w:rsid w:val="009E2F88"/>
    <w:rsid w:val="009E2FA0"/>
    <w:rsid w:val="009F50FB"/>
    <w:rsid w:val="00A02481"/>
    <w:rsid w:val="00A03073"/>
    <w:rsid w:val="00A030C8"/>
    <w:rsid w:val="00A05729"/>
    <w:rsid w:val="00A109C7"/>
    <w:rsid w:val="00A1452B"/>
    <w:rsid w:val="00A20675"/>
    <w:rsid w:val="00A21FF2"/>
    <w:rsid w:val="00A22713"/>
    <w:rsid w:val="00A23D81"/>
    <w:rsid w:val="00A26530"/>
    <w:rsid w:val="00A33D28"/>
    <w:rsid w:val="00A346D0"/>
    <w:rsid w:val="00A41C0E"/>
    <w:rsid w:val="00A429EA"/>
    <w:rsid w:val="00A4507E"/>
    <w:rsid w:val="00A52133"/>
    <w:rsid w:val="00A53AD8"/>
    <w:rsid w:val="00A55086"/>
    <w:rsid w:val="00A5651F"/>
    <w:rsid w:val="00A60F9C"/>
    <w:rsid w:val="00A624B2"/>
    <w:rsid w:val="00A62B65"/>
    <w:rsid w:val="00A648BE"/>
    <w:rsid w:val="00A666A9"/>
    <w:rsid w:val="00A718B1"/>
    <w:rsid w:val="00A741FC"/>
    <w:rsid w:val="00A75BCA"/>
    <w:rsid w:val="00A7618A"/>
    <w:rsid w:val="00A862A1"/>
    <w:rsid w:val="00A8677B"/>
    <w:rsid w:val="00A9460A"/>
    <w:rsid w:val="00A95ACF"/>
    <w:rsid w:val="00AA32AF"/>
    <w:rsid w:val="00AC0400"/>
    <w:rsid w:val="00AC3C5D"/>
    <w:rsid w:val="00AC64F2"/>
    <w:rsid w:val="00AC70B5"/>
    <w:rsid w:val="00AD2934"/>
    <w:rsid w:val="00AD7030"/>
    <w:rsid w:val="00AE283A"/>
    <w:rsid w:val="00AE3968"/>
    <w:rsid w:val="00AF544D"/>
    <w:rsid w:val="00AF7B78"/>
    <w:rsid w:val="00B0091D"/>
    <w:rsid w:val="00B016E2"/>
    <w:rsid w:val="00B0372C"/>
    <w:rsid w:val="00B06426"/>
    <w:rsid w:val="00B11822"/>
    <w:rsid w:val="00B12726"/>
    <w:rsid w:val="00B12C86"/>
    <w:rsid w:val="00B13247"/>
    <w:rsid w:val="00B14EE4"/>
    <w:rsid w:val="00B24183"/>
    <w:rsid w:val="00B31FF3"/>
    <w:rsid w:val="00B3233E"/>
    <w:rsid w:val="00B3350A"/>
    <w:rsid w:val="00B34EA3"/>
    <w:rsid w:val="00B36734"/>
    <w:rsid w:val="00B37642"/>
    <w:rsid w:val="00B3764B"/>
    <w:rsid w:val="00B464C2"/>
    <w:rsid w:val="00B4799B"/>
    <w:rsid w:val="00B52373"/>
    <w:rsid w:val="00B528A2"/>
    <w:rsid w:val="00B54A42"/>
    <w:rsid w:val="00B67585"/>
    <w:rsid w:val="00B72ABE"/>
    <w:rsid w:val="00B7367F"/>
    <w:rsid w:val="00B7568C"/>
    <w:rsid w:val="00B7646F"/>
    <w:rsid w:val="00B76BD5"/>
    <w:rsid w:val="00B77A54"/>
    <w:rsid w:val="00B82347"/>
    <w:rsid w:val="00B84AE6"/>
    <w:rsid w:val="00B9080F"/>
    <w:rsid w:val="00B91976"/>
    <w:rsid w:val="00B926DF"/>
    <w:rsid w:val="00B966F0"/>
    <w:rsid w:val="00B97853"/>
    <w:rsid w:val="00BA5AFA"/>
    <w:rsid w:val="00BB1F8C"/>
    <w:rsid w:val="00BB421E"/>
    <w:rsid w:val="00BB4FE1"/>
    <w:rsid w:val="00BC1683"/>
    <w:rsid w:val="00BC4B7A"/>
    <w:rsid w:val="00BC5C01"/>
    <w:rsid w:val="00BC6082"/>
    <w:rsid w:val="00BC60F3"/>
    <w:rsid w:val="00BD0AF5"/>
    <w:rsid w:val="00BD0E94"/>
    <w:rsid w:val="00BD731C"/>
    <w:rsid w:val="00BD750D"/>
    <w:rsid w:val="00BE35E3"/>
    <w:rsid w:val="00BE361A"/>
    <w:rsid w:val="00BE6A2B"/>
    <w:rsid w:val="00BE78B1"/>
    <w:rsid w:val="00BF10C6"/>
    <w:rsid w:val="00BF18EC"/>
    <w:rsid w:val="00BF1A41"/>
    <w:rsid w:val="00BF2849"/>
    <w:rsid w:val="00BF35A8"/>
    <w:rsid w:val="00C01260"/>
    <w:rsid w:val="00C03496"/>
    <w:rsid w:val="00C07957"/>
    <w:rsid w:val="00C142C1"/>
    <w:rsid w:val="00C205CA"/>
    <w:rsid w:val="00C21AFC"/>
    <w:rsid w:val="00C2241D"/>
    <w:rsid w:val="00C226DB"/>
    <w:rsid w:val="00C269F3"/>
    <w:rsid w:val="00C33131"/>
    <w:rsid w:val="00C35484"/>
    <w:rsid w:val="00C36457"/>
    <w:rsid w:val="00C41377"/>
    <w:rsid w:val="00C43A0F"/>
    <w:rsid w:val="00C45A7D"/>
    <w:rsid w:val="00C52332"/>
    <w:rsid w:val="00C55503"/>
    <w:rsid w:val="00C567B7"/>
    <w:rsid w:val="00C61EF5"/>
    <w:rsid w:val="00C720D5"/>
    <w:rsid w:val="00C74BF1"/>
    <w:rsid w:val="00C75598"/>
    <w:rsid w:val="00C7693B"/>
    <w:rsid w:val="00C7715F"/>
    <w:rsid w:val="00C81369"/>
    <w:rsid w:val="00C81A56"/>
    <w:rsid w:val="00C82CD3"/>
    <w:rsid w:val="00C83DAC"/>
    <w:rsid w:val="00C84764"/>
    <w:rsid w:val="00C92768"/>
    <w:rsid w:val="00C97C6A"/>
    <w:rsid w:val="00CA0817"/>
    <w:rsid w:val="00CA6249"/>
    <w:rsid w:val="00CB0FC7"/>
    <w:rsid w:val="00CB4C29"/>
    <w:rsid w:val="00CC1F15"/>
    <w:rsid w:val="00CC260D"/>
    <w:rsid w:val="00CC43FF"/>
    <w:rsid w:val="00CC519E"/>
    <w:rsid w:val="00CD0973"/>
    <w:rsid w:val="00CD1956"/>
    <w:rsid w:val="00CD5ED3"/>
    <w:rsid w:val="00CD6E64"/>
    <w:rsid w:val="00CE1B6B"/>
    <w:rsid w:val="00CE2046"/>
    <w:rsid w:val="00CE39B3"/>
    <w:rsid w:val="00CE606F"/>
    <w:rsid w:val="00CE62AA"/>
    <w:rsid w:val="00CE661E"/>
    <w:rsid w:val="00CE6CB9"/>
    <w:rsid w:val="00CF09DD"/>
    <w:rsid w:val="00CF63ED"/>
    <w:rsid w:val="00D00732"/>
    <w:rsid w:val="00D01D47"/>
    <w:rsid w:val="00D064DB"/>
    <w:rsid w:val="00D10C3A"/>
    <w:rsid w:val="00D10E2D"/>
    <w:rsid w:val="00D137D2"/>
    <w:rsid w:val="00D23E0C"/>
    <w:rsid w:val="00D241FE"/>
    <w:rsid w:val="00D27275"/>
    <w:rsid w:val="00D27E2B"/>
    <w:rsid w:val="00D34C9A"/>
    <w:rsid w:val="00D36A78"/>
    <w:rsid w:val="00D43640"/>
    <w:rsid w:val="00D439BF"/>
    <w:rsid w:val="00D43CED"/>
    <w:rsid w:val="00D44764"/>
    <w:rsid w:val="00D4788F"/>
    <w:rsid w:val="00D5124B"/>
    <w:rsid w:val="00D52919"/>
    <w:rsid w:val="00D555F2"/>
    <w:rsid w:val="00D5675E"/>
    <w:rsid w:val="00D57270"/>
    <w:rsid w:val="00D602ED"/>
    <w:rsid w:val="00D65ED7"/>
    <w:rsid w:val="00D706A1"/>
    <w:rsid w:val="00D70BB8"/>
    <w:rsid w:val="00D733A3"/>
    <w:rsid w:val="00D76FF4"/>
    <w:rsid w:val="00D77F69"/>
    <w:rsid w:val="00D82BCF"/>
    <w:rsid w:val="00D87BE7"/>
    <w:rsid w:val="00D90959"/>
    <w:rsid w:val="00D920DD"/>
    <w:rsid w:val="00D9335F"/>
    <w:rsid w:val="00D9670F"/>
    <w:rsid w:val="00D97D24"/>
    <w:rsid w:val="00D97F00"/>
    <w:rsid w:val="00DA12C3"/>
    <w:rsid w:val="00DA1476"/>
    <w:rsid w:val="00DA1D80"/>
    <w:rsid w:val="00DA25E4"/>
    <w:rsid w:val="00DA35BB"/>
    <w:rsid w:val="00DB0822"/>
    <w:rsid w:val="00DB43CE"/>
    <w:rsid w:val="00DC194D"/>
    <w:rsid w:val="00DC7FF5"/>
    <w:rsid w:val="00DD2251"/>
    <w:rsid w:val="00DD700A"/>
    <w:rsid w:val="00DD7DB1"/>
    <w:rsid w:val="00DE3BFE"/>
    <w:rsid w:val="00DE61D3"/>
    <w:rsid w:val="00DE72BF"/>
    <w:rsid w:val="00DF2A4A"/>
    <w:rsid w:val="00DF3B06"/>
    <w:rsid w:val="00DF57F3"/>
    <w:rsid w:val="00E0020C"/>
    <w:rsid w:val="00E00AC1"/>
    <w:rsid w:val="00E021A9"/>
    <w:rsid w:val="00E02E20"/>
    <w:rsid w:val="00E05F44"/>
    <w:rsid w:val="00E13A19"/>
    <w:rsid w:val="00E22C4F"/>
    <w:rsid w:val="00E23663"/>
    <w:rsid w:val="00E26AAB"/>
    <w:rsid w:val="00E363DC"/>
    <w:rsid w:val="00E40ACC"/>
    <w:rsid w:val="00E45353"/>
    <w:rsid w:val="00E45ADE"/>
    <w:rsid w:val="00E51153"/>
    <w:rsid w:val="00E5551C"/>
    <w:rsid w:val="00E55CC4"/>
    <w:rsid w:val="00E5609D"/>
    <w:rsid w:val="00E625B4"/>
    <w:rsid w:val="00E63142"/>
    <w:rsid w:val="00E63F2B"/>
    <w:rsid w:val="00E64C91"/>
    <w:rsid w:val="00E66F71"/>
    <w:rsid w:val="00E67010"/>
    <w:rsid w:val="00E71DB0"/>
    <w:rsid w:val="00E72681"/>
    <w:rsid w:val="00E7379A"/>
    <w:rsid w:val="00E80B96"/>
    <w:rsid w:val="00E87682"/>
    <w:rsid w:val="00E91320"/>
    <w:rsid w:val="00E93435"/>
    <w:rsid w:val="00EA4747"/>
    <w:rsid w:val="00EA4BAD"/>
    <w:rsid w:val="00EA4C55"/>
    <w:rsid w:val="00EA735A"/>
    <w:rsid w:val="00EA7F63"/>
    <w:rsid w:val="00EB1ED2"/>
    <w:rsid w:val="00EB3D5B"/>
    <w:rsid w:val="00EB4D20"/>
    <w:rsid w:val="00EC557B"/>
    <w:rsid w:val="00ED3D0E"/>
    <w:rsid w:val="00ED6CC2"/>
    <w:rsid w:val="00EE2CA5"/>
    <w:rsid w:val="00EE3941"/>
    <w:rsid w:val="00EE600F"/>
    <w:rsid w:val="00EE61EB"/>
    <w:rsid w:val="00EE6F41"/>
    <w:rsid w:val="00EE7C18"/>
    <w:rsid w:val="00EF0A10"/>
    <w:rsid w:val="00EF28E7"/>
    <w:rsid w:val="00EF4D5A"/>
    <w:rsid w:val="00EF786F"/>
    <w:rsid w:val="00F0100C"/>
    <w:rsid w:val="00F0137C"/>
    <w:rsid w:val="00F048B5"/>
    <w:rsid w:val="00F0624D"/>
    <w:rsid w:val="00F06E77"/>
    <w:rsid w:val="00F10ED0"/>
    <w:rsid w:val="00F1142F"/>
    <w:rsid w:val="00F12351"/>
    <w:rsid w:val="00F138F6"/>
    <w:rsid w:val="00F13F2F"/>
    <w:rsid w:val="00F16B59"/>
    <w:rsid w:val="00F21AF7"/>
    <w:rsid w:val="00F24202"/>
    <w:rsid w:val="00F30704"/>
    <w:rsid w:val="00F3213B"/>
    <w:rsid w:val="00F33B42"/>
    <w:rsid w:val="00F348C3"/>
    <w:rsid w:val="00F35719"/>
    <w:rsid w:val="00F35A98"/>
    <w:rsid w:val="00F37DCD"/>
    <w:rsid w:val="00F4013A"/>
    <w:rsid w:val="00F41850"/>
    <w:rsid w:val="00F42CAD"/>
    <w:rsid w:val="00F43925"/>
    <w:rsid w:val="00F46E18"/>
    <w:rsid w:val="00F471A9"/>
    <w:rsid w:val="00F50ADA"/>
    <w:rsid w:val="00F51B16"/>
    <w:rsid w:val="00F522CF"/>
    <w:rsid w:val="00F53C9A"/>
    <w:rsid w:val="00F57C56"/>
    <w:rsid w:val="00F57EEF"/>
    <w:rsid w:val="00F6151D"/>
    <w:rsid w:val="00F6700B"/>
    <w:rsid w:val="00F77979"/>
    <w:rsid w:val="00F82C3D"/>
    <w:rsid w:val="00F871DC"/>
    <w:rsid w:val="00F921CE"/>
    <w:rsid w:val="00F9319F"/>
    <w:rsid w:val="00FA05A7"/>
    <w:rsid w:val="00FA0922"/>
    <w:rsid w:val="00FA6CD6"/>
    <w:rsid w:val="00FB283F"/>
    <w:rsid w:val="00FB4C8D"/>
    <w:rsid w:val="00FB7DDF"/>
    <w:rsid w:val="00FC6367"/>
    <w:rsid w:val="00FC73ED"/>
    <w:rsid w:val="00FD0029"/>
    <w:rsid w:val="00FD0AEF"/>
    <w:rsid w:val="00FD5761"/>
    <w:rsid w:val="00FE163C"/>
    <w:rsid w:val="00FE5095"/>
    <w:rsid w:val="00FE5126"/>
    <w:rsid w:val="00FE5A31"/>
    <w:rsid w:val="00FF09CD"/>
    <w:rsid w:val="00FF44AA"/>
    <w:rsid w:val="00FF6F64"/>
    <w:rsid w:val="00FF76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0B"/>
  </w:style>
  <w:style w:type="paragraph" w:styleId="Heading1">
    <w:name w:val="heading 1"/>
    <w:basedOn w:val="Normal"/>
    <w:next w:val="Normal"/>
    <w:link w:val="Heading1Char"/>
    <w:uiPriority w:val="9"/>
    <w:qFormat/>
    <w:rsid w:val="00447FA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944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462"/>
    <w:rPr>
      <w:sz w:val="20"/>
      <w:szCs w:val="20"/>
    </w:rPr>
  </w:style>
  <w:style w:type="character" w:styleId="EndnoteReference">
    <w:name w:val="endnote reference"/>
    <w:basedOn w:val="DefaultParagraphFont"/>
    <w:uiPriority w:val="99"/>
    <w:semiHidden/>
    <w:unhideWhenUsed/>
    <w:rsid w:val="00294462"/>
    <w:rPr>
      <w:vertAlign w:val="superscript"/>
    </w:rPr>
  </w:style>
  <w:style w:type="paragraph" w:styleId="FootnoteText">
    <w:name w:val="footnote text"/>
    <w:basedOn w:val="Normal"/>
    <w:link w:val="FootnoteTextChar"/>
    <w:uiPriority w:val="99"/>
    <w:semiHidden/>
    <w:unhideWhenUsed/>
    <w:rsid w:val="00294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462"/>
    <w:rPr>
      <w:sz w:val="20"/>
      <w:szCs w:val="20"/>
    </w:rPr>
  </w:style>
  <w:style w:type="character" w:styleId="FootnoteReference">
    <w:name w:val="footnote reference"/>
    <w:basedOn w:val="DefaultParagraphFont"/>
    <w:uiPriority w:val="99"/>
    <w:unhideWhenUsed/>
    <w:rsid w:val="00294462"/>
    <w:rPr>
      <w:rFonts w:ascii="Times New Roman" w:hAnsi="Times New Roman" w:cs="Times New Roman"/>
      <w:sz w:val="28"/>
      <w:szCs w:val="28"/>
      <w:vertAlign w:val="superscript"/>
    </w:rPr>
  </w:style>
  <w:style w:type="paragraph" w:customStyle="1" w:styleId="Default">
    <w:name w:val="Default"/>
    <w:rsid w:val="00A030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47FAC"/>
    <w:rPr>
      <w:rFonts w:asciiTheme="majorHAnsi" w:eastAsiaTheme="majorEastAsia" w:hAnsiTheme="majorHAnsi" w:cstheme="majorBidi"/>
      <w:b/>
      <w:bCs/>
      <w:color w:val="365F91" w:themeColor="accent1" w:themeShade="BF"/>
      <w:sz w:val="28"/>
      <w:szCs w:val="28"/>
      <w:lang w:val="en-US" w:eastAsia="en-US" w:bidi="en-US"/>
    </w:rPr>
  </w:style>
  <w:style w:type="paragraph" w:styleId="BalloonText">
    <w:name w:val="Balloon Text"/>
    <w:basedOn w:val="Normal"/>
    <w:link w:val="BalloonTextChar"/>
    <w:uiPriority w:val="99"/>
    <w:semiHidden/>
    <w:unhideWhenUsed/>
    <w:rsid w:val="0044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AC"/>
    <w:rPr>
      <w:rFonts w:ascii="Tahoma" w:hAnsi="Tahoma" w:cs="Tahoma"/>
      <w:sz w:val="16"/>
      <w:szCs w:val="16"/>
    </w:rPr>
  </w:style>
  <w:style w:type="character" w:styleId="Hyperlink">
    <w:name w:val="Hyperlink"/>
    <w:basedOn w:val="DefaultParagraphFont"/>
    <w:uiPriority w:val="99"/>
    <w:unhideWhenUsed/>
    <w:rsid w:val="00B926DF"/>
    <w:rPr>
      <w:color w:val="0000FF" w:themeColor="hyperlink"/>
      <w:u w:val="single"/>
    </w:rPr>
  </w:style>
  <w:style w:type="table" w:styleId="TableGrid">
    <w:name w:val="Table Grid"/>
    <w:basedOn w:val="TableNormal"/>
    <w:uiPriority w:val="59"/>
    <w:rsid w:val="00527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527C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E2F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2F76"/>
  </w:style>
  <w:style w:type="paragraph" w:styleId="Footer">
    <w:name w:val="footer"/>
    <w:basedOn w:val="Normal"/>
    <w:link w:val="FooterChar"/>
    <w:uiPriority w:val="99"/>
    <w:unhideWhenUsed/>
    <w:rsid w:val="004E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F76"/>
  </w:style>
  <w:style w:type="character" w:styleId="PlaceholderText">
    <w:name w:val="Placeholder Text"/>
    <w:basedOn w:val="DefaultParagraphFont"/>
    <w:uiPriority w:val="99"/>
    <w:semiHidden/>
    <w:rsid w:val="00F24202"/>
    <w:rPr>
      <w:color w:val="808080"/>
    </w:rPr>
  </w:style>
  <w:style w:type="paragraph" w:styleId="NormalWeb">
    <w:name w:val="Normal (Web)"/>
    <w:basedOn w:val="Normal"/>
    <w:uiPriority w:val="99"/>
    <w:unhideWhenUsed/>
    <w:rsid w:val="00840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54130">
      <w:bodyDiv w:val="1"/>
      <w:marLeft w:val="0"/>
      <w:marRight w:val="0"/>
      <w:marTop w:val="0"/>
      <w:marBottom w:val="0"/>
      <w:divBdr>
        <w:top w:val="none" w:sz="0" w:space="0" w:color="auto"/>
        <w:left w:val="none" w:sz="0" w:space="0" w:color="auto"/>
        <w:bottom w:val="none" w:sz="0" w:space="0" w:color="auto"/>
        <w:right w:val="none" w:sz="0" w:space="0" w:color="auto"/>
      </w:divBdr>
    </w:div>
    <w:div w:id="336346766">
      <w:bodyDiv w:val="1"/>
      <w:marLeft w:val="0"/>
      <w:marRight w:val="0"/>
      <w:marTop w:val="0"/>
      <w:marBottom w:val="0"/>
      <w:divBdr>
        <w:top w:val="none" w:sz="0" w:space="0" w:color="auto"/>
        <w:left w:val="none" w:sz="0" w:space="0" w:color="auto"/>
        <w:bottom w:val="none" w:sz="0" w:space="0" w:color="auto"/>
        <w:right w:val="none" w:sz="0" w:space="0" w:color="auto"/>
      </w:divBdr>
    </w:div>
    <w:div w:id="861892245">
      <w:bodyDiv w:val="1"/>
      <w:marLeft w:val="0"/>
      <w:marRight w:val="0"/>
      <w:marTop w:val="0"/>
      <w:marBottom w:val="0"/>
      <w:divBdr>
        <w:top w:val="none" w:sz="0" w:space="0" w:color="auto"/>
        <w:left w:val="none" w:sz="0" w:space="0" w:color="auto"/>
        <w:bottom w:val="none" w:sz="0" w:space="0" w:color="auto"/>
        <w:right w:val="none" w:sz="0" w:space="0" w:color="auto"/>
      </w:divBdr>
    </w:div>
    <w:div w:id="938637908">
      <w:bodyDiv w:val="1"/>
      <w:marLeft w:val="0"/>
      <w:marRight w:val="0"/>
      <w:marTop w:val="0"/>
      <w:marBottom w:val="0"/>
      <w:divBdr>
        <w:top w:val="none" w:sz="0" w:space="0" w:color="auto"/>
        <w:left w:val="none" w:sz="0" w:space="0" w:color="auto"/>
        <w:bottom w:val="none" w:sz="0" w:space="0" w:color="auto"/>
        <w:right w:val="none" w:sz="0" w:space="0" w:color="auto"/>
      </w:divBdr>
    </w:div>
    <w:div w:id="1033269626">
      <w:bodyDiv w:val="1"/>
      <w:marLeft w:val="0"/>
      <w:marRight w:val="0"/>
      <w:marTop w:val="0"/>
      <w:marBottom w:val="0"/>
      <w:divBdr>
        <w:top w:val="none" w:sz="0" w:space="0" w:color="auto"/>
        <w:left w:val="none" w:sz="0" w:space="0" w:color="auto"/>
        <w:bottom w:val="none" w:sz="0" w:space="0" w:color="auto"/>
        <w:right w:val="none" w:sz="0" w:space="0" w:color="auto"/>
      </w:divBdr>
    </w:div>
    <w:div w:id="1253927852">
      <w:bodyDiv w:val="1"/>
      <w:marLeft w:val="0"/>
      <w:marRight w:val="0"/>
      <w:marTop w:val="0"/>
      <w:marBottom w:val="0"/>
      <w:divBdr>
        <w:top w:val="none" w:sz="0" w:space="0" w:color="auto"/>
        <w:left w:val="none" w:sz="0" w:space="0" w:color="auto"/>
        <w:bottom w:val="none" w:sz="0" w:space="0" w:color="auto"/>
        <w:right w:val="none" w:sz="0" w:space="0" w:color="auto"/>
      </w:divBdr>
    </w:div>
    <w:div w:id="1459563674">
      <w:bodyDiv w:val="1"/>
      <w:marLeft w:val="0"/>
      <w:marRight w:val="0"/>
      <w:marTop w:val="0"/>
      <w:marBottom w:val="0"/>
      <w:divBdr>
        <w:top w:val="none" w:sz="0" w:space="0" w:color="auto"/>
        <w:left w:val="none" w:sz="0" w:space="0" w:color="auto"/>
        <w:bottom w:val="none" w:sz="0" w:space="0" w:color="auto"/>
        <w:right w:val="none" w:sz="0" w:space="0" w:color="auto"/>
      </w:divBdr>
      <w:divsChild>
        <w:div w:id="1622496950">
          <w:marLeft w:val="0"/>
          <w:marRight w:val="0"/>
          <w:marTop w:val="0"/>
          <w:marBottom w:val="0"/>
          <w:divBdr>
            <w:top w:val="none" w:sz="0" w:space="0" w:color="auto"/>
            <w:left w:val="none" w:sz="0" w:space="0" w:color="auto"/>
            <w:bottom w:val="none" w:sz="0" w:space="0" w:color="auto"/>
            <w:right w:val="none" w:sz="0" w:space="0" w:color="auto"/>
          </w:divBdr>
        </w:div>
        <w:div w:id="723800662">
          <w:marLeft w:val="0"/>
          <w:marRight w:val="0"/>
          <w:marTop w:val="0"/>
          <w:marBottom w:val="0"/>
          <w:divBdr>
            <w:top w:val="none" w:sz="0" w:space="0" w:color="auto"/>
            <w:left w:val="none" w:sz="0" w:space="0" w:color="auto"/>
            <w:bottom w:val="none" w:sz="0" w:space="0" w:color="auto"/>
            <w:right w:val="none" w:sz="0" w:space="0" w:color="auto"/>
          </w:divBdr>
        </w:div>
      </w:divsChild>
    </w:div>
    <w:div w:id="1568763665">
      <w:bodyDiv w:val="1"/>
      <w:marLeft w:val="0"/>
      <w:marRight w:val="0"/>
      <w:marTop w:val="0"/>
      <w:marBottom w:val="0"/>
      <w:divBdr>
        <w:top w:val="none" w:sz="0" w:space="0" w:color="auto"/>
        <w:left w:val="none" w:sz="0" w:space="0" w:color="auto"/>
        <w:bottom w:val="none" w:sz="0" w:space="0" w:color="auto"/>
        <w:right w:val="none" w:sz="0" w:space="0" w:color="auto"/>
      </w:divBdr>
    </w:div>
    <w:div w:id="1773430859">
      <w:bodyDiv w:val="1"/>
      <w:marLeft w:val="0"/>
      <w:marRight w:val="0"/>
      <w:marTop w:val="0"/>
      <w:marBottom w:val="0"/>
      <w:divBdr>
        <w:top w:val="none" w:sz="0" w:space="0" w:color="auto"/>
        <w:left w:val="none" w:sz="0" w:space="0" w:color="auto"/>
        <w:bottom w:val="none" w:sz="0" w:space="0" w:color="auto"/>
        <w:right w:val="none" w:sz="0" w:space="0" w:color="auto"/>
      </w:divBdr>
    </w:div>
    <w:div w:id="1843200861">
      <w:bodyDiv w:val="1"/>
      <w:marLeft w:val="0"/>
      <w:marRight w:val="0"/>
      <w:marTop w:val="0"/>
      <w:marBottom w:val="0"/>
      <w:divBdr>
        <w:top w:val="none" w:sz="0" w:space="0" w:color="auto"/>
        <w:left w:val="none" w:sz="0" w:space="0" w:color="auto"/>
        <w:bottom w:val="none" w:sz="0" w:space="0" w:color="auto"/>
        <w:right w:val="none" w:sz="0" w:space="0" w:color="auto"/>
      </w:divBdr>
      <w:divsChild>
        <w:div w:id="768739145">
          <w:marLeft w:val="0"/>
          <w:marRight w:val="0"/>
          <w:marTop w:val="0"/>
          <w:marBottom w:val="0"/>
          <w:divBdr>
            <w:top w:val="none" w:sz="0" w:space="0" w:color="auto"/>
            <w:left w:val="none" w:sz="0" w:space="0" w:color="auto"/>
            <w:bottom w:val="none" w:sz="0" w:space="0" w:color="auto"/>
            <w:right w:val="none" w:sz="0" w:space="0" w:color="auto"/>
          </w:divBdr>
        </w:div>
        <w:div w:id="2118451607">
          <w:marLeft w:val="0"/>
          <w:marRight w:val="0"/>
          <w:marTop w:val="0"/>
          <w:marBottom w:val="0"/>
          <w:divBdr>
            <w:top w:val="none" w:sz="0" w:space="0" w:color="auto"/>
            <w:left w:val="none" w:sz="0" w:space="0" w:color="auto"/>
            <w:bottom w:val="none" w:sz="0" w:space="0" w:color="auto"/>
            <w:right w:val="none" w:sz="0" w:space="0" w:color="auto"/>
          </w:divBdr>
        </w:div>
        <w:div w:id="401216014">
          <w:marLeft w:val="0"/>
          <w:marRight w:val="0"/>
          <w:marTop w:val="0"/>
          <w:marBottom w:val="0"/>
          <w:divBdr>
            <w:top w:val="none" w:sz="0" w:space="0" w:color="auto"/>
            <w:left w:val="none" w:sz="0" w:space="0" w:color="auto"/>
            <w:bottom w:val="none" w:sz="0" w:space="0" w:color="auto"/>
            <w:right w:val="none" w:sz="0" w:space="0" w:color="auto"/>
          </w:divBdr>
        </w:div>
        <w:div w:id="734200701">
          <w:marLeft w:val="0"/>
          <w:marRight w:val="0"/>
          <w:marTop w:val="0"/>
          <w:marBottom w:val="0"/>
          <w:divBdr>
            <w:top w:val="none" w:sz="0" w:space="0" w:color="auto"/>
            <w:left w:val="none" w:sz="0" w:space="0" w:color="auto"/>
            <w:bottom w:val="none" w:sz="0" w:space="0" w:color="auto"/>
            <w:right w:val="none" w:sz="0" w:space="0" w:color="auto"/>
          </w:divBdr>
        </w:div>
      </w:divsChild>
    </w:div>
    <w:div w:id="1939681324">
      <w:bodyDiv w:val="1"/>
      <w:marLeft w:val="0"/>
      <w:marRight w:val="0"/>
      <w:marTop w:val="0"/>
      <w:marBottom w:val="0"/>
      <w:divBdr>
        <w:top w:val="none" w:sz="0" w:space="0" w:color="auto"/>
        <w:left w:val="none" w:sz="0" w:space="0" w:color="auto"/>
        <w:bottom w:val="none" w:sz="0" w:space="0" w:color="auto"/>
        <w:right w:val="none" w:sz="0" w:space="0" w:color="auto"/>
      </w:divBdr>
    </w:div>
    <w:div w:id="20706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ence.sciencemag.org/content/327/5972/14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priyanka12r@isid.ac.in" TargetMode="External"/><Relationship Id="rId2" Type="http://schemas.openxmlformats.org/officeDocument/2006/relationships/hyperlink" Target="mailto:subrato.banerjee@unimelb.edu.au" TargetMode="External"/><Relationship Id="rId1" Type="http://schemas.openxmlformats.org/officeDocument/2006/relationships/hyperlink" Target="mailto:subrato.banerjee@qut.edu.au" TargetMode="External"/><Relationship Id="rId4" Type="http://schemas.openxmlformats.org/officeDocument/2006/relationships/hyperlink" Target="mailto:prabalrc@isid.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0DE4-2B6C-4FCB-91CD-E5DA3B01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5646</Words>
  <Characters>32186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Samsung</cp:lastModifiedBy>
  <cp:revision>2</cp:revision>
  <cp:lastPrinted>2017-02-09T10:39:00Z</cp:lastPrinted>
  <dcterms:created xsi:type="dcterms:W3CDTF">2017-09-18T05:02:00Z</dcterms:created>
  <dcterms:modified xsi:type="dcterms:W3CDTF">2017-09-18T05:02:00Z</dcterms:modified>
</cp:coreProperties>
</file>