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A73" w:rsidRPr="00DD5EBD" w:rsidRDefault="00EC57C2" w:rsidP="001228F5">
      <w:pPr>
        <w:spacing w:line="360" w:lineRule="auto"/>
        <w:jc w:val="center"/>
        <w:rPr>
          <w:rFonts w:ascii="Arial" w:eastAsia="Calibri" w:hAnsi="Arial" w:cs="Arial"/>
          <w:b/>
          <w:sz w:val="32"/>
          <w:szCs w:val="32"/>
          <w:lang w:val="en-GB"/>
        </w:rPr>
      </w:pPr>
      <w:r w:rsidRPr="00DD5EBD">
        <w:rPr>
          <w:rFonts w:ascii="Agency FB" w:eastAsia="Calibri" w:hAnsi="Agency FB" w:cs="Arial"/>
          <w:b/>
          <w:sz w:val="36"/>
          <w:szCs w:val="36"/>
          <w:u w:val="single"/>
          <w:lang w:val="en-GB"/>
        </w:rPr>
        <w:fldChar w:fldCharType="begin"/>
      </w:r>
      <w:r w:rsidR="00A91669" w:rsidRPr="00DD5EBD">
        <w:rPr>
          <w:rFonts w:ascii="Agency FB" w:eastAsia="Calibri" w:hAnsi="Agency FB" w:cs="Arial"/>
          <w:b/>
          <w:sz w:val="36"/>
          <w:szCs w:val="36"/>
          <w:u w:val="single"/>
          <w:lang w:val="en-GB"/>
        </w:rPr>
        <w:instrText xml:space="preserve"> MACROBUTTON MTEditEquationSection2 </w:instrText>
      </w:r>
      <w:r w:rsidR="00A91669" w:rsidRPr="00DD5EBD">
        <w:rPr>
          <w:rStyle w:val="MTEquationSection"/>
          <w:lang w:val="en-GB"/>
        </w:rPr>
        <w:instrText>Equation Chapter 1 Section 1</w:instrText>
      </w:r>
      <w:r w:rsidRPr="00DD5EBD">
        <w:rPr>
          <w:lang w:val="en-GB"/>
        </w:rPr>
        <w:fldChar w:fldCharType="begin"/>
      </w:r>
      <w:r w:rsidR="00E04F7C" w:rsidRPr="00DD5EBD">
        <w:rPr>
          <w:lang w:val="en-GB"/>
        </w:rPr>
        <w:instrText xml:space="preserve"> SEQ MTEqn \r \h \* MERGEFORMAT </w:instrText>
      </w:r>
      <w:r w:rsidRPr="00DD5EBD">
        <w:rPr>
          <w:lang w:val="en-GB"/>
        </w:rPr>
        <w:fldChar w:fldCharType="end"/>
      </w:r>
      <w:r w:rsidRPr="00DD5EBD">
        <w:rPr>
          <w:lang w:val="en-GB"/>
        </w:rPr>
        <w:fldChar w:fldCharType="begin"/>
      </w:r>
      <w:r w:rsidR="00E04F7C" w:rsidRPr="00DD5EBD">
        <w:rPr>
          <w:lang w:val="en-GB"/>
        </w:rPr>
        <w:instrText xml:space="preserve"> SEQ MTSec \r 1 \h \* MERGEFORMAT </w:instrText>
      </w:r>
      <w:r w:rsidRPr="00DD5EBD">
        <w:rPr>
          <w:lang w:val="en-GB"/>
        </w:rPr>
        <w:fldChar w:fldCharType="end"/>
      </w:r>
      <w:r w:rsidRPr="00DD5EBD">
        <w:rPr>
          <w:lang w:val="en-GB"/>
        </w:rPr>
        <w:fldChar w:fldCharType="begin"/>
      </w:r>
      <w:r w:rsidR="00E04F7C" w:rsidRPr="00DD5EBD">
        <w:rPr>
          <w:lang w:val="en-GB"/>
        </w:rPr>
        <w:instrText xml:space="preserve"> SEQ MTChap \r 1 \h \* MERGEFORMAT </w:instrText>
      </w:r>
      <w:r w:rsidRPr="00DD5EBD">
        <w:rPr>
          <w:lang w:val="en-GB"/>
        </w:rPr>
        <w:fldChar w:fldCharType="end"/>
      </w:r>
      <w:r w:rsidRPr="00DD5EBD">
        <w:rPr>
          <w:rFonts w:ascii="Agency FB" w:eastAsia="Calibri" w:hAnsi="Agency FB" w:cs="Arial"/>
          <w:b/>
          <w:sz w:val="36"/>
          <w:szCs w:val="36"/>
          <w:u w:val="single"/>
          <w:lang w:val="en-GB"/>
        </w:rPr>
        <w:fldChar w:fldCharType="end"/>
      </w:r>
    </w:p>
    <w:p w:rsidR="008C19E6" w:rsidRPr="00DD5EBD" w:rsidRDefault="005838D7" w:rsidP="008C19E6">
      <w:pPr>
        <w:spacing w:line="360" w:lineRule="auto"/>
        <w:jc w:val="center"/>
        <w:rPr>
          <w:rFonts w:ascii="Arial" w:hAnsi="Arial" w:cs="Arial"/>
          <w:b/>
          <w:sz w:val="32"/>
          <w:szCs w:val="32"/>
          <w:lang w:val="en-GB"/>
        </w:rPr>
      </w:pPr>
      <w:r w:rsidRPr="00DD5EBD">
        <w:rPr>
          <w:rFonts w:ascii="Arial" w:hAnsi="Arial" w:cs="Arial"/>
          <w:b/>
          <w:sz w:val="32"/>
          <w:szCs w:val="32"/>
          <w:lang w:val="en-GB"/>
        </w:rPr>
        <w:t>Nudging</w:t>
      </w:r>
      <w:r w:rsidR="008C19E6" w:rsidRPr="00DD5EBD">
        <w:rPr>
          <w:rFonts w:ascii="Arial" w:hAnsi="Arial" w:cs="Arial"/>
          <w:b/>
          <w:sz w:val="32"/>
          <w:szCs w:val="32"/>
          <w:lang w:val="en-GB"/>
        </w:rPr>
        <w:t xml:space="preserve"> </w:t>
      </w:r>
      <w:proofErr w:type="spellStart"/>
      <w:r w:rsidR="008C19E6" w:rsidRPr="00DD5EBD">
        <w:rPr>
          <w:rFonts w:ascii="Arial" w:hAnsi="Arial" w:cs="Arial"/>
          <w:b/>
          <w:sz w:val="32"/>
          <w:szCs w:val="32"/>
          <w:lang w:val="en-GB"/>
        </w:rPr>
        <w:t>Boserup</w:t>
      </w:r>
      <w:proofErr w:type="spellEnd"/>
      <w:r w:rsidR="00C36E3B">
        <w:rPr>
          <w:rFonts w:ascii="Arial" w:hAnsi="Arial" w:cs="Arial"/>
          <w:b/>
          <w:sz w:val="32"/>
          <w:szCs w:val="32"/>
          <w:lang w:val="en-GB"/>
        </w:rPr>
        <w:t>?</w:t>
      </w:r>
      <w:r w:rsidR="00C36E3B" w:rsidRPr="00DD5EBD">
        <w:rPr>
          <w:rFonts w:ascii="Arial" w:hAnsi="Arial" w:cs="Arial"/>
          <w:b/>
          <w:sz w:val="32"/>
          <w:szCs w:val="32"/>
          <w:lang w:val="en-GB"/>
        </w:rPr>
        <w:t xml:space="preserve"> </w:t>
      </w:r>
      <w:r w:rsidR="008C19E6" w:rsidRPr="00DD5EBD">
        <w:rPr>
          <w:rFonts w:ascii="Arial" w:hAnsi="Arial" w:cs="Arial"/>
          <w:b/>
          <w:sz w:val="32"/>
          <w:szCs w:val="32"/>
          <w:lang w:val="en-GB"/>
        </w:rPr>
        <w:t xml:space="preserve">The </w:t>
      </w:r>
      <w:r w:rsidR="00EB5D5C">
        <w:rPr>
          <w:rFonts w:ascii="Arial" w:hAnsi="Arial" w:cs="Arial"/>
          <w:b/>
          <w:sz w:val="32"/>
          <w:szCs w:val="32"/>
          <w:lang w:val="en-GB"/>
        </w:rPr>
        <w:t>i</w:t>
      </w:r>
      <w:r w:rsidR="008C19E6" w:rsidRPr="00DD5EBD">
        <w:rPr>
          <w:rFonts w:ascii="Arial" w:hAnsi="Arial" w:cs="Arial"/>
          <w:b/>
          <w:sz w:val="32"/>
          <w:szCs w:val="32"/>
          <w:lang w:val="en-GB"/>
        </w:rPr>
        <w:t xml:space="preserve">mpact of </w:t>
      </w:r>
      <w:r w:rsidR="00EB5D5C">
        <w:rPr>
          <w:rFonts w:ascii="Arial" w:hAnsi="Arial" w:cs="Arial"/>
          <w:b/>
          <w:sz w:val="32"/>
          <w:szCs w:val="32"/>
          <w:lang w:val="en-GB"/>
        </w:rPr>
        <w:t>f</w:t>
      </w:r>
      <w:r w:rsidR="00B043B0" w:rsidRPr="00DD5EBD">
        <w:rPr>
          <w:rFonts w:ascii="Arial" w:hAnsi="Arial" w:cs="Arial"/>
          <w:b/>
          <w:sz w:val="32"/>
          <w:szCs w:val="32"/>
          <w:lang w:val="en-GB"/>
        </w:rPr>
        <w:t>ertilizer</w:t>
      </w:r>
      <w:r w:rsidR="00E856B7" w:rsidRPr="00DD5EBD">
        <w:rPr>
          <w:rFonts w:ascii="Arial" w:hAnsi="Arial" w:cs="Arial"/>
          <w:b/>
          <w:sz w:val="32"/>
          <w:szCs w:val="32"/>
          <w:lang w:val="en-GB"/>
        </w:rPr>
        <w:t xml:space="preserve"> </w:t>
      </w:r>
      <w:r w:rsidR="00EB5D5C">
        <w:rPr>
          <w:rFonts w:ascii="Arial" w:hAnsi="Arial" w:cs="Arial"/>
          <w:b/>
          <w:sz w:val="32"/>
          <w:szCs w:val="32"/>
          <w:lang w:val="en-GB"/>
        </w:rPr>
        <w:t>s</w:t>
      </w:r>
      <w:r w:rsidR="00E856B7" w:rsidRPr="00DD5EBD">
        <w:rPr>
          <w:rFonts w:ascii="Arial" w:hAnsi="Arial" w:cs="Arial"/>
          <w:b/>
          <w:sz w:val="32"/>
          <w:szCs w:val="32"/>
          <w:lang w:val="en-GB"/>
        </w:rPr>
        <w:t>ubsidies</w:t>
      </w:r>
      <w:r w:rsidR="00BB465B" w:rsidRPr="00DD5EBD">
        <w:rPr>
          <w:rFonts w:ascii="Arial" w:hAnsi="Arial" w:cs="Arial"/>
          <w:b/>
          <w:sz w:val="32"/>
          <w:szCs w:val="32"/>
          <w:lang w:val="en-GB"/>
        </w:rPr>
        <w:t xml:space="preserve"> on </w:t>
      </w:r>
      <w:r w:rsidR="00EB5D5C">
        <w:rPr>
          <w:rFonts w:ascii="Arial" w:hAnsi="Arial" w:cs="Arial"/>
          <w:b/>
          <w:sz w:val="32"/>
          <w:szCs w:val="32"/>
          <w:lang w:val="en-GB"/>
        </w:rPr>
        <w:t>i</w:t>
      </w:r>
      <w:r w:rsidR="008B672D" w:rsidRPr="00DD5EBD">
        <w:rPr>
          <w:rFonts w:ascii="Arial" w:hAnsi="Arial" w:cs="Arial"/>
          <w:b/>
          <w:sz w:val="32"/>
          <w:szCs w:val="32"/>
          <w:lang w:val="en-GB"/>
        </w:rPr>
        <w:t xml:space="preserve">nvestment in </w:t>
      </w:r>
      <w:r w:rsidR="00EB5D5C">
        <w:rPr>
          <w:rFonts w:ascii="Arial" w:hAnsi="Arial" w:cs="Arial"/>
          <w:b/>
          <w:sz w:val="32"/>
          <w:szCs w:val="32"/>
          <w:lang w:val="en-GB"/>
        </w:rPr>
        <w:t>s</w:t>
      </w:r>
      <w:r w:rsidR="008C19E6" w:rsidRPr="00DD5EBD">
        <w:rPr>
          <w:rFonts w:ascii="Arial" w:hAnsi="Arial" w:cs="Arial"/>
          <w:b/>
          <w:sz w:val="32"/>
          <w:szCs w:val="32"/>
          <w:lang w:val="en-GB"/>
        </w:rPr>
        <w:t xml:space="preserve">oil and </w:t>
      </w:r>
      <w:r w:rsidR="00EB5D5C">
        <w:rPr>
          <w:rFonts w:ascii="Arial" w:hAnsi="Arial" w:cs="Arial"/>
          <w:b/>
          <w:sz w:val="32"/>
          <w:szCs w:val="32"/>
          <w:lang w:val="en-GB"/>
        </w:rPr>
        <w:t>w</w:t>
      </w:r>
      <w:r w:rsidR="008C19E6" w:rsidRPr="00DD5EBD">
        <w:rPr>
          <w:rFonts w:ascii="Arial" w:hAnsi="Arial" w:cs="Arial"/>
          <w:b/>
          <w:sz w:val="32"/>
          <w:szCs w:val="32"/>
          <w:lang w:val="en-GB"/>
        </w:rPr>
        <w:t xml:space="preserve">ater </w:t>
      </w:r>
      <w:r w:rsidR="00EB5D5C">
        <w:rPr>
          <w:rFonts w:ascii="Arial" w:hAnsi="Arial" w:cs="Arial"/>
          <w:b/>
          <w:sz w:val="32"/>
          <w:szCs w:val="32"/>
          <w:lang w:val="en-GB"/>
        </w:rPr>
        <w:t>c</w:t>
      </w:r>
      <w:r w:rsidR="008C19E6" w:rsidRPr="00DD5EBD">
        <w:rPr>
          <w:rFonts w:ascii="Arial" w:hAnsi="Arial" w:cs="Arial"/>
          <w:b/>
          <w:sz w:val="32"/>
          <w:szCs w:val="32"/>
          <w:lang w:val="en-GB"/>
        </w:rPr>
        <w:t>onservation</w:t>
      </w:r>
    </w:p>
    <w:p w:rsidR="000223A3" w:rsidRPr="00DD5EBD" w:rsidRDefault="000223A3" w:rsidP="008821E1">
      <w:pPr>
        <w:jc w:val="center"/>
        <w:rPr>
          <w:rFonts w:ascii="Times New Roman" w:hAnsi="Times New Roman" w:cs="Times New Roman"/>
          <w:sz w:val="24"/>
          <w:szCs w:val="24"/>
          <w:lang w:val="en-GB"/>
        </w:rPr>
      </w:pPr>
    </w:p>
    <w:p w:rsidR="00AD18DA" w:rsidRDefault="004F0791" w:rsidP="008821E1">
      <w:pPr>
        <w:jc w:val="center"/>
        <w:rPr>
          <w:rFonts w:ascii="Times New Roman" w:hAnsi="Times New Roman" w:cs="Times New Roman"/>
          <w:sz w:val="24"/>
          <w:szCs w:val="24"/>
          <w:lang w:val="en-GB"/>
        </w:rPr>
      </w:pPr>
      <w:r>
        <w:rPr>
          <w:rFonts w:ascii="Times New Roman" w:hAnsi="Times New Roman" w:cs="Times New Roman"/>
          <w:sz w:val="24"/>
          <w:szCs w:val="24"/>
          <w:lang w:val="en-GB"/>
        </w:rPr>
        <w:t>Godwin K. Vondolia, Department of Economics, University of Gothenburg, Sweden</w:t>
      </w:r>
    </w:p>
    <w:p w:rsidR="004F0791" w:rsidRDefault="004F0791" w:rsidP="004F0791">
      <w:pPr>
        <w:jc w:val="center"/>
        <w:rPr>
          <w:rFonts w:ascii="Times New Roman" w:hAnsi="Times New Roman" w:cs="Times New Roman"/>
          <w:sz w:val="24"/>
          <w:szCs w:val="24"/>
          <w:lang w:val="en-GB"/>
        </w:rPr>
      </w:pPr>
      <w:r>
        <w:rPr>
          <w:rFonts w:ascii="Times New Roman" w:hAnsi="Times New Roman" w:cs="Times New Roman"/>
          <w:sz w:val="24"/>
          <w:szCs w:val="24"/>
          <w:lang w:val="en-GB"/>
        </w:rPr>
        <w:t>Håkan Eggert, Department of Economics, University of Gothenburg, Sweden</w:t>
      </w:r>
    </w:p>
    <w:p w:rsidR="00100CCF" w:rsidRDefault="004F0791" w:rsidP="004F0791">
      <w:pPr>
        <w:jc w:val="center"/>
        <w:rPr>
          <w:rFonts w:ascii="Times New Roman" w:eastAsia="Calibri" w:hAnsi="Times New Roman" w:cs="Times New Roman"/>
          <w:sz w:val="24"/>
          <w:szCs w:val="24"/>
          <w:lang w:val="en-GB"/>
        </w:rPr>
      </w:pPr>
      <w:r>
        <w:rPr>
          <w:rFonts w:ascii="Times New Roman" w:hAnsi="Times New Roman" w:cs="Times New Roman"/>
          <w:sz w:val="24"/>
          <w:szCs w:val="24"/>
          <w:lang w:val="en-GB"/>
        </w:rPr>
        <w:t>Jesper Stage, Department of Social Sciences, Mid Sweden University, Sweden</w:t>
      </w:r>
    </w:p>
    <w:p w:rsidR="00100CCF" w:rsidRDefault="00100CCF" w:rsidP="00E723D0">
      <w:pPr>
        <w:spacing w:line="360" w:lineRule="auto"/>
        <w:jc w:val="both"/>
        <w:rPr>
          <w:rFonts w:ascii="Times New Roman" w:eastAsia="Calibri" w:hAnsi="Times New Roman" w:cs="Times New Roman"/>
          <w:sz w:val="24"/>
          <w:szCs w:val="24"/>
          <w:lang w:val="en-GB"/>
        </w:rPr>
      </w:pPr>
    </w:p>
    <w:p w:rsidR="00100CCF" w:rsidRPr="00DD5EBD" w:rsidRDefault="00100CCF" w:rsidP="00E723D0">
      <w:pPr>
        <w:spacing w:line="360" w:lineRule="auto"/>
        <w:jc w:val="both"/>
        <w:rPr>
          <w:rFonts w:ascii="Times New Roman" w:eastAsia="Calibri" w:hAnsi="Times New Roman" w:cs="Times New Roman"/>
          <w:sz w:val="24"/>
          <w:szCs w:val="24"/>
          <w:lang w:val="en-GB"/>
        </w:rPr>
      </w:pPr>
      <w:bookmarkStart w:id="0" w:name="_GoBack"/>
      <w:bookmarkEnd w:id="0"/>
    </w:p>
    <w:p w:rsidR="001920C6" w:rsidRPr="00DD5EBD" w:rsidRDefault="008E0150" w:rsidP="00B73E22">
      <w:pPr>
        <w:spacing w:line="360" w:lineRule="auto"/>
        <w:jc w:val="center"/>
        <w:rPr>
          <w:rFonts w:ascii="Times New Roman" w:eastAsia="Calibri" w:hAnsi="Times New Roman" w:cs="Times New Roman"/>
          <w:b/>
          <w:sz w:val="24"/>
          <w:szCs w:val="24"/>
          <w:lang w:val="en-GB"/>
        </w:rPr>
      </w:pPr>
      <w:r w:rsidRPr="00DD5EBD">
        <w:rPr>
          <w:rFonts w:ascii="Times New Roman" w:eastAsia="Calibri" w:hAnsi="Times New Roman" w:cs="Times New Roman"/>
          <w:b/>
          <w:sz w:val="24"/>
          <w:szCs w:val="24"/>
          <w:lang w:val="en-GB"/>
        </w:rPr>
        <w:t>Abstract</w:t>
      </w:r>
      <w:r w:rsidR="00F303B8" w:rsidRPr="00DD5EBD">
        <w:rPr>
          <w:rFonts w:ascii="Times New Roman" w:eastAsia="Calibri" w:hAnsi="Times New Roman" w:cs="Times New Roman"/>
          <w:b/>
          <w:sz w:val="24"/>
          <w:szCs w:val="24"/>
          <w:lang w:val="en-GB"/>
        </w:rPr>
        <w:t xml:space="preserve"> </w:t>
      </w:r>
    </w:p>
    <w:p w:rsidR="00805B0F" w:rsidRPr="00DD5EBD" w:rsidRDefault="00B44C5C" w:rsidP="00805B0F">
      <w:pPr>
        <w:spacing w:after="0" w:line="360" w:lineRule="auto"/>
        <w:jc w:val="both"/>
        <w:rPr>
          <w:rFonts w:ascii="Times New Roman" w:hAnsi="Times New Roman" w:cs="Times New Roman"/>
          <w:lang w:val="en-GB"/>
        </w:rPr>
      </w:pPr>
      <w:r w:rsidRPr="00DD5EBD">
        <w:rPr>
          <w:rFonts w:ascii="Times New Roman" w:hAnsi="Times New Roman" w:cs="Times New Roman"/>
          <w:lang w:val="en-GB"/>
        </w:rPr>
        <w:t>The</w:t>
      </w:r>
      <w:r w:rsidR="00805B0F" w:rsidRPr="00DD5EBD">
        <w:rPr>
          <w:rFonts w:ascii="Times New Roman" w:hAnsi="Times New Roman" w:cs="Times New Roman"/>
          <w:lang w:val="en-GB"/>
        </w:rPr>
        <w:t xml:space="preserve"> </w:t>
      </w:r>
      <w:r w:rsidR="008F53D4" w:rsidRPr="00DD5EBD">
        <w:rPr>
          <w:rFonts w:ascii="Times New Roman" w:hAnsi="Times New Roman" w:cs="Times New Roman"/>
          <w:lang w:val="en-GB"/>
        </w:rPr>
        <w:t>new</w:t>
      </w:r>
      <w:r w:rsidR="00805B0F" w:rsidRPr="00DD5EBD">
        <w:rPr>
          <w:rFonts w:ascii="Times New Roman" w:hAnsi="Times New Roman" w:cs="Times New Roman"/>
          <w:lang w:val="en-GB"/>
        </w:rPr>
        <w:t xml:space="preserve"> </w:t>
      </w:r>
      <w:r w:rsidR="00B043B0" w:rsidRPr="00DD5EBD">
        <w:rPr>
          <w:rFonts w:ascii="Times New Roman" w:hAnsi="Times New Roman" w:cs="Times New Roman"/>
          <w:lang w:val="en-GB"/>
        </w:rPr>
        <w:t>fertilizer</w:t>
      </w:r>
      <w:r w:rsidR="00805B0F" w:rsidRPr="00DD5EBD">
        <w:rPr>
          <w:rFonts w:ascii="Times New Roman" w:hAnsi="Times New Roman" w:cs="Times New Roman"/>
          <w:lang w:val="en-GB"/>
        </w:rPr>
        <w:t xml:space="preserve"> subsidies in S</w:t>
      </w:r>
      <w:r w:rsidR="001C680A" w:rsidRPr="00DD5EBD">
        <w:rPr>
          <w:rFonts w:ascii="Times New Roman" w:hAnsi="Times New Roman" w:cs="Times New Roman"/>
          <w:lang w:val="en-GB"/>
        </w:rPr>
        <w:t xml:space="preserve">ub-Saharan Africa </w:t>
      </w:r>
      <w:r w:rsidR="001C6C27" w:rsidRPr="00DD5EBD">
        <w:rPr>
          <w:rFonts w:ascii="Times New Roman" w:hAnsi="Times New Roman" w:cs="Times New Roman"/>
          <w:lang w:val="en-GB"/>
        </w:rPr>
        <w:t>are</w:t>
      </w:r>
      <w:r w:rsidRPr="00DD5EBD">
        <w:rPr>
          <w:rFonts w:ascii="Times New Roman" w:hAnsi="Times New Roman" w:cs="Times New Roman"/>
          <w:lang w:val="en-GB"/>
        </w:rPr>
        <w:t xml:space="preserve"> </w:t>
      </w:r>
      <w:r w:rsidR="0074444C" w:rsidRPr="00DD5EBD">
        <w:rPr>
          <w:rFonts w:ascii="Times New Roman" w:hAnsi="Times New Roman" w:cs="Times New Roman"/>
          <w:lang w:val="en-GB"/>
        </w:rPr>
        <w:t xml:space="preserve">intended </w:t>
      </w:r>
      <w:r w:rsidR="001C680A" w:rsidRPr="00DD5EBD">
        <w:rPr>
          <w:rFonts w:ascii="Times New Roman" w:hAnsi="Times New Roman" w:cs="Times New Roman"/>
          <w:lang w:val="en-GB"/>
        </w:rPr>
        <w:t>to</w:t>
      </w:r>
      <w:r w:rsidR="00805B0F" w:rsidRPr="00DD5EBD">
        <w:rPr>
          <w:rFonts w:ascii="Times New Roman" w:hAnsi="Times New Roman" w:cs="Times New Roman"/>
          <w:lang w:val="en-GB"/>
        </w:rPr>
        <w:t xml:space="preserve"> increase agricultural production and </w:t>
      </w:r>
      <w:proofErr w:type="gramStart"/>
      <w:r w:rsidR="00805B0F" w:rsidRPr="00DD5EBD">
        <w:rPr>
          <w:rFonts w:ascii="Times New Roman" w:hAnsi="Times New Roman" w:cs="Times New Roman"/>
          <w:lang w:val="en-GB"/>
        </w:rPr>
        <w:t>ensure</w:t>
      </w:r>
      <w:proofErr w:type="gramEnd"/>
      <w:r w:rsidR="00805B0F" w:rsidRPr="00DD5EBD">
        <w:rPr>
          <w:rFonts w:ascii="Times New Roman" w:hAnsi="Times New Roman" w:cs="Times New Roman"/>
          <w:lang w:val="en-GB"/>
        </w:rPr>
        <w:t xml:space="preserve"> </w:t>
      </w:r>
      <w:r w:rsidR="00B043B0" w:rsidRPr="00DD5EBD">
        <w:rPr>
          <w:rFonts w:ascii="Times New Roman" w:hAnsi="Times New Roman" w:cs="Times New Roman"/>
          <w:lang w:val="en-GB"/>
        </w:rPr>
        <w:t>fertilizer</w:t>
      </w:r>
      <w:r w:rsidR="00805B0F" w:rsidRPr="00DD5EBD">
        <w:rPr>
          <w:rFonts w:ascii="Times New Roman" w:hAnsi="Times New Roman" w:cs="Times New Roman"/>
          <w:lang w:val="en-GB"/>
        </w:rPr>
        <w:t xml:space="preserve"> market development</w:t>
      </w:r>
      <w:r w:rsidR="001C680A" w:rsidRPr="00DD5EBD">
        <w:rPr>
          <w:rFonts w:ascii="Times New Roman" w:hAnsi="Times New Roman" w:cs="Times New Roman"/>
          <w:lang w:val="en-GB"/>
        </w:rPr>
        <w:t xml:space="preserve">. </w:t>
      </w:r>
      <w:r w:rsidR="00B043B0" w:rsidRPr="00DD5EBD">
        <w:rPr>
          <w:rFonts w:ascii="Times New Roman" w:hAnsi="Times New Roman" w:cs="Times New Roman"/>
          <w:lang w:val="en-GB"/>
        </w:rPr>
        <w:t>Fertilizer</w:t>
      </w:r>
      <w:r w:rsidR="008350D8" w:rsidRPr="00DD5EBD">
        <w:rPr>
          <w:rFonts w:ascii="Times New Roman" w:hAnsi="Times New Roman" w:cs="Times New Roman"/>
          <w:lang w:val="en-GB"/>
        </w:rPr>
        <w:t xml:space="preserve"> adoption</w:t>
      </w:r>
      <w:r w:rsidR="002C2B25" w:rsidRPr="00DD5EBD">
        <w:rPr>
          <w:rFonts w:ascii="Times New Roman" w:hAnsi="Times New Roman" w:cs="Times New Roman"/>
          <w:lang w:val="en-GB"/>
        </w:rPr>
        <w:t xml:space="preserve"> </w:t>
      </w:r>
      <w:r w:rsidR="008350D8" w:rsidRPr="00DD5EBD">
        <w:rPr>
          <w:rFonts w:ascii="Times New Roman" w:hAnsi="Times New Roman" w:cs="Times New Roman"/>
          <w:lang w:val="en-GB"/>
        </w:rPr>
        <w:t>require</w:t>
      </w:r>
      <w:r w:rsidR="0074444C" w:rsidRPr="00DD5EBD">
        <w:rPr>
          <w:rFonts w:ascii="Times New Roman" w:hAnsi="Times New Roman" w:cs="Times New Roman"/>
          <w:lang w:val="en-GB"/>
        </w:rPr>
        <w:t>s</w:t>
      </w:r>
      <w:r w:rsidR="008350D8" w:rsidRPr="00DD5EBD">
        <w:rPr>
          <w:rFonts w:ascii="Times New Roman" w:hAnsi="Times New Roman" w:cs="Times New Roman"/>
          <w:lang w:val="en-GB"/>
        </w:rPr>
        <w:t xml:space="preserve"> </w:t>
      </w:r>
      <w:r w:rsidR="007D608A" w:rsidRPr="00DD5EBD">
        <w:rPr>
          <w:rFonts w:ascii="Times New Roman" w:hAnsi="Times New Roman" w:cs="Times New Roman"/>
          <w:lang w:val="en-GB"/>
        </w:rPr>
        <w:t>complementary inputs</w:t>
      </w:r>
      <w:r w:rsidR="00F10974" w:rsidRPr="00DD5EBD">
        <w:rPr>
          <w:rFonts w:ascii="Times New Roman" w:hAnsi="Times New Roman" w:cs="Times New Roman"/>
          <w:lang w:val="en-GB"/>
        </w:rPr>
        <w:t xml:space="preserve"> such as</w:t>
      </w:r>
      <w:r w:rsidR="008350D8" w:rsidRPr="00DD5EBD">
        <w:rPr>
          <w:rFonts w:ascii="Times New Roman" w:hAnsi="Times New Roman" w:cs="Times New Roman"/>
          <w:lang w:val="en-GB"/>
        </w:rPr>
        <w:t xml:space="preserve"> </w:t>
      </w:r>
      <w:r w:rsidR="00F10974" w:rsidRPr="00DD5EBD">
        <w:rPr>
          <w:rFonts w:ascii="Times New Roman" w:hAnsi="Times New Roman" w:cs="Times New Roman"/>
          <w:lang w:val="en-GB"/>
        </w:rPr>
        <w:t>inv</w:t>
      </w:r>
      <w:r w:rsidR="00285CA1" w:rsidRPr="00DD5EBD">
        <w:rPr>
          <w:rFonts w:ascii="Times New Roman" w:hAnsi="Times New Roman" w:cs="Times New Roman"/>
          <w:lang w:val="en-GB"/>
        </w:rPr>
        <w:t xml:space="preserve">estment in </w:t>
      </w:r>
      <w:r w:rsidR="008350D8" w:rsidRPr="00DD5EBD">
        <w:rPr>
          <w:rFonts w:ascii="Times New Roman" w:hAnsi="Times New Roman" w:cs="Times New Roman"/>
          <w:lang w:val="en-GB"/>
        </w:rPr>
        <w:t>soil and water conservation</w:t>
      </w:r>
      <w:r w:rsidR="0093606B" w:rsidRPr="00DD5EBD">
        <w:rPr>
          <w:rFonts w:ascii="Times New Roman" w:hAnsi="Times New Roman" w:cs="Times New Roman"/>
          <w:lang w:val="en-GB"/>
        </w:rPr>
        <w:t xml:space="preserve"> for efficien</w:t>
      </w:r>
      <w:r w:rsidR="00E75833" w:rsidRPr="00DD5EBD">
        <w:rPr>
          <w:rFonts w:ascii="Times New Roman" w:hAnsi="Times New Roman" w:cs="Times New Roman"/>
          <w:lang w:val="en-GB"/>
        </w:rPr>
        <w:t>t</w:t>
      </w:r>
      <w:r w:rsidR="00B33B81" w:rsidRPr="00DD5EBD">
        <w:rPr>
          <w:rFonts w:ascii="Times New Roman" w:hAnsi="Times New Roman" w:cs="Times New Roman"/>
          <w:lang w:val="en-GB"/>
        </w:rPr>
        <w:t xml:space="preserve"> and optimal</w:t>
      </w:r>
      <w:r w:rsidR="0093606B" w:rsidRPr="00DD5EBD">
        <w:rPr>
          <w:rFonts w:ascii="Times New Roman" w:hAnsi="Times New Roman" w:cs="Times New Roman"/>
          <w:lang w:val="en-GB"/>
        </w:rPr>
        <w:t xml:space="preserve"> nutrient uptake</w:t>
      </w:r>
      <w:r w:rsidR="00F10974" w:rsidRPr="00DD5EBD">
        <w:rPr>
          <w:rFonts w:ascii="Times New Roman" w:hAnsi="Times New Roman" w:cs="Times New Roman"/>
          <w:lang w:val="en-GB"/>
        </w:rPr>
        <w:t xml:space="preserve">, and </w:t>
      </w:r>
      <w:r w:rsidR="001C680A" w:rsidRPr="00DD5EBD">
        <w:rPr>
          <w:rFonts w:ascii="Times New Roman" w:hAnsi="Times New Roman" w:cs="Times New Roman"/>
          <w:lang w:val="en-GB"/>
        </w:rPr>
        <w:t>m</w:t>
      </w:r>
      <w:r w:rsidR="00805B0F" w:rsidRPr="00DD5EBD">
        <w:rPr>
          <w:rFonts w:ascii="Times New Roman" w:hAnsi="Times New Roman" w:cs="Times New Roman"/>
          <w:lang w:val="en-GB"/>
        </w:rPr>
        <w:t xml:space="preserve">any </w:t>
      </w:r>
      <w:r w:rsidR="00B043B0" w:rsidRPr="00DD5EBD">
        <w:rPr>
          <w:rFonts w:ascii="Times New Roman" w:hAnsi="Times New Roman" w:cs="Times New Roman"/>
          <w:lang w:val="en-GB"/>
        </w:rPr>
        <w:t>fertilizer</w:t>
      </w:r>
      <w:r w:rsidR="00805B0F" w:rsidRPr="00DD5EBD">
        <w:rPr>
          <w:rFonts w:ascii="Times New Roman" w:hAnsi="Times New Roman" w:cs="Times New Roman"/>
          <w:lang w:val="en-GB"/>
        </w:rPr>
        <w:t xml:space="preserve"> </w:t>
      </w:r>
      <w:r w:rsidR="001E75C8" w:rsidRPr="00DD5EBD">
        <w:rPr>
          <w:rFonts w:ascii="Times New Roman" w:hAnsi="Times New Roman" w:cs="Times New Roman"/>
          <w:lang w:val="en-GB"/>
        </w:rPr>
        <w:t>subsid</w:t>
      </w:r>
      <w:r w:rsidR="0037345C" w:rsidRPr="00DD5EBD">
        <w:rPr>
          <w:rFonts w:ascii="Times New Roman" w:hAnsi="Times New Roman" w:cs="Times New Roman"/>
          <w:lang w:val="en-GB"/>
        </w:rPr>
        <w:t xml:space="preserve">y </w:t>
      </w:r>
      <w:r w:rsidR="005315F0" w:rsidRPr="00DD5EBD">
        <w:rPr>
          <w:rFonts w:ascii="Times New Roman" w:hAnsi="Times New Roman" w:cs="Times New Roman"/>
          <w:lang w:val="en-GB"/>
        </w:rPr>
        <w:t>programme</w:t>
      </w:r>
      <w:r w:rsidR="001E75C8" w:rsidRPr="00DD5EBD">
        <w:rPr>
          <w:rFonts w:ascii="Times New Roman" w:hAnsi="Times New Roman" w:cs="Times New Roman"/>
          <w:lang w:val="en-GB"/>
        </w:rPr>
        <w:t xml:space="preserve">s </w:t>
      </w:r>
      <w:r w:rsidR="00805B0F" w:rsidRPr="00DD5EBD">
        <w:rPr>
          <w:rFonts w:ascii="Times New Roman" w:hAnsi="Times New Roman" w:cs="Times New Roman"/>
          <w:lang w:val="en-GB"/>
        </w:rPr>
        <w:t>implicitly assume tha</w:t>
      </w:r>
      <w:r w:rsidR="00F10974" w:rsidRPr="00DD5EBD">
        <w:rPr>
          <w:rFonts w:ascii="Times New Roman" w:hAnsi="Times New Roman" w:cs="Times New Roman"/>
          <w:lang w:val="en-GB"/>
        </w:rPr>
        <w:t>t</w:t>
      </w:r>
      <w:r w:rsidR="00805B0F" w:rsidRPr="00DD5EBD">
        <w:rPr>
          <w:rFonts w:ascii="Times New Roman" w:hAnsi="Times New Roman" w:cs="Times New Roman"/>
          <w:lang w:val="en-GB"/>
        </w:rPr>
        <w:t xml:space="preserve"> </w:t>
      </w:r>
      <w:r w:rsidR="00B043B0" w:rsidRPr="00DD5EBD">
        <w:rPr>
          <w:rFonts w:ascii="Times New Roman" w:hAnsi="Times New Roman" w:cs="Times New Roman"/>
          <w:lang w:val="en-GB"/>
        </w:rPr>
        <w:t>fertilizer</w:t>
      </w:r>
      <w:r w:rsidR="005C6005" w:rsidRPr="00DD5EBD">
        <w:rPr>
          <w:rFonts w:ascii="Times New Roman" w:hAnsi="Times New Roman" w:cs="Times New Roman"/>
          <w:lang w:val="en-GB"/>
        </w:rPr>
        <w:t xml:space="preserve"> subsidies </w:t>
      </w:r>
      <w:r w:rsidR="00FA5C41" w:rsidRPr="00DD5EBD">
        <w:rPr>
          <w:rFonts w:ascii="Times New Roman" w:hAnsi="Times New Roman" w:cs="Times New Roman"/>
          <w:lang w:val="en-GB"/>
        </w:rPr>
        <w:t xml:space="preserve">crowd in </w:t>
      </w:r>
      <w:r w:rsidR="00F10974" w:rsidRPr="00DD5EBD">
        <w:rPr>
          <w:rFonts w:ascii="Times New Roman" w:hAnsi="Times New Roman" w:cs="Times New Roman"/>
          <w:lang w:val="en-GB"/>
        </w:rPr>
        <w:t xml:space="preserve">such </w:t>
      </w:r>
      <w:r w:rsidR="00FA5C41" w:rsidRPr="00DD5EBD">
        <w:rPr>
          <w:rFonts w:ascii="Times New Roman" w:hAnsi="Times New Roman" w:cs="Times New Roman"/>
          <w:lang w:val="en-GB"/>
        </w:rPr>
        <w:t>investment</w:t>
      </w:r>
      <w:r w:rsidR="00F10974" w:rsidRPr="00DD5EBD">
        <w:rPr>
          <w:rFonts w:ascii="Times New Roman" w:hAnsi="Times New Roman" w:cs="Times New Roman"/>
          <w:lang w:val="en-GB"/>
        </w:rPr>
        <w:t>s</w:t>
      </w:r>
      <w:r w:rsidR="00805B0F" w:rsidRPr="00DD5EBD">
        <w:rPr>
          <w:rFonts w:ascii="Times New Roman" w:hAnsi="Times New Roman" w:cs="Times New Roman"/>
          <w:lang w:val="en-GB"/>
        </w:rPr>
        <w:t xml:space="preserve">. The present study, therefore, evaluates the impact of </w:t>
      </w:r>
      <w:r w:rsidR="00B043B0" w:rsidRPr="00DD5EBD">
        <w:rPr>
          <w:rFonts w:ascii="Times New Roman" w:hAnsi="Times New Roman" w:cs="Times New Roman"/>
          <w:lang w:val="en-GB"/>
        </w:rPr>
        <w:t>fertilizer</w:t>
      </w:r>
      <w:r w:rsidR="00805B0F" w:rsidRPr="00DD5EBD">
        <w:rPr>
          <w:rFonts w:ascii="Times New Roman" w:hAnsi="Times New Roman" w:cs="Times New Roman"/>
          <w:lang w:val="en-GB"/>
        </w:rPr>
        <w:t xml:space="preserve"> subsidies on the provision of soil and water conservation effort</w:t>
      </w:r>
      <w:r w:rsidR="0074444C" w:rsidRPr="00DD5EBD">
        <w:rPr>
          <w:rFonts w:ascii="Times New Roman" w:hAnsi="Times New Roman" w:cs="Times New Roman"/>
          <w:lang w:val="en-GB"/>
        </w:rPr>
        <w:t>s</w:t>
      </w:r>
      <w:r w:rsidR="00805B0F" w:rsidRPr="00DD5EBD">
        <w:rPr>
          <w:rFonts w:ascii="Times New Roman" w:hAnsi="Times New Roman" w:cs="Times New Roman"/>
          <w:lang w:val="en-GB"/>
        </w:rPr>
        <w:t xml:space="preserve"> in Ghana. The results indicate that beneficiaries of the </w:t>
      </w:r>
      <w:r w:rsidR="0074444C" w:rsidRPr="00DD5EBD">
        <w:rPr>
          <w:rFonts w:ascii="Times New Roman" w:hAnsi="Times New Roman" w:cs="Times New Roman"/>
          <w:lang w:val="en-GB"/>
        </w:rPr>
        <w:t xml:space="preserve">studied </w:t>
      </w:r>
      <w:r w:rsidR="00B043B0" w:rsidRPr="00DD5EBD">
        <w:rPr>
          <w:rFonts w:ascii="Times New Roman" w:hAnsi="Times New Roman" w:cs="Times New Roman"/>
          <w:lang w:val="en-GB"/>
        </w:rPr>
        <w:t>fertilizer</w:t>
      </w:r>
      <w:r w:rsidR="00805B0F" w:rsidRPr="00DD5EBD">
        <w:rPr>
          <w:rFonts w:ascii="Times New Roman" w:hAnsi="Times New Roman" w:cs="Times New Roman"/>
          <w:lang w:val="en-GB"/>
        </w:rPr>
        <w:t xml:space="preserve"> subsidy </w:t>
      </w:r>
      <w:r w:rsidR="005315F0" w:rsidRPr="00DD5EBD">
        <w:rPr>
          <w:rFonts w:ascii="Times New Roman" w:hAnsi="Times New Roman" w:cs="Times New Roman"/>
          <w:lang w:val="en-GB"/>
        </w:rPr>
        <w:t>programme</w:t>
      </w:r>
      <w:r w:rsidR="00805B0F" w:rsidRPr="00DD5EBD">
        <w:rPr>
          <w:rFonts w:ascii="Times New Roman" w:hAnsi="Times New Roman" w:cs="Times New Roman"/>
          <w:lang w:val="en-GB"/>
        </w:rPr>
        <w:t xml:space="preserve"> do not invest significantly more in soil and water conservation</w:t>
      </w:r>
      <w:r w:rsidR="0074444C" w:rsidRPr="00DD5EBD">
        <w:rPr>
          <w:rFonts w:ascii="Times New Roman" w:hAnsi="Times New Roman" w:cs="Times New Roman"/>
          <w:lang w:val="en-GB"/>
        </w:rPr>
        <w:t>, which advises against</w:t>
      </w:r>
      <w:r w:rsidR="00897CDD" w:rsidRPr="00DD5EBD">
        <w:rPr>
          <w:rFonts w:ascii="Times New Roman" w:hAnsi="Times New Roman" w:cs="Times New Roman"/>
          <w:lang w:val="en-GB"/>
        </w:rPr>
        <w:t xml:space="preserve"> excessive</w:t>
      </w:r>
      <w:r w:rsidR="00EA2C21" w:rsidRPr="00DD5EBD">
        <w:rPr>
          <w:rFonts w:ascii="Times New Roman" w:hAnsi="Times New Roman" w:cs="Times New Roman"/>
          <w:lang w:val="en-GB"/>
        </w:rPr>
        <w:t xml:space="preserve"> </w:t>
      </w:r>
      <w:r w:rsidR="00897CDD" w:rsidRPr="00DD5EBD">
        <w:rPr>
          <w:rFonts w:ascii="Times New Roman" w:hAnsi="Times New Roman" w:cs="Times New Roman"/>
          <w:lang w:val="en-GB"/>
        </w:rPr>
        <w:t>reliance</w:t>
      </w:r>
      <w:r w:rsidR="00EA2C21" w:rsidRPr="00DD5EBD">
        <w:rPr>
          <w:rFonts w:ascii="Times New Roman" w:hAnsi="Times New Roman" w:cs="Times New Roman"/>
          <w:lang w:val="en-GB"/>
        </w:rPr>
        <w:t xml:space="preserve"> on</w:t>
      </w:r>
      <w:r w:rsidR="00805B0F" w:rsidRPr="00DD5EBD">
        <w:rPr>
          <w:rFonts w:ascii="Times New Roman" w:hAnsi="Times New Roman" w:cs="Times New Roman"/>
          <w:lang w:val="en-GB"/>
        </w:rPr>
        <w:t xml:space="preserve"> farmers to respond </w:t>
      </w:r>
      <w:r w:rsidR="001C6C27" w:rsidRPr="00DD5EBD">
        <w:rPr>
          <w:rFonts w:ascii="Times New Roman" w:hAnsi="Times New Roman" w:cs="Times New Roman"/>
          <w:lang w:val="en-GB"/>
        </w:rPr>
        <w:t xml:space="preserve">to </w:t>
      </w:r>
      <w:r w:rsidR="00B043B0" w:rsidRPr="00DD5EBD">
        <w:rPr>
          <w:rFonts w:ascii="Times New Roman" w:hAnsi="Times New Roman" w:cs="Times New Roman"/>
          <w:lang w:val="en-GB"/>
        </w:rPr>
        <w:t>fertilizer</w:t>
      </w:r>
      <w:r w:rsidR="00EA2C21" w:rsidRPr="00DD5EBD">
        <w:rPr>
          <w:rFonts w:ascii="Times New Roman" w:hAnsi="Times New Roman" w:cs="Times New Roman"/>
          <w:lang w:val="en-GB"/>
        </w:rPr>
        <w:t xml:space="preserve"> subsidies with </w:t>
      </w:r>
      <w:r w:rsidR="00FA5C41" w:rsidRPr="00DD5EBD">
        <w:rPr>
          <w:rFonts w:ascii="Times New Roman" w:hAnsi="Times New Roman" w:cs="Times New Roman"/>
          <w:lang w:val="en-GB"/>
        </w:rPr>
        <w:t xml:space="preserve">substantial </w:t>
      </w:r>
      <w:r w:rsidR="00EA2C21" w:rsidRPr="00DD5EBD">
        <w:rPr>
          <w:rFonts w:ascii="Times New Roman" w:hAnsi="Times New Roman" w:cs="Times New Roman"/>
          <w:lang w:val="en-GB"/>
        </w:rPr>
        <w:t>investment in soil and water conservation.</w:t>
      </w:r>
      <w:r w:rsidR="00805B0F" w:rsidRPr="00DD5EBD">
        <w:rPr>
          <w:rFonts w:ascii="Times New Roman" w:hAnsi="Times New Roman" w:cs="Times New Roman"/>
          <w:lang w:val="en-GB"/>
        </w:rPr>
        <w:t xml:space="preserve"> Thus, </w:t>
      </w:r>
      <w:r w:rsidR="00B977B7" w:rsidRPr="00DD5EBD">
        <w:rPr>
          <w:rFonts w:ascii="Times New Roman" w:hAnsi="Times New Roman" w:cs="Times New Roman"/>
          <w:lang w:val="en-GB"/>
        </w:rPr>
        <w:t xml:space="preserve">in order to achieve increased investment in soil and water conservation for sustainable agricultural development, more </w:t>
      </w:r>
      <w:r w:rsidR="00E75833" w:rsidRPr="00DD5EBD">
        <w:rPr>
          <w:rFonts w:ascii="Times New Roman" w:hAnsi="Times New Roman" w:cs="Times New Roman"/>
          <w:lang w:val="en-GB"/>
        </w:rPr>
        <w:t>comprehensiv</w:t>
      </w:r>
      <w:r w:rsidR="00805B0F" w:rsidRPr="00DD5EBD">
        <w:rPr>
          <w:rFonts w:ascii="Times New Roman" w:hAnsi="Times New Roman" w:cs="Times New Roman"/>
          <w:lang w:val="en-GB"/>
        </w:rPr>
        <w:t xml:space="preserve">e measures </w:t>
      </w:r>
      <w:r w:rsidR="00B977B7" w:rsidRPr="00DD5EBD">
        <w:rPr>
          <w:rFonts w:ascii="Times New Roman" w:hAnsi="Times New Roman" w:cs="Times New Roman"/>
          <w:lang w:val="en-GB"/>
        </w:rPr>
        <w:t>that include these investments explicitly (</w:t>
      </w:r>
      <w:r w:rsidR="00805B0F" w:rsidRPr="00DD5EBD">
        <w:rPr>
          <w:rFonts w:ascii="Times New Roman" w:hAnsi="Times New Roman" w:cs="Times New Roman"/>
          <w:lang w:val="en-GB"/>
        </w:rPr>
        <w:t xml:space="preserve">such as integrated soil fertility management </w:t>
      </w:r>
      <w:r w:rsidR="005315F0" w:rsidRPr="00DD5EBD">
        <w:rPr>
          <w:rFonts w:ascii="Times New Roman" w:hAnsi="Times New Roman" w:cs="Times New Roman"/>
          <w:lang w:val="en-GB"/>
        </w:rPr>
        <w:t>programme</w:t>
      </w:r>
      <w:r w:rsidR="00B977B7" w:rsidRPr="00DD5EBD">
        <w:rPr>
          <w:rFonts w:ascii="Times New Roman" w:hAnsi="Times New Roman" w:cs="Times New Roman"/>
          <w:lang w:val="en-GB"/>
        </w:rPr>
        <w:t>s)</w:t>
      </w:r>
      <w:r w:rsidR="005B3254" w:rsidRPr="00DD5EBD">
        <w:rPr>
          <w:rFonts w:ascii="Times New Roman" w:hAnsi="Times New Roman" w:cs="Times New Roman"/>
          <w:lang w:val="en-GB"/>
        </w:rPr>
        <w:t xml:space="preserve"> </w:t>
      </w:r>
      <w:r w:rsidR="00B977B7" w:rsidRPr="00DD5EBD">
        <w:rPr>
          <w:rFonts w:ascii="Times New Roman" w:hAnsi="Times New Roman" w:cs="Times New Roman"/>
          <w:lang w:val="en-GB"/>
        </w:rPr>
        <w:t>may be needed</w:t>
      </w:r>
      <w:r w:rsidR="001F42E2" w:rsidRPr="00DD5EBD">
        <w:rPr>
          <w:rFonts w:ascii="Times New Roman" w:hAnsi="Times New Roman" w:cs="Times New Roman"/>
          <w:lang w:val="en-GB"/>
        </w:rPr>
        <w:t>.</w:t>
      </w:r>
    </w:p>
    <w:p w:rsidR="00B93945" w:rsidRPr="00DD5EBD" w:rsidRDefault="00B93945" w:rsidP="00805B0F">
      <w:pPr>
        <w:spacing w:after="0" w:line="360" w:lineRule="auto"/>
        <w:jc w:val="both"/>
        <w:rPr>
          <w:rFonts w:ascii="Times New Roman" w:hAnsi="Times New Roman" w:cs="Times New Roman"/>
          <w:b/>
          <w:lang w:val="en-GB"/>
        </w:rPr>
      </w:pPr>
    </w:p>
    <w:p w:rsidR="004D7507" w:rsidRPr="00DD5EBD" w:rsidRDefault="00A651B5" w:rsidP="004D7507">
      <w:pPr>
        <w:spacing w:after="0" w:line="360" w:lineRule="auto"/>
        <w:jc w:val="both"/>
        <w:rPr>
          <w:rFonts w:ascii="Times New Roman" w:hAnsi="Times New Roman" w:cs="Times New Roman"/>
          <w:i/>
          <w:lang w:val="en-GB"/>
        </w:rPr>
      </w:pPr>
      <w:r w:rsidRPr="00DD5EBD">
        <w:rPr>
          <w:rFonts w:ascii="Times New Roman" w:hAnsi="Times New Roman" w:cs="Times New Roman"/>
          <w:b/>
          <w:i/>
          <w:sz w:val="24"/>
          <w:szCs w:val="24"/>
          <w:lang w:val="en-GB"/>
        </w:rPr>
        <w:t>Key</w:t>
      </w:r>
      <w:r w:rsidR="004D7507" w:rsidRPr="00DD5EBD">
        <w:rPr>
          <w:rFonts w:ascii="Times New Roman" w:hAnsi="Times New Roman" w:cs="Times New Roman"/>
          <w:b/>
          <w:i/>
          <w:sz w:val="24"/>
          <w:szCs w:val="24"/>
          <w:lang w:val="en-GB"/>
        </w:rPr>
        <w:t>words</w:t>
      </w:r>
      <w:r w:rsidR="004D7507" w:rsidRPr="00DD5EBD">
        <w:rPr>
          <w:rFonts w:ascii="Times New Roman" w:hAnsi="Times New Roman" w:cs="Times New Roman"/>
          <w:i/>
          <w:sz w:val="24"/>
          <w:szCs w:val="24"/>
          <w:lang w:val="en-GB"/>
        </w:rPr>
        <w:t>:</w:t>
      </w:r>
      <w:r w:rsidR="004D7507" w:rsidRPr="00DD5EBD">
        <w:rPr>
          <w:rFonts w:ascii="Times New Roman" w:hAnsi="Times New Roman" w:cs="Times New Roman"/>
          <w:sz w:val="24"/>
          <w:szCs w:val="24"/>
          <w:lang w:val="en-GB"/>
        </w:rPr>
        <w:t xml:space="preserve"> </w:t>
      </w:r>
      <w:r w:rsidR="003A775C" w:rsidRPr="00DD5EBD">
        <w:rPr>
          <w:rFonts w:ascii="Times New Roman" w:hAnsi="Times New Roman" w:cs="Times New Roman"/>
          <w:i/>
          <w:lang w:val="en-GB"/>
        </w:rPr>
        <w:t>soil an</w:t>
      </w:r>
      <w:r w:rsidR="008A20F0" w:rsidRPr="00DD5EBD">
        <w:rPr>
          <w:rFonts w:ascii="Times New Roman" w:hAnsi="Times New Roman" w:cs="Times New Roman"/>
          <w:i/>
          <w:lang w:val="en-GB"/>
        </w:rPr>
        <w:t>d water conservation</w:t>
      </w:r>
      <w:r w:rsidR="006B0EC1" w:rsidRPr="00DD5EBD">
        <w:rPr>
          <w:rFonts w:ascii="Times New Roman" w:hAnsi="Times New Roman" w:cs="Times New Roman"/>
          <w:i/>
          <w:lang w:val="en-GB"/>
        </w:rPr>
        <w:t>, soil fertility</w:t>
      </w:r>
      <w:r w:rsidR="00E91D56" w:rsidRPr="00DD5EBD">
        <w:rPr>
          <w:rFonts w:ascii="Times New Roman" w:hAnsi="Times New Roman" w:cs="Times New Roman"/>
          <w:i/>
          <w:lang w:val="en-GB"/>
        </w:rPr>
        <w:t xml:space="preserve">, </w:t>
      </w:r>
      <w:r w:rsidR="00B043B0" w:rsidRPr="00DD5EBD">
        <w:rPr>
          <w:rFonts w:ascii="Times New Roman" w:hAnsi="Times New Roman" w:cs="Times New Roman"/>
          <w:i/>
          <w:lang w:val="en-GB"/>
        </w:rPr>
        <w:t>fertilizer</w:t>
      </w:r>
      <w:r w:rsidR="006B0EC1" w:rsidRPr="00DD5EBD">
        <w:rPr>
          <w:rFonts w:ascii="Times New Roman" w:hAnsi="Times New Roman" w:cs="Times New Roman"/>
          <w:i/>
          <w:lang w:val="en-GB"/>
        </w:rPr>
        <w:t xml:space="preserve"> subsidy, endogenous </w:t>
      </w:r>
      <w:r w:rsidR="00E75833" w:rsidRPr="00DD5EBD">
        <w:rPr>
          <w:rFonts w:ascii="Times New Roman" w:hAnsi="Times New Roman" w:cs="Times New Roman"/>
          <w:i/>
          <w:lang w:val="en-GB"/>
        </w:rPr>
        <w:t>switching</w:t>
      </w:r>
    </w:p>
    <w:p w:rsidR="00E75833" w:rsidRPr="00DD5EBD" w:rsidRDefault="004D7507">
      <w:pPr>
        <w:rPr>
          <w:rFonts w:ascii="Times New Roman" w:hAnsi="Times New Roman" w:cs="Times New Roman"/>
          <w:b/>
          <w:sz w:val="24"/>
          <w:szCs w:val="24"/>
          <w:lang w:val="en-GB"/>
        </w:rPr>
      </w:pPr>
      <w:r w:rsidRPr="00DD5EBD">
        <w:rPr>
          <w:rFonts w:ascii="Times New Roman" w:hAnsi="Times New Roman" w:cs="Times New Roman"/>
          <w:b/>
          <w:i/>
          <w:sz w:val="24"/>
          <w:szCs w:val="24"/>
          <w:lang w:val="en-GB"/>
        </w:rPr>
        <w:t>JEL Classification:</w:t>
      </w:r>
      <w:r w:rsidR="00E91808" w:rsidRPr="00DD5EBD">
        <w:rPr>
          <w:rFonts w:ascii="Times New Roman" w:hAnsi="Times New Roman" w:cs="Times New Roman"/>
          <w:color w:val="333333"/>
          <w:sz w:val="24"/>
          <w:szCs w:val="24"/>
          <w:lang w:val="en-GB"/>
        </w:rPr>
        <w:t xml:space="preserve"> </w:t>
      </w:r>
      <w:r w:rsidR="00E91808" w:rsidRPr="00DD5EBD">
        <w:rPr>
          <w:rFonts w:ascii="Times New Roman" w:hAnsi="Times New Roman" w:cs="Times New Roman"/>
          <w:sz w:val="24"/>
          <w:szCs w:val="24"/>
          <w:lang w:val="en-GB"/>
        </w:rPr>
        <w:t>N57,</w:t>
      </w:r>
      <w:r w:rsidR="00E91808" w:rsidRPr="00DD5EBD">
        <w:rPr>
          <w:rFonts w:ascii="Verdana" w:hAnsi="Verdana"/>
          <w:color w:val="333333"/>
          <w:lang w:val="en-GB"/>
        </w:rPr>
        <w:t xml:space="preserve"> </w:t>
      </w:r>
      <w:r w:rsidR="00697630" w:rsidRPr="00DD5EBD">
        <w:rPr>
          <w:rFonts w:ascii="Times New Roman" w:hAnsi="Times New Roman" w:cs="Times New Roman"/>
          <w:sz w:val="24"/>
          <w:szCs w:val="24"/>
          <w:lang w:val="en-GB"/>
        </w:rPr>
        <w:t>Q15, Q18</w:t>
      </w:r>
      <w:r w:rsidR="00E75833" w:rsidRPr="00DD5EBD">
        <w:rPr>
          <w:rFonts w:ascii="Times New Roman" w:hAnsi="Times New Roman" w:cs="Times New Roman"/>
          <w:b/>
          <w:sz w:val="24"/>
          <w:szCs w:val="24"/>
          <w:lang w:val="en-GB"/>
        </w:rPr>
        <w:br w:type="page"/>
      </w:r>
    </w:p>
    <w:p w:rsidR="001D53F7" w:rsidRPr="00DD5EBD" w:rsidRDefault="001D53F7" w:rsidP="002A2BB2">
      <w:pPr>
        <w:spacing w:after="0" w:line="480" w:lineRule="auto"/>
        <w:rPr>
          <w:rFonts w:ascii="Times New Roman" w:hAnsi="Times New Roman" w:cs="Times New Roman"/>
          <w:b/>
          <w:sz w:val="24"/>
          <w:szCs w:val="24"/>
          <w:lang w:val="en-GB"/>
        </w:rPr>
      </w:pPr>
      <w:r w:rsidRPr="00DD5EBD">
        <w:rPr>
          <w:rFonts w:ascii="Times New Roman" w:hAnsi="Times New Roman" w:cs="Times New Roman"/>
          <w:b/>
          <w:sz w:val="24"/>
          <w:szCs w:val="24"/>
          <w:lang w:val="en-GB"/>
        </w:rPr>
        <w:lastRenderedPageBreak/>
        <w:t>1.0: Introduction</w:t>
      </w:r>
    </w:p>
    <w:p w:rsidR="00107C04" w:rsidRPr="00DD5EBD" w:rsidRDefault="000A2B5B" w:rsidP="001650D5">
      <w:pPr>
        <w:autoSpaceDE w:val="0"/>
        <w:autoSpaceDN w:val="0"/>
        <w:adjustRightInd w:val="0"/>
        <w:spacing w:line="360" w:lineRule="auto"/>
        <w:jc w:val="both"/>
        <w:rPr>
          <w:rFonts w:ascii="Times New Roman" w:hAnsi="Times New Roman" w:cs="Times New Roman"/>
          <w:sz w:val="24"/>
          <w:szCs w:val="24"/>
          <w:lang w:val="en-GB"/>
        </w:rPr>
      </w:pPr>
      <w:r w:rsidRPr="00DD5EBD">
        <w:rPr>
          <w:rFonts w:ascii="Times New Roman" w:hAnsi="Times New Roman" w:cs="Times New Roman"/>
          <w:sz w:val="24"/>
          <w:szCs w:val="24"/>
          <w:lang w:val="en-GB"/>
        </w:rPr>
        <w:t>The principal objective</w:t>
      </w:r>
      <w:r w:rsidR="005E3FCA" w:rsidRPr="00DD5EBD">
        <w:rPr>
          <w:rFonts w:ascii="Times New Roman" w:hAnsi="Times New Roman" w:cs="Times New Roman"/>
          <w:sz w:val="24"/>
          <w:szCs w:val="24"/>
          <w:lang w:val="en-GB"/>
        </w:rPr>
        <w:t xml:space="preserve"> of this paper is </w:t>
      </w:r>
      <w:r w:rsidR="00081AC5" w:rsidRPr="00DD5EBD">
        <w:rPr>
          <w:rFonts w:ascii="Times New Roman" w:hAnsi="Times New Roman" w:cs="Times New Roman"/>
          <w:sz w:val="24"/>
          <w:szCs w:val="24"/>
          <w:lang w:val="en-GB"/>
        </w:rPr>
        <w:t xml:space="preserve">to </w:t>
      </w:r>
      <w:r w:rsidR="00560B14" w:rsidRPr="00DD5EBD">
        <w:rPr>
          <w:rFonts w:ascii="Times New Roman" w:hAnsi="Times New Roman" w:cs="Times New Roman"/>
          <w:sz w:val="24"/>
          <w:szCs w:val="24"/>
          <w:lang w:val="en-GB"/>
        </w:rPr>
        <w:t xml:space="preserve">empirically </w:t>
      </w:r>
      <w:r w:rsidR="00081AC5" w:rsidRPr="00DD5EBD">
        <w:rPr>
          <w:rFonts w:ascii="Times New Roman" w:hAnsi="Times New Roman" w:cs="Times New Roman"/>
          <w:sz w:val="24"/>
          <w:szCs w:val="24"/>
          <w:lang w:val="en-GB"/>
        </w:rPr>
        <w:t xml:space="preserve">evaluate the impact of </w:t>
      </w:r>
      <w:r w:rsidR="00B043B0" w:rsidRPr="00DD5EBD">
        <w:rPr>
          <w:rFonts w:ascii="Times New Roman" w:hAnsi="Times New Roman" w:cs="Times New Roman"/>
          <w:sz w:val="24"/>
          <w:szCs w:val="24"/>
          <w:lang w:val="en-GB"/>
        </w:rPr>
        <w:t>fertilizer</w:t>
      </w:r>
      <w:r w:rsidR="005E3FCA" w:rsidRPr="00DD5EBD">
        <w:rPr>
          <w:rFonts w:ascii="Times New Roman" w:hAnsi="Times New Roman" w:cs="Times New Roman"/>
          <w:sz w:val="24"/>
          <w:szCs w:val="24"/>
          <w:lang w:val="en-GB"/>
        </w:rPr>
        <w:t xml:space="preserve"> s</w:t>
      </w:r>
      <w:r w:rsidR="00081AC5" w:rsidRPr="00DD5EBD">
        <w:rPr>
          <w:rFonts w:ascii="Times New Roman" w:hAnsi="Times New Roman" w:cs="Times New Roman"/>
          <w:sz w:val="24"/>
          <w:szCs w:val="24"/>
          <w:lang w:val="en-GB"/>
        </w:rPr>
        <w:t xml:space="preserve">ubsidies on </w:t>
      </w:r>
      <w:r w:rsidR="005E3FCA" w:rsidRPr="00DD5EBD">
        <w:rPr>
          <w:rFonts w:ascii="Times New Roman" w:hAnsi="Times New Roman" w:cs="Times New Roman"/>
          <w:sz w:val="24"/>
          <w:szCs w:val="24"/>
          <w:lang w:val="en-GB"/>
        </w:rPr>
        <w:t xml:space="preserve">investment in </w:t>
      </w:r>
      <w:r w:rsidR="00081AC5" w:rsidRPr="00DD5EBD">
        <w:rPr>
          <w:rFonts w:ascii="Times New Roman" w:hAnsi="Times New Roman" w:cs="Times New Roman"/>
          <w:sz w:val="24"/>
          <w:szCs w:val="24"/>
          <w:lang w:val="en-GB"/>
        </w:rPr>
        <w:t>soil and water conservation</w:t>
      </w:r>
      <w:r w:rsidR="005E3FCA" w:rsidRPr="00DD5EBD">
        <w:rPr>
          <w:rFonts w:ascii="Times New Roman" w:hAnsi="Times New Roman" w:cs="Times New Roman"/>
          <w:sz w:val="24"/>
          <w:szCs w:val="24"/>
          <w:lang w:val="en-GB"/>
        </w:rPr>
        <w:t>. Specifically, the study evalua</w:t>
      </w:r>
      <w:r w:rsidR="008941A7" w:rsidRPr="00DD5EBD">
        <w:rPr>
          <w:rFonts w:ascii="Times New Roman" w:hAnsi="Times New Roman" w:cs="Times New Roman"/>
          <w:sz w:val="24"/>
          <w:szCs w:val="24"/>
          <w:lang w:val="en-GB"/>
        </w:rPr>
        <w:t>tes the extent to which</w:t>
      </w:r>
      <w:r w:rsidR="005E3FCA" w:rsidRPr="00DD5EBD">
        <w:rPr>
          <w:rFonts w:ascii="Times New Roman" w:hAnsi="Times New Roman" w:cs="Times New Roman"/>
          <w:sz w:val="24"/>
          <w:szCs w:val="24"/>
          <w:lang w:val="en-GB"/>
        </w:rPr>
        <w:t xml:space="preserve"> </w:t>
      </w:r>
      <w:r w:rsidR="00B043B0" w:rsidRPr="00DD5EBD">
        <w:rPr>
          <w:rFonts w:ascii="Times New Roman" w:hAnsi="Times New Roman" w:cs="Times New Roman"/>
          <w:sz w:val="24"/>
          <w:szCs w:val="24"/>
          <w:lang w:val="en-GB"/>
        </w:rPr>
        <w:t>fertilizer</w:t>
      </w:r>
      <w:r w:rsidR="005E3FCA" w:rsidRPr="00DD5EBD">
        <w:rPr>
          <w:rFonts w:ascii="Times New Roman" w:hAnsi="Times New Roman" w:cs="Times New Roman"/>
          <w:sz w:val="24"/>
          <w:szCs w:val="24"/>
          <w:lang w:val="en-GB"/>
        </w:rPr>
        <w:t xml:space="preserve"> subsidies </w:t>
      </w:r>
      <w:r w:rsidR="00E75833" w:rsidRPr="00DD5EBD">
        <w:rPr>
          <w:rFonts w:ascii="Times New Roman" w:hAnsi="Times New Roman" w:cs="Times New Roman"/>
          <w:sz w:val="24"/>
          <w:szCs w:val="24"/>
          <w:lang w:val="en-GB"/>
        </w:rPr>
        <w:t>nudge</w:t>
      </w:r>
      <w:r w:rsidR="00081AC5" w:rsidRPr="00DD5EBD">
        <w:rPr>
          <w:rFonts w:ascii="Times New Roman" w:hAnsi="Times New Roman" w:cs="Times New Roman"/>
          <w:sz w:val="24"/>
          <w:szCs w:val="24"/>
          <w:lang w:val="en-GB"/>
        </w:rPr>
        <w:t xml:space="preserve"> soil and water conservation </w:t>
      </w:r>
      <w:r w:rsidR="00BC19F0" w:rsidRPr="00DD5EBD">
        <w:rPr>
          <w:rFonts w:ascii="Times New Roman" w:hAnsi="Times New Roman" w:cs="Times New Roman"/>
          <w:sz w:val="24"/>
          <w:szCs w:val="24"/>
          <w:lang w:val="en-GB"/>
        </w:rPr>
        <w:t>effort</w:t>
      </w:r>
      <w:r w:rsidR="00F10974" w:rsidRPr="00DD5EBD">
        <w:rPr>
          <w:rFonts w:ascii="Times New Roman" w:hAnsi="Times New Roman" w:cs="Times New Roman"/>
          <w:sz w:val="24"/>
          <w:szCs w:val="24"/>
          <w:lang w:val="en-GB"/>
        </w:rPr>
        <w:t>s</w:t>
      </w:r>
      <w:r w:rsidR="00BC19F0" w:rsidRPr="00DD5EBD">
        <w:rPr>
          <w:rFonts w:ascii="Times New Roman" w:hAnsi="Times New Roman" w:cs="Times New Roman"/>
          <w:sz w:val="24"/>
          <w:szCs w:val="24"/>
          <w:lang w:val="en-GB"/>
        </w:rPr>
        <w:t xml:space="preserve"> </w:t>
      </w:r>
      <w:r w:rsidR="005E3FCA" w:rsidRPr="00DD5EBD">
        <w:rPr>
          <w:rFonts w:ascii="Times New Roman" w:hAnsi="Times New Roman" w:cs="Times New Roman"/>
          <w:sz w:val="24"/>
          <w:szCs w:val="24"/>
          <w:lang w:val="en-GB"/>
        </w:rPr>
        <w:t>among smallhol</w:t>
      </w:r>
      <w:r w:rsidR="00C52765" w:rsidRPr="00DD5EBD">
        <w:rPr>
          <w:rFonts w:ascii="Times New Roman" w:hAnsi="Times New Roman" w:cs="Times New Roman"/>
          <w:sz w:val="24"/>
          <w:szCs w:val="24"/>
          <w:lang w:val="en-GB"/>
        </w:rPr>
        <w:t>ders in Ghana.</w:t>
      </w:r>
      <w:r w:rsidR="002F1853" w:rsidRPr="00DD5EBD">
        <w:rPr>
          <w:rFonts w:ascii="Times New Roman" w:hAnsi="Times New Roman" w:cs="Times New Roman"/>
          <w:sz w:val="24"/>
          <w:szCs w:val="24"/>
          <w:lang w:val="en-GB"/>
        </w:rPr>
        <w:t xml:space="preserve"> </w:t>
      </w:r>
      <w:r w:rsidR="00456058" w:rsidRPr="00DD5EBD">
        <w:rPr>
          <w:rFonts w:ascii="Times New Roman" w:hAnsi="Times New Roman" w:cs="Times New Roman"/>
          <w:sz w:val="24"/>
          <w:szCs w:val="24"/>
          <w:lang w:val="en-GB"/>
        </w:rPr>
        <w:t>Soil fertility depletion is a</w:t>
      </w:r>
      <w:r w:rsidR="00107C04" w:rsidRPr="00DD5EBD">
        <w:rPr>
          <w:rFonts w:ascii="Times New Roman" w:hAnsi="Times New Roman" w:cs="Times New Roman"/>
          <w:sz w:val="24"/>
          <w:szCs w:val="24"/>
          <w:lang w:val="en-GB"/>
        </w:rPr>
        <w:t xml:space="preserve"> fundamental biophysical factor that accounts f</w:t>
      </w:r>
      <w:r w:rsidR="001D6348" w:rsidRPr="00DD5EBD">
        <w:rPr>
          <w:rFonts w:ascii="Times New Roman" w:hAnsi="Times New Roman" w:cs="Times New Roman"/>
          <w:sz w:val="24"/>
          <w:szCs w:val="24"/>
          <w:lang w:val="en-GB"/>
        </w:rPr>
        <w:t>or the declining</w:t>
      </w:r>
      <w:r w:rsidR="00EB0013" w:rsidRPr="00DD5EBD">
        <w:rPr>
          <w:rFonts w:ascii="Times New Roman" w:hAnsi="Times New Roman" w:cs="Times New Roman"/>
          <w:sz w:val="24"/>
          <w:szCs w:val="24"/>
          <w:lang w:val="en-GB"/>
        </w:rPr>
        <w:t xml:space="preserve"> agricultural</w:t>
      </w:r>
      <w:r w:rsidR="00107C04" w:rsidRPr="00DD5EBD">
        <w:rPr>
          <w:rFonts w:ascii="Times New Roman" w:hAnsi="Times New Roman" w:cs="Times New Roman"/>
          <w:sz w:val="24"/>
          <w:szCs w:val="24"/>
          <w:lang w:val="en-GB"/>
        </w:rPr>
        <w:t xml:space="preserve"> production </w:t>
      </w:r>
      <w:r w:rsidR="00456058" w:rsidRPr="00DD5EBD">
        <w:rPr>
          <w:rFonts w:ascii="Times New Roman" w:hAnsi="Times New Roman" w:cs="Times New Roman"/>
          <w:sz w:val="24"/>
          <w:szCs w:val="24"/>
          <w:lang w:val="en-GB"/>
        </w:rPr>
        <w:t>in Sub-Saharan Africa</w:t>
      </w:r>
      <w:r w:rsidR="00560D72" w:rsidRPr="00DD5EBD">
        <w:rPr>
          <w:rFonts w:ascii="Times New Roman" w:hAnsi="Times New Roman" w:cs="Times New Roman"/>
          <w:sz w:val="24"/>
          <w:szCs w:val="24"/>
          <w:lang w:val="en-GB"/>
        </w:rPr>
        <w:t xml:space="preserve"> (SSA)</w:t>
      </w:r>
      <w:r w:rsidR="00456058" w:rsidRPr="00DD5EBD">
        <w:rPr>
          <w:rFonts w:ascii="Times New Roman" w:hAnsi="Times New Roman" w:cs="Times New Roman"/>
          <w:sz w:val="24"/>
          <w:szCs w:val="24"/>
          <w:lang w:val="en-GB"/>
        </w:rPr>
        <w:t xml:space="preserve"> </w:t>
      </w:r>
      <w:r w:rsidR="00107C04" w:rsidRPr="00DD5EBD">
        <w:rPr>
          <w:rFonts w:ascii="Times New Roman" w:hAnsi="Times New Roman" w:cs="Times New Roman"/>
          <w:sz w:val="24"/>
          <w:szCs w:val="24"/>
          <w:lang w:val="en-GB"/>
        </w:rPr>
        <w:t>(</w:t>
      </w:r>
      <w:proofErr w:type="spellStart"/>
      <w:r w:rsidR="00107C04" w:rsidRPr="00DD5EBD">
        <w:rPr>
          <w:rFonts w:ascii="Times New Roman" w:hAnsi="Times New Roman" w:cs="Times New Roman"/>
          <w:sz w:val="24"/>
          <w:szCs w:val="24"/>
          <w:lang w:val="en-GB"/>
        </w:rPr>
        <w:t>Scoones</w:t>
      </w:r>
      <w:proofErr w:type="spellEnd"/>
      <w:r w:rsidR="00107C04" w:rsidRPr="00DD5EBD">
        <w:rPr>
          <w:rFonts w:ascii="Times New Roman" w:hAnsi="Times New Roman" w:cs="Times New Roman"/>
          <w:sz w:val="24"/>
          <w:szCs w:val="24"/>
          <w:lang w:val="en-GB"/>
        </w:rPr>
        <w:t xml:space="preserve"> and </w:t>
      </w:r>
      <w:proofErr w:type="spellStart"/>
      <w:r w:rsidR="00107C04" w:rsidRPr="00DD5EBD">
        <w:rPr>
          <w:rFonts w:ascii="Times New Roman" w:hAnsi="Times New Roman" w:cs="Times New Roman"/>
          <w:sz w:val="24"/>
          <w:szCs w:val="24"/>
          <w:lang w:val="en-GB"/>
        </w:rPr>
        <w:t>Toulmin</w:t>
      </w:r>
      <w:proofErr w:type="spellEnd"/>
      <w:r w:rsidR="00107C04" w:rsidRPr="00DD5EBD">
        <w:rPr>
          <w:rFonts w:ascii="Times New Roman" w:hAnsi="Times New Roman" w:cs="Times New Roman"/>
          <w:sz w:val="24"/>
          <w:szCs w:val="24"/>
          <w:lang w:val="en-GB"/>
        </w:rPr>
        <w:t>, 1999)</w:t>
      </w:r>
      <w:r w:rsidR="004A1CC8" w:rsidRPr="00DD5EBD">
        <w:rPr>
          <w:rFonts w:ascii="Times New Roman" w:hAnsi="Times New Roman" w:cs="Times New Roman"/>
          <w:sz w:val="24"/>
          <w:szCs w:val="24"/>
          <w:lang w:val="en-GB"/>
        </w:rPr>
        <w:t xml:space="preserve">. Moreover, </w:t>
      </w:r>
      <w:r w:rsidR="00EB0013" w:rsidRPr="00DD5EBD">
        <w:rPr>
          <w:rFonts w:ascii="Times New Roman" w:hAnsi="Times New Roman" w:cs="Times New Roman"/>
          <w:sz w:val="24"/>
          <w:szCs w:val="24"/>
          <w:lang w:val="en-GB"/>
        </w:rPr>
        <w:t xml:space="preserve">the low agricultural production and income reinforce the decline in soil fertility as </w:t>
      </w:r>
      <w:r w:rsidR="00397C36" w:rsidRPr="00DD5EBD">
        <w:rPr>
          <w:rFonts w:ascii="Times New Roman" w:hAnsi="Times New Roman" w:cs="Times New Roman"/>
          <w:sz w:val="24"/>
          <w:szCs w:val="24"/>
          <w:lang w:val="en-GB"/>
        </w:rPr>
        <w:t xml:space="preserve">the </w:t>
      </w:r>
      <w:r w:rsidR="004A1CC8" w:rsidRPr="00DD5EBD">
        <w:rPr>
          <w:rFonts w:ascii="Times New Roman" w:hAnsi="Times New Roman" w:cs="Times New Roman"/>
          <w:sz w:val="24"/>
          <w:szCs w:val="24"/>
          <w:lang w:val="en-GB"/>
        </w:rPr>
        <w:t xml:space="preserve">degradation of land and water resources </w:t>
      </w:r>
      <w:r w:rsidR="00AD4B96" w:rsidRPr="00DD5EBD">
        <w:rPr>
          <w:rFonts w:ascii="Times New Roman" w:hAnsi="Times New Roman" w:cs="Times New Roman"/>
          <w:sz w:val="24"/>
          <w:szCs w:val="24"/>
          <w:lang w:val="en-GB"/>
        </w:rPr>
        <w:t xml:space="preserve">also </w:t>
      </w:r>
      <w:r w:rsidR="004A1CC8" w:rsidRPr="00DD5EBD">
        <w:rPr>
          <w:rFonts w:ascii="Times New Roman" w:hAnsi="Times New Roman" w:cs="Times New Roman"/>
          <w:sz w:val="24"/>
          <w:szCs w:val="24"/>
          <w:lang w:val="en-GB"/>
        </w:rPr>
        <w:t>reduces the capac</w:t>
      </w:r>
      <w:r w:rsidR="001D6348" w:rsidRPr="00DD5EBD">
        <w:rPr>
          <w:rFonts w:ascii="Times New Roman" w:hAnsi="Times New Roman" w:cs="Times New Roman"/>
          <w:sz w:val="24"/>
          <w:szCs w:val="24"/>
          <w:lang w:val="en-GB"/>
        </w:rPr>
        <w:t>ity of farmers to undertake</w:t>
      </w:r>
      <w:r w:rsidR="00EB0013" w:rsidRPr="00DD5EBD">
        <w:rPr>
          <w:rFonts w:ascii="Times New Roman" w:hAnsi="Times New Roman" w:cs="Times New Roman"/>
          <w:sz w:val="24"/>
          <w:szCs w:val="24"/>
          <w:lang w:val="en-GB"/>
        </w:rPr>
        <w:t xml:space="preserve"> investments</w:t>
      </w:r>
      <w:r w:rsidR="00412471" w:rsidRPr="00DD5EBD">
        <w:rPr>
          <w:rFonts w:ascii="Times New Roman" w:hAnsi="Times New Roman" w:cs="Times New Roman"/>
          <w:sz w:val="24"/>
          <w:szCs w:val="24"/>
          <w:lang w:val="en-GB"/>
        </w:rPr>
        <w:t xml:space="preserve"> in soil and water conservation</w:t>
      </w:r>
      <w:r w:rsidR="004A1CC8" w:rsidRPr="00DD5EBD">
        <w:rPr>
          <w:rFonts w:ascii="Times New Roman" w:hAnsi="Times New Roman" w:cs="Times New Roman"/>
          <w:sz w:val="24"/>
          <w:szCs w:val="24"/>
          <w:lang w:val="en-GB"/>
        </w:rPr>
        <w:t xml:space="preserve"> (see</w:t>
      </w:r>
      <w:r w:rsidR="0074444C" w:rsidRPr="00DD5EBD">
        <w:rPr>
          <w:rFonts w:ascii="Times New Roman" w:hAnsi="Times New Roman" w:cs="Times New Roman"/>
          <w:sz w:val="24"/>
          <w:szCs w:val="24"/>
          <w:lang w:val="en-GB"/>
        </w:rPr>
        <w:t xml:space="preserve"> </w:t>
      </w:r>
      <w:r w:rsidR="004A1CC8" w:rsidRPr="00DD5EBD">
        <w:rPr>
          <w:rFonts w:ascii="Times New Roman" w:hAnsi="Times New Roman" w:cs="Times New Roman"/>
          <w:sz w:val="24"/>
          <w:szCs w:val="24"/>
          <w:lang w:val="en-GB"/>
        </w:rPr>
        <w:t xml:space="preserve">e.g. Pender and </w:t>
      </w:r>
      <w:proofErr w:type="spellStart"/>
      <w:r w:rsidR="004A1CC8" w:rsidRPr="00DD5EBD">
        <w:rPr>
          <w:rFonts w:ascii="Times New Roman" w:hAnsi="Times New Roman" w:cs="Times New Roman"/>
          <w:sz w:val="24"/>
          <w:szCs w:val="24"/>
          <w:lang w:val="en-GB"/>
        </w:rPr>
        <w:t>Hazell</w:t>
      </w:r>
      <w:proofErr w:type="spellEnd"/>
      <w:r w:rsidR="004A1CC8" w:rsidRPr="00DD5EBD">
        <w:rPr>
          <w:rFonts w:ascii="Times New Roman" w:hAnsi="Times New Roman" w:cs="Times New Roman"/>
          <w:sz w:val="24"/>
          <w:szCs w:val="24"/>
          <w:lang w:val="en-GB"/>
        </w:rPr>
        <w:t xml:space="preserve">, 2000; </w:t>
      </w:r>
      <w:proofErr w:type="spellStart"/>
      <w:r w:rsidR="004A1CC8" w:rsidRPr="00DD5EBD">
        <w:rPr>
          <w:rFonts w:ascii="Times New Roman" w:hAnsi="Times New Roman" w:cs="Times New Roman"/>
          <w:sz w:val="24"/>
          <w:szCs w:val="24"/>
          <w:lang w:val="en-GB"/>
        </w:rPr>
        <w:t>Shiferaw</w:t>
      </w:r>
      <w:proofErr w:type="spellEnd"/>
      <w:r w:rsidR="004A1CC8" w:rsidRPr="00DD5EBD">
        <w:rPr>
          <w:rFonts w:ascii="Times New Roman" w:hAnsi="Times New Roman" w:cs="Times New Roman"/>
          <w:sz w:val="24"/>
          <w:szCs w:val="24"/>
          <w:lang w:val="en-GB"/>
        </w:rPr>
        <w:t xml:space="preserve"> and </w:t>
      </w:r>
      <w:proofErr w:type="spellStart"/>
      <w:r w:rsidR="004A1CC8" w:rsidRPr="00DD5EBD">
        <w:rPr>
          <w:rFonts w:ascii="Times New Roman" w:hAnsi="Times New Roman" w:cs="Times New Roman"/>
          <w:sz w:val="24"/>
          <w:szCs w:val="24"/>
          <w:lang w:val="en-GB"/>
        </w:rPr>
        <w:t>Bantilan</w:t>
      </w:r>
      <w:proofErr w:type="spellEnd"/>
      <w:r w:rsidR="004A1CC8" w:rsidRPr="00DD5EBD">
        <w:rPr>
          <w:rFonts w:ascii="Times New Roman" w:hAnsi="Times New Roman" w:cs="Times New Roman"/>
          <w:sz w:val="24"/>
          <w:szCs w:val="24"/>
          <w:lang w:val="en-GB"/>
        </w:rPr>
        <w:t xml:space="preserve">, 2004; </w:t>
      </w:r>
      <w:proofErr w:type="spellStart"/>
      <w:r w:rsidR="004A1CC8" w:rsidRPr="00DD5EBD">
        <w:rPr>
          <w:rFonts w:ascii="Times New Roman" w:hAnsi="Times New Roman" w:cs="Times New Roman"/>
          <w:sz w:val="24"/>
          <w:szCs w:val="24"/>
          <w:lang w:val="en-GB"/>
        </w:rPr>
        <w:t>Shiferaw</w:t>
      </w:r>
      <w:proofErr w:type="spellEnd"/>
      <w:r w:rsidR="004A1CC8" w:rsidRPr="00DD5EBD">
        <w:rPr>
          <w:rFonts w:ascii="Times New Roman" w:hAnsi="Times New Roman" w:cs="Times New Roman"/>
          <w:sz w:val="24"/>
          <w:szCs w:val="24"/>
          <w:lang w:val="en-GB"/>
        </w:rPr>
        <w:t xml:space="preserve"> et al., 2009). </w:t>
      </w:r>
      <w:r w:rsidR="00397C36" w:rsidRPr="00DD5EBD">
        <w:rPr>
          <w:rFonts w:ascii="Times New Roman" w:hAnsi="Times New Roman" w:cs="Times New Roman"/>
          <w:sz w:val="24"/>
          <w:szCs w:val="24"/>
          <w:lang w:val="en-GB"/>
        </w:rPr>
        <w:t xml:space="preserve">Despite the failure of past </w:t>
      </w:r>
      <w:r w:rsidR="00B043B0" w:rsidRPr="00DD5EBD">
        <w:rPr>
          <w:rFonts w:ascii="Times New Roman" w:hAnsi="Times New Roman" w:cs="Times New Roman"/>
          <w:sz w:val="24"/>
          <w:szCs w:val="24"/>
          <w:lang w:val="en-GB"/>
        </w:rPr>
        <w:t>fertilizer</w:t>
      </w:r>
      <w:r w:rsidR="00397C36" w:rsidRPr="00DD5EBD">
        <w:rPr>
          <w:rFonts w:ascii="Times New Roman" w:hAnsi="Times New Roman" w:cs="Times New Roman"/>
          <w:sz w:val="24"/>
          <w:szCs w:val="24"/>
          <w:lang w:val="en-GB"/>
        </w:rPr>
        <w:t xml:space="preserve"> subsidy </w:t>
      </w:r>
      <w:r w:rsidR="005315F0" w:rsidRPr="00DD5EBD">
        <w:rPr>
          <w:rFonts w:ascii="Times New Roman" w:hAnsi="Times New Roman" w:cs="Times New Roman"/>
          <w:sz w:val="24"/>
          <w:szCs w:val="24"/>
          <w:lang w:val="en-GB"/>
        </w:rPr>
        <w:t>programme</w:t>
      </w:r>
      <w:r w:rsidR="00397C36" w:rsidRPr="00DD5EBD">
        <w:rPr>
          <w:rFonts w:ascii="Times New Roman" w:hAnsi="Times New Roman" w:cs="Times New Roman"/>
          <w:sz w:val="24"/>
          <w:szCs w:val="24"/>
          <w:lang w:val="en-GB"/>
        </w:rPr>
        <w:t xml:space="preserve">s in SSA, many experts still maintain that </w:t>
      </w:r>
      <w:r w:rsidR="00B043B0" w:rsidRPr="00DD5EBD">
        <w:rPr>
          <w:rFonts w:ascii="Times New Roman" w:hAnsi="Times New Roman" w:cs="Times New Roman"/>
          <w:sz w:val="24"/>
          <w:szCs w:val="24"/>
          <w:lang w:val="en-GB"/>
        </w:rPr>
        <w:t>fertilizer</w:t>
      </w:r>
      <w:r w:rsidR="00397C36" w:rsidRPr="00DD5EBD">
        <w:rPr>
          <w:rFonts w:ascii="Times New Roman" w:hAnsi="Times New Roman" w:cs="Times New Roman"/>
          <w:sz w:val="24"/>
          <w:szCs w:val="24"/>
          <w:lang w:val="en-GB"/>
        </w:rPr>
        <w:t xml:space="preserve"> subsidies are needed to </w:t>
      </w:r>
      <w:r w:rsidR="00060941" w:rsidRPr="00DD5EBD">
        <w:rPr>
          <w:rFonts w:ascii="Times New Roman" w:hAnsi="Times New Roman" w:cs="Times New Roman"/>
          <w:sz w:val="24"/>
          <w:szCs w:val="24"/>
          <w:lang w:val="en-GB"/>
        </w:rPr>
        <w:t xml:space="preserve">create demand and supply for </w:t>
      </w:r>
      <w:r w:rsidR="00B043B0" w:rsidRPr="00DD5EBD">
        <w:rPr>
          <w:rFonts w:ascii="Times New Roman" w:hAnsi="Times New Roman" w:cs="Times New Roman"/>
          <w:sz w:val="24"/>
          <w:szCs w:val="24"/>
          <w:lang w:val="en-GB"/>
        </w:rPr>
        <w:t>fertilizer</w:t>
      </w:r>
      <w:r w:rsidR="00060941" w:rsidRPr="00DD5EBD">
        <w:rPr>
          <w:rFonts w:ascii="Times New Roman" w:hAnsi="Times New Roman" w:cs="Times New Roman"/>
          <w:sz w:val="24"/>
          <w:szCs w:val="24"/>
          <w:lang w:val="en-GB"/>
        </w:rPr>
        <w:t xml:space="preserve"> market development</w:t>
      </w:r>
      <w:r w:rsidR="0074444C" w:rsidRPr="00DD5EBD">
        <w:rPr>
          <w:rFonts w:ascii="Times New Roman" w:hAnsi="Times New Roman" w:cs="Times New Roman"/>
          <w:sz w:val="24"/>
          <w:szCs w:val="24"/>
          <w:lang w:val="en-GB"/>
        </w:rPr>
        <w:t xml:space="preserve"> and </w:t>
      </w:r>
      <w:r w:rsidR="00060941" w:rsidRPr="00DD5EBD">
        <w:rPr>
          <w:rFonts w:ascii="Times New Roman" w:hAnsi="Times New Roman" w:cs="Times New Roman"/>
          <w:sz w:val="24"/>
          <w:szCs w:val="24"/>
          <w:lang w:val="en-GB"/>
        </w:rPr>
        <w:t>higher</w:t>
      </w:r>
      <w:r w:rsidR="00397C36" w:rsidRPr="00DD5EBD">
        <w:rPr>
          <w:rFonts w:ascii="Times New Roman" w:hAnsi="Times New Roman" w:cs="Times New Roman"/>
          <w:sz w:val="24"/>
          <w:szCs w:val="24"/>
          <w:lang w:val="en-GB"/>
        </w:rPr>
        <w:t xml:space="preserve"> </w:t>
      </w:r>
      <w:r w:rsidR="0022170A" w:rsidRPr="00DD5EBD">
        <w:rPr>
          <w:rFonts w:ascii="Times New Roman" w:hAnsi="Times New Roman" w:cs="Times New Roman"/>
          <w:sz w:val="24"/>
          <w:szCs w:val="24"/>
          <w:lang w:val="en-GB"/>
        </w:rPr>
        <w:t xml:space="preserve">sustainable </w:t>
      </w:r>
      <w:r w:rsidR="00397C36" w:rsidRPr="00DD5EBD">
        <w:rPr>
          <w:rFonts w:ascii="Times New Roman" w:hAnsi="Times New Roman" w:cs="Times New Roman"/>
          <w:sz w:val="24"/>
          <w:szCs w:val="24"/>
          <w:lang w:val="en-GB"/>
        </w:rPr>
        <w:t>agricultural production</w:t>
      </w:r>
      <w:r w:rsidR="0074444C" w:rsidRPr="00DD5EBD">
        <w:rPr>
          <w:rFonts w:ascii="Times New Roman" w:hAnsi="Times New Roman" w:cs="Times New Roman"/>
          <w:sz w:val="24"/>
          <w:szCs w:val="24"/>
          <w:lang w:val="en-GB"/>
        </w:rPr>
        <w:t>,</w:t>
      </w:r>
      <w:r w:rsidR="0022170A" w:rsidRPr="00DD5EBD">
        <w:rPr>
          <w:rFonts w:ascii="Times New Roman" w:hAnsi="Times New Roman" w:cs="Times New Roman"/>
          <w:sz w:val="24"/>
          <w:szCs w:val="24"/>
          <w:lang w:val="en-GB"/>
        </w:rPr>
        <w:t xml:space="preserve"> and</w:t>
      </w:r>
      <w:r w:rsidR="001D6348" w:rsidRPr="00DD5EBD">
        <w:rPr>
          <w:rFonts w:ascii="Times New Roman" w:hAnsi="Times New Roman" w:cs="Times New Roman"/>
          <w:sz w:val="24"/>
          <w:szCs w:val="24"/>
          <w:lang w:val="en-GB"/>
        </w:rPr>
        <w:t xml:space="preserve"> </w:t>
      </w:r>
      <w:r w:rsidR="0074444C" w:rsidRPr="00DD5EBD">
        <w:rPr>
          <w:rFonts w:ascii="Times New Roman" w:hAnsi="Times New Roman" w:cs="Times New Roman"/>
          <w:sz w:val="24"/>
          <w:szCs w:val="24"/>
          <w:lang w:val="en-GB"/>
        </w:rPr>
        <w:t xml:space="preserve">in the end facilitate </w:t>
      </w:r>
      <w:r w:rsidR="001D6348" w:rsidRPr="00DD5EBD">
        <w:rPr>
          <w:rFonts w:ascii="Times New Roman" w:hAnsi="Times New Roman" w:cs="Times New Roman"/>
          <w:sz w:val="24"/>
          <w:szCs w:val="24"/>
          <w:lang w:val="en-GB"/>
        </w:rPr>
        <w:t xml:space="preserve">development. </w:t>
      </w:r>
      <w:r w:rsidR="006D2FEC" w:rsidRPr="00DD5EBD">
        <w:rPr>
          <w:rFonts w:ascii="Times New Roman" w:hAnsi="Times New Roman" w:cs="Times New Roman"/>
          <w:sz w:val="24"/>
          <w:szCs w:val="24"/>
          <w:lang w:val="en-GB"/>
        </w:rPr>
        <w:t>Although t</w:t>
      </w:r>
      <w:r w:rsidR="002D3842" w:rsidRPr="00DD5EBD">
        <w:rPr>
          <w:rFonts w:ascii="Times New Roman" w:hAnsi="Times New Roman" w:cs="Times New Roman"/>
          <w:sz w:val="24"/>
          <w:szCs w:val="24"/>
          <w:lang w:val="en-GB"/>
        </w:rPr>
        <w:t>he extent to which these multiple objectives are met depends on investment i</w:t>
      </w:r>
      <w:r w:rsidR="00AB326B" w:rsidRPr="00DD5EBD">
        <w:rPr>
          <w:rFonts w:ascii="Times New Roman" w:hAnsi="Times New Roman" w:cs="Times New Roman"/>
          <w:sz w:val="24"/>
          <w:szCs w:val="24"/>
          <w:lang w:val="en-GB"/>
        </w:rPr>
        <w:t>n soil and water conservation</w:t>
      </w:r>
      <w:r w:rsidR="006D2FEC" w:rsidRPr="00DD5EBD">
        <w:rPr>
          <w:rFonts w:ascii="Times New Roman" w:hAnsi="Times New Roman" w:cs="Times New Roman"/>
          <w:sz w:val="24"/>
          <w:szCs w:val="24"/>
          <w:lang w:val="en-GB"/>
        </w:rPr>
        <w:t xml:space="preserve">, </w:t>
      </w:r>
      <w:r w:rsidR="00D3349B" w:rsidRPr="00DD5EBD">
        <w:rPr>
          <w:rFonts w:ascii="Times New Roman" w:hAnsi="Times New Roman" w:cs="Times New Roman"/>
          <w:sz w:val="24"/>
          <w:szCs w:val="24"/>
          <w:lang w:val="en-GB"/>
        </w:rPr>
        <w:t xml:space="preserve">many of </w:t>
      </w:r>
      <w:r w:rsidR="006D2FEC" w:rsidRPr="00DD5EBD">
        <w:rPr>
          <w:rFonts w:ascii="Times New Roman" w:hAnsi="Times New Roman" w:cs="Times New Roman"/>
          <w:sz w:val="24"/>
          <w:szCs w:val="24"/>
          <w:lang w:val="en-GB"/>
        </w:rPr>
        <w:t xml:space="preserve">the existing </w:t>
      </w:r>
      <w:r w:rsidR="00B043B0" w:rsidRPr="00DD5EBD">
        <w:rPr>
          <w:rFonts w:ascii="Times New Roman" w:hAnsi="Times New Roman" w:cs="Times New Roman"/>
          <w:sz w:val="24"/>
          <w:szCs w:val="24"/>
          <w:lang w:val="en-GB"/>
        </w:rPr>
        <w:t>fertilizer</w:t>
      </w:r>
      <w:r w:rsidR="006D2FEC" w:rsidRPr="00DD5EBD">
        <w:rPr>
          <w:rFonts w:ascii="Times New Roman" w:hAnsi="Times New Roman" w:cs="Times New Roman"/>
          <w:sz w:val="24"/>
          <w:szCs w:val="24"/>
          <w:lang w:val="en-GB"/>
        </w:rPr>
        <w:t xml:space="preserve"> subsidy </w:t>
      </w:r>
      <w:r w:rsidR="005315F0" w:rsidRPr="00DD5EBD">
        <w:rPr>
          <w:rFonts w:ascii="Times New Roman" w:hAnsi="Times New Roman" w:cs="Times New Roman"/>
          <w:sz w:val="24"/>
          <w:szCs w:val="24"/>
          <w:lang w:val="en-GB"/>
        </w:rPr>
        <w:t>programme</w:t>
      </w:r>
      <w:r w:rsidR="006D2FEC" w:rsidRPr="00DD5EBD">
        <w:rPr>
          <w:rFonts w:ascii="Times New Roman" w:hAnsi="Times New Roman" w:cs="Times New Roman"/>
          <w:sz w:val="24"/>
          <w:szCs w:val="24"/>
          <w:lang w:val="en-GB"/>
        </w:rPr>
        <w:t xml:space="preserve">s implicitly assume that subsidizing </w:t>
      </w:r>
      <w:r w:rsidR="00B043B0" w:rsidRPr="00DD5EBD">
        <w:rPr>
          <w:rFonts w:ascii="Times New Roman" w:hAnsi="Times New Roman" w:cs="Times New Roman"/>
          <w:sz w:val="24"/>
          <w:szCs w:val="24"/>
          <w:lang w:val="en-GB"/>
        </w:rPr>
        <w:t>fertilizer</w:t>
      </w:r>
      <w:r w:rsidR="006D2FEC" w:rsidRPr="00DD5EBD">
        <w:rPr>
          <w:rFonts w:ascii="Times New Roman" w:hAnsi="Times New Roman" w:cs="Times New Roman"/>
          <w:sz w:val="24"/>
          <w:szCs w:val="24"/>
          <w:lang w:val="en-GB"/>
        </w:rPr>
        <w:t xml:space="preserve"> </w:t>
      </w:r>
      <w:r w:rsidR="00F10974" w:rsidRPr="00DD5EBD">
        <w:rPr>
          <w:rFonts w:ascii="Times New Roman" w:hAnsi="Times New Roman" w:cs="Times New Roman"/>
          <w:sz w:val="24"/>
          <w:szCs w:val="24"/>
          <w:lang w:val="en-GB"/>
        </w:rPr>
        <w:t>alone will</w:t>
      </w:r>
      <w:r w:rsidR="00D3349B" w:rsidRPr="00DD5EBD">
        <w:rPr>
          <w:rFonts w:ascii="Times New Roman" w:hAnsi="Times New Roman" w:cs="Times New Roman"/>
          <w:sz w:val="24"/>
          <w:szCs w:val="24"/>
          <w:lang w:val="en-GB"/>
        </w:rPr>
        <w:t xml:space="preserve"> lead </w:t>
      </w:r>
      <w:r w:rsidR="00AB326B" w:rsidRPr="00DD5EBD">
        <w:rPr>
          <w:rFonts w:ascii="Times New Roman" w:hAnsi="Times New Roman" w:cs="Times New Roman"/>
          <w:sz w:val="24"/>
          <w:szCs w:val="24"/>
          <w:lang w:val="en-GB"/>
        </w:rPr>
        <w:t>to significant</w:t>
      </w:r>
      <w:r w:rsidR="006D2FEC" w:rsidRPr="00DD5EBD">
        <w:rPr>
          <w:rFonts w:ascii="Times New Roman" w:hAnsi="Times New Roman" w:cs="Times New Roman"/>
          <w:sz w:val="24"/>
          <w:szCs w:val="24"/>
          <w:lang w:val="en-GB"/>
        </w:rPr>
        <w:t xml:space="preserve"> investment</w:t>
      </w:r>
      <w:r w:rsidR="00AB326B" w:rsidRPr="00DD5EBD">
        <w:rPr>
          <w:rFonts w:ascii="Times New Roman" w:hAnsi="Times New Roman" w:cs="Times New Roman"/>
          <w:sz w:val="24"/>
          <w:szCs w:val="24"/>
          <w:lang w:val="en-GB"/>
        </w:rPr>
        <w:t>s</w:t>
      </w:r>
      <w:r w:rsidR="006D2FEC" w:rsidRPr="00DD5EBD">
        <w:rPr>
          <w:rFonts w:ascii="Times New Roman" w:hAnsi="Times New Roman" w:cs="Times New Roman"/>
          <w:sz w:val="24"/>
          <w:szCs w:val="24"/>
          <w:lang w:val="en-GB"/>
        </w:rPr>
        <w:t xml:space="preserve"> in soil and water conservation</w:t>
      </w:r>
      <w:r w:rsidR="00060941" w:rsidRPr="00DD5EBD">
        <w:rPr>
          <w:rFonts w:ascii="Times New Roman" w:hAnsi="Times New Roman" w:cs="Times New Roman"/>
          <w:sz w:val="24"/>
          <w:szCs w:val="24"/>
          <w:lang w:val="en-GB"/>
        </w:rPr>
        <w:t xml:space="preserve">. </w:t>
      </w:r>
      <w:r w:rsidR="004A1CC8" w:rsidRPr="00DD5EBD">
        <w:rPr>
          <w:rFonts w:ascii="Times New Roman" w:hAnsi="Times New Roman" w:cs="Times New Roman"/>
          <w:sz w:val="24"/>
          <w:szCs w:val="24"/>
          <w:lang w:val="en-GB"/>
        </w:rPr>
        <w:t xml:space="preserve">Therefore, the relationship between </w:t>
      </w:r>
      <w:r w:rsidR="00B043B0" w:rsidRPr="00DD5EBD">
        <w:rPr>
          <w:rFonts w:ascii="Times New Roman" w:hAnsi="Times New Roman" w:cs="Times New Roman"/>
          <w:sz w:val="24"/>
          <w:szCs w:val="24"/>
          <w:lang w:val="en-GB"/>
        </w:rPr>
        <w:t>fertilizer</w:t>
      </w:r>
      <w:r w:rsidR="004A1CC8" w:rsidRPr="00DD5EBD">
        <w:rPr>
          <w:rFonts w:ascii="Times New Roman" w:hAnsi="Times New Roman" w:cs="Times New Roman"/>
          <w:sz w:val="24"/>
          <w:szCs w:val="24"/>
          <w:lang w:val="en-GB"/>
        </w:rPr>
        <w:t xml:space="preserve"> subsidies and investment in soil and water conservation </w:t>
      </w:r>
      <w:r w:rsidR="00137E9B" w:rsidRPr="00DD5EBD">
        <w:rPr>
          <w:rFonts w:ascii="Times New Roman" w:hAnsi="Times New Roman" w:cs="Times New Roman"/>
          <w:sz w:val="24"/>
          <w:szCs w:val="24"/>
          <w:lang w:val="en-GB"/>
        </w:rPr>
        <w:t xml:space="preserve">is </w:t>
      </w:r>
      <w:r w:rsidR="00006325" w:rsidRPr="00DD5EBD">
        <w:rPr>
          <w:rFonts w:ascii="Times New Roman" w:hAnsi="Times New Roman" w:cs="Times New Roman"/>
          <w:sz w:val="24"/>
          <w:szCs w:val="24"/>
          <w:lang w:val="en-GB"/>
        </w:rPr>
        <w:t>fundamental to t</w:t>
      </w:r>
      <w:r w:rsidR="00310BC3" w:rsidRPr="00DD5EBD">
        <w:rPr>
          <w:rFonts w:ascii="Times New Roman" w:hAnsi="Times New Roman" w:cs="Times New Roman"/>
          <w:sz w:val="24"/>
          <w:szCs w:val="24"/>
          <w:lang w:val="en-GB"/>
        </w:rPr>
        <w:t>he design</w:t>
      </w:r>
      <w:r w:rsidR="004A1CC8" w:rsidRPr="00DD5EBD">
        <w:rPr>
          <w:rFonts w:ascii="Times New Roman" w:hAnsi="Times New Roman" w:cs="Times New Roman"/>
          <w:sz w:val="24"/>
          <w:szCs w:val="24"/>
          <w:lang w:val="en-GB"/>
        </w:rPr>
        <w:t xml:space="preserve"> of </w:t>
      </w:r>
      <w:r w:rsidR="00317BA4" w:rsidRPr="00DD5EBD">
        <w:rPr>
          <w:rFonts w:ascii="Times New Roman" w:hAnsi="Times New Roman" w:cs="Times New Roman"/>
          <w:sz w:val="24"/>
          <w:szCs w:val="24"/>
          <w:lang w:val="en-GB"/>
        </w:rPr>
        <w:t xml:space="preserve">new </w:t>
      </w:r>
      <w:r w:rsidR="00B043B0" w:rsidRPr="00DD5EBD">
        <w:rPr>
          <w:rFonts w:ascii="Times New Roman" w:hAnsi="Times New Roman" w:cs="Times New Roman"/>
          <w:sz w:val="24"/>
          <w:szCs w:val="24"/>
          <w:lang w:val="en-GB"/>
        </w:rPr>
        <w:t>fertilizer</w:t>
      </w:r>
      <w:r w:rsidR="004A1CC8" w:rsidRPr="00DD5EBD">
        <w:rPr>
          <w:rFonts w:ascii="Times New Roman" w:hAnsi="Times New Roman" w:cs="Times New Roman"/>
          <w:sz w:val="24"/>
          <w:szCs w:val="24"/>
          <w:lang w:val="en-GB"/>
        </w:rPr>
        <w:t xml:space="preserve"> subsidy </w:t>
      </w:r>
      <w:r w:rsidR="005315F0" w:rsidRPr="00DD5EBD">
        <w:rPr>
          <w:rFonts w:ascii="Times New Roman" w:hAnsi="Times New Roman" w:cs="Times New Roman"/>
          <w:sz w:val="24"/>
          <w:szCs w:val="24"/>
          <w:lang w:val="en-GB"/>
        </w:rPr>
        <w:t>programme</w:t>
      </w:r>
      <w:r w:rsidR="004A1CC8" w:rsidRPr="00DD5EBD">
        <w:rPr>
          <w:rFonts w:ascii="Times New Roman" w:hAnsi="Times New Roman" w:cs="Times New Roman"/>
          <w:sz w:val="24"/>
          <w:szCs w:val="24"/>
          <w:lang w:val="en-GB"/>
        </w:rPr>
        <w:t>s, and the purpose of this study is to explore this relationship.</w:t>
      </w:r>
    </w:p>
    <w:p w:rsidR="00972565" w:rsidRPr="00DD5EBD" w:rsidRDefault="0064337D" w:rsidP="001650D5">
      <w:pPr>
        <w:autoSpaceDE w:val="0"/>
        <w:autoSpaceDN w:val="0"/>
        <w:adjustRightInd w:val="0"/>
        <w:spacing w:line="360" w:lineRule="auto"/>
        <w:jc w:val="both"/>
        <w:rPr>
          <w:rFonts w:ascii="Times New Roman" w:hAnsi="Times New Roman" w:cs="Times New Roman"/>
          <w:sz w:val="24"/>
          <w:szCs w:val="24"/>
          <w:lang w:val="en-GB"/>
        </w:rPr>
      </w:pPr>
      <w:r w:rsidRPr="00DD5EBD">
        <w:rPr>
          <w:rFonts w:ascii="Times New Roman" w:hAnsi="Times New Roman" w:cs="Times New Roman"/>
          <w:sz w:val="24"/>
          <w:szCs w:val="24"/>
          <w:lang w:val="en-GB"/>
        </w:rPr>
        <w:t>For far</w:t>
      </w:r>
      <w:r w:rsidR="00511ABF" w:rsidRPr="00DD5EBD">
        <w:rPr>
          <w:rFonts w:ascii="Times New Roman" w:hAnsi="Times New Roman" w:cs="Times New Roman"/>
          <w:sz w:val="24"/>
          <w:szCs w:val="24"/>
          <w:lang w:val="en-GB"/>
        </w:rPr>
        <w:t xml:space="preserve"> too </w:t>
      </w:r>
      <w:r w:rsidR="008941A7" w:rsidRPr="00DD5EBD">
        <w:rPr>
          <w:rFonts w:ascii="Times New Roman" w:hAnsi="Times New Roman" w:cs="Times New Roman"/>
          <w:sz w:val="24"/>
          <w:szCs w:val="24"/>
          <w:lang w:val="en-GB"/>
        </w:rPr>
        <w:t>long, t</w:t>
      </w:r>
      <w:r w:rsidR="009950EB" w:rsidRPr="00DD5EBD">
        <w:rPr>
          <w:rFonts w:ascii="Times New Roman" w:hAnsi="Times New Roman" w:cs="Times New Roman"/>
          <w:sz w:val="24"/>
          <w:szCs w:val="24"/>
          <w:lang w:val="en-GB"/>
        </w:rPr>
        <w:t xml:space="preserve">he net effect of agricultural production on soil fertility </w:t>
      </w:r>
      <w:r w:rsidR="0074444C" w:rsidRPr="00DD5EBD">
        <w:rPr>
          <w:rFonts w:ascii="Times New Roman" w:hAnsi="Times New Roman" w:cs="Times New Roman"/>
          <w:sz w:val="24"/>
          <w:szCs w:val="24"/>
          <w:lang w:val="en-GB"/>
        </w:rPr>
        <w:t>has been</w:t>
      </w:r>
      <w:r w:rsidR="009950EB" w:rsidRPr="00DD5EBD">
        <w:rPr>
          <w:rFonts w:ascii="Times New Roman" w:hAnsi="Times New Roman" w:cs="Times New Roman"/>
          <w:sz w:val="24"/>
          <w:szCs w:val="24"/>
          <w:lang w:val="en-GB"/>
        </w:rPr>
        <w:t xml:space="preserve"> negative</w:t>
      </w:r>
      <w:r w:rsidR="009304F4" w:rsidRPr="00DD5EBD">
        <w:rPr>
          <w:rFonts w:ascii="Times New Roman" w:hAnsi="Times New Roman" w:cs="Times New Roman"/>
          <w:sz w:val="24"/>
          <w:szCs w:val="24"/>
          <w:lang w:val="en-GB"/>
        </w:rPr>
        <w:t xml:space="preserve"> </w:t>
      </w:r>
      <w:r w:rsidR="00954B8B" w:rsidRPr="00DD5EBD">
        <w:rPr>
          <w:rFonts w:ascii="Times New Roman" w:hAnsi="Times New Roman" w:cs="Times New Roman"/>
          <w:sz w:val="24"/>
          <w:szCs w:val="24"/>
          <w:lang w:val="en-GB"/>
        </w:rPr>
        <w:t>in SSA</w:t>
      </w:r>
      <w:r w:rsidR="00BB30D8" w:rsidRPr="00DD5EBD">
        <w:rPr>
          <w:rFonts w:ascii="Times New Roman" w:hAnsi="Times New Roman" w:cs="Times New Roman"/>
          <w:sz w:val="24"/>
          <w:szCs w:val="24"/>
          <w:lang w:val="en-GB"/>
        </w:rPr>
        <w:t xml:space="preserve"> </w:t>
      </w:r>
      <w:r w:rsidR="009304F4" w:rsidRPr="00DD5EBD">
        <w:rPr>
          <w:rFonts w:ascii="Times New Roman" w:hAnsi="Times New Roman" w:cs="Times New Roman"/>
          <w:sz w:val="24"/>
          <w:szCs w:val="24"/>
          <w:lang w:val="en-GB"/>
        </w:rPr>
        <w:t>(</w:t>
      </w:r>
      <w:r w:rsidR="00114691" w:rsidRPr="00DD5EBD">
        <w:rPr>
          <w:rFonts w:ascii="Times New Roman" w:hAnsi="Times New Roman" w:cs="Times New Roman"/>
          <w:sz w:val="24"/>
          <w:szCs w:val="24"/>
          <w:lang w:val="en-GB"/>
        </w:rPr>
        <w:t xml:space="preserve">see e.g. </w:t>
      </w:r>
      <w:proofErr w:type="spellStart"/>
      <w:r w:rsidR="00114691" w:rsidRPr="00DD5EBD">
        <w:rPr>
          <w:rFonts w:ascii="Times New Roman" w:hAnsi="Times New Roman" w:cs="Times New Roman"/>
          <w:sz w:val="24"/>
          <w:szCs w:val="24"/>
          <w:lang w:val="en-GB"/>
        </w:rPr>
        <w:t>Stoorvogel</w:t>
      </w:r>
      <w:proofErr w:type="spellEnd"/>
      <w:r w:rsidR="00114691" w:rsidRPr="00DD5EBD">
        <w:rPr>
          <w:rFonts w:ascii="Times New Roman" w:hAnsi="Times New Roman" w:cs="Times New Roman"/>
          <w:sz w:val="24"/>
          <w:szCs w:val="24"/>
          <w:lang w:val="en-GB"/>
        </w:rPr>
        <w:t xml:space="preserve"> and </w:t>
      </w:r>
      <w:proofErr w:type="spellStart"/>
      <w:r w:rsidR="00114691" w:rsidRPr="00DD5EBD">
        <w:rPr>
          <w:rFonts w:ascii="Times New Roman" w:hAnsi="Times New Roman" w:cs="Times New Roman"/>
          <w:sz w:val="24"/>
          <w:szCs w:val="24"/>
          <w:lang w:val="en-GB"/>
        </w:rPr>
        <w:t>Smaling</w:t>
      </w:r>
      <w:proofErr w:type="spellEnd"/>
      <w:r w:rsidR="00114691" w:rsidRPr="00DD5EBD">
        <w:rPr>
          <w:rFonts w:ascii="Times New Roman" w:hAnsi="Times New Roman" w:cs="Times New Roman"/>
          <w:sz w:val="24"/>
          <w:szCs w:val="24"/>
          <w:lang w:val="en-GB"/>
        </w:rPr>
        <w:t xml:space="preserve">, 1990; </w:t>
      </w:r>
      <w:proofErr w:type="spellStart"/>
      <w:r w:rsidR="00114691" w:rsidRPr="00DD5EBD">
        <w:rPr>
          <w:rFonts w:ascii="Times New Roman" w:hAnsi="Times New Roman" w:cs="Times New Roman"/>
          <w:sz w:val="24"/>
          <w:szCs w:val="24"/>
          <w:lang w:val="en-GB"/>
        </w:rPr>
        <w:t>Stoorvogel</w:t>
      </w:r>
      <w:proofErr w:type="spellEnd"/>
      <w:r w:rsidR="00114691" w:rsidRPr="00DD5EBD">
        <w:rPr>
          <w:rFonts w:ascii="Times New Roman" w:hAnsi="Times New Roman" w:cs="Times New Roman"/>
          <w:sz w:val="24"/>
          <w:szCs w:val="24"/>
          <w:lang w:val="en-GB"/>
        </w:rPr>
        <w:t xml:space="preserve"> et al.</w:t>
      </w:r>
      <w:r w:rsidR="0074444C" w:rsidRPr="00DD5EBD">
        <w:rPr>
          <w:rFonts w:ascii="Times New Roman" w:hAnsi="Times New Roman" w:cs="Times New Roman"/>
          <w:sz w:val="24"/>
          <w:szCs w:val="24"/>
          <w:lang w:val="en-GB"/>
        </w:rPr>
        <w:t>,</w:t>
      </w:r>
      <w:r w:rsidR="00114691" w:rsidRPr="00DD5EBD">
        <w:rPr>
          <w:rFonts w:ascii="Times New Roman" w:hAnsi="Times New Roman" w:cs="Times New Roman"/>
          <w:sz w:val="24"/>
          <w:szCs w:val="24"/>
          <w:lang w:val="en-GB"/>
        </w:rPr>
        <w:t xml:space="preserve"> 1993</w:t>
      </w:r>
      <w:r w:rsidR="00447BD6" w:rsidRPr="00DD5EBD">
        <w:rPr>
          <w:rFonts w:ascii="Times New Roman" w:hAnsi="Times New Roman" w:cs="Times New Roman"/>
          <w:sz w:val="24"/>
          <w:szCs w:val="24"/>
          <w:lang w:val="en-GB"/>
        </w:rPr>
        <w:t xml:space="preserve">; de </w:t>
      </w:r>
      <w:proofErr w:type="spellStart"/>
      <w:r w:rsidR="00447BD6" w:rsidRPr="00DD5EBD">
        <w:rPr>
          <w:rFonts w:ascii="Times New Roman" w:hAnsi="Times New Roman" w:cs="Times New Roman"/>
          <w:sz w:val="24"/>
          <w:szCs w:val="24"/>
          <w:lang w:val="en-GB"/>
        </w:rPr>
        <w:t>Jager</w:t>
      </w:r>
      <w:proofErr w:type="spellEnd"/>
      <w:r w:rsidR="00447BD6" w:rsidRPr="00DD5EBD">
        <w:rPr>
          <w:rFonts w:ascii="Times New Roman" w:hAnsi="Times New Roman" w:cs="Times New Roman"/>
          <w:sz w:val="24"/>
          <w:szCs w:val="24"/>
          <w:lang w:val="en-GB"/>
        </w:rPr>
        <w:t xml:space="preserve"> et al., 1998</w:t>
      </w:r>
      <w:r w:rsidR="009304F4" w:rsidRPr="00DD5EBD">
        <w:rPr>
          <w:rFonts w:ascii="Times New Roman" w:hAnsi="Times New Roman" w:cs="Times New Roman"/>
          <w:sz w:val="24"/>
          <w:szCs w:val="24"/>
          <w:lang w:val="en-GB"/>
        </w:rPr>
        <w:t>)</w:t>
      </w:r>
      <w:r w:rsidR="0074444C" w:rsidRPr="00DD5EBD">
        <w:rPr>
          <w:rFonts w:ascii="Times New Roman" w:hAnsi="Times New Roman" w:cs="Times New Roman"/>
          <w:sz w:val="24"/>
          <w:szCs w:val="24"/>
          <w:lang w:val="en-GB"/>
        </w:rPr>
        <w:t>,</w:t>
      </w:r>
      <w:r w:rsidR="00C378C6" w:rsidRPr="00DD5EBD">
        <w:rPr>
          <w:rFonts w:ascii="Times New Roman" w:hAnsi="Times New Roman" w:cs="Times New Roman"/>
          <w:sz w:val="24"/>
          <w:szCs w:val="24"/>
          <w:lang w:val="en-GB"/>
        </w:rPr>
        <w:t xml:space="preserve"> and this is </w:t>
      </w:r>
      <w:r w:rsidR="00972565" w:rsidRPr="00DD5EBD">
        <w:rPr>
          <w:rFonts w:ascii="Times New Roman" w:hAnsi="Times New Roman" w:cs="Times New Roman"/>
          <w:sz w:val="24"/>
          <w:szCs w:val="24"/>
          <w:lang w:val="en-GB"/>
        </w:rPr>
        <w:t>cost</w:t>
      </w:r>
      <w:r w:rsidR="007359B1" w:rsidRPr="00DD5EBD">
        <w:rPr>
          <w:rFonts w:ascii="Times New Roman" w:hAnsi="Times New Roman" w:cs="Times New Roman"/>
          <w:sz w:val="24"/>
          <w:szCs w:val="24"/>
          <w:lang w:val="en-GB"/>
        </w:rPr>
        <w:t>ly to</w:t>
      </w:r>
      <w:r w:rsidR="00C378C6" w:rsidRPr="00DD5EBD">
        <w:rPr>
          <w:rFonts w:ascii="Times New Roman" w:hAnsi="Times New Roman" w:cs="Times New Roman"/>
          <w:sz w:val="24"/>
          <w:szCs w:val="24"/>
          <w:lang w:val="en-GB"/>
        </w:rPr>
        <w:t xml:space="preserve"> a</w:t>
      </w:r>
      <w:r w:rsidR="00972565" w:rsidRPr="00DD5EBD">
        <w:rPr>
          <w:rFonts w:ascii="Times New Roman" w:hAnsi="Times New Roman" w:cs="Times New Roman"/>
          <w:sz w:val="24"/>
          <w:szCs w:val="24"/>
          <w:lang w:val="en-GB"/>
        </w:rPr>
        <w:t>gricul</w:t>
      </w:r>
      <w:r w:rsidR="00C378C6" w:rsidRPr="00DD5EBD">
        <w:rPr>
          <w:rFonts w:ascii="Times New Roman" w:hAnsi="Times New Roman" w:cs="Times New Roman"/>
          <w:sz w:val="24"/>
          <w:szCs w:val="24"/>
          <w:lang w:val="en-GB"/>
        </w:rPr>
        <w:t>tural production</w:t>
      </w:r>
      <w:r w:rsidR="00972565" w:rsidRPr="00DD5EBD">
        <w:rPr>
          <w:rFonts w:ascii="Times New Roman" w:hAnsi="Times New Roman" w:cs="Times New Roman"/>
          <w:sz w:val="24"/>
          <w:szCs w:val="24"/>
          <w:lang w:val="en-GB"/>
        </w:rPr>
        <w:t xml:space="preserve"> (see e.g. </w:t>
      </w:r>
      <w:proofErr w:type="spellStart"/>
      <w:r w:rsidR="00972565" w:rsidRPr="00DD5EBD">
        <w:rPr>
          <w:rFonts w:ascii="Times New Roman" w:hAnsi="Times New Roman" w:cs="Times New Roman"/>
          <w:sz w:val="24"/>
          <w:szCs w:val="24"/>
          <w:lang w:val="en-GB"/>
        </w:rPr>
        <w:t>Alfsen</w:t>
      </w:r>
      <w:proofErr w:type="spellEnd"/>
      <w:r w:rsidR="00972565" w:rsidRPr="00DD5EBD">
        <w:rPr>
          <w:rFonts w:ascii="Times New Roman" w:hAnsi="Times New Roman" w:cs="Times New Roman"/>
          <w:sz w:val="24"/>
          <w:szCs w:val="24"/>
          <w:lang w:val="en-GB"/>
        </w:rPr>
        <w:t xml:space="preserve"> et al., 1997; </w:t>
      </w:r>
      <w:proofErr w:type="spellStart"/>
      <w:r w:rsidR="00972565" w:rsidRPr="00DD5EBD">
        <w:rPr>
          <w:rFonts w:ascii="Times New Roman" w:hAnsi="Times New Roman" w:cs="Times New Roman"/>
          <w:sz w:val="24"/>
          <w:szCs w:val="24"/>
          <w:lang w:val="en-GB"/>
        </w:rPr>
        <w:t>Biggelaar</w:t>
      </w:r>
      <w:proofErr w:type="spellEnd"/>
      <w:r w:rsidR="00972565" w:rsidRPr="00DD5EBD">
        <w:rPr>
          <w:rFonts w:ascii="Times New Roman" w:hAnsi="Times New Roman" w:cs="Times New Roman"/>
          <w:sz w:val="24"/>
          <w:szCs w:val="24"/>
          <w:lang w:val="en-GB"/>
        </w:rPr>
        <w:t xml:space="preserve"> et al</w:t>
      </w:r>
      <w:r w:rsidR="0074444C" w:rsidRPr="00DD5EBD">
        <w:rPr>
          <w:rFonts w:ascii="Times New Roman" w:hAnsi="Times New Roman" w:cs="Times New Roman"/>
          <w:sz w:val="24"/>
          <w:szCs w:val="24"/>
          <w:lang w:val="en-GB"/>
        </w:rPr>
        <w:t>.</w:t>
      </w:r>
      <w:r w:rsidR="00972565" w:rsidRPr="00DD5EBD">
        <w:rPr>
          <w:rFonts w:ascii="Times New Roman" w:hAnsi="Times New Roman" w:cs="Times New Roman"/>
          <w:sz w:val="24"/>
          <w:szCs w:val="24"/>
          <w:lang w:val="en-GB"/>
        </w:rPr>
        <w:t xml:space="preserve">, 2004; </w:t>
      </w:r>
      <w:proofErr w:type="spellStart"/>
      <w:r w:rsidR="00972565" w:rsidRPr="00DD5EBD">
        <w:rPr>
          <w:rFonts w:ascii="Times New Roman" w:hAnsi="Times New Roman" w:cs="Times New Roman"/>
          <w:sz w:val="24"/>
          <w:szCs w:val="24"/>
          <w:lang w:val="en-GB"/>
        </w:rPr>
        <w:t>Diao</w:t>
      </w:r>
      <w:proofErr w:type="spellEnd"/>
      <w:r w:rsidR="00972565" w:rsidRPr="00DD5EBD">
        <w:rPr>
          <w:rFonts w:ascii="Times New Roman" w:hAnsi="Times New Roman" w:cs="Times New Roman"/>
          <w:sz w:val="24"/>
          <w:szCs w:val="24"/>
          <w:lang w:val="en-GB"/>
        </w:rPr>
        <w:t xml:space="preserve"> and </w:t>
      </w:r>
      <w:proofErr w:type="spellStart"/>
      <w:r w:rsidR="00972565" w:rsidRPr="00DD5EBD">
        <w:rPr>
          <w:rFonts w:ascii="Times New Roman" w:hAnsi="Times New Roman" w:cs="Times New Roman"/>
          <w:sz w:val="24"/>
          <w:szCs w:val="24"/>
          <w:lang w:val="en-GB"/>
        </w:rPr>
        <w:t>Sarpong</w:t>
      </w:r>
      <w:proofErr w:type="spellEnd"/>
      <w:r w:rsidR="00972565" w:rsidRPr="00DD5EBD">
        <w:rPr>
          <w:rFonts w:ascii="Times New Roman" w:hAnsi="Times New Roman" w:cs="Times New Roman"/>
          <w:sz w:val="24"/>
          <w:szCs w:val="24"/>
          <w:lang w:val="en-GB"/>
        </w:rPr>
        <w:t xml:space="preserve">, 2007). For example, using </w:t>
      </w:r>
      <w:r w:rsidR="0074444C" w:rsidRPr="00DD5EBD">
        <w:rPr>
          <w:rFonts w:ascii="Times New Roman" w:hAnsi="Times New Roman" w:cs="Times New Roman"/>
          <w:sz w:val="24"/>
          <w:szCs w:val="24"/>
          <w:lang w:val="en-GB"/>
        </w:rPr>
        <w:t xml:space="preserve">an </w:t>
      </w:r>
      <w:r w:rsidR="00972565" w:rsidRPr="00DD5EBD">
        <w:rPr>
          <w:rFonts w:ascii="Times New Roman" w:hAnsi="Times New Roman" w:cs="Times New Roman"/>
          <w:sz w:val="24"/>
          <w:szCs w:val="24"/>
          <w:lang w:val="en-GB"/>
        </w:rPr>
        <w:t>economy</w:t>
      </w:r>
      <w:r w:rsidR="0074444C" w:rsidRPr="00DD5EBD">
        <w:rPr>
          <w:rFonts w:ascii="Times New Roman" w:hAnsi="Times New Roman" w:cs="Times New Roman"/>
          <w:sz w:val="24"/>
          <w:szCs w:val="24"/>
          <w:lang w:val="en-GB"/>
        </w:rPr>
        <w:t>-</w:t>
      </w:r>
      <w:r w:rsidR="00972565" w:rsidRPr="00DD5EBD">
        <w:rPr>
          <w:rFonts w:ascii="Times New Roman" w:hAnsi="Times New Roman" w:cs="Times New Roman"/>
          <w:sz w:val="24"/>
          <w:szCs w:val="24"/>
          <w:lang w:val="en-GB"/>
        </w:rPr>
        <w:t xml:space="preserve">wide multimarket model for Ghana, </w:t>
      </w:r>
      <w:proofErr w:type="spellStart"/>
      <w:r w:rsidR="00972565" w:rsidRPr="00DD5EBD">
        <w:rPr>
          <w:rFonts w:ascii="Times New Roman" w:hAnsi="Times New Roman" w:cs="Times New Roman"/>
          <w:sz w:val="24"/>
          <w:szCs w:val="24"/>
          <w:lang w:val="en-GB"/>
        </w:rPr>
        <w:t>Diao</w:t>
      </w:r>
      <w:proofErr w:type="spellEnd"/>
      <w:r w:rsidR="00972565" w:rsidRPr="00DD5EBD">
        <w:rPr>
          <w:rFonts w:ascii="Times New Roman" w:hAnsi="Times New Roman" w:cs="Times New Roman"/>
          <w:sz w:val="24"/>
          <w:szCs w:val="24"/>
          <w:lang w:val="en-GB"/>
        </w:rPr>
        <w:t xml:space="preserve"> and </w:t>
      </w:r>
      <w:proofErr w:type="spellStart"/>
      <w:r w:rsidR="00972565" w:rsidRPr="00DD5EBD">
        <w:rPr>
          <w:rFonts w:ascii="Times New Roman" w:hAnsi="Times New Roman" w:cs="Times New Roman"/>
          <w:sz w:val="24"/>
          <w:szCs w:val="24"/>
          <w:lang w:val="en-GB"/>
        </w:rPr>
        <w:t>Sarpong</w:t>
      </w:r>
      <w:proofErr w:type="spellEnd"/>
      <w:r w:rsidR="00972565" w:rsidRPr="00DD5EBD">
        <w:rPr>
          <w:rFonts w:ascii="Times New Roman" w:hAnsi="Times New Roman" w:cs="Times New Roman"/>
          <w:sz w:val="24"/>
          <w:szCs w:val="24"/>
          <w:lang w:val="en-GB"/>
        </w:rPr>
        <w:t xml:space="preserve"> (2007) estimate the impact of agricultural soil loss on agricultural gross domestic product to be 5% </w:t>
      </w:r>
      <w:r w:rsidR="0074444C" w:rsidRPr="00DD5EBD">
        <w:rPr>
          <w:rFonts w:ascii="Times New Roman" w:hAnsi="Times New Roman" w:cs="Times New Roman"/>
          <w:sz w:val="24"/>
          <w:szCs w:val="24"/>
          <w:lang w:val="en-GB"/>
        </w:rPr>
        <w:t>from</w:t>
      </w:r>
      <w:r w:rsidR="00972565" w:rsidRPr="00DD5EBD">
        <w:rPr>
          <w:rFonts w:ascii="Times New Roman" w:hAnsi="Times New Roman" w:cs="Times New Roman"/>
          <w:sz w:val="24"/>
          <w:szCs w:val="24"/>
          <w:lang w:val="en-GB"/>
        </w:rPr>
        <w:t xml:space="preserve"> 2006 </w:t>
      </w:r>
      <w:r w:rsidR="0074444C" w:rsidRPr="00DD5EBD">
        <w:rPr>
          <w:rFonts w:ascii="Times New Roman" w:hAnsi="Times New Roman" w:cs="Times New Roman"/>
          <w:sz w:val="24"/>
          <w:szCs w:val="24"/>
          <w:lang w:val="en-GB"/>
        </w:rPr>
        <w:t>to</w:t>
      </w:r>
      <w:r w:rsidR="00972565" w:rsidRPr="00DD5EBD">
        <w:rPr>
          <w:rFonts w:ascii="Times New Roman" w:hAnsi="Times New Roman" w:cs="Times New Roman"/>
          <w:sz w:val="24"/>
          <w:szCs w:val="24"/>
          <w:lang w:val="en-GB"/>
        </w:rPr>
        <w:t xml:space="preserve"> 2015 (i.e. about US$4.2 billion). </w:t>
      </w:r>
      <w:r w:rsidR="001736CA" w:rsidRPr="00DD5EBD">
        <w:rPr>
          <w:rFonts w:ascii="Times New Roman" w:hAnsi="Times New Roman" w:cs="Times New Roman"/>
          <w:sz w:val="24"/>
          <w:szCs w:val="24"/>
          <w:lang w:val="en-GB"/>
        </w:rPr>
        <w:t>The reasons for land degradation</w:t>
      </w:r>
      <w:r w:rsidR="00E03A92" w:rsidRPr="00DD5EBD">
        <w:rPr>
          <w:rFonts w:ascii="Times New Roman" w:hAnsi="Times New Roman" w:cs="Times New Roman"/>
          <w:sz w:val="24"/>
          <w:szCs w:val="24"/>
          <w:lang w:val="en-GB"/>
        </w:rPr>
        <w:t xml:space="preserve"> include population gr</w:t>
      </w:r>
      <w:r w:rsidR="001736CA" w:rsidRPr="00DD5EBD">
        <w:rPr>
          <w:rFonts w:ascii="Times New Roman" w:hAnsi="Times New Roman" w:cs="Times New Roman"/>
          <w:sz w:val="24"/>
          <w:szCs w:val="24"/>
          <w:lang w:val="en-GB"/>
        </w:rPr>
        <w:t xml:space="preserve">owth </w:t>
      </w:r>
      <w:r w:rsidR="00E03A92" w:rsidRPr="00DD5EBD">
        <w:rPr>
          <w:rFonts w:ascii="Times New Roman" w:hAnsi="Times New Roman" w:cs="Times New Roman"/>
          <w:sz w:val="24"/>
          <w:szCs w:val="24"/>
          <w:lang w:val="en-GB"/>
        </w:rPr>
        <w:t>and inappropriate land practices (</w:t>
      </w:r>
      <w:proofErr w:type="spellStart"/>
      <w:r w:rsidR="00E03A92" w:rsidRPr="00DD5EBD">
        <w:rPr>
          <w:rFonts w:ascii="Times New Roman" w:hAnsi="Times New Roman" w:cs="Times New Roman"/>
          <w:sz w:val="24"/>
          <w:szCs w:val="24"/>
          <w:lang w:val="en-GB"/>
        </w:rPr>
        <w:t>Scoones</w:t>
      </w:r>
      <w:proofErr w:type="spellEnd"/>
      <w:r w:rsidR="00E03A92" w:rsidRPr="00DD5EBD">
        <w:rPr>
          <w:rFonts w:ascii="Times New Roman" w:hAnsi="Times New Roman" w:cs="Times New Roman"/>
          <w:sz w:val="24"/>
          <w:szCs w:val="24"/>
          <w:lang w:val="en-GB"/>
        </w:rPr>
        <w:t xml:space="preserve"> and </w:t>
      </w:r>
      <w:proofErr w:type="spellStart"/>
      <w:r w:rsidR="00E03A92" w:rsidRPr="00DD5EBD">
        <w:rPr>
          <w:rFonts w:ascii="Times New Roman" w:hAnsi="Times New Roman" w:cs="Times New Roman"/>
          <w:sz w:val="24"/>
          <w:szCs w:val="24"/>
          <w:lang w:val="en-GB"/>
        </w:rPr>
        <w:t>Toulmin</w:t>
      </w:r>
      <w:proofErr w:type="spellEnd"/>
      <w:r w:rsidR="00E03A92" w:rsidRPr="00DD5EBD">
        <w:rPr>
          <w:rFonts w:ascii="Times New Roman" w:hAnsi="Times New Roman" w:cs="Times New Roman"/>
          <w:sz w:val="24"/>
          <w:szCs w:val="24"/>
          <w:lang w:val="en-GB"/>
        </w:rPr>
        <w:t>, 1999).</w:t>
      </w:r>
      <w:r w:rsidR="001736CA" w:rsidRPr="00DD5EBD">
        <w:rPr>
          <w:rFonts w:ascii="Times New Roman" w:hAnsi="Times New Roman" w:cs="Times New Roman"/>
          <w:sz w:val="24"/>
          <w:szCs w:val="24"/>
          <w:lang w:val="en-GB"/>
        </w:rPr>
        <w:t xml:space="preserve"> </w:t>
      </w:r>
      <w:r w:rsidR="00972565" w:rsidRPr="00DD5EBD">
        <w:rPr>
          <w:rFonts w:ascii="Times New Roman" w:hAnsi="Times New Roman" w:cs="Times New Roman"/>
          <w:sz w:val="24"/>
          <w:szCs w:val="24"/>
          <w:lang w:val="en-GB"/>
        </w:rPr>
        <w:t xml:space="preserve">However, </w:t>
      </w:r>
      <w:proofErr w:type="spellStart"/>
      <w:r w:rsidR="00954B8B" w:rsidRPr="00DD5EBD">
        <w:rPr>
          <w:rFonts w:ascii="Times New Roman" w:hAnsi="Times New Roman" w:cs="Times New Roman"/>
          <w:sz w:val="24"/>
          <w:szCs w:val="24"/>
          <w:lang w:val="en-GB"/>
        </w:rPr>
        <w:t>Boserup</w:t>
      </w:r>
      <w:proofErr w:type="spellEnd"/>
      <w:r w:rsidR="00954B8B" w:rsidRPr="00DD5EBD">
        <w:rPr>
          <w:rFonts w:ascii="Times New Roman" w:hAnsi="Times New Roman" w:cs="Times New Roman"/>
          <w:sz w:val="24"/>
          <w:szCs w:val="24"/>
          <w:lang w:val="en-GB"/>
        </w:rPr>
        <w:t xml:space="preserve"> (1965) argues that</w:t>
      </w:r>
      <w:r w:rsidR="00972565" w:rsidRPr="00DD5EBD">
        <w:rPr>
          <w:rFonts w:ascii="Times New Roman" w:hAnsi="Times New Roman" w:cs="Times New Roman"/>
          <w:sz w:val="24"/>
          <w:szCs w:val="24"/>
          <w:lang w:val="en-GB"/>
        </w:rPr>
        <w:t xml:space="preserve"> these </w:t>
      </w:r>
      <w:r w:rsidR="00954B8B" w:rsidRPr="00DD5EBD">
        <w:rPr>
          <w:rFonts w:ascii="Times New Roman" w:hAnsi="Times New Roman" w:cs="Times New Roman"/>
          <w:sz w:val="24"/>
          <w:szCs w:val="24"/>
          <w:lang w:val="en-GB"/>
        </w:rPr>
        <w:t xml:space="preserve">same </w:t>
      </w:r>
      <w:r w:rsidR="00972565" w:rsidRPr="00DD5EBD">
        <w:rPr>
          <w:rFonts w:ascii="Times New Roman" w:hAnsi="Times New Roman" w:cs="Times New Roman"/>
          <w:sz w:val="24"/>
          <w:szCs w:val="24"/>
          <w:lang w:val="en-GB"/>
        </w:rPr>
        <w:t xml:space="preserve">factors </w:t>
      </w:r>
      <w:r w:rsidR="00954B8B" w:rsidRPr="00DD5EBD">
        <w:rPr>
          <w:rFonts w:ascii="Times New Roman" w:hAnsi="Times New Roman" w:cs="Times New Roman"/>
          <w:sz w:val="24"/>
          <w:szCs w:val="24"/>
          <w:lang w:val="en-GB"/>
        </w:rPr>
        <w:t xml:space="preserve">should constitute the basis for </w:t>
      </w:r>
      <w:r w:rsidR="00972565" w:rsidRPr="00DD5EBD">
        <w:rPr>
          <w:rFonts w:ascii="Times New Roman" w:hAnsi="Times New Roman" w:cs="Times New Roman"/>
          <w:sz w:val="24"/>
          <w:szCs w:val="24"/>
          <w:lang w:val="en-GB"/>
        </w:rPr>
        <w:t>investment in soil fertility through technological innovations</w:t>
      </w:r>
      <w:r w:rsidR="00954B8B" w:rsidRPr="00DD5EBD">
        <w:rPr>
          <w:rFonts w:ascii="Times New Roman" w:hAnsi="Times New Roman" w:cs="Times New Roman"/>
          <w:sz w:val="24"/>
          <w:szCs w:val="24"/>
          <w:lang w:val="en-GB"/>
        </w:rPr>
        <w:t xml:space="preserve"> and</w:t>
      </w:r>
      <w:r w:rsidR="0037345C" w:rsidRPr="00DD5EBD">
        <w:rPr>
          <w:rFonts w:ascii="Times New Roman" w:hAnsi="Times New Roman" w:cs="Times New Roman"/>
          <w:sz w:val="24"/>
          <w:szCs w:val="24"/>
          <w:lang w:val="en-GB"/>
        </w:rPr>
        <w:t xml:space="preserve"> recognizes </w:t>
      </w:r>
      <w:r w:rsidR="001736CA" w:rsidRPr="00DD5EBD">
        <w:rPr>
          <w:rFonts w:ascii="Times New Roman" w:hAnsi="Times New Roman" w:cs="Times New Roman"/>
          <w:sz w:val="24"/>
          <w:szCs w:val="24"/>
          <w:lang w:val="en-GB"/>
        </w:rPr>
        <w:t xml:space="preserve">the </w:t>
      </w:r>
      <w:r w:rsidR="00972565" w:rsidRPr="00DD5EBD">
        <w:rPr>
          <w:rFonts w:ascii="Times New Roman" w:hAnsi="Times New Roman" w:cs="Times New Roman"/>
          <w:sz w:val="24"/>
          <w:szCs w:val="24"/>
          <w:lang w:val="en-GB"/>
        </w:rPr>
        <w:t>rol</w:t>
      </w:r>
      <w:r w:rsidR="00954B8B" w:rsidRPr="00DD5EBD">
        <w:rPr>
          <w:rFonts w:ascii="Times New Roman" w:hAnsi="Times New Roman" w:cs="Times New Roman"/>
          <w:sz w:val="24"/>
          <w:szCs w:val="24"/>
          <w:lang w:val="en-GB"/>
        </w:rPr>
        <w:t>e of public policies in nudging</w:t>
      </w:r>
      <w:r w:rsidR="00972565" w:rsidRPr="00DD5EBD">
        <w:rPr>
          <w:rFonts w:ascii="Times New Roman" w:hAnsi="Times New Roman" w:cs="Times New Roman"/>
          <w:sz w:val="24"/>
          <w:szCs w:val="24"/>
          <w:lang w:val="en-GB"/>
        </w:rPr>
        <w:t xml:space="preserve"> these technological innovations. Specifically, land </w:t>
      </w:r>
      <w:r w:rsidR="006A1E70" w:rsidRPr="00DD5EBD">
        <w:rPr>
          <w:rFonts w:ascii="Times New Roman" w:hAnsi="Times New Roman" w:cs="Times New Roman"/>
          <w:sz w:val="24"/>
          <w:szCs w:val="24"/>
          <w:lang w:val="en-GB"/>
        </w:rPr>
        <w:t>scarcity and degradation provide</w:t>
      </w:r>
      <w:r w:rsidR="00972565" w:rsidRPr="00DD5EBD">
        <w:rPr>
          <w:rFonts w:ascii="Times New Roman" w:hAnsi="Times New Roman" w:cs="Times New Roman"/>
          <w:sz w:val="24"/>
          <w:szCs w:val="24"/>
          <w:lang w:val="en-GB"/>
        </w:rPr>
        <w:t xml:space="preserve"> farmers with incentives to invest in technological innovations and cultivation practices such as soil and water conservation to boost agricultural product</w:t>
      </w:r>
      <w:r w:rsidR="00806216" w:rsidRPr="00DD5EBD">
        <w:rPr>
          <w:rFonts w:ascii="Times New Roman" w:hAnsi="Times New Roman" w:cs="Times New Roman"/>
          <w:sz w:val="24"/>
          <w:szCs w:val="24"/>
          <w:lang w:val="en-GB"/>
        </w:rPr>
        <w:t>ion and income (</w:t>
      </w:r>
      <w:proofErr w:type="spellStart"/>
      <w:r w:rsidR="00806216" w:rsidRPr="00DD5EBD">
        <w:rPr>
          <w:rFonts w:ascii="Times New Roman" w:hAnsi="Times New Roman" w:cs="Times New Roman"/>
          <w:sz w:val="24"/>
          <w:szCs w:val="24"/>
          <w:lang w:val="en-GB"/>
        </w:rPr>
        <w:t>Boserup</w:t>
      </w:r>
      <w:proofErr w:type="spellEnd"/>
      <w:r w:rsidR="00806216" w:rsidRPr="00DD5EBD">
        <w:rPr>
          <w:rFonts w:ascii="Times New Roman" w:hAnsi="Times New Roman" w:cs="Times New Roman"/>
          <w:sz w:val="24"/>
          <w:szCs w:val="24"/>
          <w:lang w:val="en-GB"/>
        </w:rPr>
        <w:t>, 1965).</w:t>
      </w:r>
    </w:p>
    <w:p w:rsidR="00C76394" w:rsidRPr="00DD5EBD" w:rsidRDefault="00433B0C" w:rsidP="001650D5">
      <w:pPr>
        <w:autoSpaceDE w:val="0"/>
        <w:autoSpaceDN w:val="0"/>
        <w:adjustRightInd w:val="0"/>
        <w:spacing w:line="360" w:lineRule="auto"/>
        <w:jc w:val="both"/>
        <w:rPr>
          <w:rFonts w:ascii="Times New Roman" w:hAnsi="Times New Roman"/>
          <w:sz w:val="24"/>
          <w:szCs w:val="24"/>
          <w:lang w:val="en-GB"/>
        </w:rPr>
      </w:pPr>
      <w:r w:rsidRPr="00DD5EBD">
        <w:rPr>
          <w:rFonts w:ascii="Times New Roman" w:hAnsi="Times New Roman" w:cs="Times New Roman"/>
          <w:sz w:val="24"/>
          <w:szCs w:val="24"/>
          <w:lang w:val="en-GB"/>
        </w:rPr>
        <w:lastRenderedPageBreak/>
        <w:t xml:space="preserve">It is a paradox that </w:t>
      </w:r>
      <w:r w:rsidR="00B043B0" w:rsidRPr="00DD5EBD">
        <w:rPr>
          <w:rFonts w:ascii="Times New Roman" w:hAnsi="Times New Roman" w:cs="Times New Roman"/>
          <w:sz w:val="24"/>
          <w:szCs w:val="24"/>
          <w:lang w:val="en-GB"/>
        </w:rPr>
        <w:t>fertilizer</w:t>
      </w:r>
      <w:r w:rsidR="00525E24" w:rsidRPr="00DD5EBD">
        <w:rPr>
          <w:rFonts w:ascii="Times New Roman" w:hAnsi="Times New Roman" w:cs="Times New Roman"/>
          <w:sz w:val="24"/>
          <w:szCs w:val="24"/>
          <w:lang w:val="en-GB"/>
        </w:rPr>
        <w:t xml:space="preserve"> adoption</w:t>
      </w:r>
      <w:r w:rsidR="00E75833" w:rsidRPr="00DD5EBD">
        <w:rPr>
          <w:rFonts w:ascii="Times New Roman" w:hAnsi="Times New Roman" w:cs="Times New Roman"/>
          <w:sz w:val="24"/>
          <w:szCs w:val="24"/>
          <w:lang w:val="en-GB"/>
        </w:rPr>
        <w:t xml:space="preserve"> in SSA</w:t>
      </w:r>
      <w:r w:rsidR="00525E24" w:rsidRPr="00DD5EBD">
        <w:rPr>
          <w:rFonts w:ascii="Times New Roman" w:hAnsi="Times New Roman" w:cs="Times New Roman"/>
          <w:sz w:val="24"/>
          <w:szCs w:val="24"/>
          <w:lang w:val="en-GB"/>
        </w:rPr>
        <w:t xml:space="preserve"> </w:t>
      </w:r>
      <w:r w:rsidR="008942D0" w:rsidRPr="00DD5EBD">
        <w:rPr>
          <w:rFonts w:ascii="Times New Roman" w:hAnsi="Times New Roman" w:cs="Times New Roman"/>
          <w:sz w:val="24"/>
          <w:szCs w:val="24"/>
          <w:lang w:val="en-GB"/>
        </w:rPr>
        <w:t xml:space="preserve">is </w:t>
      </w:r>
      <w:r w:rsidR="007B1621" w:rsidRPr="00DD5EBD">
        <w:rPr>
          <w:rFonts w:ascii="Times New Roman" w:hAnsi="Times New Roman" w:cs="Times New Roman"/>
          <w:sz w:val="24"/>
          <w:szCs w:val="24"/>
          <w:lang w:val="en-GB"/>
        </w:rPr>
        <w:t>low</w:t>
      </w:r>
      <w:r w:rsidRPr="00DD5EBD">
        <w:rPr>
          <w:rFonts w:ascii="Times New Roman" w:hAnsi="Times New Roman" w:cs="Times New Roman"/>
          <w:sz w:val="24"/>
          <w:szCs w:val="24"/>
          <w:lang w:val="en-GB"/>
        </w:rPr>
        <w:t xml:space="preserve"> given </w:t>
      </w:r>
      <w:r w:rsidR="00A346BD" w:rsidRPr="00DD5EBD">
        <w:rPr>
          <w:rFonts w:ascii="Times New Roman" w:hAnsi="Times New Roman" w:cs="Times New Roman"/>
          <w:sz w:val="24"/>
          <w:szCs w:val="24"/>
          <w:lang w:val="en-GB"/>
        </w:rPr>
        <w:t xml:space="preserve">the </w:t>
      </w:r>
      <w:r w:rsidRPr="00DD5EBD">
        <w:rPr>
          <w:rFonts w:ascii="Times New Roman" w:hAnsi="Times New Roman" w:cs="Times New Roman"/>
          <w:sz w:val="24"/>
          <w:szCs w:val="24"/>
          <w:lang w:val="en-GB"/>
        </w:rPr>
        <w:t xml:space="preserve">high rate of return to </w:t>
      </w:r>
      <w:r w:rsidR="00B043B0" w:rsidRPr="00DD5EBD">
        <w:rPr>
          <w:rFonts w:ascii="Times New Roman" w:hAnsi="Times New Roman" w:cs="Times New Roman"/>
          <w:sz w:val="24"/>
          <w:szCs w:val="24"/>
          <w:lang w:val="en-GB"/>
        </w:rPr>
        <w:t>fertilizer</w:t>
      </w:r>
      <w:r w:rsidRPr="00DD5EBD">
        <w:rPr>
          <w:rFonts w:ascii="Times New Roman" w:hAnsi="Times New Roman" w:cs="Times New Roman"/>
          <w:sz w:val="24"/>
          <w:szCs w:val="24"/>
          <w:lang w:val="en-GB"/>
        </w:rPr>
        <w:t xml:space="preserve"> use and </w:t>
      </w:r>
      <w:r w:rsidR="00525E24" w:rsidRPr="00DD5EBD">
        <w:rPr>
          <w:rFonts w:ascii="Times New Roman" w:hAnsi="Times New Roman" w:cs="Times New Roman"/>
          <w:sz w:val="24"/>
          <w:szCs w:val="24"/>
          <w:lang w:val="en-GB"/>
        </w:rPr>
        <w:t>the high level</w:t>
      </w:r>
      <w:r w:rsidR="0012154C" w:rsidRPr="00DD5EBD">
        <w:rPr>
          <w:rFonts w:ascii="Times New Roman" w:hAnsi="Times New Roman" w:cs="Times New Roman"/>
          <w:sz w:val="24"/>
          <w:szCs w:val="24"/>
          <w:lang w:val="en-GB"/>
        </w:rPr>
        <w:t>s</w:t>
      </w:r>
      <w:r w:rsidR="00525E24" w:rsidRPr="00DD5EBD">
        <w:rPr>
          <w:rFonts w:ascii="Times New Roman" w:hAnsi="Times New Roman" w:cs="Times New Roman"/>
          <w:sz w:val="24"/>
          <w:szCs w:val="24"/>
          <w:lang w:val="en-GB"/>
        </w:rPr>
        <w:t xml:space="preserve"> of </w:t>
      </w:r>
      <w:r w:rsidR="00A346BD" w:rsidRPr="00DD5EBD">
        <w:rPr>
          <w:rFonts w:ascii="Times New Roman" w:hAnsi="Times New Roman" w:cs="Times New Roman"/>
          <w:sz w:val="24"/>
          <w:szCs w:val="24"/>
          <w:lang w:val="en-GB"/>
        </w:rPr>
        <w:t xml:space="preserve">land degradation and nutrient </w:t>
      </w:r>
      <w:r w:rsidR="00525E24" w:rsidRPr="00DD5EBD">
        <w:rPr>
          <w:rFonts w:ascii="Times New Roman" w:hAnsi="Times New Roman" w:cs="Times New Roman"/>
          <w:sz w:val="24"/>
          <w:szCs w:val="24"/>
          <w:lang w:val="en-GB"/>
        </w:rPr>
        <w:t xml:space="preserve">mining </w:t>
      </w:r>
      <w:r w:rsidR="008942D0" w:rsidRPr="00DD5EBD">
        <w:rPr>
          <w:rFonts w:ascii="Times New Roman" w:hAnsi="Times New Roman" w:cs="Times New Roman"/>
          <w:sz w:val="24"/>
          <w:szCs w:val="24"/>
          <w:lang w:val="en-GB"/>
        </w:rPr>
        <w:t>related to</w:t>
      </w:r>
      <w:r w:rsidR="00A346BD" w:rsidRPr="00DD5EBD">
        <w:rPr>
          <w:rFonts w:ascii="Times New Roman" w:hAnsi="Times New Roman" w:cs="Times New Roman"/>
          <w:sz w:val="24"/>
          <w:szCs w:val="24"/>
          <w:lang w:val="en-GB"/>
        </w:rPr>
        <w:t xml:space="preserve"> agricultural production</w:t>
      </w:r>
      <w:r w:rsidR="007B1621" w:rsidRPr="00DD5EBD">
        <w:rPr>
          <w:rFonts w:ascii="Times New Roman" w:hAnsi="Times New Roman" w:cs="Times New Roman"/>
          <w:sz w:val="24"/>
          <w:szCs w:val="24"/>
          <w:lang w:val="en-GB"/>
        </w:rPr>
        <w:t xml:space="preserve">. </w:t>
      </w:r>
      <w:r w:rsidR="00525E24" w:rsidRPr="00DD5EBD">
        <w:rPr>
          <w:rFonts w:ascii="Times New Roman" w:hAnsi="Times New Roman" w:cs="Times New Roman"/>
          <w:sz w:val="24"/>
          <w:szCs w:val="24"/>
          <w:lang w:val="en-GB"/>
        </w:rPr>
        <w:t>T</w:t>
      </w:r>
      <w:r w:rsidR="007B1621" w:rsidRPr="00DD5EBD">
        <w:rPr>
          <w:rFonts w:ascii="Times New Roman" w:eastAsia="Times New Roman" w:hAnsi="Times New Roman" w:cs="Times New Roman"/>
          <w:sz w:val="24"/>
          <w:szCs w:val="24"/>
          <w:lang w:val="en-GB"/>
        </w:rPr>
        <w:t xml:space="preserve">he </w:t>
      </w:r>
      <w:r w:rsidR="00B043B0" w:rsidRPr="00DD5EBD">
        <w:rPr>
          <w:rFonts w:ascii="Times New Roman" w:eastAsia="Times New Roman" w:hAnsi="Times New Roman" w:cs="Times New Roman"/>
          <w:sz w:val="24"/>
          <w:szCs w:val="24"/>
          <w:lang w:val="en-GB"/>
        </w:rPr>
        <w:t>fertilizer</w:t>
      </w:r>
      <w:r w:rsidR="007B1621" w:rsidRPr="00DD5EBD">
        <w:rPr>
          <w:rFonts w:ascii="Times New Roman" w:eastAsia="Times New Roman" w:hAnsi="Times New Roman" w:cs="Times New Roman"/>
          <w:sz w:val="24"/>
          <w:szCs w:val="24"/>
          <w:lang w:val="en-GB"/>
        </w:rPr>
        <w:t xml:space="preserve"> intensity in Africa in 2000 was 8</w:t>
      </w:r>
      <w:r w:rsidR="007B1621" w:rsidRPr="00DD5EBD">
        <w:rPr>
          <w:rFonts w:ascii="Times New Roman" w:eastAsia="Times New Roman" w:hAnsi="Times New Roman" w:cs="Times New Roman"/>
          <w:position w:val="-10"/>
          <w:sz w:val="24"/>
          <w:szCs w:val="24"/>
          <w:lang w:val="en-GB"/>
        </w:rPr>
        <w:object w:dxaOrig="7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8.75pt" o:ole="">
            <v:imagedata r:id="rId8" o:title=""/>
          </v:shape>
          <o:OLEObject Type="Embed" ProgID="Equation.DSMT4" ShapeID="_x0000_i1025" DrawAspect="Content" ObjectID="_1378911352" r:id="rId9"/>
        </w:object>
      </w:r>
      <w:r w:rsidR="007B1621" w:rsidRPr="00DD5EBD">
        <w:rPr>
          <w:rFonts w:ascii="Times New Roman" w:eastAsia="Times New Roman" w:hAnsi="Times New Roman" w:cs="Times New Roman"/>
          <w:sz w:val="24"/>
          <w:szCs w:val="24"/>
          <w:lang w:val="en-GB"/>
        </w:rPr>
        <w:t xml:space="preserve"> as compared to 96 </w:t>
      </w:r>
      <w:r w:rsidR="007B1621" w:rsidRPr="00DD5EBD">
        <w:rPr>
          <w:rFonts w:ascii="Times New Roman" w:eastAsia="Times New Roman" w:hAnsi="Times New Roman" w:cs="Times New Roman"/>
          <w:position w:val="-10"/>
          <w:sz w:val="24"/>
          <w:szCs w:val="24"/>
          <w:lang w:val="en-GB"/>
        </w:rPr>
        <w:object w:dxaOrig="700" w:dyaOrig="360">
          <v:shape id="_x0000_i1026" type="#_x0000_t75" style="width:37.5pt;height:18.75pt" o:ole="">
            <v:imagedata r:id="rId10" o:title=""/>
          </v:shape>
          <o:OLEObject Type="Embed" ProgID="Equation.DSMT4" ShapeID="_x0000_i1026" DrawAspect="Content" ObjectID="_1378911353" r:id="rId11"/>
        </w:object>
      </w:r>
      <w:r w:rsidR="007B1621" w:rsidRPr="00DD5EBD">
        <w:rPr>
          <w:rFonts w:ascii="Times New Roman" w:eastAsia="Times New Roman" w:hAnsi="Times New Roman" w:cs="Times New Roman"/>
          <w:sz w:val="24"/>
          <w:szCs w:val="24"/>
          <w:lang w:val="en-GB"/>
        </w:rPr>
        <w:t xml:space="preserve">for East and Southeast Asia and 101 </w:t>
      </w:r>
      <w:r w:rsidR="007B1621" w:rsidRPr="00DD5EBD">
        <w:rPr>
          <w:rFonts w:ascii="Times New Roman" w:eastAsia="Times New Roman" w:hAnsi="Times New Roman" w:cs="Times New Roman"/>
          <w:position w:val="-10"/>
          <w:sz w:val="24"/>
          <w:szCs w:val="24"/>
          <w:lang w:val="en-GB"/>
        </w:rPr>
        <w:object w:dxaOrig="700" w:dyaOrig="360">
          <v:shape id="_x0000_i1027" type="#_x0000_t75" style="width:37.5pt;height:18.75pt" o:ole="">
            <v:imagedata r:id="rId12" o:title=""/>
          </v:shape>
          <o:OLEObject Type="Embed" ProgID="Equation.DSMT4" ShapeID="_x0000_i1027" DrawAspect="Content" ObjectID="_1378911354" r:id="rId13"/>
        </w:object>
      </w:r>
      <w:r w:rsidR="00E75833" w:rsidRPr="00DD5EBD">
        <w:rPr>
          <w:rFonts w:ascii="Times New Roman" w:eastAsia="Times New Roman" w:hAnsi="Times New Roman" w:cs="Times New Roman"/>
          <w:sz w:val="24"/>
          <w:szCs w:val="24"/>
          <w:lang w:val="en-GB"/>
        </w:rPr>
        <w:t xml:space="preserve"> for South Asia (Morris</w:t>
      </w:r>
      <w:r w:rsidR="007B1621" w:rsidRPr="00DD5EBD">
        <w:rPr>
          <w:rFonts w:ascii="Times New Roman" w:eastAsia="Times New Roman" w:hAnsi="Times New Roman" w:cs="Times New Roman"/>
          <w:sz w:val="24"/>
          <w:szCs w:val="24"/>
          <w:lang w:val="en-GB"/>
        </w:rPr>
        <w:t xml:space="preserve"> et al., 2007).</w:t>
      </w:r>
      <w:r w:rsidR="00AD4B96" w:rsidRPr="00DD5EBD">
        <w:rPr>
          <w:rFonts w:ascii="Times New Roman" w:eastAsia="Times New Roman" w:hAnsi="Times New Roman" w:cs="Times New Roman"/>
          <w:sz w:val="24"/>
          <w:szCs w:val="24"/>
          <w:lang w:val="en-GB"/>
        </w:rPr>
        <w:t xml:space="preserve"> </w:t>
      </w:r>
      <w:r w:rsidR="0023048C" w:rsidRPr="00DD5EBD">
        <w:rPr>
          <w:rFonts w:ascii="Times New Roman" w:eastAsia="Times New Roman" w:hAnsi="Times New Roman" w:cs="Times New Roman"/>
          <w:sz w:val="24"/>
          <w:szCs w:val="24"/>
          <w:lang w:val="en-GB"/>
        </w:rPr>
        <w:t>E</w:t>
      </w:r>
      <w:r w:rsidR="007B4B3C" w:rsidRPr="00DD5EBD">
        <w:rPr>
          <w:rFonts w:ascii="Times New Roman" w:eastAsia="Times New Roman" w:hAnsi="Times New Roman" w:cs="Times New Roman"/>
          <w:sz w:val="24"/>
          <w:szCs w:val="24"/>
          <w:lang w:val="en-GB"/>
        </w:rPr>
        <w:t>xplanation</w:t>
      </w:r>
      <w:r w:rsidR="00F62A24" w:rsidRPr="00DD5EBD">
        <w:rPr>
          <w:rFonts w:ascii="Times New Roman" w:eastAsia="Times New Roman" w:hAnsi="Times New Roman" w:cs="Times New Roman"/>
          <w:sz w:val="24"/>
          <w:szCs w:val="24"/>
          <w:lang w:val="en-GB"/>
        </w:rPr>
        <w:t>s</w:t>
      </w:r>
      <w:r w:rsidR="007B4B3C" w:rsidRPr="00DD5EBD">
        <w:rPr>
          <w:rFonts w:ascii="Times New Roman" w:eastAsia="Times New Roman" w:hAnsi="Times New Roman" w:cs="Times New Roman"/>
          <w:sz w:val="24"/>
          <w:szCs w:val="24"/>
          <w:lang w:val="en-GB"/>
        </w:rPr>
        <w:t xml:space="preserve"> </w:t>
      </w:r>
      <w:r w:rsidR="00C9661A" w:rsidRPr="00DD5EBD">
        <w:rPr>
          <w:rFonts w:ascii="Times New Roman" w:eastAsia="Times New Roman" w:hAnsi="Times New Roman" w:cs="Times New Roman"/>
          <w:sz w:val="24"/>
          <w:szCs w:val="24"/>
          <w:lang w:val="en-GB"/>
        </w:rPr>
        <w:t xml:space="preserve">for this seeming anomaly range from market imperfections to systematic biases in dynamic decisions. </w:t>
      </w:r>
      <w:r w:rsidR="001B4E8B" w:rsidRPr="00DD5EBD">
        <w:rPr>
          <w:rFonts w:ascii="Times New Roman" w:eastAsia="Times New Roman" w:hAnsi="Times New Roman" w:cs="Times New Roman"/>
          <w:sz w:val="24"/>
          <w:szCs w:val="24"/>
          <w:lang w:val="en-GB"/>
        </w:rPr>
        <w:t>Holden et al</w:t>
      </w:r>
      <w:r w:rsidR="0012154C" w:rsidRPr="00DD5EBD">
        <w:rPr>
          <w:rFonts w:ascii="Times New Roman" w:eastAsia="Times New Roman" w:hAnsi="Times New Roman" w:cs="Times New Roman"/>
          <w:sz w:val="24"/>
          <w:szCs w:val="24"/>
          <w:lang w:val="en-GB"/>
        </w:rPr>
        <w:t>.</w:t>
      </w:r>
      <w:r w:rsidR="001B4E8B" w:rsidRPr="00DD5EBD">
        <w:rPr>
          <w:rFonts w:ascii="Times New Roman" w:eastAsia="Times New Roman" w:hAnsi="Times New Roman" w:cs="Times New Roman"/>
          <w:sz w:val="24"/>
          <w:szCs w:val="24"/>
          <w:lang w:val="en-GB"/>
        </w:rPr>
        <w:t xml:space="preserve"> (1998) suggest that </w:t>
      </w:r>
      <w:r w:rsidR="002B6F47" w:rsidRPr="00DD5EBD">
        <w:rPr>
          <w:rFonts w:ascii="Times New Roman" w:hAnsi="Times New Roman" w:cs="Times New Roman"/>
          <w:sz w:val="24"/>
          <w:szCs w:val="24"/>
          <w:lang w:val="en-GB"/>
        </w:rPr>
        <w:t>credit market imperfections</w:t>
      </w:r>
      <w:r w:rsidR="00954B8B" w:rsidRPr="00DD5EBD">
        <w:rPr>
          <w:rFonts w:ascii="Times New Roman" w:hAnsi="Times New Roman" w:cs="Times New Roman"/>
          <w:sz w:val="24"/>
          <w:szCs w:val="24"/>
          <w:lang w:val="en-GB"/>
        </w:rPr>
        <w:t xml:space="preserve"> and </w:t>
      </w:r>
      <w:r w:rsidR="000E66DC" w:rsidRPr="00DD5EBD">
        <w:rPr>
          <w:rFonts w:ascii="Times New Roman" w:hAnsi="Times New Roman" w:cs="Times New Roman"/>
          <w:sz w:val="24"/>
          <w:szCs w:val="24"/>
          <w:lang w:val="en-GB"/>
        </w:rPr>
        <w:t xml:space="preserve">a </w:t>
      </w:r>
      <w:r w:rsidR="00954B8B" w:rsidRPr="00DD5EBD">
        <w:rPr>
          <w:rFonts w:ascii="Times New Roman" w:hAnsi="Times New Roman" w:cs="Times New Roman"/>
          <w:sz w:val="24"/>
          <w:szCs w:val="24"/>
          <w:lang w:val="en-GB"/>
        </w:rPr>
        <w:t>h</w:t>
      </w:r>
      <w:r w:rsidR="00F62A24" w:rsidRPr="00DD5EBD">
        <w:rPr>
          <w:rFonts w:ascii="Times New Roman" w:hAnsi="Times New Roman" w:cs="Times New Roman"/>
          <w:sz w:val="24"/>
          <w:szCs w:val="24"/>
          <w:lang w:val="en-GB"/>
        </w:rPr>
        <w:t xml:space="preserve">igh rate of time preference </w:t>
      </w:r>
      <w:r w:rsidR="001B4E8B" w:rsidRPr="00DD5EBD">
        <w:rPr>
          <w:rFonts w:ascii="Times New Roman" w:hAnsi="Times New Roman" w:cs="Times New Roman"/>
          <w:sz w:val="24"/>
          <w:szCs w:val="24"/>
          <w:lang w:val="en-GB"/>
        </w:rPr>
        <w:t xml:space="preserve">could generally </w:t>
      </w:r>
      <w:r w:rsidR="00954B8B" w:rsidRPr="00DD5EBD">
        <w:rPr>
          <w:rFonts w:ascii="Times New Roman" w:hAnsi="Times New Roman" w:cs="Times New Roman"/>
          <w:sz w:val="24"/>
          <w:szCs w:val="24"/>
          <w:lang w:val="en-GB"/>
        </w:rPr>
        <w:t>hinder investme</w:t>
      </w:r>
      <w:r w:rsidR="001B4E8B" w:rsidRPr="00DD5EBD">
        <w:rPr>
          <w:rFonts w:ascii="Times New Roman" w:hAnsi="Times New Roman" w:cs="Times New Roman"/>
          <w:sz w:val="24"/>
          <w:szCs w:val="24"/>
          <w:lang w:val="en-GB"/>
        </w:rPr>
        <w:t>nt in soil fertility</w:t>
      </w:r>
      <w:r w:rsidR="000E66DC" w:rsidRPr="00DD5EBD">
        <w:rPr>
          <w:rFonts w:ascii="Times New Roman" w:hAnsi="Times New Roman" w:cs="Times New Roman"/>
          <w:sz w:val="24"/>
          <w:szCs w:val="24"/>
          <w:lang w:val="en-GB"/>
        </w:rPr>
        <w:t>,</w:t>
      </w:r>
      <w:r w:rsidR="002B6F47" w:rsidRPr="00DD5EBD">
        <w:rPr>
          <w:rFonts w:ascii="Times New Roman" w:hAnsi="Times New Roman" w:cs="Times New Roman"/>
          <w:sz w:val="24"/>
          <w:szCs w:val="24"/>
          <w:lang w:val="en-GB"/>
        </w:rPr>
        <w:t xml:space="preserve"> and provide a basis</w:t>
      </w:r>
      <w:r w:rsidR="00954B8B" w:rsidRPr="00DD5EBD">
        <w:rPr>
          <w:rFonts w:ascii="Times New Roman" w:hAnsi="Times New Roman" w:cs="Times New Roman"/>
          <w:sz w:val="24"/>
          <w:szCs w:val="24"/>
          <w:lang w:val="en-GB"/>
        </w:rPr>
        <w:t xml:space="preserve"> for p</w:t>
      </w:r>
      <w:r w:rsidR="002B6F47" w:rsidRPr="00DD5EBD">
        <w:rPr>
          <w:rFonts w:ascii="Times New Roman" w:hAnsi="Times New Roman" w:cs="Times New Roman"/>
          <w:sz w:val="24"/>
          <w:szCs w:val="24"/>
          <w:lang w:val="en-GB"/>
        </w:rPr>
        <w:t>ublic intervention</w:t>
      </w:r>
      <w:r w:rsidR="00954B8B" w:rsidRPr="00DD5EBD">
        <w:rPr>
          <w:rFonts w:ascii="Times New Roman" w:hAnsi="Times New Roman" w:cs="Times New Roman"/>
          <w:sz w:val="24"/>
          <w:szCs w:val="24"/>
          <w:lang w:val="en-GB"/>
        </w:rPr>
        <w:t xml:space="preserve">. </w:t>
      </w:r>
      <w:r w:rsidR="00144E01" w:rsidRPr="00DD5EBD">
        <w:rPr>
          <w:rFonts w:ascii="Times New Roman" w:hAnsi="Times New Roman" w:cs="Times New Roman"/>
          <w:sz w:val="24"/>
          <w:szCs w:val="24"/>
          <w:lang w:val="en-GB"/>
        </w:rPr>
        <w:t xml:space="preserve">For instance, if farmers cannot obtain credit, they may not be able to invest in profitable investments. </w:t>
      </w:r>
      <w:r w:rsidR="009A717F" w:rsidRPr="00DD5EBD">
        <w:rPr>
          <w:rFonts w:ascii="Times New Roman" w:hAnsi="Times New Roman" w:cs="Times New Roman"/>
          <w:sz w:val="24"/>
          <w:szCs w:val="24"/>
          <w:lang w:val="en-GB"/>
        </w:rPr>
        <w:t>Specifically, the market imperfections and high r</w:t>
      </w:r>
      <w:r w:rsidR="001E75C8" w:rsidRPr="00DD5EBD">
        <w:rPr>
          <w:rFonts w:ascii="Times New Roman" w:hAnsi="Times New Roman" w:cs="Times New Roman"/>
          <w:sz w:val="24"/>
          <w:szCs w:val="24"/>
          <w:lang w:val="en-GB"/>
        </w:rPr>
        <w:t>ate of time preference generate</w:t>
      </w:r>
      <w:r w:rsidR="009A717F" w:rsidRPr="00DD5EBD">
        <w:rPr>
          <w:rFonts w:ascii="Times New Roman" w:hAnsi="Times New Roman" w:cs="Times New Roman"/>
          <w:sz w:val="24"/>
          <w:szCs w:val="24"/>
          <w:lang w:val="en-GB"/>
        </w:rPr>
        <w:t xml:space="preserve"> inter-temporal externalit</w:t>
      </w:r>
      <w:r w:rsidR="00E75833" w:rsidRPr="00DD5EBD">
        <w:rPr>
          <w:rFonts w:ascii="Times New Roman" w:hAnsi="Times New Roman" w:cs="Times New Roman"/>
          <w:sz w:val="24"/>
          <w:szCs w:val="24"/>
          <w:lang w:val="en-GB"/>
        </w:rPr>
        <w:t>ies</w:t>
      </w:r>
      <w:r w:rsidR="009A717F" w:rsidRPr="00DD5EBD">
        <w:rPr>
          <w:rFonts w:ascii="Times New Roman" w:hAnsi="Times New Roman" w:cs="Times New Roman"/>
          <w:sz w:val="24"/>
          <w:szCs w:val="24"/>
          <w:lang w:val="en-GB"/>
        </w:rPr>
        <w:t xml:space="preserve"> that distort investment decisions. </w:t>
      </w:r>
      <w:r w:rsidR="003016A3" w:rsidRPr="00DD5EBD">
        <w:rPr>
          <w:rFonts w:ascii="Times New Roman" w:hAnsi="Times New Roman" w:cs="Times New Roman"/>
          <w:sz w:val="24"/>
          <w:szCs w:val="24"/>
          <w:lang w:val="en-GB"/>
        </w:rPr>
        <w:t xml:space="preserve">In addition </w:t>
      </w:r>
      <w:r w:rsidR="00D3349B" w:rsidRPr="00DD5EBD">
        <w:rPr>
          <w:rFonts w:ascii="Times New Roman" w:hAnsi="Times New Roman" w:cs="Times New Roman"/>
          <w:sz w:val="24"/>
          <w:szCs w:val="24"/>
          <w:lang w:val="en-GB"/>
        </w:rPr>
        <w:t xml:space="preserve">to </w:t>
      </w:r>
      <w:r w:rsidR="003016A3" w:rsidRPr="00DD5EBD">
        <w:rPr>
          <w:rFonts w:ascii="Times New Roman" w:hAnsi="Times New Roman" w:cs="Times New Roman"/>
          <w:sz w:val="24"/>
          <w:szCs w:val="24"/>
          <w:lang w:val="en-GB"/>
        </w:rPr>
        <w:t xml:space="preserve">these demand-side factors, problems could also come from the </w:t>
      </w:r>
      <w:r w:rsidR="00AD4B96" w:rsidRPr="00DD5EBD">
        <w:rPr>
          <w:rFonts w:ascii="Times New Roman" w:eastAsia="Times New Roman" w:hAnsi="Times New Roman" w:cs="Times New Roman"/>
          <w:sz w:val="24"/>
          <w:szCs w:val="24"/>
          <w:lang w:val="en-GB"/>
        </w:rPr>
        <w:t>supply</w:t>
      </w:r>
      <w:r w:rsidR="003016A3" w:rsidRPr="00DD5EBD">
        <w:rPr>
          <w:rFonts w:ascii="Times New Roman" w:eastAsia="Times New Roman" w:hAnsi="Times New Roman" w:cs="Times New Roman"/>
          <w:sz w:val="24"/>
          <w:szCs w:val="24"/>
          <w:lang w:val="en-GB"/>
        </w:rPr>
        <w:t xml:space="preserve"> of </w:t>
      </w:r>
      <w:r w:rsidR="00B043B0" w:rsidRPr="00DD5EBD">
        <w:rPr>
          <w:rFonts w:ascii="Times New Roman" w:eastAsia="Times New Roman" w:hAnsi="Times New Roman" w:cs="Times New Roman"/>
          <w:sz w:val="24"/>
          <w:szCs w:val="24"/>
          <w:lang w:val="en-GB"/>
        </w:rPr>
        <w:t>fertilizer</w:t>
      </w:r>
      <w:r w:rsidR="00AD4B96" w:rsidRPr="00DD5EBD">
        <w:rPr>
          <w:rFonts w:ascii="Times New Roman" w:eastAsia="Times New Roman" w:hAnsi="Times New Roman" w:cs="Times New Roman"/>
          <w:sz w:val="24"/>
          <w:szCs w:val="24"/>
          <w:lang w:val="en-GB"/>
        </w:rPr>
        <w:t xml:space="preserve"> (Crawford et al., 2003; Morris, et al., 2007). </w:t>
      </w:r>
      <w:r w:rsidR="003016A3" w:rsidRPr="00DD5EBD">
        <w:rPr>
          <w:rFonts w:ascii="Times New Roman" w:eastAsia="Times New Roman" w:hAnsi="Times New Roman" w:cs="Times New Roman"/>
          <w:sz w:val="24"/>
          <w:szCs w:val="24"/>
          <w:lang w:val="en-GB"/>
        </w:rPr>
        <w:t>For instance, poor infrastructure</w:t>
      </w:r>
      <w:r w:rsidR="00D3349B" w:rsidRPr="00DD5EBD">
        <w:rPr>
          <w:rFonts w:ascii="Times New Roman" w:eastAsia="Times New Roman" w:hAnsi="Times New Roman" w:cs="Times New Roman"/>
          <w:sz w:val="24"/>
          <w:szCs w:val="24"/>
          <w:lang w:val="en-GB"/>
        </w:rPr>
        <w:t>,</w:t>
      </w:r>
      <w:r w:rsidR="003016A3" w:rsidRPr="00DD5EBD">
        <w:rPr>
          <w:rFonts w:ascii="Times New Roman" w:eastAsia="Times New Roman" w:hAnsi="Times New Roman" w:cs="Times New Roman"/>
          <w:sz w:val="24"/>
          <w:szCs w:val="24"/>
          <w:lang w:val="en-GB"/>
        </w:rPr>
        <w:t xml:space="preserve"> high transaction costs and </w:t>
      </w:r>
      <w:r w:rsidR="000E66DC" w:rsidRPr="00DD5EBD">
        <w:rPr>
          <w:rFonts w:ascii="Times New Roman" w:eastAsia="Times New Roman" w:hAnsi="Times New Roman" w:cs="Times New Roman"/>
          <w:sz w:val="24"/>
          <w:szCs w:val="24"/>
          <w:lang w:val="en-GB"/>
        </w:rPr>
        <w:t xml:space="preserve">a </w:t>
      </w:r>
      <w:r w:rsidR="009424B3" w:rsidRPr="00DD5EBD">
        <w:rPr>
          <w:rFonts w:ascii="Times New Roman" w:eastAsia="Times New Roman" w:hAnsi="Times New Roman" w:cs="Times New Roman"/>
          <w:sz w:val="24"/>
          <w:szCs w:val="24"/>
          <w:lang w:val="en-GB"/>
        </w:rPr>
        <w:t>non-com</w:t>
      </w:r>
      <w:r w:rsidR="003016A3" w:rsidRPr="00DD5EBD">
        <w:rPr>
          <w:rFonts w:ascii="Times New Roman" w:eastAsia="Times New Roman" w:hAnsi="Times New Roman" w:cs="Times New Roman"/>
          <w:sz w:val="24"/>
          <w:szCs w:val="24"/>
          <w:lang w:val="en-GB"/>
        </w:rPr>
        <w:t>petitive marketing system</w:t>
      </w:r>
      <w:r w:rsidR="001E5CFC" w:rsidRPr="00DD5EBD">
        <w:rPr>
          <w:rFonts w:ascii="Times New Roman" w:eastAsia="Times New Roman" w:hAnsi="Times New Roman" w:cs="Times New Roman"/>
          <w:sz w:val="24"/>
          <w:szCs w:val="24"/>
          <w:lang w:val="en-GB"/>
        </w:rPr>
        <w:t xml:space="preserve"> </w:t>
      </w:r>
      <w:r w:rsidR="0050188B" w:rsidRPr="00DD5EBD">
        <w:rPr>
          <w:rFonts w:ascii="Times New Roman" w:eastAsia="Times New Roman" w:hAnsi="Times New Roman" w:cs="Times New Roman"/>
          <w:sz w:val="24"/>
          <w:szCs w:val="24"/>
          <w:lang w:val="en-GB"/>
        </w:rPr>
        <w:t xml:space="preserve">can also make </w:t>
      </w:r>
      <w:r w:rsidR="00B043B0" w:rsidRPr="00DD5EBD">
        <w:rPr>
          <w:rFonts w:ascii="Times New Roman" w:eastAsia="Times New Roman" w:hAnsi="Times New Roman" w:cs="Times New Roman"/>
          <w:sz w:val="24"/>
          <w:szCs w:val="24"/>
          <w:lang w:val="en-GB"/>
        </w:rPr>
        <w:t>fertilizer</w:t>
      </w:r>
      <w:r w:rsidR="0050188B" w:rsidRPr="00DD5EBD">
        <w:rPr>
          <w:rFonts w:ascii="Times New Roman" w:eastAsia="Times New Roman" w:hAnsi="Times New Roman" w:cs="Times New Roman"/>
          <w:sz w:val="24"/>
          <w:szCs w:val="24"/>
          <w:lang w:val="en-GB"/>
        </w:rPr>
        <w:t xml:space="preserve"> supply unviable. </w:t>
      </w:r>
      <w:proofErr w:type="spellStart"/>
      <w:r w:rsidR="00C76394" w:rsidRPr="00DD5EBD">
        <w:rPr>
          <w:rFonts w:ascii="Times New Roman" w:hAnsi="Times New Roman"/>
          <w:sz w:val="24"/>
          <w:szCs w:val="24"/>
          <w:lang w:val="en-GB"/>
        </w:rPr>
        <w:t>Duflo</w:t>
      </w:r>
      <w:proofErr w:type="spellEnd"/>
      <w:r w:rsidR="00C76394" w:rsidRPr="00DD5EBD">
        <w:rPr>
          <w:rFonts w:ascii="Times New Roman" w:hAnsi="Times New Roman"/>
          <w:sz w:val="24"/>
          <w:szCs w:val="24"/>
          <w:lang w:val="en-GB"/>
        </w:rPr>
        <w:t xml:space="preserve"> </w:t>
      </w:r>
      <w:r w:rsidR="003F7BF0" w:rsidRPr="00DD5EBD">
        <w:rPr>
          <w:rFonts w:ascii="Times New Roman" w:hAnsi="Times New Roman"/>
          <w:sz w:val="24"/>
          <w:szCs w:val="24"/>
          <w:lang w:val="en-GB"/>
        </w:rPr>
        <w:t>e</w:t>
      </w:r>
      <w:r w:rsidR="003326BF" w:rsidRPr="00DD5EBD">
        <w:rPr>
          <w:rFonts w:ascii="Times New Roman" w:hAnsi="Times New Roman"/>
          <w:sz w:val="24"/>
          <w:szCs w:val="24"/>
          <w:lang w:val="en-GB"/>
        </w:rPr>
        <w:t>t al</w:t>
      </w:r>
      <w:r w:rsidR="001E5CFC" w:rsidRPr="00DD5EBD">
        <w:rPr>
          <w:rFonts w:ascii="Times New Roman" w:hAnsi="Times New Roman"/>
          <w:sz w:val="24"/>
          <w:szCs w:val="24"/>
          <w:lang w:val="en-GB"/>
        </w:rPr>
        <w:t>.</w:t>
      </w:r>
      <w:r w:rsidR="003326BF" w:rsidRPr="00DD5EBD">
        <w:rPr>
          <w:rFonts w:ascii="Times New Roman" w:hAnsi="Times New Roman"/>
          <w:sz w:val="24"/>
          <w:szCs w:val="24"/>
          <w:lang w:val="en-GB"/>
        </w:rPr>
        <w:t xml:space="preserve"> (2010) invoke </w:t>
      </w:r>
      <w:r w:rsidR="00E10F29" w:rsidRPr="00DD5EBD">
        <w:rPr>
          <w:rFonts w:ascii="Times New Roman" w:hAnsi="Times New Roman"/>
          <w:sz w:val="24"/>
          <w:szCs w:val="24"/>
          <w:lang w:val="en-GB"/>
        </w:rPr>
        <w:t xml:space="preserve">systematic </w:t>
      </w:r>
      <w:r w:rsidR="009B20B3" w:rsidRPr="00DD5EBD">
        <w:rPr>
          <w:rFonts w:ascii="Times New Roman" w:hAnsi="Times New Roman"/>
          <w:sz w:val="24"/>
          <w:szCs w:val="24"/>
          <w:lang w:val="en-GB"/>
        </w:rPr>
        <w:t xml:space="preserve">behavioural </w:t>
      </w:r>
      <w:r w:rsidR="00E10F29" w:rsidRPr="00DD5EBD">
        <w:rPr>
          <w:rFonts w:ascii="Times New Roman" w:hAnsi="Times New Roman"/>
          <w:sz w:val="24"/>
          <w:szCs w:val="24"/>
          <w:lang w:val="en-GB"/>
        </w:rPr>
        <w:t>biases involved in</w:t>
      </w:r>
      <w:r w:rsidR="00317625" w:rsidRPr="00DD5EBD">
        <w:rPr>
          <w:rFonts w:ascii="Times New Roman" w:hAnsi="Times New Roman"/>
          <w:sz w:val="24"/>
          <w:szCs w:val="24"/>
          <w:lang w:val="en-GB"/>
        </w:rPr>
        <w:t xml:space="preserve"> </w:t>
      </w:r>
      <w:r w:rsidR="001924F1" w:rsidRPr="00DD5EBD">
        <w:rPr>
          <w:rFonts w:ascii="Times New Roman" w:hAnsi="Times New Roman"/>
          <w:sz w:val="24"/>
          <w:szCs w:val="24"/>
          <w:lang w:val="en-GB"/>
        </w:rPr>
        <w:t>investment decisions</w:t>
      </w:r>
      <w:r w:rsidR="00317625" w:rsidRPr="00DD5EBD">
        <w:rPr>
          <w:rFonts w:ascii="Times New Roman" w:hAnsi="Times New Roman"/>
          <w:sz w:val="24"/>
          <w:szCs w:val="24"/>
          <w:lang w:val="en-GB"/>
        </w:rPr>
        <w:t xml:space="preserve"> </w:t>
      </w:r>
      <w:r w:rsidR="003326BF" w:rsidRPr="00DD5EBD">
        <w:rPr>
          <w:rFonts w:ascii="Times New Roman" w:hAnsi="Times New Roman"/>
          <w:sz w:val="24"/>
          <w:szCs w:val="24"/>
          <w:lang w:val="en-GB"/>
        </w:rPr>
        <w:t xml:space="preserve">to explain the low adoption of </w:t>
      </w:r>
      <w:r w:rsidR="00B043B0" w:rsidRPr="00DD5EBD">
        <w:rPr>
          <w:rFonts w:ascii="Times New Roman" w:hAnsi="Times New Roman"/>
          <w:sz w:val="24"/>
          <w:szCs w:val="24"/>
          <w:lang w:val="en-GB"/>
        </w:rPr>
        <w:t>fertilizer</w:t>
      </w:r>
      <w:r w:rsidR="003326BF" w:rsidRPr="00DD5EBD">
        <w:rPr>
          <w:rFonts w:ascii="Times New Roman" w:hAnsi="Times New Roman"/>
          <w:sz w:val="24"/>
          <w:szCs w:val="24"/>
          <w:lang w:val="en-GB"/>
        </w:rPr>
        <w:t xml:space="preserve"> despite </w:t>
      </w:r>
      <w:r w:rsidR="00E75833" w:rsidRPr="00DD5EBD">
        <w:rPr>
          <w:rFonts w:ascii="Times New Roman" w:hAnsi="Times New Roman"/>
          <w:sz w:val="24"/>
          <w:szCs w:val="24"/>
          <w:lang w:val="en-GB"/>
        </w:rPr>
        <w:t>its</w:t>
      </w:r>
      <w:r w:rsidR="001E5CFC" w:rsidRPr="00DD5EBD">
        <w:rPr>
          <w:rFonts w:ascii="Times New Roman" w:hAnsi="Times New Roman"/>
          <w:sz w:val="24"/>
          <w:szCs w:val="24"/>
          <w:lang w:val="en-GB"/>
        </w:rPr>
        <w:t xml:space="preserve"> </w:t>
      </w:r>
      <w:r w:rsidR="003326BF" w:rsidRPr="00DD5EBD">
        <w:rPr>
          <w:rFonts w:ascii="Times New Roman" w:hAnsi="Times New Roman"/>
          <w:sz w:val="24"/>
          <w:szCs w:val="24"/>
          <w:lang w:val="en-GB"/>
        </w:rPr>
        <w:t>high rate of return</w:t>
      </w:r>
      <w:r w:rsidR="001E75C8" w:rsidRPr="00DD5EBD">
        <w:rPr>
          <w:rFonts w:ascii="Times New Roman" w:hAnsi="Times New Roman"/>
          <w:sz w:val="24"/>
          <w:szCs w:val="24"/>
          <w:lang w:val="en-GB"/>
        </w:rPr>
        <w:t>.</w:t>
      </w:r>
      <w:r w:rsidR="00F13F6A" w:rsidRPr="00DD5EBD">
        <w:rPr>
          <w:rFonts w:ascii="Times New Roman" w:hAnsi="Times New Roman"/>
          <w:sz w:val="24"/>
          <w:szCs w:val="24"/>
          <w:lang w:val="en-GB"/>
        </w:rPr>
        <w:t xml:space="preserve"> The</w:t>
      </w:r>
      <w:r w:rsidR="00E75833" w:rsidRPr="00DD5EBD">
        <w:rPr>
          <w:rFonts w:ascii="Times New Roman" w:hAnsi="Times New Roman"/>
          <w:sz w:val="24"/>
          <w:szCs w:val="24"/>
          <w:lang w:val="en-GB"/>
        </w:rPr>
        <w:t>ir</w:t>
      </w:r>
      <w:r w:rsidR="00762049" w:rsidRPr="00DD5EBD">
        <w:rPr>
          <w:rFonts w:ascii="Times New Roman" w:hAnsi="Times New Roman"/>
          <w:sz w:val="24"/>
          <w:szCs w:val="24"/>
          <w:lang w:val="en-GB"/>
        </w:rPr>
        <w:t xml:space="preserve"> model predict</w:t>
      </w:r>
      <w:r w:rsidR="00F13F6A" w:rsidRPr="00DD5EBD">
        <w:rPr>
          <w:rFonts w:ascii="Times New Roman" w:hAnsi="Times New Roman"/>
          <w:sz w:val="24"/>
          <w:szCs w:val="24"/>
          <w:lang w:val="en-GB"/>
        </w:rPr>
        <w:t>s</w:t>
      </w:r>
      <w:r w:rsidR="00762049" w:rsidRPr="00DD5EBD">
        <w:rPr>
          <w:rFonts w:ascii="Times New Roman" w:hAnsi="Times New Roman"/>
          <w:sz w:val="24"/>
          <w:szCs w:val="24"/>
          <w:lang w:val="en-GB"/>
        </w:rPr>
        <w:t xml:space="preserve"> </w:t>
      </w:r>
      <w:r w:rsidR="001E5CFC" w:rsidRPr="00DD5EBD">
        <w:rPr>
          <w:rFonts w:ascii="Times New Roman" w:hAnsi="Times New Roman"/>
          <w:sz w:val="24"/>
          <w:szCs w:val="24"/>
          <w:lang w:val="en-GB"/>
        </w:rPr>
        <w:t xml:space="preserve">that </w:t>
      </w:r>
      <w:r w:rsidR="00F13F6A" w:rsidRPr="00DD5EBD">
        <w:rPr>
          <w:rFonts w:ascii="Times New Roman" w:hAnsi="Times New Roman"/>
          <w:sz w:val="24"/>
          <w:szCs w:val="24"/>
          <w:lang w:val="en-GB"/>
        </w:rPr>
        <w:t xml:space="preserve">some farmers will plan to buy </w:t>
      </w:r>
      <w:r w:rsidR="00B043B0" w:rsidRPr="00DD5EBD">
        <w:rPr>
          <w:rFonts w:ascii="Times New Roman" w:hAnsi="Times New Roman"/>
          <w:sz w:val="24"/>
          <w:szCs w:val="24"/>
          <w:lang w:val="en-GB"/>
        </w:rPr>
        <w:t>fertilizer</w:t>
      </w:r>
      <w:r w:rsidR="001E75C8" w:rsidRPr="00DD5EBD">
        <w:rPr>
          <w:rFonts w:ascii="Times New Roman" w:hAnsi="Times New Roman"/>
          <w:sz w:val="24"/>
          <w:szCs w:val="24"/>
          <w:lang w:val="en-GB"/>
        </w:rPr>
        <w:t>,</w:t>
      </w:r>
      <w:r w:rsidR="00F13F6A" w:rsidRPr="00DD5EBD">
        <w:rPr>
          <w:rFonts w:ascii="Times New Roman" w:hAnsi="Times New Roman"/>
          <w:sz w:val="24"/>
          <w:szCs w:val="24"/>
          <w:lang w:val="en-GB"/>
        </w:rPr>
        <w:t xml:space="preserve"> </w:t>
      </w:r>
      <w:r w:rsidR="00554B04" w:rsidRPr="00DD5EBD">
        <w:rPr>
          <w:rFonts w:ascii="Times New Roman" w:hAnsi="Times New Roman"/>
          <w:sz w:val="24"/>
          <w:szCs w:val="24"/>
          <w:lang w:val="en-GB"/>
        </w:rPr>
        <w:t>yet</w:t>
      </w:r>
      <w:r w:rsidR="00F13F6A" w:rsidRPr="00DD5EBD">
        <w:rPr>
          <w:rFonts w:ascii="Times New Roman" w:hAnsi="Times New Roman"/>
          <w:sz w:val="24"/>
          <w:szCs w:val="24"/>
          <w:lang w:val="en-GB"/>
        </w:rPr>
        <w:t xml:space="preserve"> will fail to follow through on these plans. Therefore, </w:t>
      </w:r>
      <w:r w:rsidR="00B043B0" w:rsidRPr="00DD5EBD">
        <w:rPr>
          <w:rFonts w:ascii="Times New Roman" w:hAnsi="Times New Roman"/>
          <w:sz w:val="24"/>
          <w:szCs w:val="24"/>
          <w:lang w:val="en-GB"/>
        </w:rPr>
        <w:t>fertilizer</w:t>
      </w:r>
      <w:r w:rsidR="003326BF" w:rsidRPr="00DD5EBD">
        <w:rPr>
          <w:rFonts w:ascii="Times New Roman" w:hAnsi="Times New Roman"/>
          <w:sz w:val="24"/>
          <w:szCs w:val="24"/>
          <w:lang w:val="en-GB"/>
        </w:rPr>
        <w:t xml:space="preserve"> subsidies </w:t>
      </w:r>
      <w:r w:rsidR="001E5CFC" w:rsidRPr="00DD5EBD">
        <w:rPr>
          <w:rFonts w:ascii="Times New Roman" w:hAnsi="Times New Roman"/>
          <w:sz w:val="24"/>
          <w:szCs w:val="24"/>
          <w:lang w:val="en-GB"/>
        </w:rPr>
        <w:t>should</w:t>
      </w:r>
      <w:r w:rsidR="003326BF" w:rsidRPr="00DD5EBD">
        <w:rPr>
          <w:rFonts w:ascii="Times New Roman" w:hAnsi="Times New Roman"/>
          <w:sz w:val="24"/>
          <w:szCs w:val="24"/>
          <w:lang w:val="en-GB"/>
        </w:rPr>
        <w:t xml:space="preserve"> increase </w:t>
      </w:r>
      <w:r w:rsidR="00B043B0" w:rsidRPr="00DD5EBD">
        <w:rPr>
          <w:rFonts w:ascii="Times New Roman" w:hAnsi="Times New Roman"/>
          <w:sz w:val="24"/>
          <w:szCs w:val="24"/>
          <w:lang w:val="en-GB"/>
        </w:rPr>
        <w:t>fertilizer</w:t>
      </w:r>
      <w:r w:rsidR="003326BF" w:rsidRPr="00DD5EBD">
        <w:rPr>
          <w:rFonts w:ascii="Times New Roman" w:hAnsi="Times New Roman"/>
          <w:sz w:val="24"/>
          <w:szCs w:val="24"/>
          <w:lang w:val="en-GB"/>
        </w:rPr>
        <w:t xml:space="preserve"> use among farmers who are hyperbolic</w:t>
      </w:r>
      <w:r w:rsidR="001924F1" w:rsidRPr="00DD5EBD">
        <w:rPr>
          <w:rFonts w:ascii="Times New Roman" w:hAnsi="Times New Roman"/>
          <w:sz w:val="24"/>
          <w:szCs w:val="24"/>
          <w:lang w:val="en-GB"/>
        </w:rPr>
        <w:t xml:space="preserve"> and lead to</w:t>
      </w:r>
      <w:r w:rsidR="003326BF" w:rsidRPr="00DD5EBD">
        <w:rPr>
          <w:rFonts w:ascii="Times New Roman" w:hAnsi="Times New Roman"/>
          <w:sz w:val="24"/>
          <w:szCs w:val="24"/>
          <w:lang w:val="en-GB"/>
        </w:rPr>
        <w:t xml:space="preserve"> overuse </w:t>
      </w:r>
      <w:r w:rsidR="001924F1" w:rsidRPr="00DD5EBD">
        <w:rPr>
          <w:rFonts w:ascii="Times New Roman" w:hAnsi="Times New Roman"/>
          <w:sz w:val="24"/>
          <w:szCs w:val="24"/>
          <w:lang w:val="en-GB"/>
        </w:rPr>
        <w:t xml:space="preserve">of </w:t>
      </w:r>
      <w:r w:rsidR="00B043B0" w:rsidRPr="00DD5EBD">
        <w:rPr>
          <w:rFonts w:ascii="Times New Roman" w:hAnsi="Times New Roman"/>
          <w:sz w:val="24"/>
          <w:szCs w:val="24"/>
          <w:lang w:val="en-GB"/>
        </w:rPr>
        <w:t>fertilizer</w:t>
      </w:r>
      <w:r w:rsidR="001924F1" w:rsidRPr="00DD5EBD">
        <w:rPr>
          <w:rFonts w:ascii="Times New Roman" w:hAnsi="Times New Roman"/>
          <w:sz w:val="24"/>
          <w:szCs w:val="24"/>
          <w:lang w:val="en-GB"/>
        </w:rPr>
        <w:t xml:space="preserve"> among </w:t>
      </w:r>
      <w:r w:rsidR="001E5CFC" w:rsidRPr="00DD5EBD">
        <w:rPr>
          <w:rFonts w:ascii="Times New Roman" w:hAnsi="Times New Roman"/>
          <w:sz w:val="24"/>
          <w:szCs w:val="24"/>
          <w:lang w:val="en-GB"/>
        </w:rPr>
        <w:t xml:space="preserve">those who are </w:t>
      </w:r>
      <w:r w:rsidR="001924F1" w:rsidRPr="00DD5EBD">
        <w:rPr>
          <w:rFonts w:ascii="Times New Roman" w:hAnsi="Times New Roman"/>
          <w:sz w:val="24"/>
          <w:szCs w:val="24"/>
          <w:lang w:val="en-GB"/>
        </w:rPr>
        <w:t>time-consistent</w:t>
      </w:r>
      <w:r w:rsidR="003326BF" w:rsidRPr="00DD5EBD">
        <w:rPr>
          <w:rFonts w:ascii="Times New Roman" w:hAnsi="Times New Roman"/>
          <w:sz w:val="24"/>
          <w:szCs w:val="24"/>
          <w:lang w:val="en-GB"/>
        </w:rPr>
        <w:t xml:space="preserve">. </w:t>
      </w:r>
      <w:r w:rsidR="00986A77" w:rsidRPr="00DD5EBD">
        <w:rPr>
          <w:rFonts w:ascii="Times New Roman" w:hAnsi="Times New Roman"/>
          <w:sz w:val="24"/>
          <w:szCs w:val="24"/>
          <w:lang w:val="en-GB"/>
        </w:rPr>
        <w:t>Th</w:t>
      </w:r>
      <w:r w:rsidR="00554B04" w:rsidRPr="00DD5EBD">
        <w:rPr>
          <w:rFonts w:ascii="Times New Roman" w:hAnsi="Times New Roman"/>
          <w:sz w:val="24"/>
          <w:szCs w:val="24"/>
          <w:lang w:val="en-GB"/>
        </w:rPr>
        <w:t>e</w:t>
      </w:r>
      <w:r w:rsidR="00986A77" w:rsidRPr="00DD5EBD">
        <w:rPr>
          <w:rFonts w:ascii="Times New Roman" w:hAnsi="Times New Roman"/>
          <w:sz w:val="24"/>
          <w:szCs w:val="24"/>
          <w:lang w:val="en-GB"/>
        </w:rPr>
        <w:t xml:space="preserve"> model also impl</w:t>
      </w:r>
      <w:r w:rsidR="001E5CFC" w:rsidRPr="00DD5EBD">
        <w:rPr>
          <w:rFonts w:ascii="Times New Roman" w:hAnsi="Times New Roman"/>
          <w:sz w:val="24"/>
          <w:szCs w:val="24"/>
          <w:lang w:val="en-GB"/>
        </w:rPr>
        <w:t xml:space="preserve">ies that </w:t>
      </w:r>
      <w:r w:rsidR="00B043B0" w:rsidRPr="00DD5EBD">
        <w:rPr>
          <w:rFonts w:ascii="Times New Roman" w:hAnsi="Times New Roman"/>
          <w:sz w:val="24"/>
          <w:szCs w:val="24"/>
          <w:lang w:val="en-GB"/>
        </w:rPr>
        <w:t>fertilizer</w:t>
      </w:r>
      <w:r w:rsidR="00986A77" w:rsidRPr="00DD5EBD">
        <w:rPr>
          <w:rFonts w:ascii="Times New Roman" w:hAnsi="Times New Roman"/>
          <w:sz w:val="24"/>
          <w:szCs w:val="24"/>
          <w:lang w:val="en-GB"/>
        </w:rPr>
        <w:t xml:space="preserve"> subsidies need not be huge to induce farmers to use </w:t>
      </w:r>
      <w:r w:rsidR="00B043B0" w:rsidRPr="00DD5EBD">
        <w:rPr>
          <w:rFonts w:ascii="Times New Roman" w:hAnsi="Times New Roman"/>
          <w:sz w:val="24"/>
          <w:szCs w:val="24"/>
          <w:lang w:val="en-GB"/>
        </w:rPr>
        <w:t>fertilizer</w:t>
      </w:r>
      <w:r w:rsidR="00986A77" w:rsidRPr="00DD5EBD">
        <w:rPr>
          <w:rFonts w:ascii="Times New Roman" w:hAnsi="Times New Roman"/>
          <w:sz w:val="24"/>
          <w:szCs w:val="24"/>
          <w:lang w:val="en-GB"/>
        </w:rPr>
        <w:t xml:space="preserve"> when </w:t>
      </w:r>
      <w:r w:rsidR="001E5CFC" w:rsidRPr="00DD5EBD">
        <w:rPr>
          <w:rFonts w:ascii="Times New Roman" w:hAnsi="Times New Roman"/>
          <w:sz w:val="24"/>
          <w:szCs w:val="24"/>
          <w:lang w:val="en-GB"/>
        </w:rPr>
        <w:t xml:space="preserve">they </w:t>
      </w:r>
      <w:r w:rsidR="00986A77" w:rsidRPr="00DD5EBD">
        <w:rPr>
          <w:rFonts w:ascii="Times New Roman" w:hAnsi="Times New Roman"/>
          <w:sz w:val="24"/>
          <w:szCs w:val="24"/>
          <w:lang w:val="en-GB"/>
        </w:rPr>
        <w:t>are offered just after harvest.</w:t>
      </w:r>
      <w:r w:rsidR="009424B3" w:rsidRPr="00DD5EBD">
        <w:rPr>
          <w:rFonts w:ascii="Times New Roman" w:hAnsi="Times New Roman"/>
          <w:sz w:val="24"/>
          <w:szCs w:val="24"/>
          <w:lang w:val="en-GB"/>
        </w:rPr>
        <w:t xml:space="preserve"> </w:t>
      </w:r>
      <w:r w:rsidR="001B4E8B" w:rsidRPr="00DD5EBD">
        <w:rPr>
          <w:rFonts w:ascii="Times New Roman" w:hAnsi="Times New Roman"/>
          <w:sz w:val="24"/>
          <w:szCs w:val="24"/>
          <w:lang w:val="en-GB"/>
        </w:rPr>
        <w:t xml:space="preserve">In addition to the theoretical model, </w:t>
      </w:r>
      <w:proofErr w:type="spellStart"/>
      <w:r w:rsidR="001B4E8B" w:rsidRPr="00DD5EBD">
        <w:rPr>
          <w:rFonts w:ascii="Times New Roman" w:hAnsi="Times New Roman"/>
          <w:sz w:val="24"/>
          <w:szCs w:val="24"/>
          <w:lang w:val="en-GB"/>
        </w:rPr>
        <w:t>Duflo</w:t>
      </w:r>
      <w:proofErr w:type="spellEnd"/>
      <w:r w:rsidR="001B4E8B" w:rsidRPr="00DD5EBD">
        <w:rPr>
          <w:rFonts w:ascii="Times New Roman" w:hAnsi="Times New Roman"/>
          <w:sz w:val="24"/>
          <w:szCs w:val="24"/>
          <w:lang w:val="en-GB"/>
        </w:rPr>
        <w:t xml:space="preserve"> et al</w:t>
      </w:r>
      <w:r w:rsidR="001E5CFC" w:rsidRPr="00DD5EBD">
        <w:rPr>
          <w:rFonts w:ascii="Times New Roman" w:hAnsi="Times New Roman"/>
          <w:sz w:val="24"/>
          <w:szCs w:val="24"/>
          <w:lang w:val="en-GB"/>
        </w:rPr>
        <w:t>.</w:t>
      </w:r>
      <w:r w:rsidR="001B4E8B" w:rsidRPr="00DD5EBD">
        <w:rPr>
          <w:rFonts w:ascii="Times New Roman" w:hAnsi="Times New Roman"/>
          <w:sz w:val="24"/>
          <w:szCs w:val="24"/>
          <w:lang w:val="en-GB"/>
        </w:rPr>
        <w:t xml:space="preserve"> (2010) also find that </w:t>
      </w:r>
      <w:r w:rsidR="001E5CFC" w:rsidRPr="00DD5EBD">
        <w:rPr>
          <w:rFonts w:ascii="Times New Roman" w:hAnsi="Times New Roman"/>
          <w:sz w:val="24"/>
          <w:szCs w:val="24"/>
          <w:lang w:val="en-GB"/>
        </w:rPr>
        <w:t xml:space="preserve">a </w:t>
      </w:r>
      <w:r w:rsidR="001B4E8B" w:rsidRPr="00DD5EBD">
        <w:rPr>
          <w:rFonts w:ascii="Times New Roman" w:hAnsi="Times New Roman"/>
          <w:sz w:val="24"/>
          <w:szCs w:val="24"/>
          <w:lang w:val="en-GB"/>
        </w:rPr>
        <w:t xml:space="preserve">significant proportion of the farmers </w:t>
      </w:r>
      <w:r w:rsidR="00E75833" w:rsidRPr="00DD5EBD">
        <w:rPr>
          <w:rFonts w:ascii="Times New Roman" w:hAnsi="Times New Roman"/>
          <w:sz w:val="24"/>
          <w:szCs w:val="24"/>
          <w:lang w:val="en-GB"/>
        </w:rPr>
        <w:t xml:space="preserve">in Kenya </w:t>
      </w:r>
      <w:r w:rsidR="001E5CFC" w:rsidRPr="00DD5EBD">
        <w:rPr>
          <w:rFonts w:ascii="Times New Roman" w:hAnsi="Times New Roman"/>
          <w:sz w:val="24"/>
          <w:szCs w:val="24"/>
          <w:lang w:val="en-GB"/>
        </w:rPr>
        <w:t>are</w:t>
      </w:r>
      <w:r w:rsidR="001B4E8B" w:rsidRPr="00DD5EBD">
        <w:rPr>
          <w:rFonts w:ascii="Times New Roman" w:hAnsi="Times New Roman"/>
          <w:sz w:val="24"/>
          <w:szCs w:val="24"/>
          <w:lang w:val="en-GB"/>
        </w:rPr>
        <w:t xml:space="preserve"> present-biased. </w:t>
      </w:r>
    </w:p>
    <w:p w:rsidR="00036620" w:rsidRPr="00DD5EBD" w:rsidRDefault="0068273D" w:rsidP="00C47ED7">
      <w:pPr>
        <w:spacing w:line="360" w:lineRule="auto"/>
        <w:jc w:val="both"/>
        <w:rPr>
          <w:rFonts w:ascii="Times New Roman" w:hAnsi="Times New Roman" w:cs="Times New Roman"/>
          <w:color w:val="221F1F"/>
          <w:sz w:val="24"/>
          <w:szCs w:val="24"/>
          <w:lang w:val="en-GB"/>
        </w:rPr>
      </w:pPr>
      <w:r w:rsidRPr="00DD5EBD">
        <w:rPr>
          <w:rFonts w:ascii="Times New Roman" w:eastAsia="Times New Roman" w:hAnsi="Times New Roman" w:cs="Times New Roman"/>
          <w:sz w:val="24"/>
          <w:szCs w:val="24"/>
          <w:lang w:val="en-GB"/>
        </w:rPr>
        <w:t xml:space="preserve">The primary role of </w:t>
      </w:r>
      <w:r w:rsidR="001823A6" w:rsidRPr="00DD5EBD">
        <w:rPr>
          <w:rFonts w:ascii="Times New Roman" w:eastAsia="Times New Roman" w:hAnsi="Times New Roman" w:cs="Times New Roman"/>
          <w:sz w:val="24"/>
          <w:szCs w:val="24"/>
          <w:lang w:val="en-GB"/>
        </w:rPr>
        <w:t xml:space="preserve">input </w:t>
      </w:r>
      <w:r w:rsidRPr="00DD5EBD">
        <w:rPr>
          <w:rFonts w:ascii="Times New Roman" w:eastAsia="Times New Roman" w:hAnsi="Times New Roman" w:cs="Times New Roman"/>
          <w:sz w:val="24"/>
          <w:szCs w:val="24"/>
          <w:lang w:val="en-GB"/>
        </w:rPr>
        <w:t xml:space="preserve">subsidies in agricultural development should be to promote adoption of new technologies and accelerate agricultural production (Ellis, 1992). </w:t>
      </w:r>
      <w:r w:rsidR="00A25D26" w:rsidRPr="00DD5EBD">
        <w:rPr>
          <w:rFonts w:ascii="Times New Roman" w:hAnsi="Times New Roman" w:cs="Times New Roman"/>
          <w:sz w:val="24"/>
          <w:szCs w:val="24"/>
          <w:lang w:val="en-GB"/>
        </w:rPr>
        <w:t xml:space="preserve">Despite the failure of past </w:t>
      </w:r>
      <w:r w:rsidR="00B043B0" w:rsidRPr="00DD5EBD">
        <w:rPr>
          <w:rFonts w:ascii="Times New Roman" w:hAnsi="Times New Roman" w:cs="Times New Roman"/>
          <w:sz w:val="24"/>
          <w:szCs w:val="24"/>
          <w:lang w:val="en-GB"/>
        </w:rPr>
        <w:t>fertilizer</w:t>
      </w:r>
      <w:r w:rsidR="00A25D26" w:rsidRPr="00DD5EBD">
        <w:rPr>
          <w:rFonts w:ascii="Times New Roman" w:hAnsi="Times New Roman" w:cs="Times New Roman"/>
          <w:sz w:val="24"/>
          <w:szCs w:val="24"/>
          <w:lang w:val="en-GB"/>
        </w:rPr>
        <w:t xml:space="preserve"> subsidy </w:t>
      </w:r>
      <w:r w:rsidR="005315F0" w:rsidRPr="00DD5EBD">
        <w:rPr>
          <w:rFonts w:ascii="Times New Roman" w:hAnsi="Times New Roman" w:cs="Times New Roman"/>
          <w:sz w:val="24"/>
          <w:szCs w:val="24"/>
          <w:lang w:val="en-GB"/>
        </w:rPr>
        <w:t>programme</w:t>
      </w:r>
      <w:r w:rsidR="00A25D26" w:rsidRPr="00DD5EBD">
        <w:rPr>
          <w:rFonts w:ascii="Times New Roman" w:hAnsi="Times New Roman" w:cs="Times New Roman"/>
          <w:sz w:val="24"/>
          <w:szCs w:val="24"/>
          <w:lang w:val="en-GB"/>
        </w:rPr>
        <w:t xml:space="preserve">s, </w:t>
      </w:r>
      <w:r w:rsidR="00567CC6" w:rsidRPr="00DD5EBD">
        <w:rPr>
          <w:rFonts w:ascii="Times New Roman" w:hAnsi="Times New Roman" w:cs="Times New Roman"/>
          <w:sz w:val="24"/>
          <w:szCs w:val="24"/>
          <w:lang w:val="en-GB"/>
        </w:rPr>
        <w:t>many agricultural experts still view</w:t>
      </w:r>
      <w:r w:rsidR="00D74E17" w:rsidRPr="00DD5EBD">
        <w:rPr>
          <w:rFonts w:ascii="Times New Roman" w:hAnsi="Times New Roman" w:cs="Times New Roman"/>
          <w:sz w:val="24"/>
          <w:szCs w:val="24"/>
          <w:lang w:val="en-GB"/>
        </w:rPr>
        <w:t xml:space="preserve"> </w:t>
      </w:r>
      <w:r w:rsidR="00B043B0" w:rsidRPr="00DD5EBD">
        <w:rPr>
          <w:rFonts w:ascii="Times New Roman" w:hAnsi="Times New Roman" w:cs="Times New Roman"/>
          <w:sz w:val="24"/>
          <w:szCs w:val="24"/>
          <w:lang w:val="en-GB"/>
        </w:rPr>
        <w:t>fertilizer</w:t>
      </w:r>
      <w:r w:rsidR="00D74E17" w:rsidRPr="00DD5EBD">
        <w:rPr>
          <w:rFonts w:ascii="Times New Roman" w:hAnsi="Times New Roman" w:cs="Times New Roman"/>
          <w:sz w:val="24"/>
          <w:szCs w:val="24"/>
          <w:lang w:val="en-GB"/>
        </w:rPr>
        <w:t xml:space="preserve"> subsidies</w:t>
      </w:r>
      <w:r w:rsidR="006E4639" w:rsidRPr="00DD5EBD">
        <w:rPr>
          <w:rFonts w:ascii="Times New Roman" w:hAnsi="Times New Roman" w:cs="Times New Roman"/>
          <w:sz w:val="24"/>
          <w:szCs w:val="24"/>
          <w:lang w:val="en-GB"/>
        </w:rPr>
        <w:t xml:space="preserve"> as</w:t>
      </w:r>
      <w:r w:rsidR="0094654F" w:rsidRPr="00DD5EBD">
        <w:rPr>
          <w:rFonts w:ascii="Times New Roman" w:hAnsi="Times New Roman" w:cs="Times New Roman"/>
          <w:sz w:val="24"/>
          <w:szCs w:val="24"/>
          <w:lang w:val="en-GB"/>
        </w:rPr>
        <w:t xml:space="preserve"> a</w:t>
      </w:r>
      <w:r w:rsidR="00567CC6" w:rsidRPr="00DD5EBD">
        <w:rPr>
          <w:rFonts w:ascii="Times New Roman" w:hAnsi="Times New Roman" w:cs="Times New Roman"/>
          <w:sz w:val="24"/>
          <w:szCs w:val="24"/>
          <w:lang w:val="en-GB"/>
        </w:rPr>
        <w:t xml:space="preserve"> </w:t>
      </w:r>
      <w:r w:rsidR="008B40FC" w:rsidRPr="00DD5EBD">
        <w:rPr>
          <w:rFonts w:ascii="Times New Roman" w:hAnsi="Times New Roman" w:cs="Times New Roman"/>
          <w:sz w:val="24"/>
          <w:szCs w:val="24"/>
          <w:lang w:val="en-GB"/>
        </w:rPr>
        <w:t>viable</w:t>
      </w:r>
      <w:r w:rsidR="00567CC6" w:rsidRPr="00DD5EBD">
        <w:rPr>
          <w:rFonts w:ascii="Times New Roman" w:hAnsi="Times New Roman" w:cs="Times New Roman"/>
          <w:sz w:val="24"/>
          <w:szCs w:val="24"/>
          <w:lang w:val="en-GB"/>
        </w:rPr>
        <w:t xml:space="preserve"> </w:t>
      </w:r>
      <w:r w:rsidR="006E4639" w:rsidRPr="00DD5EBD">
        <w:rPr>
          <w:rFonts w:ascii="Times New Roman" w:hAnsi="Times New Roman" w:cs="Times New Roman"/>
          <w:sz w:val="24"/>
          <w:szCs w:val="24"/>
          <w:lang w:val="en-GB"/>
        </w:rPr>
        <w:t xml:space="preserve">means to restore soil fertility </w:t>
      </w:r>
      <w:r w:rsidR="001E5CFC" w:rsidRPr="00DD5EBD">
        <w:rPr>
          <w:rFonts w:ascii="Times New Roman" w:hAnsi="Times New Roman" w:cs="Times New Roman"/>
          <w:sz w:val="24"/>
          <w:szCs w:val="24"/>
          <w:lang w:val="en-GB"/>
        </w:rPr>
        <w:t>and hence ensure</w:t>
      </w:r>
      <w:r w:rsidR="00A25D26" w:rsidRPr="00DD5EBD">
        <w:rPr>
          <w:rFonts w:ascii="Times New Roman" w:hAnsi="Times New Roman" w:cs="Times New Roman"/>
          <w:sz w:val="24"/>
          <w:szCs w:val="24"/>
          <w:lang w:val="en-GB"/>
        </w:rPr>
        <w:t xml:space="preserve"> food security</w:t>
      </w:r>
      <w:r w:rsidR="008B40FC" w:rsidRPr="00DD5EBD">
        <w:rPr>
          <w:rFonts w:ascii="Times New Roman" w:hAnsi="Times New Roman" w:cs="Times New Roman"/>
          <w:sz w:val="24"/>
          <w:szCs w:val="24"/>
          <w:lang w:val="en-GB"/>
        </w:rPr>
        <w:t xml:space="preserve"> and</w:t>
      </w:r>
      <w:r w:rsidR="00A25D26" w:rsidRPr="00DD5EBD">
        <w:rPr>
          <w:rFonts w:ascii="Times New Roman" w:hAnsi="Times New Roman" w:cs="Times New Roman"/>
          <w:sz w:val="24"/>
          <w:szCs w:val="24"/>
          <w:lang w:val="en-GB"/>
        </w:rPr>
        <w:t xml:space="preserve"> eliminat</w:t>
      </w:r>
      <w:r w:rsidR="008B40FC" w:rsidRPr="00DD5EBD">
        <w:rPr>
          <w:rFonts w:ascii="Times New Roman" w:hAnsi="Times New Roman" w:cs="Times New Roman"/>
          <w:sz w:val="24"/>
          <w:szCs w:val="24"/>
          <w:lang w:val="en-GB"/>
        </w:rPr>
        <w:t>e</w:t>
      </w:r>
      <w:r w:rsidR="009A3559" w:rsidRPr="00DD5EBD">
        <w:rPr>
          <w:rFonts w:ascii="Times New Roman" w:hAnsi="Times New Roman" w:cs="Times New Roman"/>
          <w:sz w:val="24"/>
          <w:szCs w:val="24"/>
          <w:lang w:val="en-GB"/>
        </w:rPr>
        <w:t xml:space="preserve"> malnutrition and </w:t>
      </w:r>
      <w:r w:rsidR="00A25D26" w:rsidRPr="00DD5EBD">
        <w:rPr>
          <w:rFonts w:ascii="Times New Roman" w:hAnsi="Times New Roman" w:cs="Times New Roman"/>
          <w:sz w:val="24"/>
          <w:szCs w:val="24"/>
          <w:lang w:val="en-GB"/>
        </w:rPr>
        <w:t xml:space="preserve">poverty </w:t>
      </w:r>
      <w:r w:rsidRPr="00DD5EBD">
        <w:rPr>
          <w:rFonts w:ascii="Times New Roman" w:hAnsi="Times New Roman" w:cs="Times New Roman"/>
          <w:sz w:val="24"/>
          <w:szCs w:val="24"/>
          <w:lang w:val="en-GB"/>
        </w:rPr>
        <w:t>in SSA</w:t>
      </w:r>
      <w:r w:rsidR="00567CC6" w:rsidRPr="00DD5EBD">
        <w:rPr>
          <w:rFonts w:ascii="Times New Roman" w:hAnsi="Times New Roman" w:cs="Times New Roman"/>
          <w:sz w:val="24"/>
          <w:szCs w:val="24"/>
          <w:lang w:val="en-GB"/>
        </w:rPr>
        <w:t xml:space="preserve"> </w:t>
      </w:r>
      <w:r w:rsidR="00A25D26" w:rsidRPr="00DD5EBD">
        <w:rPr>
          <w:rFonts w:ascii="Times New Roman" w:hAnsi="Times New Roman" w:cs="Times New Roman"/>
          <w:sz w:val="24"/>
          <w:szCs w:val="24"/>
          <w:lang w:val="en-GB"/>
        </w:rPr>
        <w:t>(</w:t>
      </w:r>
      <w:r w:rsidR="00D74E17" w:rsidRPr="00DD5EBD">
        <w:rPr>
          <w:rFonts w:ascii="Times New Roman" w:hAnsi="Times New Roman" w:cs="Times New Roman"/>
          <w:sz w:val="24"/>
          <w:szCs w:val="24"/>
          <w:lang w:val="en-GB"/>
        </w:rPr>
        <w:t>Morris et a</w:t>
      </w:r>
      <w:r w:rsidR="00737679" w:rsidRPr="00DD5EBD">
        <w:rPr>
          <w:rFonts w:ascii="Times New Roman" w:hAnsi="Times New Roman" w:cs="Times New Roman"/>
          <w:sz w:val="24"/>
          <w:szCs w:val="24"/>
          <w:lang w:val="en-GB"/>
        </w:rPr>
        <w:t>l., 2007; Denning et al., 2009</w:t>
      </w:r>
      <w:r w:rsidR="00A25D26" w:rsidRPr="00DD5EBD">
        <w:rPr>
          <w:rFonts w:ascii="Times New Roman" w:hAnsi="Times New Roman" w:cs="Times New Roman"/>
          <w:sz w:val="24"/>
          <w:szCs w:val="24"/>
          <w:lang w:val="en-GB"/>
        </w:rPr>
        <w:t>).</w:t>
      </w:r>
      <w:r w:rsidR="00F402EB" w:rsidRPr="00DD5EBD">
        <w:rPr>
          <w:rFonts w:ascii="Times New Roman" w:hAnsi="Times New Roman" w:cs="Times New Roman"/>
          <w:sz w:val="24"/>
          <w:szCs w:val="24"/>
          <w:lang w:val="en-GB"/>
        </w:rPr>
        <w:t xml:space="preserve"> </w:t>
      </w:r>
      <w:r w:rsidR="001E5CFC" w:rsidRPr="00DD5EBD">
        <w:rPr>
          <w:rFonts w:ascii="Times New Roman" w:hAnsi="Times New Roman" w:cs="Times New Roman"/>
          <w:sz w:val="24"/>
          <w:szCs w:val="24"/>
          <w:lang w:val="en-GB"/>
        </w:rPr>
        <w:t xml:space="preserve">Yet, </w:t>
      </w:r>
      <w:r w:rsidR="00F402EB" w:rsidRPr="00DD5EBD">
        <w:rPr>
          <w:rFonts w:ascii="Times New Roman" w:hAnsi="Times New Roman" w:cs="Times New Roman"/>
          <w:color w:val="000000"/>
          <w:sz w:val="24"/>
          <w:szCs w:val="24"/>
          <w:lang w:val="en-GB"/>
        </w:rPr>
        <w:t>Crawford et al</w:t>
      </w:r>
      <w:r w:rsidR="00554B04" w:rsidRPr="00DD5EBD">
        <w:rPr>
          <w:rFonts w:ascii="Times New Roman" w:hAnsi="Times New Roman" w:cs="Times New Roman"/>
          <w:color w:val="000000"/>
          <w:sz w:val="24"/>
          <w:szCs w:val="24"/>
          <w:lang w:val="en-GB"/>
        </w:rPr>
        <w:t>.</w:t>
      </w:r>
      <w:r w:rsidR="00F402EB" w:rsidRPr="00DD5EBD">
        <w:rPr>
          <w:rFonts w:ascii="Times New Roman" w:hAnsi="Times New Roman" w:cs="Times New Roman"/>
          <w:color w:val="000000"/>
          <w:sz w:val="24"/>
          <w:szCs w:val="24"/>
          <w:lang w:val="en-GB"/>
        </w:rPr>
        <w:t xml:space="preserve"> (2003) </w:t>
      </w:r>
      <w:r w:rsidR="005522D2" w:rsidRPr="00DD5EBD">
        <w:rPr>
          <w:rFonts w:ascii="Times New Roman" w:hAnsi="Times New Roman" w:cs="Times New Roman"/>
          <w:color w:val="000000"/>
          <w:sz w:val="24"/>
          <w:szCs w:val="24"/>
          <w:lang w:val="en-GB"/>
        </w:rPr>
        <w:t>note that the</w:t>
      </w:r>
      <w:r w:rsidR="00F402EB" w:rsidRPr="00DD5EBD">
        <w:rPr>
          <w:rFonts w:ascii="Times New Roman" w:hAnsi="Times New Roman" w:cs="Times New Roman"/>
          <w:color w:val="000000"/>
          <w:sz w:val="24"/>
          <w:szCs w:val="24"/>
          <w:lang w:val="en-GB"/>
        </w:rPr>
        <w:t xml:space="preserve"> huge fiscal burden of the earlier </w:t>
      </w:r>
      <w:r w:rsidR="00B043B0" w:rsidRPr="00DD5EBD">
        <w:rPr>
          <w:rFonts w:ascii="Times New Roman" w:hAnsi="Times New Roman" w:cs="Times New Roman"/>
          <w:color w:val="000000"/>
          <w:sz w:val="24"/>
          <w:szCs w:val="24"/>
          <w:lang w:val="en-GB"/>
        </w:rPr>
        <w:t>fertilizer</w:t>
      </w:r>
      <w:r w:rsidR="005522D2" w:rsidRPr="00DD5EBD">
        <w:rPr>
          <w:rFonts w:ascii="Times New Roman" w:hAnsi="Times New Roman" w:cs="Times New Roman"/>
          <w:color w:val="000000"/>
          <w:sz w:val="24"/>
          <w:szCs w:val="24"/>
          <w:lang w:val="en-GB"/>
        </w:rPr>
        <w:t xml:space="preserve"> subsidy </w:t>
      </w:r>
      <w:r w:rsidR="005315F0" w:rsidRPr="00DD5EBD">
        <w:rPr>
          <w:rFonts w:ascii="Times New Roman" w:hAnsi="Times New Roman" w:cs="Times New Roman"/>
          <w:color w:val="000000"/>
          <w:sz w:val="24"/>
          <w:szCs w:val="24"/>
          <w:lang w:val="en-GB"/>
        </w:rPr>
        <w:t>programme</w:t>
      </w:r>
      <w:r w:rsidR="005522D2" w:rsidRPr="00DD5EBD">
        <w:rPr>
          <w:rFonts w:ascii="Times New Roman" w:hAnsi="Times New Roman" w:cs="Times New Roman"/>
          <w:color w:val="000000"/>
          <w:sz w:val="24"/>
          <w:szCs w:val="24"/>
          <w:lang w:val="en-GB"/>
        </w:rPr>
        <w:t>s contributed</w:t>
      </w:r>
      <w:r w:rsidR="00F402EB" w:rsidRPr="00DD5EBD">
        <w:rPr>
          <w:rFonts w:ascii="Times New Roman" w:hAnsi="Times New Roman" w:cs="Times New Roman"/>
          <w:color w:val="000000"/>
          <w:sz w:val="24"/>
          <w:szCs w:val="24"/>
          <w:lang w:val="en-GB"/>
        </w:rPr>
        <w:t xml:space="preserve"> </w:t>
      </w:r>
      <w:r w:rsidR="001E5CFC" w:rsidRPr="00DD5EBD">
        <w:rPr>
          <w:rFonts w:ascii="Times New Roman" w:hAnsi="Times New Roman" w:cs="Times New Roman"/>
          <w:color w:val="000000"/>
          <w:sz w:val="24"/>
          <w:szCs w:val="24"/>
          <w:lang w:val="en-GB"/>
        </w:rPr>
        <w:t xml:space="preserve">to </w:t>
      </w:r>
      <w:r w:rsidR="00F402EB" w:rsidRPr="00DD5EBD">
        <w:rPr>
          <w:rFonts w:ascii="Times New Roman" w:hAnsi="Times New Roman" w:cs="Times New Roman"/>
          <w:color w:val="000000"/>
          <w:sz w:val="24"/>
          <w:szCs w:val="24"/>
          <w:lang w:val="en-GB"/>
        </w:rPr>
        <w:t xml:space="preserve">the macroeconomic crises. </w:t>
      </w:r>
      <w:r w:rsidR="001E5CFC" w:rsidRPr="00DD5EBD">
        <w:rPr>
          <w:rFonts w:ascii="Times New Roman" w:hAnsi="Times New Roman" w:cs="Times New Roman"/>
          <w:color w:val="000000"/>
          <w:sz w:val="24"/>
          <w:szCs w:val="24"/>
          <w:lang w:val="en-GB"/>
        </w:rPr>
        <w:t xml:space="preserve">Moreover, </w:t>
      </w:r>
      <w:r w:rsidR="00F402EB" w:rsidRPr="00DD5EBD">
        <w:rPr>
          <w:rFonts w:ascii="Times New Roman" w:hAnsi="Times New Roman" w:cs="Times New Roman"/>
          <w:color w:val="221F1F"/>
          <w:sz w:val="24"/>
          <w:szCs w:val="24"/>
          <w:lang w:val="en-GB"/>
        </w:rPr>
        <w:t>Morris et al</w:t>
      </w:r>
      <w:r w:rsidR="00B61467" w:rsidRPr="00DD5EBD">
        <w:rPr>
          <w:rFonts w:ascii="Times New Roman" w:hAnsi="Times New Roman" w:cs="Times New Roman"/>
          <w:color w:val="221F1F"/>
          <w:sz w:val="24"/>
          <w:szCs w:val="24"/>
          <w:lang w:val="en-GB"/>
        </w:rPr>
        <w:t>.</w:t>
      </w:r>
      <w:r w:rsidR="00F402EB" w:rsidRPr="00DD5EBD">
        <w:rPr>
          <w:rFonts w:ascii="Times New Roman" w:hAnsi="Times New Roman" w:cs="Times New Roman"/>
          <w:color w:val="221F1F"/>
          <w:sz w:val="24"/>
          <w:szCs w:val="24"/>
          <w:lang w:val="en-GB"/>
        </w:rPr>
        <w:t xml:space="preserve"> (2007) </w:t>
      </w:r>
      <w:r w:rsidR="00E75833" w:rsidRPr="00DD5EBD">
        <w:rPr>
          <w:rFonts w:ascii="Times New Roman" w:hAnsi="Times New Roman" w:cs="Times New Roman"/>
          <w:color w:val="221F1F"/>
          <w:sz w:val="24"/>
          <w:szCs w:val="24"/>
          <w:lang w:val="en-GB"/>
        </w:rPr>
        <w:t>hold that</w:t>
      </w:r>
      <w:r w:rsidR="00F402EB" w:rsidRPr="00DD5EBD">
        <w:rPr>
          <w:rFonts w:ascii="Times New Roman" w:hAnsi="Times New Roman" w:cs="Times New Roman"/>
          <w:color w:val="221F1F"/>
          <w:sz w:val="24"/>
          <w:szCs w:val="24"/>
          <w:lang w:val="en-GB"/>
        </w:rPr>
        <w:t xml:space="preserve"> the past efforts to promote </w:t>
      </w:r>
      <w:r w:rsidR="00B043B0" w:rsidRPr="00DD5EBD">
        <w:rPr>
          <w:rFonts w:ascii="Times New Roman" w:hAnsi="Times New Roman" w:cs="Times New Roman"/>
          <w:color w:val="221F1F"/>
          <w:sz w:val="24"/>
          <w:szCs w:val="24"/>
          <w:lang w:val="en-GB"/>
        </w:rPr>
        <w:t>fertilizer</w:t>
      </w:r>
      <w:r w:rsidR="00F402EB" w:rsidRPr="00DD5EBD">
        <w:rPr>
          <w:rFonts w:ascii="Times New Roman" w:hAnsi="Times New Roman" w:cs="Times New Roman"/>
          <w:color w:val="221F1F"/>
          <w:sz w:val="24"/>
          <w:szCs w:val="24"/>
          <w:lang w:val="en-GB"/>
        </w:rPr>
        <w:t xml:space="preserve"> in Africa </w:t>
      </w:r>
      <w:r w:rsidR="00E75833" w:rsidRPr="00DD5EBD">
        <w:rPr>
          <w:rFonts w:ascii="Times New Roman" w:hAnsi="Times New Roman" w:cs="Times New Roman"/>
          <w:color w:val="221F1F"/>
          <w:sz w:val="24"/>
          <w:szCs w:val="24"/>
          <w:lang w:val="en-GB"/>
        </w:rPr>
        <w:t>were</w:t>
      </w:r>
      <w:r w:rsidR="00F402EB" w:rsidRPr="00DD5EBD">
        <w:rPr>
          <w:rFonts w:ascii="Times New Roman" w:hAnsi="Times New Roman" w:cs="Times New Roman"/>
          <w:color w:val="221F1F"/>
          <w:sz w:val="24"/>
          <w:szCs w:val="24"/>
          <w:lang w:val="en-GB"/>
        </w:rPr>
        <w:t xml:space="preserve"> too narrowly concentrated on stimulating increases in </w:t>
      </w:r>
      <w:r w:rsidR="00B043B0" w:rsidRPr="00DD5EBD">
        <w:rPr>
          <w:rFonts w:ascii="Times New Roman" w:hAnsi="Times New Roman" w:cs="Times New Roman"/>
          <w:color w:val="221F1F"/>
          <w:sz w:val="24"/>
          <w:szCs w:val="24"/>
          <w:lang w:val="en-GB"/>
        </w:rPr>
        <w:t>fertilizer</w:t>
      </w:r>
      <w:r w:rsidR="00F402EB" w:rsidRPr="00DD5EBD">
        <w:rPr>
          <w:rFonts w:ascii="Times New Roman" w:hAnsi="Times New Roman" w:cs="Times New Roman"/>
          <w:color w:val="221F1F"/>
          <w:sz w:val="24"/>
          <w:szCs w:val="24"/>
          <w:lang w:val="en-GB"/>
        </w:rPr>
        <w:t xml:space="preserve"> use without crow</w:t>
      </w:r>
      <w:r w:rsidR="005522D2" w:rsidRPr="00DD5EBD">
        <w:rPr>
          <w:rFonts w:ascii="Times New Roman" w:hAnsi="Times New Roman" w:cs="Times New Roman"/>
          <w:color w:val="221F1F"/>
          <w:sz w:val="24"/>
          <w:szCs w:val="24"/>
          <w:lang w:val="en-GB"/>
        </w:rPr>
        <w:t>d</w:t>
      </w:r>
      <w:r w:rsidR="00F402EB" w:rsidRPr="00DD5EBD">
        <w:rPr>
          <w:rFonts w:ascii="Times New Roman" w:hAnsi="Times New Roman" w:cs="Times New Roman"/>
          <w:color w:val="221F1F"/>
          <w:sz w:val="24"/>
          <w:szCs w:val="24"/>
          <w:lang w:val="en-GB"/>
        </w:rPr>
        <w:t>ing in other complementary inputs such as investment in soil and water conservation.</w:t>
      </w:r>
      <w:r w:rsidRPr="00DD5EBD">
        <w:rPr>
          <w:rFonts w:ascii="Times New Roman" w:hAnsi="Times New Roman" w:cs="Times New Roman"/>
          <w:color w:val="221F1F"/>
          <w:sz w:val="24"/>
          <w:szCs w:val="24"/>
          <w:lang w:val="en-GB"/>
        </w:rPr>
        <w:t xml:space="preserve"> </w:t>
      </w:r>
    </w:p>
    <w:p w:rsidR="005B4371" w:rsidRPr="00DD5EBD" w:rsidRDefault="005522D2" w:rsidP="00C47ED7">
      <w:pPr>
        <w:spacing w:line="360" w:lineRule="auto"/>
        <w:jc w:val="both"/>
        <w:rPr>
          <w:rFonts w:ascii="Times New Roman" w:hAnsi="Times New Roman" w:cs="Times New Roman"/>
          <w:sz w:val="24"/>
          <w:szCs w:val="24"/>
          <w:lang w:val="en-GB"/>
        </w:rPr>
      </w:pPr>
      <w:r w:rsidRPr="00DD5EBD">
        <w:rPr>
          <w:rFonts w:ascii="Times New Roman" w:hAnsi="Times New Roman" w:cs="Times New Roman"/>
          <w:color w:val="221F1F"/>
          <w:sz w:val="24"/>
          <w:szCs w:val="24"/>
          <w:lang w:val="en-GB"/>
        </w:rPr>
        <w:lastRenderedPageBreak/>
        <w:t>However, t</w:t>
      </w:r>
      <w:r w:rsidR="005B4371" w:rsidRPr="00DD5EBD">
        <w:rPr>
          <w:rFonts w:ascii="Times New Roman" w:eastAsia="Times New Roman" w:hAnsi="Times New Roman" w:cs="Times New Roman"/>
          <w:sz w:val="24"/>
          <w:szCs w:val="24"/>
          <w:lang w:val="en-GB"/>
        </w:rPr>
        <w:t xml:space="preserve">he new subsidy </w:t>
      </w:r>
      <w:r w:rsidR="005315F0" w:rsidRPr="00DD5EBD">
        <w:rPr>
          <w:rFonts w:ascii="Times New Roman" w:eastAsia="Times New Roman" w:hAnsi="Times New Roman" w:cs="Times New Roman"/>
          <w:sz w:val="24"/>
          <w:szCs w:val="24"/>
          <w:lang w:val="en-GB"/>
        </w:rPr>
        <w:t>programme</w:t>
      </w:r>
      <w:r w:rsidR="005B4371" w:rsidRPr="00DD5EBD">
        <w:rPr>
          <w:rFonts w:ascii="Times New Roman" w:eastAsia="Times New Roman" w:hAnsi="Times New Roman" w:cs="Times New Roman"/>
          <w:sz w:val="24"/>
          <w:szCs w:val="24"/>
          <w:lang w:val="en-GB"/>
        </w:rPr>
        <w:t xml:space="preserve">s rely on innovations in </w:t>
      </w:r>
      <w:r w:rsidR="005315F0" w:rsidRPr="00DD5EBD">
        <w:rPr>
          <w:rFonts w:ascii="Times New Roman" w:eastAsia="Times New Roman" w:hAnsi="Times New Roman" w:cs="Times New Roman"/>
          <w:sz w:val="24"/>
          <w:szCs w:val="24"/>
          <w:lang w:val="en-GB"/>
        </w:rPr>
        <w:t>programme</w:t>
      </w:r>
      <w:r w:rsidR="005B4371" w:rsidRPr="00DD5EBD">
        <w:rPr>
          <w:rFonts w:ascii="Times New Roman" w:eastAsia="Times New Roman" w:hAnsi="Times New Roman" w:cs="Times New Roman"/>
          <w:sz w:val="24"/>
          <w:szCs w:val="24"/>
          <w:lang w:val="en-GB"/>
        </w:rPr>
        <w:t xml:space="preserve"> implementations to overcome the shortcomings of the past </w:t>
      </w:r>
      <w:r w:rsidR="00B043B0" w:rsidRPr="00DD5EBD">
        <w:rPr>
          <w:rFonts w:ascii="Times New Roman" w:eastAsia="Times New Roman" w:hAnsi="Times New Roman" w:cs="Times New Roman"/>
          <w:sz w:val="24"/>
          <w:szCs w:val="24"/>
          <w:lang w:val="en-GB"/>
        </w:rPr>
        <w:t>fertilizer</w:t>
      </w:r>
      <w:r w:rsidR="005B4371" w:rsidRPr="00DD5EBD">
        <w:rPr>
          <w:rFonts w:ascii="Times New Roman" w:eastAsia="Times New Roman" w:hAnsi="Times New Roman" w:cs="Times New Roman"/>
          <w:sz w:val="24"/>
          <w:szCs w:val="24"/>
          <w:lang w:val="en-GB"/>
        </w:rPr>
        <w:t xml:space="preserve"> subsidy </w:t>
      </w:r>
      <w:r w:rsidR="005315F0" w:rsidRPr="00DD5EBD">
        <w:rPr>
          <w:rFonts w:ascii="Times New Roman" w:eastAsia="Times New Roman" w:hAnsi="Times New Roman" w:cs="Times New Roman"/>
          <w:sz w:val="24"/>
          <w:szCs w:val="24"/>
          <w:lang w:val="en-GB"/>
        </w:rPr>
        <w:t>programme</w:t>
      </w:r>
      <w:r w:rsidR="005B4371" w:rsidRPr="00DD5EBD">
        <w:rPr>
          <w:rFonts w:ascii="Times New Roman" w:eastAsia="Times New Roman" w:hAnsi="Times New Roman" w:cs="Times New Roman"/>
          <w:sz w:val="24"/>
          <w:szCs w:val="24"/>
          <w:lang w:val="en-GB"/>
        </w:rPr>
        <w:t>s (</w:t>
      </w:r>
      <w:proofErr w:type="spellStart"/>
      <w:r w:rsidR="005B4371" w:rsidRPr="00DD5EBD">
        <w:rPr>
          <w:rFonts w:ascii="Times New Roman" w:eastAsia="Times New Roman" w:hAnsi="Times New Roman" w:cs="Times New Roman"/>
          <w:sz w:val="24"/>
          <w:szCs w:val="24"/>
          <w:lang w:val="en-GB"/>
        </w:rPr>
        <w:t>Banful</w:t>
      </w:r>
      <w:proofErr w:type="spellEnd"/>
      <w:r w:rsidR="005B4371" w:rsidRPr="00DD5EBD">
        <w:rPr>
          <w:rFonts w:ascii="Times New Roman" w:eastAsia="Times New Roman" w:hAnsi="Times New Roman" w:cs="Times New Roman"/>
          <w:sz w:val="24"/>
          <w:szCs w:val="24"/>
          <w:lang w:val="en-GB"/>
        </w:rPr>
        <w:t>, 201</w:t>
      </w:r>
      <w:r w:rsidR="000E2971">
        <w:rPr>
          <w:rFonts w:ascii="Times New Roman" w:eastAsia="Times New Roman" w:hAnsi="Times New Roman" w:cs="Times New Roman"/>
          <w:sz w:val="24"/>
          <w:szCs w:val="24"/>
          <w:lang w:val="en-GB"/>
        </w:rPr>
        <w:t>1</w:t>
      </w:r>
      <w:r w:rsidR="005B4371" w:rsidRPr="00DD5EBD">
        <w:rPr>
          <w:rFonts w:ascii="Times New Roman" w:eastAsia="Times New Roman" w:hAnsi="Times New Roman" w:cs="Times New Roman"/>
          <w:sz w:val="24"/>
          <w:szCs w:val="24"/>
          <w:lang w:val="en-GB"/>
        </w:rPr>
        <w:t xml:space="preserve">). For instance, </w:t>
      </w:r>
      <w:r w:rsidR="008865C7" w:rsidRPr="00DD5EBD">
        <w:rPr>
          <w:rFonts w:ascii="Times New Roman" w:hAnsi="Times New Roman" w:cs="Times New Roman"/>
          <w:sz w:val="24"/>
          <w:szCs w:val="24"/>
          <w:lang w:val="en-GB"/>
        </w:rPr>
        <w:t>World Bank (2008)</w:t>
      </w:r>
      <w:r w:rsidR="00421CC2" w:rsidRPr="00DD5EBD">
        <w:rPr>
          <w:rFonts w:ascii="Times New Roman" w:hAnsi="Times New Roman" w:cs="Times New Roman"/>
          <w:sz w:val="24"/>
          <w:szCs w:val="24"/>
          <w:lang w:val="en-GB"/>
        </w:rPr>
        <w:t xml:space="preserve"> and Morris et al</w:t>
      </w:r>
      <w:r w:rsidR="00B61467" w:rsidRPr="00DD5EBD">
        <w:rPr>
          <w:rFonts w:ascii="Times New Roman" w:hAnsi="Times New Roman" w:cs="Times New Roman"/>
          <w:sz w:val="24"/>
          <w:szCs w:val="24"/>
          <w:lang w:val="en-GB"/>
        </w:rPr>
        <w:t>.</w:t>
      </w:r>
      <w:r w:rsidR="00421CC2" w:rsidRPr="00DD5EBD">
        <w:rPr>
          <w:rFonts w:ascii="Times New Roman" w:hAnsi="Times New Roman" w:cs="Times New Roman"/>
          <w:sz w:val="24"/>
          <w:szCs w:val="24"/>
          <w:lang w:val="en-GB"/>
        </w:rPr>
        <w:t xml:space="preserve"> (2007) maintain</w:t>
      </w:r>
      <w:r w:rsidR="008865C7" w:rsidRPr="00DD5EBD">
        <w:rPr>
          <w:rFonts w:ascii="Times New Roman" w:hAnsi="Times New Roman" w:cs="Times New Roman"/>
          <w:sz w:val="24"/>
          <w:szCs w:val="24"/>
          <w:lang w:val="en-GB"/>
        </w:rPr>
        <w:t xml:space="preserve"> that </w:t>
      </w:r>
      <w:r w:rsidR="00421CC2" w:rsidRPr="00DD5EBD">
        <w:rPr>
          <w:rFonts w:ascii="Times New Roman" w:hAnsi="Times New Roman" w:cs="Times New Roman"/>
          <w:sz w:val="24"/>
          <w:szCs w:val="24"/>
          <w:lang w:val="en-GB"/>
        </w:rPr>
        <w:t>the</w:t>
      </w:r>
      <w:r w:rsidR="002F1853" w:rsidRPr="00DD5EBD">
        <w:rPr>
          <w:rFonts w:ascii="Times New Roman" w:hAnsi="Times New Roman" w:cs="Times New Roman"/>
          <w:sz w:val="24"/>
          <w:szCs w:val="24"/>
          <w:lang w:val="en-GB"/>
        </w:rPr>
        <w:t xml:space="preserve"> </w:t>
      </w:r>
      <w:r w:rsidR="008F53D4" w:rsidRPr="00DD5EBD">
        <w:rPr>
          <w:rFonts w:ascii="Times New Roman" w:hAnsi="Times New Roman" w:cs="Times New Roman"/>
          <w:sz w:val="24"/>
          <w:szCs w:val="24"/>
          <w:lang w:val="en-GB"/>
        </w:rPr>
        <w:t>new</w:t>
      </w:r>
      <w:r w:rsidR="002F1853" w:rsidRPr="00DD5EBD">
        <w:rPr>
          <w:rFonts w:ascii="Times New Roman" w:hAnsi="Times New Roman" w:cs="Times New Roman"/>
          <w:sz w:val="24"/>
          <w:szCs w:val="24"/>
          <w:lang w:val="en-GB"/>
        </w:rPr>
        <w:t xml:space="preserve"> subs</w:t>
      </w:r>
      <w:r w:rsidR="00D236B2" w:rsidRPr="00DD5EBD">
        <w:rPr>
          <w:rFonts w:ascii="Times New Roman" w:hAnsi="Times New Roman" w:cs="Times New Roman"/>
          <w:sz w:val="24"/>
          <w:szCs w:val="24"/>
          <w:lang w:val="en-GB"/>
        </w:rPr>
        <w:t xml:space="preserve">idy </w:t>
      </w:r>
      <w:r w:rsidR="005315F0" w:rsidRPr="00DD5EBD">
        <w:rPr>
          <w:rFonts w:ascii="Times New Roman" w:hAnsi="Times New Roman" w:cs="Times New Roman"/>
          <w:sz w:val="24"/>
          <w:szCs w:val="24"/>
          <w:lang w:val="en-GB"/>
        </w:rPr>
        <w:t>programme</w:t>
      </w:r>
      <w:r w:rsidR="00D236B2" w:rsidRPr="00DD5EBD">
        <w:rPr>
          <w:rFonts w:ascii="Times New Roman" w:hAnsi="Times New Roman" w:cs="Times New Roman"/>
          <w:sz w:val="24"/>
          <w:szCs w:val="24"/>
          <w:lang w:val="en-GB"/>
        </w:rPr>
        <w:t>s</w:t>
      </w:r>
      <w:r w:rsidR="006B4BE2" w:rsidRPr="00DD5EBD">
        <w:rPr>
          <w:rFonts w:ascii="Times New Roman" w:hAnsi="Times New Roman" w:cs="Times New Roman"/>
          <w:sz w:val="24"/>
          <w:szCs w:val="24"/>
          <w:lang w:val="en-GB"/>
        </w:rPr>
        <w:t xml:space="preserve"> </w:t>
      </w:r>
      <w:r w:rsidR="00E75833" w:rsidRPr="00DD5EBD">
        <w:rPr>
          <w:rFonts w:ascii="Times New Roman" w:hAnsi="Times New Roman" w:cs="Times New Roman"/>
          <w:sz w:val="24"/>
          <w:szCs w:val="24"/>
          <w:lang w:val="en-GB"/>
        </w:rPr>
        <w:t xml:space="preserve">in SSA </w:t>
      </w:r>
      <w:r w:rsidR="00B71E38" w:rsidRPr="00DD5EBD">
        <w:rPr>
          <w:rFonts w:ascii="Times New Roman" w:hAnsi="Times New Roman" w:cs="Times New Roman"/>
          <w:sz w:val="24"/>
          <w:szCs w:val="24"/>
          <w:lang w:val="en-GB"/>
        </w:rPr>
        <w:t>must</w:t>
      </w:r>
      <w:r w:rsidR="006B4BE2" w:rsidRPr="00DD5EBD">
        <w:rPr>
          <w:rFonts w:ascii="Times New Roman" w:hAnsi="Times New Roman" w:cs="Times New Roman"/>
          <w:sz w:val="24"/>
          <w:szCs w:val="24"/>
          <w:lang w:val="en-GB"/>
        </w:rPr>
        <w:t xml:space="preserve"> be temporary </w:t>
      </w:r>
      <w:r w:rsidR="00B71E38" w:rsidRPr="00DD5EBD">
        <w:rPr>
          <w:rFonts w:ascii="Times New Roman" w:hAnsi="Times New Roman" w:cs="Times New Roman"/>
          <w:sz w:val="24"/>
          <w:szCs w:val="24"/>
          <w:lang w:val="en-GB"/>
        </w:rPr>
        <w:t>and</w:t>
      </w:r>
      <w:r w:rsidR="006B4BE2" w:rsidRPr="00DD5EBD">
        <w:rPr>
          <w:rFonts w:ascii="Times New Roman" w:hAnsi="Times New Roman" w:cs="Times New Roman"/>
          <w:sz w:val="24"/>
          <w:szCs w:val="24"/>
          <w:lang w:val="en-GB"/>
        </w:rPr>
        <w:t xml:space="preserve"> </w:t>
      </w:r>
      <w:r w:rsidR="002F1853" w:rsidRPr="00DD5EBD">
        <w:rPr>
          <w:rFonts w:ascii="Times New Roman" w:hAnsi="Times New Roman" w:cs="Times New Roman"/>
          <w:sz w:val="24"/>
          <w:szCs w:val="24"/>
          <w:lang w:val="en-GB"/>
        </w:rPr>
        <w:t>he</w:t>
      </w:r>
      <w:r w:rsidR="006B4BE2" w:rsidRPr="00DD5EBD">
        <w:rPr>
          <w:rFonts w:ascii="Times New Roman" w:hAnsi="Times New Roman" w:cs="Times New Roman"/>
          <w:sz w:val="24"/>
          <w:szCs w:val="24"/>
          <w:lang w:val="en-GB"/>
        </w:rPr>
        <w:t xml:space="preserve">lp develop </w:t>
      </w:r>
      <w:r w:rsidR="00B043B0" w:rsidRPr="00DD5EBD">
        <w:rPr>
          <w:rFonts w:ascii="Times New Roman" w:hAnsi="Times New Roman" w:cs="Times New Roman"/>
          <w:sz w:val="24"/>
          <w:szCs w:val="24"/>
          <w:lang w:val="en-GB"/>
        </w:rPr>
        <w:t>fertilizer</w:t>
      </w:r>
      <w:r w:rsidR="006B4BE2" w:rsidRPr="00DD5EBD">
        <w:rPr>
          <w:rFonts w:ascii="Times New Roman" w:hAnsi="Times New Roman" w:cs="Times New Roman"/>
          <w:sz w:val="24"/>
          <w:szCs w:val="24"/>
          <w:lang w:val="en-GB"/>
        </w:rPr>
        <w:t xml:space="preserve"> market</w:t>
      </w:r>
      <w:r w:rsidR="00791037" w:rsidRPr="00DD5EBD">
        <w:rPr>
          <w:rFonts w:ascii="Times New Roman" w:hAnsi="Times New Roman" w:cs="Times New Roman"/>
          <w:sz w:val="24"/>
          <w:szCs w:val="24"/>
          <w:lang w:val="en-GB"/>
        </w:rPr>
        <w:t>s</w:t>
      </w:r>
      <w:r w:rsidR="005B4371" w:rsidRPr="00DD5EBD">
        <w:rPr>
          <w:rFonts w:ascii="Times New Roman" w:eastAsia="Times New Roman" w:hAnsi="Times New Roman" w:cs="Times New Roman"/>
          <w:sz w:val="24"/>
          <w:szCs w:val="24"/>
          <w:lang w:val="en-GB"/>
        </w:rPr>
        <w:t xml:space="preserve">. </w:t>
      </w:r>
      <w:r w:rsidR="005B4371" w:rsidRPr="00DD5EBD">
        <w:rPr>
          <w:rFonts w:ascii="Times New Roman" w:eastAsia="Calibri" w:hAnsi="Times New Roman" w:cs="Times New Roman"/>
          <w:sz w:val="24"/>
          <w:szCs w:val="24"/>
          <w:lang w:val="en-GB"/>
        </w:rPr>
        <w:t>The new</w:t>
      </w:r>
      <w:r w:rsidR="005B4371" w:rsidRPr="00DD5EBD">
        <w:rPr>
          <w:rFonts w:ascii="Times New Roman" w:eastAsia="Times New Roman" w:hAnsi="Times New Roman" w:cs="Times New Roman"/>
          <w:sz w:val="24"/>
          <w:szCs w:val="24"/>
          <w:lang w:val="en-GB"/>
        </w:rPr>
        <w:t xml:space="preserve"> subsidy </w:t>
      </w:r>
      <w:r w:rsidR="005315F0" w:rsidRPr="00DD5EBD">
        <w:rPr>
          <w:rFonts w:ascii="Times New Roman" w:eastAsia="Times New Roman" w:hAnsi="Times New Roman" w:cs="Times New Roman"/>
          <w:sz w:val="24"/>
          <w:szCs w:val="24"/>
          <w:lang w:val="en-GB"/>
        </w:rPr>
        <w:t>programme</w:t>
      </w:r>
      <w:r w:rsidR="005B4371" w:rsidRPr="00DD5EBD">
        <w:rPr>
          <w:rFonts w:ascii="Times New Roman" w:eastAsia="Times New Roman" w:hAnsi="Times New Roman" w:cs="Times New Roman"/>
          <w:sz w:val="24"/>
          <w:szCs w:val="24"/>
          <w:lang w:val="en-GB"/>
        </w:rPr>
        <w:t>s serve as mechan</w:t>
      </w:r>
      <w:r w:rsidR="00036620" w:rsidRPr="00DD5EBD">
        <w:rPr>
          <w:rFonts w:ascii="Times New Roman" w:eastAsia="Times New Roman" w:hAnsi="Times New Roman" w:cs="Times New Roman"/>
          <w:sz w:val="24"/>
          <w:szCs w:val="24"/>
          <w:lang w:val="en-GB"/>
        </w:rPr>
        <w:t>isms to provide subsidized inputs</w:t>
      </w:r>
      <w:r w:rsidR="005B4371" w:rsidRPr="00DD5EBD">
        <w:rPr>
          <w:rFonts w:ascii="Times New Roman" w:eastAsia="Times New Roman" w:hAnsi="Times New Roman" w:cs="Times New Roman"/>
          <w:sz w:val="24"/>
          <w:szCs w:val="24"/>
          <w:lang w:val="en-GB"/>
        </w:rPr>
        <w:t xml:space="preserve"> and services designed both to promote market development and to enhance the welfare of the poor.</w:t>
      </w:r>
      <w:r w:rsidR="00036620" w:rsidRPr="00DD5EBD">
        <w:rPr>
          <w:rFonts w:ascii="Times New Roman" w:hAnsi="Times New Roman" w:cs="Times New Roman"/>
          <w:sz w:val="24"/>
          <w:szCs w:val="24"/>
          <w:lang w:val="en-GB"/>
        </w:rPr>
        <w:t xml:space="preserve"> </w:t>
      </w:r>
      <w:r w:rsidR="00B61467" w:rsidRPr="00DD5EBD">
        <w:rPr>
          <w:rFonts w:ascii="Times New Roman" w:hAnsi="Times New Roman" w:cs="Times New Roman"/>
          <w:sz w:val="24"/>
          <w:szCs w:val="24"/>
          <w:lang w:val="en-GB"/>
        </w:rPr>
        <w:t>I</w:t>
      </w:r>
      <w:r w:rsidR="00036620" w:rsidRPr="00DD5EBD">
        <w:rPr>
          <w:rFonts w:ascii="Times New Roman" w:hAnsi="Times New Roman" w:cs="Times New Roman"/>
          <w:sz w:val="24"/>
          <w:szCs w:val="24"/>
          <w:lang w:val="en-GB"/>
        </w:rPr>
        <w:t xml:space="preserve">nvestment in soil and water conservation is required </w:t>
      </w:r>
      <w:r w:rsidR="00B61467" w:rsidRPr="00DD5EBD">
        <w:rPr>
          <w:rFonts w:ascii="Times New Roman" w:hAnsi="Times New Roman" w:cs="Times New Roman"/>
          <w:sz w:val="24"/>
          <w:szCs w:val="24"/>
          <w:lang w:val="en-GB"/>
        </w:rPr>
        <w:t>in order to</w:t>
      </w:r>
      <w:r w:rsidR="00036620" w:rsidRPr="00DD5EBD">
        <w:rPr>
          <w:rFonts w:ascii="Times New Roman" w:hAnsi="Times New Roman" w:cs="Times New Roman"/>
          <w:sz w:val="24"/>
          <w:szCs w:val="24"/>
          <w:lang w:val="en-GB"/>
        </w:rPr>
        <w:t xml:space="preserve"> stimulat</w:t>
      </w:r>
      <w:r w:rsidR="00B61467" w:rsidRPr="00DD5EBD">
        <w:rPr>
          <w:rFonts w:ascii="Times New Roman" w:hAnsi="Times New Roman" w:cs="Times New Roman"/>
          <w:sz w:val="24"/>
          <w:szCs w:val="24"/>
          <w:lang w:val="en-GB"/>
        </w:rPr>
        <w:t>e</w:t>
      </w:r>
      <w:r w:rsidR="00036620" w:rsidRPr="00DD5EBD">
        <w:rPr>
          <w:rFonts w:ascii="Times New Roman" w:hAnsi="Times New Roman" w:cs="Times New Roman"/>
          <w:sz w:val="24"/>
          <w:szCs w:val="24"/>
          <w:lang w:val="en-GB"/>
        </w:rPr>
        <w:t xml:space="preserve"> the demand for </w:t>
      </w:r>
      <w:r w:rsidR="00B043B0" w:rsidRPr="00DD5EBD">
        <w:rPr>
          <w:rFonts w:ascii="Times New Roman" w:hAnsi="Times New Roman" w:cs="Times New Roman"/>
          <w:sz w:val="24"/>
          <w:szCs w:val="24"/>
          <w:lang w:val="en-GB"/>
        </w:rPr>
        <w:t>fertilizer</w:t>
      </w:r>
      <w:r w:rsidR="00036620" w:rsidRPr="00DD5EBD">
        <w:rPr>
          <w:rFonts w:ascii="Times New Roman" w:hAnsi="Times New Roman" w:cs="Times New Roman"/>
          <w:sz w:val="24"/>
          <w:szCs w:val="24"/>
          <w:lang w:val="en-GB"/>
        </w:rPr>
        <w:t xml:space="preserve"> (Place et al., 2003; Morris et al., 2007). This is because </w:t>
      </w:r>
      <w:r w:rsidR="00B61467" w:rsidRPr="00DD5EBD">
        <w:rPr>
          <w:rFonts w:ascii="Times New Roman" w:hAnsi="Times New Roman" w:cs="Times New Roman"/>
          <w:sz w:val="24"/>
          <w:szCs w:val="24"/>
          <w:lang w:val="en-GB"/>
        </w:rPr>
        <w:t xml:space="preserve">it </w:t>
      </w:r>
      <w:r w:rsidR="00036620" w:rsidRPr="00DD5EBD">
        <w:rPr>
          <w:rFonts w:ascii="Times New Roman" w:hAnsi="Times New Roman" w:cs="Times New Roman"/>
          <w:sz w:val="24"/>
          <w:szCs w:val="24"/>
          <w:lang w:val="en-GB"/>
        </w:rPr>
        <w:t>increase</w:t>
      </w:r>
      <w:r w:rsidR="00B61467" w:rsidRPr="00DD5EBD">
        <w:rPr>
          <w:rFonts w:ascii="Times New Roman" w:hAnsi="Times New Roman" w:cs="Times New Roman"/>
          <w:sz w:val="24"/>
          <w:szCs w:val="24"/>
          <w:lang w:val="en-GB"/>
        </w:rPr>
        <w:t>s</w:t>
      </w:r>
      <w:r w:rsidR="00036620" w:rsidRPr="00DD5EBD">
        <w:rPr>
          <w:rFonts w:ascii="Times New Roman" w:hAnsi="Times New Roman" w:cs="Times New Roman"/>
          <w:sz w:val="24"/>
          <w:szCs w:val="24"/>
          <w:lang w:val="en-GB"/>
        </w:rPr>
        <w:t xml:space="preserve"> agricultural productivity and incomes and </w:t>
      </w:r>
      <w:r w:rsidR="00AD2EB1" w:rsidRPr="00DD5EBD">
        <w:rPr>
          <w:rFonts w:ascii="Times New Roman" w:hAnsi="Times New Roman" w:cs="Times New Roman"/>
          <w:sz w:val="24"/>
          <w:szCs w:val="24"/>
          <w:lang w:val="en-GB"/>
        </w:rPr>
        <w:t>consequently increase</w:t>
      </w:r>
      <w:r w:rsidR="00554B04" w:rsidRPr="00DD5EBD">
        <w:rPr>
          <w:rFonts w:ascii="Times New Roman" w:hAnsi="Times New Roman" w:cs="Times New Roman"/>
          <w:sz w:val="24"/>
          <w:szCs w:val="24"/>
          <w:lang w:val="en-GB"/>
        </w:rPr>
        <w:t>s</w:t>
      </w:r>
      <w:r w:rsidR="00AD2EB1" w:rsidRPr="00DD5EBD">
        <w:rPr>
          <w:rFonts w:ascii="Times New Roman" w:hAnsi="Times New Roman" w:cs="Times New Roman"/>
          <w:sz w:val="24"/>
          <w:szCs w:val="24"/>
          <w:lang w:val="en-GB"/>
        </w:rPr>
        <w:t xml:space="preserve"> the </w:t>
      </w:r>
      <w:r w:rsidR="00036620" w:rsidRPr="00DD5EBD">
        <w:rPr>
          <w:rFonts w:ascii="Times New Roman" w:hAnsi="Times New Roman" w:cs="Times New Roman"/>
          <w:sz w:val="24"/>
          <w:szCs w:val="24"/>
          <w:lang w:val="en-GB"/>
        </w:rPr>
        <w:t xml:space="preserve">demand for </w:t>
      </w:r>
      <w:r w:rsidR="00B043B0" w:rsidRPr="00DD5EBD">
        <w:rPr>
          <w:rFonts w:ascii="Times New Roman" w:hAnsi="Times New Roman" w:cs="Times New Roman"/>
          <w:sz w:val="24"/>
          <w:szCs w:val="24"/>
          <w:lang w:val="en-GB"/>
        </w:rPr>
        <w:t>fertilizer</w:t>
      </w:r>
      <w:r w:rsidR="00036620" w:rsidRPr="00DD5EBD">
        <w:rPr>
          <w:rFonts w:ascii="Times New Roman" w:hAnsi="Times New Roman" w:cs="Times New Roman"/>
          <w:sz w:val="24"/>
          <w:szCs w:val="24"/>
          <w:lang w:val="en-GB"/>
        </w:rPr>
        <w:t>s.</w:t>
      </w:r>
      <w:r w:rsidR="005B4371" w:rsidRPr="00DD5EBD">
        <w:rPr>
          <w:rFonts w:ascii="Times New Roman" w:eastAsia="Times New Roman" w:hAnsi="Times New Roman" w:cs="Times New Roman"/>
          <w:sz w:val="24"/>
          <w:szCs w:val="24"/>
          <w:lang w:val="en-GB"/>
        </w:rPr>
        <w:t xml:space="preserve"> </w:t>
      </w:r>
      <w:r w:rsidR="00C47ED7" w:rsidRPr="00DD5EBD">
        <w:rPr>
          <w:rFonts w:ascii="Times New Roman" w:eastAsia="Times New Roman" w:hAnsi="Times New Roman" w:cs="Times New Roman"/>
          <w:sz w:val="24"/>
          <w:szCs w:val="24"/>
          <w:lang w:val="en-GB"/>
        </w:rPr>
        <w:t xml:space="preserve">Minot and Benson (2009) </w:t>
      </w:r>
      <w:r w:rsidR="00E75833" w:rsidRPr="00DD5EBD">
        <w:rPr>
          <w:rFonts w:ascii="Times New Roman" w:eastAsia="Times New Roman" w:hAnsi="Times New Roman" w:cs="Times New Roman"/>
          <w:sz w:val="24"/>
          <w:szCs w:val="24"/>
          <w:lang w:val="en-GB"/>
        </w:rPr>
        <w:t>hold</w:t>
      </w:r>
      <w:r w:rsidR="00C47ED7" w:rsidRPr="00DD5EBD">
        <w:rPr>
          <w:rFonts w:ascii="Times New Roman" w:eastAsia="Times New Roman" w:hAnsi="Times New Roman" w:cs="Times New Roman"/>
          <w:sz w:val="24"/>
          <w:szCs w:val="24"/>
          <w:lang w:val="en-GB"/>
        </w:rPr>
        <w:t xml:space="preserve"> that voucher </w:t>
      </w:r>
      <w:r w:rsidR="005315F0" w:rsidRPr="00DD5EBD">
        <w:rPr>
          <w:rFonts w:ascii="Times New Roman" w:eastAsia="Times New Roman" w:hAnsi="Times New Roman" w:cs="Times New Roman"/>
          <w:sz w:val="24"/>
          <w:szCs w:val="24"/>
          <w:lang w:val="en-GB"/>
        </w:rPr>
        <w:t>programme</w:t>
      </w:r>
      <w:r w:rsidR="00C47ED7" w:rsidRPr="00DD5EBD">
        <w:rPr>
          <w:rFonts w:ascii="Times New Roman" w:eastAsia="Times New Roman" w:hAnsi="Times New Roman" w:cs="Times New Roman"/>
          <w:sz w:val="24"/>
          <w:szCs w:val="24"/>
          <w:lang w:val="en-GB"/>
        </w:rPr>
        <w:t xml:space="preserve">s provide an opportunity to train farmers and input suppliers on efficient and profitable </w:t>
      </w:r>
      <w:r w:rsidR="00B043B0" w:rsidRPr="00DD5EBD">
        <w:rPr>
          <w:rFonts w:ascii="Times New Roman" w:eastAsia="Times New Roman" w:hAnsi="Times New Roman" w:cs="Times New Roman"/>
          <w:sz w:val="24"/>
          <w:szCs w:val="24"/>
          <w:lang w:val="en-GB"/>
        </w:rPr>
        <w:t>fertilizer</w:t>
      </w:r>
      <w:r w:rsidR="00554B04" w:rsidRPr="00DD5EBD">
        <w:rPr>
          <w:rFonts w:ascii="Times New Roman" w:eastAsia="Times New Roman" w:hAnsi="Times New Roman" w:cs="Times New Roman"/>
          <w:sz w:val="24"/>
          <w:szCs w:val="24"/>
          <w:lang w:val="en-GB"/>
        </w:rPr>
        <w:t xml:space="preserve"> use</w:t>
      </w:r>
      <w:r w:rsidR="00C47ED7" w:rsidRPr="00DD5EBD">
        <w:rPr>
          <w:rFonts w:ascii="Times New Roman" w:eastAsia="Times New Roman" w:hAnsi="Times New Roman" w:cs="Times New Roman"/>
          <w:sz w:val="24"/>
          <w:szCs w:val="24"/>
          <w:lang w:val="en-GB"/>
        </w:rPr>
        <w:t xml:space="preserve">. </w:t>
      </w:r>
      <w:r w:rsidR="000B26FA" w:rsidRPr="00DD5EBD">
        <w:rPr>
          <w:rFonts w:ascii="Times New Roman" w:hAnsi="Times New Roman" w:cs="Times New Roman"/>
          <w:sz w:val="24"/>
          <w:szCs w:val="24"/>
          <w:lang w:val="en-GB"/>
        </w:rPr>
        <w:t xml:space="preserve">Under </w:t>
      </w:r>
      <w:r w:rsidR="00B61467" w:rsidRPr="00DD5EBD">
        <w:rPr>
          <w:rFonts w:ascii="Times New Roman" w:hAnsi="Times New Roman" w:cs="Times New Roman"/>
          <w:sz w:val="24"/>
          <w:szCs w:val="24"/>
          <w:lang w:val="en-GB"/>
        </w:rPr>
        <w:t xml:space="preserve">a </w:t>
      </w:r>
      <w:r w:rsidR="000B26FA" w:rsidRPr="00DD5EBD">
        <w:rPr>
          <w:rFonts w:ascii="Times New Roman" w:hAnsi="Times New Roman" w:cs="Times New Roman"/>
          <w:sz w:val="24"/>
          <w:szCs w:val="24"/>
          <w:lang w:val="en-GB"/>
        </w:rPr>
        <w:t xml:space="preserve">voucher system, </w:t>
      </w:r>
      <w:r w:rsidR="00616660" w:rsidRPr="00DD5EBD">
        <w:rPr>
          <w:rFonts w:ascii="Times New Roman" w:hAnsi="Times New Roman" w:cs="Times New Roman"/>
          <w:sz w:val="24"/>
          <w:szCs w:val="24"/>
          <w:lang w:val="en-GB"/>
        </w:rPr>
        <w:t xml:space="preserve">farmers are given vouchers to be sent to private input suppliers to acquire </w:t>
      </w:r>
      <w:r w:rsidR="00B043B0" w:rsidRPr="00DD5EBD">
        <w:rPr>
          <w:rFonts w:ascii="Times New Roman" w:hAnsi="Times New Roman" w:cs="Times New Roman"/>
          <w:sz w:val="24"/>
          <w:szCs w:val="24"/>
          <w:lang w:val="en-GB"/>
        </w:rPr>
        <w:t>fertilizer</w:t>
      </w:r>
      <w:r w:rsidR="00554B04" w:rsidRPr="00DD5EBD">
        <w:rPr>
          <w:rFonts w:ascii="Times New Roman" w:hAnsi="Times New Roman" w:cs="Times New Roman"/>
          <w:sz w:val="24"/>
          <w:szCs w:val="24"/>
          <w:lang w:val="en-GB"/>
        </w:rPr>
        <w:t xml:space="preserve"> cheaper</w:t>
      </w:r>
      <w:r w:rsidR="00616660" w:rsidRPr="00DD5EBD">
        <w:rPr>
          <w:rFonts w:ascii="Times New Roman" w:hAnsi="Times New Roman" w:cs="Times New Roman"/>
          <w:sz w:val="24"/>
          <w:szCs w:val="24"/>
          <w:lang w:val="en-GB"/>
        </w:rPr>
        <w:t>.</w:t>
      </w:r>
      <w:r w:rsidR="00554B04" w:rsidRPr="00DD5EBD">
        <w:rPr>
          <w:rFonts w:ascii="Times New Roman" w:hAnsi="Times New Roman" w:cs="Times New Roman"/>
          <w:sz w:val="24"/>
          <w:szCs w:val="24"/>
          <w:lang w:val="en-GB"/>
        </w:rPr>
        <w:t xml:space="preserve"> </w:t>
      </w:r>
      <w:r w:rsidR="00B61467" w:rsidRPr="00DD5EBD">
        <w:rPr>
          <w:rFonts w:ascii="Times New Roman" w:hAnsi="Times New Roman" w:cs="Times New Roman"/>
          <w:sz w:val="24"/>
          <w:szCs w:val="24"/>
          <w:lang w:val="en-GB"/>
        </w:rPr>
        <w:t>Thus,</w:t>
      </w:r>
      <w:r w:rsidR="00616660" w:rsidRPr="00DD5EBD">
        <w:rPr>
          <w:rFonts w:ascii="Times New Roman" w:hAnsi="Times New Roman" w:cs="Times New Roman"/>
          <w:sz w:val="24"/>
          <w:szCs w:val="24"/>
          <w:lang w:val="en-GB"/>
        </w:rPr>
        <w:t xml:space="preserve"> </w:t>
      </w:r>
      <w:r w:rsidR="00B61467" w:rsidRPr="00DD5EBD">
        <w:rPr>
          <w:rFonts w:ascii="Times New Roman" w:hAnsi="Times New Roman" w:cs="Times New Roman"/>
          <w:sz w:val="24"/>
          <w:szCs w:val="24"/>
          <w:lang w:val="en-GB"/>
        </w:rPr>
        <w:t>a</w:t>
      </w:r>
      <w:r w:rsidR="00616660" w:rsidRPr="00DD5EBD">
        <w:rPr>
          <w:rFonts w:ascii="Times New Roman" w:hAnsi="Times New Roman" w:cs="Times New Roman"/>
          <w:sz w:val="24"/>
          <w:szCs w:val="24"/>
          <w:lang w:val="en-GB"/>
        </w:rPr>
        <w:t xml:space="preserve"> vouch</w:t>
      </w:r>
      <w:r w:rsidR="007C0C33" w:rsidRPr="00DD5EBD">
        <w:rPr>
          <w:rFonts w:ascii="Times New Roman" w:hAnsi="Times New Roman" w:cs="Times New Roman"/>
          <w:sz w:val="24"/>
          <w:szCs w:val="24"/>
          <w:lang w:val="en-GB"/>
        </w:rPr>
        <w:t>er is an income transfer</w:t>
      </w:r>
      <w:r w:rsidR="00E75833" w:rsidRPr="00DD5EBD">
        <w:rPr>
          <w:rFonts w:ascii="Times New Roman" w:hAnsi="Times New Roman" w:cs="Times New Roman"/>
          <w:sz w:val="24"/>
          <w:szCs w:val="24"/>
          <w:lang w:val="en-GB"/>
        </w:rPr>
        <w:t xml:space="preserve"> which can promote investment in soil and water conservation if credit is a binding constraint to such investments</w:t>
      </w:r>
      <w:r w:rsidR="007C0C33" w:rsidRPr="00DD5EBD">
        <w:rPr>
          <w:rFonts w:ascii="Times New Roman" w:hAnsi="Times New Roman" w:cs="Times New Roman"/>
          <w:sz w:val="24"/>
          <w:szCs w:val="24"/>
          <w:lang w:val="en-GB"/>
        </w:rPr>
        <w:t>. T</w:t>
      </w:r>
      <w:r w:rsidR="00616660" w:rsidRPr="00DD5EBD">
        <w:rPr>
          <w:rFonts w:ascii="Times New Roman" w:hAnsi="Times New Roman" w:cs="Times New Roman"/>
          <w:sz w:val="24"/>
          <w:szCs w:val="24"/>
          <w:lang w:val="en-GB"/>
        </w:rPr>
        <w:t xml:space="preserve">he vouchers are </w:t>
      </w:r>
      <w:r w:rsidR="007C0C33" w:rsidRPr="00DD5EBD">
        <w:rPr>
          <w:rFonts w:ascii="Times New Roman" w:hAnsi="Times New Roman" w:cs="Times New Roman"/>
          <w:sz w:val="24"/>
          <w:szCs w:val="24"/>
          <w:lang w:val="en-GB"/>
        </w:rPr>
        <w:t xml:space="preserve">also </w:t>
      </w:r>
      <w:r w:rsidR="00616660" w:rsidRPr="00DD5EBD">
        <w:rPr>
          <w:rFonts w:ascii="Times New Roman" w:hAnsi="Times New Roman" w:cs="Times New Roman"/>
          <w:sz w:val="24"/>
          <w:szCs w:val="24"/>
          <w:lang w:val="en-GB"/>
        </w:rPr>
        <w:t xml:space="preserve">a way to guarantee </w:t>
      </w:r>
      <w:r w:rsidR="00B61467" w:rsidRPr="00DD5EBD">
        <w:rPr>
          <w:rFonts w:ascii="Times New Roman" w:hAnsi="Times New Roman" w:cs="Times New Roman"/>
          <w:sz w:val="24"/>
          <w:szCs w:val="24"/>
          <w:lang w:val="en-GB"/>
        </w:rPr>
        <w:t xml:space="preserve">a </w:t>
      </w:r>
      <w:r w:rsidR="00616660" w:rsidRPr="00DD5EBD">
        <w:rPr>
          <w:rFonts w:ascii="Times New Roman" w:hAnsi="Times New Roman" w:cs="Times New Roman"/>
          <w:sz w:val="24"/>
          <w:szCs w:val="24"/>
          <w:lang w:val="en-GB"/>
        </w:rPr>
        <w:t>demand for</w:t>
      </w:r>
      <w:r w:rsidR="007C0C33" w:rsidRPr="00DD5EBD">
        <w:rPr>
          <w:rFonts w:ascii="Times New Roman" w:hAnsi="Times New Roman" w:cs="Times New Roman"/>
          <w:sz w:val="24"/>
          <w:szCs w:val="24"/>
          <w:lang w:val="en-GB"/>
        </w:rPr>
        <w:t xml:space="preserve"> </w:t>
      </w:r>
      <w:r w:rsidR="00B043B0" w:rsidRPr="00DD5EBD">
        <w:rPr>
          <w:rFonts w:ascii="Times New Roman" w:hAnsi="Times New Roman" w:cs="Times New Roman"/>
          <w:sz w:val="24"/>
          <w:szCs w:val="24"/>
          <w:lang w:val="en-GB"/>
        </w:rPr>
        <w:t>fertilizer</w:t>
      </w:r>
      <w:r w:rsidR="00B61467" w:rsidRPr="00DD5EBD">
        <w:rPr>
          <w:rFonts w:ascii="Times New Roman" w:hAnsi="Times New Roman" w:cs="Times New Roman"/>
          <w:sz w:val="24"/>
          <w:szCs w:val="24"/>
          <w:lang w:val="en-GB"/>
        </w:rPr>
        <w:t xml:space="preserve">, which in turn </w:t>
      </w:r>
      <w:r w:rsidR="00554B04" w:rsidRPr="00DD5EBD">
        <w:rPr>
          <w:rFonts w:ascii="Times New Roman" w:hAnsi="Times New Roman" w:cs="Times New Roman"/>
          <w:sz w:val="24"/>
          <w:szCs w:val="24"/>
          <w:lang w:val="en-GB"/>
        </w:rPr>
        <w:t>ensures</w:t>
      </w:r>
      <w:r w:rsidR="007C0C33" w:rsidRPr="00DD5EBD">
        <w:rPr>
          <w:rFonts w:ascii="Times New Roman" w:hAnsi="Times New Roman" w:cs="Times New Roman"/>
          <w:sz w:val="24"/>
          <w:szCs w:val="24"/>
          <w:lang w:val="en-GB"/>
        </w:rPr>
        <w:t xml:space="preserve"> a reliable </w:t>
      </w:r>
      <w:r w:rsidR="00B043B0" w:rsidRPr="00DD5EBD">
        <w:rPr>
          <w:rFonts w:ascii="Times New Roman" w:hAnsi="Times New Roman" w:cs="Times New Roman"/>
          <w:sz w:val="24"/>
          <w:szCs w:val="24"/>
          <w:lang w:val="en-GB"/>
        </w:rPr>
        <w:t>fertilizer</w:t>
      </w:r>
      <w:r w:rsidR="007C0C33" w:rsidRPr="00DD5EBD">
        <w:rPr>
          <w:rFonts w:ascii="Times New Roman" w:hAnsi="Times New Roman" w:cs="Times New Roman"/>
          <w:sz w:val="24"/>
          <w:szCs w:val="24"/>
          <w:lang w:val="en-GB"/>
        </w:rPr>
        <w:t xml:space="preserve"> supply. </w:t>
      </w:r>
      <w:r w:rsidR="005B4371" w:rsidRPr="00DD5EBD">
        <w:rPr>
          <w:rFonts w:ascii="Times New Roman" w:hAnsi="Times New Roman" w:cs="Times New Roman"/>
          <w:sz w:val="24"/>
          <w:szCs w:val="24"/>
          <w:lang w:val="en-GB"/>
        </w:rPr>
        <w:t xml:space="preserve">To a large extent, these objectives will be met if the subsidy </w:t>
      </w:r>
      <w:r w:rsidR="005315F0" w:rsidRPr="00DD5EBD">
        <w:rPr>
          <w:rFonts w:ascii="Times New Roman" w:hAnsi="Times New Roman" w:cs="Times New Roman"/>
          <w:sz w:val="24"/>
          <w:szCs w:val="24"/>
          <w:lang w:val="en-GB"/>
        </w:rPr>
        <w:t>programme</w:t>
      </w:r>
      <w:r w:rsidR="005B4371" w:rsidRPr="00DD5EBD">
        <w:rPr>
          <w:rFonts w:ascii="Times New Roman" w:hAnsi="Times New Roman" w:cs="Times New Roman"/>
          <w:sz w:val="24"/>
          <w:szCs w:val="24"/>
          <w:lang w:val="en-GB"/>
        </w:rPr>
        <w:t xml:space="preserve">s increase </w:t>
      </w:r>
      <w:r w:rsidR="00B043B0" w:rsidRPr="00DD5EBD">
        <w:rPr>
          <w:rFonts w:ascii="Times New Roman" w:hAnsi="Times New Roman" w:cs="Times New Roman"/>
          <w:sz w:val="24"/>
          <w:szCs w:val="24"/>
          <w:lang w:val="en-GB"/>
        </w:rPr>
        <w:t>fertilizer</w:t>
      </w:r>
      <w:r w:rsidR="005B4371" w:rsidRPr="00DD5EBD">
        <w:rPr>
          <w:rFonts w:ascii="Times New Roman" w:hAnsi="Times New Roman" w:cs="Times New Roman"/>
          <w:sz w:val="24"/>
          <w:szCs w:val="24"/>
          <w:lang w:val="en-GB"/>
        </w:rPr>
        <w:t xml:space="preserve"> uptake and at the same time crowd in investment in soil and water conservation. </w:t>
      </w:r>
    </w:p>
    <w:p w:rsidR="0008085A" w:rsidRPr="00DD5EBD" w:rsidRDefault="00B725D7" w:rsidP="001650D5">
      <w:pPr>
        <w:autoSpaceDE w:val="0"/>
        <w:autoSpaceDN w:val="0"/>
        <w:adjustRightInd w:val="0"/>
        <w:spacing w:line="360" w:lineRule="auto"/>
        <w:jc w:val="both"/>
        <w:rPr>
          <w:rFonts w:ascii="Times New Roman" w:hAnsi="Times New Roman" w:cs="Times New Roman"/>
          <w:sz w:val="24"/>
          <w:szCs w:val="24"/>
          <w:lang w:val="en-GB"/>
        </w:rPr>
      </w:pPr>
      <w:r w:rsidRPr="00DD5EBD">
        <w:rPr>
          <w:rFonts w:ascii="Times New Roman" w:hAnsi="Times New Roman" w:cs="Times New Roman"/>
          <w:sz w:val="24"/>
          <w:szCs w:val="24"/>
          <w:lang w:val="en-GB"/>
        </w:rPr>
        <w:t xml:space="preserve">Public discussions </w:t>
      </w:r>
      <w:r w:rsidR="002902BB" w:rsidRPr="00DD5EBD">
        <w:rPr>
          <w:rFonts w:ascii="Times New Roman" w:hAnsi="Times New Roman" w:cs="Times New Roman"/>
          <w:sz w:val="24"/>
          <w:szCs w:val="24"/>
          <w:lang w:val="en-GB"/>
        </w:rPr>
        <w:t xml:space="preserve">on the design and implementation of </w:t>
      </w:r>
      <w:r w:rsidR="00B043B0" w:rsidRPr="00DD5EBD">
        <w:rPr>
          <w:rFonts w:ascii="Times New Roman" w:hAnsi="Times New Roman" w:cs="Times New Roman"/>
          <w:sz w:val="24"/>
          <w:szCs w:val="24"/>
          <w:lang w:val="en-GB"/>
        </w:rPr>
        <w:t>fertilizer</w:t>
      </w:r>
      <w:r w:rsidR="002902BB" w:rsidRPr="00DD5EBD">
        <w:rPr>
          <w:rFonts w:ascii="Times New Roman" w:hAnsi="Times New Roman" w:cs="Times New Roman"/>
          <w:sz w:val="24"/>
          <w:szCs w:val="24"/>
          <w:lang w:val="en-GB"/>
        </w:rPr>
        <w:t xml:space="preserve"> subsidies in SSA</w:t>
      </w:r>
      <w:r w:rsidR="005C547C" w:rsidRPr="00DD5EBD">
        <w:rPr>
          <w:rFonts w:ascii="Times New Roman" w:hAnsi="Times New Roman" w:cs="Times New Roman"/>
          <w:sz w:val="24"/>
          <w:szCs w:val="24"/>
          <w:lang w:val="en-GB"/>
        </w:rPr>
        <w:t xml:space="preserve"> can</w:t>
      </w:r>
      <w:r w:rsidRPr="00DD5EBD">
        <w:rPr>
          <w:rFonts w:ascii="Times New Roman" w:hAnsi="Times New Roman" w:cs="Times New Roman"/>
          <w:sz w:val="24"/>
          <w:szCs w:val="24"/>
          <w:lang w:val="en-GB"/>
        </w:rPr>
        <w:t xml:space="preserve"> be</w:t>
      </w:r>
      <w:r w:rsidR="00B61467" w:rsidRPr="00DD5EBD">
        <w:rPr>
          <w:rFonts w:ascii="Times New Roman" w:hAnsi="Times New Roman" w:cs="Times New Roman"/>
          <w:sz w:val="24"/>
          <w:szCs w:val="24"/>
          <w:lang w:val="en-GB"/>
        </w:rPr>
        <w:t xml:space="preserve"> linked to</w:t>
      </w:r>
      <w:r w:rsidRPr="00DD5EBD">
        <w:rPr>
          <w:rFonts w:ascii="Times New Roman" w:hAnsi="Times New Roman" w:cs="Times New Roman"/>
          <w:sz w:val="24"/>
          <w:szCs w:val="24"/>
          <w:lang w:val="en-GB"/>
        </w:rPr>
        <w:t xml:space="preserve"> two</w:t>
      </w:r>
      <w:r w:rsidR="00B61467" w:rsidRPr="00DD5EBD">
        <w:rPr>
          <w:rFonts w:ascii="Times New Roman" w:hAnsi="Times New Roman" w:cs="Times New Roman"/>
          <w:sz w:val="24"/>
          <w:szCs w:val="24"/>
          <w:lang w:val="en-GB"/>
        </w:rPr>
        <w:t xml:space="preserve"> different viewpoints</w:t>
      </w:r>
      <w:r w:rsidR="002902BB" w:rsidRPr="00DD5EBD">
        <w:rPr>
          <w:rFonts w:ascii="Times New Roman" w:hAnsi="Times New Roman" w:cs="Times New Roman"/>
          <w:sz w:val="24"/>
          <w:szCs w:val="24"/>
          <w:lang w:val="en-GB"/>
        </w:rPr>
        <w:t xml:space="preserve">. The first </w:t>
      </w:r>
      <w:r w:rsidR="00F37904" w:rsidRPr="00DD5EBD">
        <w:rPr>
          <w:rFonts w:ascii="Times New Roman" w:hAnsi="Times New Roman" w:cs="Times New Roman"/>
          <w:sz w:val="24"/>
          <w:szCs w:val="24"/>
          <w:lang w:val="en-GB"/>
        </w:rPr>
        <w:t xml:space="preserve">is </w:t>
      </w:r>
      <w:r w:rsidR="003A2736" w:rsidRPr="00DD5EBD">
        <w:rPr>
          <w:rFonts w:ascii="Times New Roman" w:hAnsi="Times New Roman" w:cs="Times New Roman"/>
          <w:sz w:val="24"/>
          <w:szCs w:val="24"/>
          <w:lang w:val="en-GB"/>
        </w:rPr>
        <w:t>based on the premise that</w:t>
      </w:r>
      <w:r w:rsidR="004625F4" w:rsidRPr="00DD5EBD">
        <w:rPr>
          <w:rFonts w:ascii="Times New Roman" w:hAnsi="Times New Roman" w:cs="Times New Roman"/>
          <w:sz w:val="24"/>
          <w:szCs w:val="24"/>
          <w:lang w:val="en-GB"/>
        </w:rPr>
        <w:t xml:space="preserve"> soil resources</w:t>
      </w:r>
      <w:r w:rsidR="002902BB" w:rsidRPr="00DD5EBD">
        <w:rPr>
          <w:rFonts w:ascii="Times New Roman" w:hAnsi="Times New Roman" w:cs="Times New Roman"/>
          <w:sz w:val="24"/>
          <w:szCs w:val="24"/>
          <w:lang w:val="en-GB"/>
        </w:rPr>
        <w:t xml:space="preserve"> </w:t>
      </w:r>
      <w:r w:rsidR="00FE06C5" w:rsidRPr="00DD5EBD">
        <w:rPr>
          <w:rFonts w:ascii="Times New Roman" w:hAnsi="Times New Roman" w:cs="Times New Roman"/>
          <w:sz w:val="24"/>
          <w:szCs w:val="24"/>
          <w:lang w:val="en-GB"/>
        </w:rPr>
        <w:t xml:space="preserve">have been </w:t>
      </w:r>
      <w:r w:rsidR="0008085A" w:rsidRPr="00DD5EBD">
        <w:rPr>
          <w:rFonts w:ascii="Times New Roman" w:hAnsi="Times New Roman" w:cs="Times New Roman"/>
          <w:sz w:val="24"/>
          <w:szCs w:val="24"/>
          <w:lang w:val="en-GB"/>
        </w:rPr>
        <w:t xml:space="preserve">so extensively </w:t>
      </w:r>
      <w:r w:rsidR="002902BB" w:rsidRPr="00DD5EBD">
        <w:rPr>
          <w:rFonts w:ascii="Times New Roman" w:hAnsi="Times New Roman" w:cs="Times New Roman"/>
          <w:sz w:val="24"/>
          <w:szCs w:val="24"/>
          <w:lang w:val="en-GB"/>
        </w:rPr>
        <w:t xml:space="preserve">degraded </w:t>
      </w:r>
      <w:r w:rsidR="00A11170" w:rsidRPr="00DD5EBD">
        <w:rPr>
          <w:rFonts w:ascii="Times New Roman" w:hAnsi="Times New Roman" w:cs="Times New Roman"/>
          <w:sz w:val="24"/>
          <w:szCs w:val="24"/>
          <w:lang w:val="en-GB"/>
        </w:rPr>
        <w:t xml:space="preserve">that </w:t>
      </w:r>
      <w:r w:rsidR="00B043B0" w:rsidRPr="00DD5EBD">
        <w:rPr>
          <w:rFonts w:ascii="Times New Roman" w:hAnsi="Times New Roman" w:cs="Times New Roman"/>
          <w:sz w:val="24"/>
          <w:szCs w:val="24"/>
          <w:lang w:val="en-GB"/>
        </w:rPr>
        <w:t>fertilizer</w:t>
      </w:r>
      <w:r w:rsidR="002902BB" w:rsidRPr="00DD5EBD">
        <w:rPr>
          <w:rFonts w:ascii="Times New Roman" w:hAnsi="Times New Roman" w:cs="Times New Roman"/>
          <w:sz w:val="24"/>
          <w:szCs w:val="24"/>
          <w:lang w:val="en-GB"/>
        </w:rPr>
        <w:t xml:space="preserve"> adoption </w:t>
      </w:r>
      <w:r w:rsidR="00A11170" w:rsidRPr="00DD5EBD">
        <w:rPr>
          <w:rFonts w:ascii="Times New Roman" w:hAnsi="Times New Roman" w:cs="Times New Roman"/>
          <w:sz w:val="24"/>
          <w:szCs w:val="24"/>
          <w:lang w:val="en-GB"/>
        </w:rPr>
        <w:t xml:space="preserve">alone </w:t>
      </w:r>
      <w:r w:rsidR="002902BB" w:rsidRPr="00DD5EBD">
        <w:rPr>
          <w:rFonts w:ascii="Times New Roman" w:hAnsi="Times New Roman" w:cs="Times New Roman"/>
          <w:sz w:val="24"/>
          <w:szCs w:val="24"/>
          <w:lang w:val="en-GB"/>
        </w:rPr>
        <w:t xml:space="preserve">will </w:t>
      </w:r>
      <w:r w:rsidR="00FE06C5" w:rsidRPr="00DD5EBD">
        <w:rPr>
          <w:rFonts w:ascii="Times New Roman" w:hAnsi="Times New Roman" w:cs="Times New Roman"/>
          <w:sz w:val="24"/>
          <w:szCs w:val="24"/>
          <w:lang w:val="en-GB"/>
        </w:rPr>
        <w:t>be inadequate to</w:t>
      </w:r>
      <w:r w:rsidR="002902BB" w:rsidRPr="00DD5EBD">
        <w:rPr>
          <w:rFonts w:ascii="Times New Roman" w:hAnsi="Times New Roman" w:cs="Times New Roman"/>
          <w:sz w:val="24"/>
          <w:szCs w:val="24"/>
          <w:lang w:val="en-GB"/>
        </w:rPr>
        <w:t xml:space="preserve"> address the </w:t>
      </w:r>
      <w:r w:rsidR="00A11170" w:rsidRPr="00DD5EBD">
        <w:rPr>
          <w:rFonts w:ascii="Times New Roman" w:hAnsi="Times New Roman" w:cs="Times New Roman"/>
          <w:sz w:val="24"/>
          <w:szCs w:val="24"/>
          <w:lang w:val="en-GB"/>
        </w:rPr>
        <w:t xml:space="preserve">protracted </w:t>
      </w:r>
      <w:r w:rsidR="002902BB" w:rsidRPr="00DD5EBD">
        <w:rPr>
          <w:rFonts w:ascii="Times New Roman" w:hAnsi="Times New Roman" w:cs="Times New Roman"/>
          <w:sz w:val="24"/>
          <w:szCs w:val="24"/>
          <w:lang w:val="en-GB"/>
        </w:rPr>
        <w:t>nutrient mining (</w:t>
      </w:r>
      <w:r w:rsidR="00F37904" w:rsidRPr="00DD5EBD">
        <w:rPr>
          <w:rFonts w:ascii="Times New Roman" w:hAnsi="Times New Roman" w:cs="Times New Roman"/>
          <w:sz w:val="24"/>
          <w:szCs w:val="24"/>
          <w:lang w:val="en-GB"/>
        </w:rPr>
        <w:t xml:space="preserve">see e.g. </w:t>
      </w:r>
      <w:proofErr w:type="spellStart"/>
      <w:r w:rsidR="00F37904" w:rsidRPr="00DD5EBD">
        <w:rPr>
          <w:rFonts w:ascii="Times New Roman" w:hAnsi="Times New Roman" w:cs="Times New Roman"/>
          <w:sz w:val="24"/>
          <w:szCs w:val="24"/>
          <w:lang w:val="en-GB"/>
        </w:rPr>
        <w:t>Stoorvogel</w:t>
      </w:r>
      <w:proofErr w:type="spellEnd"/>
      <w:r w:rsidR="00F37904" w:rsidRPr="00DD5EBD">
        <w:rPr>
          <w:rFonts w:ascii="Times New Roman" w:hAnsi="Times New Roman" w:cs="Times New Roman"/>
          <w:sz w:val="24"/>
          <w:szCs w:val="24"/>
          <w:lang w:val="en-GB"/>
        </w:rPr>
        <w:t xml:space="preserve"> and </w:t>
      </w:r>
      <w:proofErr w:type="spellStart"/>
      <w:r w:rsidR="00F37904" w:rsidRPr="00DD5EBD">
        <w:rPr>
          <w:rFonts w:ascii="Times New Roman" w:hAnsi="Times New Roman" w:cs="Times New Roman"/>
          <w:sz w:val="24"/>
          <w:szCs w:val="24"/>
          <w:lang w:val="en-GB"/>
        </w:rPr>
        <w:t>Smaling</w:t>
      </w:r>
      <w:proofErr w:type="spellEnd"/>
      <w:r w:rsidR="00F37904" w:rsidRPr="00DD5EBD">
        <w:rPr>
          <w:rFonts w:ascii="Times New Roman" w:hAnsi="Times New Roman" w:cs="Times New Roman"/>
          <w:sz w:val="24"/>
          <w:szCs w:val="24"/>
          <w:lang w:val="en-GB"/>
        </w:rPr>
        <w:t xml:space="preserve">, 1990; </w:t>
      </w:r>
      <w:proofErr w:type="spellStart"/>
      <w:r w:rsidR="00F37904" w:rsidRPr="00DD5EBD">
        <w:rPr>
          <w:rFonts w:ascii="Times New Roman" w:hAnsi="Times New Roman" w:cs="Times New Roman"/>
          <w:sz w:val="24"/>
          <w:szCs w:val="24"/>
          <w:lang w:val="en-GB"/>
        </w:rPr>
        <w:t>Stoorvogel</w:t>
      </w:r>
      <w:proofErr w:type="spellEnd"/>
      <w:r w:rsidR="00F37904" w:rsidRPr="00DD5EBD">
        <w:rPr>
          <w:rFonts w:ascii="Times New Roman" w:hAnsi="Times New Roman" w:cs="Times New Roman"/>
          <w:sz w:val="24"/>
          <w:szCs w:val="24"/>
          <w:lang w:val="en-GB"/>
        </w:rPr>
        <w:t xml:space="preserve"> et al.</w:t>
      </w:r>
      <w:r w:rsidR="002753BF" w:rsidRPr="00DD5EBD">
        <w:rPr>
          <w:rFonts w:ascii="Times New Roman" w:hAnsi="Times New Roman" w:cs="Times New Roman"/>
          <w:sz w:val="24"/>
          <w:szCs w:val="24"/>
          <w:lang w:val="en-GB"/>
        </w:rPr>
        <w:t>,</w:t>
      </w:r>
      <w:r w:rsidR="00F37904" w:rsidRPr="00DD5EBD">
        <w:rPr>
          <w:rFonts w:ascii="Times New Roman" w:hAnsi="Times New Roman" w:cs="Times New Roman"/>
          <w:sz w:val="24"/>
          <w:szCs w:val="24"/>
          <w:lang w:val="en-GB"/>
        </w:rPr>
        <w:t xml:space="preserve"> 1993</w:t>
      </w:r>
      <w:r w:rsidR="00EC73A2" w:rsidRPr="00DD5EBD">
        <w:rPr>
          <w:rFonts w:ascii="Times New Roman" w:hAnsi="Times New Roman" w:cs="Times New Roman"/>
          <w:sz w:val="24"/>
          <w:szCs w:val="24"/>
          <w:lang w:val="en-GB"/>
        </w:rPr>
        <w:t xml:space="preserve">; de </w:t>
      </w:r>
      <w:proofErr w:type="spellStart"/>
      <w:r w:rsidR="00EC73A2" w:rsidRPr="00DD5EBD">
        <w:rPr>
          <w:rFonts w:ascii="Times New Roman" w:hAnsi="Times New Roman" w:cs="Times New Roman"/>
          <w:sz w:val="24"/>
          <w:szCs w:val="24"/>
          <w:lang w:val="en-GB"/>
        </w:rPr>
        <w:t>Jager</w:t>
      </w:r>
      <w:proofErr w:type="spellEnd"/>
      <w:r w:rsidR="00EC73A2" w:rsidRPr="00DD5EBD">
        <w:rPr>
          <w:rFonts w:ascii="Times New Roman" w:hAnsi="Times New Roman" w:cs="Times New Roman"/>
          <w:sz w:val="24"/>
          <w:szCs w:val="24"/>
          <w:lang w:val="en-GB"/>
        </w:rPr>
        <w:t xml:space="preserve"> et al., 1998</w:t>
      </w:r>
      <w:r w:rsidR="002902BB" w:rsidRPr="00DD5EBD">
        <w:rPr>
          <w:rFonts w:ascii="Times New Roman" w:hAnsi="Times New Roman" w:cs="Times New Roman"/>
          <w:sz w:val="24"/>
          <w:szCs w:val="24"/>
          <w:lang w:val="en-GB"/>
        </w:rPr>
        <w:t xml:space="preserve">). </w:t>
      </w:r>
      <w:r w:rsidR="00A11170" w:rsidRPr="00DD5EBD">
        <w:rPr>
          <w:rFonts w:ascii="Times New Roman" w:hAnsi="Times New Roman" w:cs="Times New Roman"/>
          <w:sz w:val="24"/>
          <w:szCs w:val="24"/>
          <w:lang w:val="en-GB"/>
        </w:rPr>
        <w:t>As such,</w:t>
      </w:r>
      <w:r w:rsidR="002902BB" w:rsidRPr="00DD5EBD">
        <w:rPr>
          <w:rFonts w:ascii="Times New Roman" w:hAnsi="Times New Roman" w:cs="Times New Roman"/>
          <w:sz w:val="24"/>
          <w:szCs w:val="24"/>
          <w:lang w:val="en-GB"/>
        </w:rPr>
        <w:t xml:space="preserve"> </w:t>
      </w:r>
      <w:r w:rsidR="00F81875" w:rsidRPr="00DD5EBD">
        <w:rPr>
          <w:rFonts w:ascii="Times New Roman" w:hAnsi="Times New Roman" w:cs="Times New Roman"/>
          <w:sz w:val="24"/>
          <w:szCs w:val="24"/>
          <w:lang w:val="en-GB"/>
        </w:rPr>
        <w:t xml:space="preserve">Integrated Soil Fertility Management </w:t>
      </w:r>
      <w:r w:rsidR="002E7D97" w:rsidRPr="00DD5EBD">
        <w:rPr>
          <w:rFonts w:ascii="Times New Roman" w:hAnsi="Times New Roman" w:cs="Times New Roman"/>
          <w:sz w:val="24"/>
          <w:szCs w:val="24"/>
          <w:lang w:val="en-GB"/>
        </w:rPr>
        <w:t xml:space="preserve">(ISFM) </w:t>
      </w:r>
      <w:r w:rsidR="005315F0" w:rsidRPr="00DD5EBD">
        <w:rPr>
          <w:rFonts w:ascii="Times New Roman" w:hAnsi="Times New Roman" w:cs="Times New Roman"/>
          <w:sz w:val="24"/>
          <w:szCs w:val="24"/>
          <w:lang w:val="en-GB"/>
        </w:rPr>
        <w:t>programme</w:t>
      </w:r>
      <w:r w:rsidR="00F81875" w:rsidRPr="00DD5EBD">
        <w:rPr>
          <w:rFonts w:ascii="Times New Roman" w:hAnsi="Times New Roman" w:cs="Times New Roman"/>
          <w:sz w:val="24"/>
          <w:szCs w:val="24"/>
          <w:lang w:val="en-GB"/>
        </w:rPr>
        <w:t xml:space="preserve">s </w:t>
      </w:r>
      <w:r w:rsidR="00314AEB" w:rsidRPr="00DD5EBD">
        <w:rPr>
          <w:rFonts w:ascii="Times New Roman" w:hAnsi="Times New Roman" w:cs="Times New Roman"/>
          <w:sz w:val="24"/>
          <w:szCs w:val="24"/>
          <w:lang w:val="en-GB"/>
        </w:rPr>
        <w:t>have been</w:t>
      </w:r>
      <w:r w:rsidR="00D409DE" w:rsidRPr="00DD5EBD">
        <w:rPr>
          <w:rFonts w:ascii="Times New Roman" w:hAnsi="Times New Roman" w:cs="Times New Roman"/>
          <w:sz w:val="24"/>
          <w:szCs w:val="24"/>
          <w:lang w:val="en-GB"/>
        </w:rPr>
        <w:t xml:space="preserve"> </w:t>
      </w:r>
      <w:r w:rsidR="004625F4" w:rsidRPr="00DD5EBD">
        <w:rPr>
          <w:rFonts w:ascii="Times New Roman" w:hAnsi="Times New Roman" w:cs="Times New Roman"/>
          <w:sz w:val="24"/>
          <w:szCs w:val="24"/>
          <w:lang w:val="en-GB"/>
        </w:rPr>
        <w:t>suggested</w:t>
      </w:r>
      <w:r w:rsidR="003E5C93" w:rsidRPr="00DD5EBD">
        <w:rPr>
          <w:rFonts w:ascii="Times New Roman" w:hAnsi="Times New Roman" w:cs="Times New Roman"/>
          <w:sz w:val="24"/>
          <w:szCs w:val="24"/>
          <w:lang w:val="en-GB"/>
        </w:rPr>
        <w:t xml:space="preserve"> to overcome the protracted land degradation</w:t>
      </w:r>
      <w:r w:rsidR="002902BB" w:rsidRPr="00DD5EBD">
        <w:rPr>
          <w:rFonts w:ascii="Times New Roman" w:hAnsi="Times New Roman" w:cs="Times New Roman"/>
          <w:sz w:val="24"/>
          <w:szCs w:val="24"/>
          <w:lang w:val="en-GB"/>
        </w:rPr>
        <w:t xml:space="preserve">. ISFM </w:t>
      </w:r>
      <w:r w:rsidR="005315F0" w:rsidRPr="00DD5EBD">
        <w:rPr>
          <w:rFonts w:ascii="Times New Roman" w:hAnsi="Times New Roman" w:cs="Times New Roman"/>
          <w:sz w:val="24"/>
          <w:szCs w:val="24"/>
          <w:lang w:val="en-GB"/>
        </w:rPr>
        <w:t>programme</w:t>
      </w:r>
      <w:r w:rsidR="00B61467" w:rsidRPr="00DD5EBD">
        <w:rPr>
          <w:rFonts w:ascii="Times New Roman" w:hAnsi="Times New Roman" w:cs="Times New Roman"/>
          <w:sz w:val="24"/>
          <w:szCs w:val="24"/>
          <w:lang w:val="en-GB"/>
        </w:rPr>
        <w:t xml:space="preserve">s are </w:t>
      </w:r>
      <w:r w:rsidR="0014121E" w:rsidRPr="00DD5EBD">
        <w:rPr>
          <w:rFonts w:ascii="Times New Roman" w:hAnsi="Times New Roman" w:cs="Times New Roman"/>
          <w:sz w:val="24"/>
          <w:szCs w:val="24"/>
          <w:lang w:val="en-GB"/>
        </w:rPr>
        <w:t xml:space="preserve">comprehensive </w:t>
      </w:r>
      <w:r w:rsidR="00B61467" w:rsidRPr="00DD5EBD">
        <w:rPr>
          <w:rFonts w:ascii="Times New Roman" w:hAnsi="Times New Roman" w:cs="Times New Roman"/>
          <w:sz w:val="24"/>
          <w:szCs w:val="24"/>
          <w:lang w:val="en-GB"/>
        </w:rPr>
        <w:t xml:space="preserve">in the sense that they </w:t>
      </w:r>
      <w:r w:rsidR="0014121E" w:rsidRPr="00DD5EBD">
        <w:rPr>
          <w:rFonts w:ascii="Times New Roman" w:hAnsi="Times New Roman" w:cs="Times New Roman"/>
          <w:sz w:val="24"/>
          <w:szCs w:val="24"/>
          <w:lang w:val="en-GB"/>
        </w:rPr>
        <w:t xml:space="preserve">increase </w:t>
      </w:r>
      <w:r w:rsidR="00B043B0" w:rsidRPr="00DD5EBD">
        <w:rPr>
          <w:rFonts w:ascii="Times New Roman" w:hAnsi="Times New Roman" w:cs="Times New Roman"/>
          <w:sz w:val="24"/>
          <w:szCs w:val="24"/>
          <w:lang w:val="en-GB"/>
        </w:rPr>
        <w:t>fertilizer</w:t>
      </w:r>
      <w:r w:rsidR="002D505A" w:rsidRPr="00DD5EBD">
        <w:rPr>
          <w:rFonts w:ascii="Times New Roman" w:hAnsi="Times New Roman" w:cs="Times New Roman"/>
          <w:sz w:val="24"/>
          <w:szCs w:val="24"/>
          <w:lang w:val="en-GB"/>
        </w:rPr>
        <w:t xml:space="preserve"> adoption and investment in soil and</w:t>
      </w:r>
      <w:r w:rsidR="002E7D97" w:rsidRPr="00DD5EBD">
        <w:rPr>
          <w:rFonts w:ascii="Times New Roman" w:hAnsi="Times New Roman" w:cs="Times New Roman"/>
          <w:sz w:val="24"/>
          <w:szCs w:val="24"/>
          <w:lang w:val="en-GB"/>
        </w:rPr>
        <w:t xml:space="preserve"> water conservation</w:t>
      </w:r>
      <w:r w:rsidR="002902BB" w:rsidRPr="00DD5EBD">
        <w:rPr>
          <w:rFonts w:ascii="Times New Roman" w:hAnsi="Times New Roman" w:cs="Times New Roman"/>
          <w:sz w:val="24"/>
          <w:szCs w:val="24"/>
          <w:lang w:val="en-GB"/>
        </w:rPr>
        <w:t xml:space="preserve"> (</w:t>
      </w:r>
      <w:r w:rsidR="00C276A5" w:rsidRPr="00DD5EBD">
        <w:rPr>
          <w:rFonts w:ascii="Times New Roman" w:hAnsi="Times New Roman" w:cs="Times New Roman"/>
          <w:sz w:val="24"/>
          <w:szCs w:val="24"/>
          <w:lang w:val="en-GB"/>
        </w:rPr>
        <w:t xml:space="preserve">Conway, 1997; </w:t>
      </w:r>
      <w:proofErr w:type="spellStart"/>
      <w:r w:rsidR="00DA173E" w:rsidRPr="00DD5EBD">
        <w:rPr>
          <w:rFonts w:ascii="Times New Roman" w:hAnsi="Times New Roman" w:cs="Times New Roman"/>
          <w:sz w:val="24"/>
          <w:szCs w:val="24"/>
          <w:lang w:val="en-GB"/>
        </w:rPr>
        <w:t>Heerink</w:t>
      </w:r>
      <w:proofErr w:type="spellEnd"/>
      <w:r w:rsidR="00DA173E" w:rsidRPr="00DD5EBD">
        <w:rPr>
          <w:rFonts w:ascii="Times New Roman" w:hAnsi="Times New Roman" w:cs="Times New Roman"/>
          <w:sz w:val="24"/>
          <w:szCs w:val="24"/>
          <w:lang w:val="en-GB"/>
        </w:rPr>
        <w:t>, 2005</w:t>
      </w:r>
      <w:r w:rsidR="007E2177" w:rsidRPr="00DD5EBD">
        <w:rPr>
          <w:rFonts w:ascii="Times New Roman" w:hAnsi="Times New Roman" w:cs="Times New Roman"/>
          <w:sz w:val="24"/>
          <w:szCs w:val="24"/>
          <w:lang w:val="en-GB"/>
        </w:rPr>
        <w:t xml:space="preserve">; </w:t>
      </w:r>
      <w:proofErr w:type="spellStart"/>
      <w:r w:rsidR="007E2177" w:rsidRPr="00DD5EBD">
        <w:rPr>
          <w:rFonts w:ascii="Times New Roman" w:hAnsi="Times New Roman" w:cs="Times New Roman"/>
          <w:sz w:val="24"/>
          <w:szCs w:val="24"/>
          <w:lang w:val="en-GB"/>
        </w:rPr>
        <w:t>Misiko</w:t>
      </w:r>
      <w:proofErr w:type="spellEnd"/>
      <w:r w:rsidR="007E2177" w:rsidRPr="00DD5EBD">
        <w:rPr>
          <w:rFonts w:ascii="Times New Roman" w:hAnsi="Times New Roman" w:cs="Times New Roman"/>
          <w:sz w:val="24"/>
          <w:szCs w:val="24"/>
          <w:lang w:val="en-GB"/>
        </w:rPr>
        <w:t xml:space="preserve"> and </w:t>
      </w:r>
      <w:proofErr w:type="spellStart"/>
      <w:r w:rsidR="007E2177" w:rsidRPr="00DD5EBD">
        <w:rPr>
          <w:rFonts w:ascii="Times New Roman" w:hAnsi="Times New Roman" w:cs="Times New Roman"/>
          <w:sz w:val="24"/>
          <w:szCs w:val="24"/>
          <w:lang w:val="en-GB"/>
        </w:rPr>
        <w:t>Ramisch</w:t>
      </w:r>
      <w:proofErr w:type="spellEnd"/>
      <w:r w:rsidR="007E2177" w:rsidRPr="00DD5EBD">
        <w:rPr>
          <w:rFonts w:ascii="Times New Roman" w:hAnsi="Times New Roman" w:cs="Times New Roman"/>
          <w:sz w:val="24"/>
          <w:szCs w:val="24"/>
          <w:lang w:val="en-GB"/>
        </w:rPr>
        <w:t>, 2007</w:t>
      </w:r>
      <w:r w:rsidR="000D3418" w:rsidRPr="00DD5EBD">
        <w:rPr>
          <w:rFonts w:ascii="Times New Roman" w:hAnsi="Times New Roman" w:cs="Times New Roman"/>
          <w:sz w:val="24"/>
          <w:szCs w:val="24"/>
          <w:lang w:val="en-GB"/>
        </w:rPr>
        <w:t>; Place et al., 2003</w:t>
      </w:r>
      <w:r w:rsidR="002902BB" w:rsidRPr="00DD5EBD">
        <w:rPr>
          <w:rFonts w:ascii="Times New Roman" w:hAnsi="Times New Roman" w:cs="Times New Roman"/>
          <w:sz w:val="24"/>
          <w:szCs w:val="24"/>
          <w:lang w:val="en-GB"/>
        </w:rPr>
        <w:t>).</w:t>
      </w:r>
      <w:r w:rsidR="000D3418" w:rsidRPr="00DD5EBD">
        <w:rPr>
          <w:rFonts w:ascii="Times New Roman" w:hAnsi="Times New Roman" w:cs="Times New Roman"/>
          <w:sz w:val="24"/>
          <w:szCs w:val="24"/>
          <w:lang w:val="en-GB"/>
        </w:rPr>
        <w:t xml:space="preserve"> </w:t>
      </w:r>
      <w:r w:rsidR="00B61467" w:rsidRPr="00DD5EBD">
        <w:rPr>
          <w:rFonts w:ascii="Times New Roman" w:hAnsi="Times New Roman" w:cs="Times New Roman"/>
          <w:sz w:val="24"/>
          <w:szCs w:val="24"/>
          <w:lang w:val="en-GB"/>
        </w:rPr>
        <w:t xml:space="preserve">Each of the </w:t>
      </w:r>
      <w:r w:rsidR="000D3418" w:rsidRPr="00DD5EBD">
        <w:rPr>
          <w:rFonts w:ascii="Times New Roman" w:hAnsi="Times New Roman" w:cs="Times New Roman"/>
          <w:sz w:val="24"/>
          <w:szCs w:val="24"/>
          <w:lang w:val="en-GB"/>
        </w:rPr>
        <w:t xml:space="preserve">components </w:t>
      </w:r>
      <w:r w:rsidR="00C13947" w:rsidRPr="00DD5EBD">
        <w:rPr>
          <w:rFonts w:ascii="Times New Roman" w:hAnsi="Times New Roman" w:cs="Times New Roman"/>
          <w:sz w:val="24"/>
          <w:szCs w:val="24"/>
          <w:lang w:val="en-GB"/>
        </w:rPr>
        <w:t>in</w:t>
      </w:r>
      <w:r w:rsidR="000D3418" w:rsidRPr="00DD5EBD">
        <w:rPr>
          <w:rFonts w:ascii="Times New Roman" w:hAnsi="Times New Roman" w:cs="Times New Roman"/>
          <w:sz w:val="24"/>
          <w:szCs w:val="24"/>
          <w:lang w:val="en-GB"/>
        </w:rPr>
        <w:t xml:space="preserve"> ISFM rel</w:t>
      </w:r>
      <w:r w:rsidR="00B61467" w:rsidRPr="00DD5EBD">
        <w:rPr>
          <w:rFonts w:ascii="Times New Roman" w:hAnsi="Times New Roman" w:cs="Times New Roman"/>
          <w:sz w:val="24"/>
          <w:szCs w:val="24"/>
          <w:lang w:val="en-GB"/>
        </w:rPr>
        <w:t>ies</w:t>
      </w:r>
      <w:r w:rsidR="000D3418" w:rsidRPr="00DD5EBD">
        <w:rPr>
          <w:rFonts w:ascii="Times New Roman" w:hAnsi="Times New Roman" w:cs="Times New Roman"/>
          <w:sz w:val="24"/>
          <w:szCs w:val="24"/>
          <w:lang w:val="en-GB"/>
        </w:rPr>
        <w:t xml:space="preserve"> on </w:t>
      </w:r>
      <w:r w:rsidR="00B61467" w:rsidRPr="00DD5EBD">
        <w:rPr>
          <w:rFonts w:ascii="Times New Roman" w:hAnsi="Times New Roman" w:cs="Times New Roman"/>
          <w:sz w:val="24"/>
          <w:szCs w:val="24"/>
          <w:lang w:val="en-GB"/>
        </w:rPr>
        <w:t xml:space="preserve">a </w:t>
      </w:r>
      <w:r w:rsidR="000D3418" w:rsidRPr="00DD5EBD">
        <w:rPr>
          <w:rFonts w:ascii="Times New Roman" w:hAnsi="Times New Roman" w:cs="Times New Roman"/>
          <w:sz w:val="24"/>
          <w:szCs w:val="24"/>
          <w:lang w:val="en-GB"/>
        </w:rPr>
        <w:t xml:space="preserve">different household </w:t>
      </w:r>
      <w:r w:rsidR="003E5C93" w:rsidRPr="00DD5EBD">
        <w:rPr>
          <w:rFonts w:ascii="Times New Roman" w:hAnsi="Times New Roman" w:cs="Times New Roman"/>
          <w:sz w:val="24"/>
          <w:szCs w:val="24"/>
          <w:lang w:val="en-GB"/>
        </w:rPr>
        <w:t>resource endowment</w:t>
      </w:r>
      <w:r w:rsidR="000D3418" w:rsidRPr="00DD5EBD">
        <w:rPr>
          <w:rFonts w:ascii="Times New Roman" w:hAnsi="Times New Roman" w:cs="Times New Roman"/>
          <w:sz w:val="24"/>
          <w:szCs w:val="24"/>
          <w:lang w:val="en-GB"/>
        </w:rPr>
        <w:t xml:space="preserve">, with </w:t>
      </w:r>
      <w:r w:rsidR="00B043B0" w:rsidRPr="00DD5EBD">
        <w:rPr>
          <w:rFonts w:ascii="Times New Roman" w:hAnsi="Times New Roman" w:cs="Times New Roman"/>
          <w:sz w:val="24"/>
          <w:szCs w:val="24"/>
          <w:lang w:val="en-GB"/>
        </w:rPr>
        <w:t>fertilizer</w:t>
      </w:r>
      <w:r w:rsidR="000D3418" w:rsidRPr="00DD5EBD">
        <w:rPr>
          <w:rFonts w:ascii="Times New Roman" w:hAnsi="Times New Roman" w:cs="Times New Roman"/>
          <w:sz w:val="24"/>
          <w:szCs w:val="24"/>
          <w:lang w:val="en-GB"/>
        </w:rPr>
        <w:t xml:space="preserve"> requiring financ</w:t>
      </w:r>
      <w:r w:rsidR="003E5C93" w:rsidRPr="00DD5EBD">
        <w:rPr>
          <w:rFonts w:ascii="Times New Roman" w:hAnsi="Times New Roman" w:cs="Times New Roman"/>
          <w:sz w:val="24"/>
          <w:szCs w:val="24"/>
          <w:lang w:val="en-GB"/>
        </w:rPr>
        <w:t>ial resource</w:t>
      </w:r>
      <w:r w:rsidR="00B61467" w:rsidRPr="00DD5EBD">
        <w:rPr>
          <w:rFonts w:ascii="Times New Roman" w:hAnsi="Times New Roman" w:cs="Times New Roman"/>
          <w:sz w:val="24"/>
          <w:szCs w:val="24"/>
          <w:lang w:val="en-GB"/>
        </w:rPr>
        <w:t>s</w:t>
      </w:r>
      <w:r w:rsidR="000D3418" w:rsidRPr="00DD5EBD">
        <w:rPr>
          <w:rFonts w:ascii="Times New Roman" w:hAnsi="Times New Roman" w:cs="Times New Roman"/>
          <w:sz w:val="24"/>
          <w:szCs w:val="24"/>
          <w:lang w:val="en-GB"/>
        </w:rPr>
        <w:t xml:space="preserve"> and </w:t>
      </w:r>
      <w:r w:rsidR="003E5C93" w:rsidRPr="00DD5EBD">
        <w:rPr>
          <w:rFonts w:ascii="Times New Roman" w:hAnsi="Times New Roman" w:cs="Times New Roman"/>
          <w:sz w:val="24"/>
          <w:szCs w:val="24"/>
          <w:lang w:val="en-GB"/>
        </w:rPr>
        <w:t>investment in soil and water conservation</w:t>
      </w:r>
      <w:r w:rsidR="00B61467" w:rsidRPr="00DD5EBD">
        <w:rPr>
          <w:rFonts w:ascii="Times New Roman" w:hAnsi="Times New Roman" w:cs="Times New Roman"/>
          <w:sz w:val="24"/>
          <w:szCs w:val="24"/>
          <w:lang w:val="en-GB"/>
        </w:rPr>
        <w:t xml:space="preserve"> </w:t>
      </w:r>
      <w:r w:rsidR="000D3418" w:rsidRPr="00DD5EBD">
        <w:rPr>
          <w:rFonts w:ascii="Times New Roman" w:hAnsi="Times New Roman" w:cs="Times New Roman"/>
          <w:sz w:val="24"/>
          <w:szCs w:val="24"/>
          <w:lang w:val="en-GB"/>
        </w:rPr>
        <w:t xml:space="preserve">requiring </w:t>
      </w:r>
      <w:r w:rsidR="003E5C93" w:rsidRPr="00DD5EBD">
        <w:rPr>
          <w:rFonts w:ascii="Times New Roman" w:hAnsi="Times New Roman" w:cs="Times New Roman"/>
          <w:sz w:val="24"/>
          <w:szCs w:val="24"/>
          <w:lang w:val="en-GB"/>
        </w:rPr>
        <w:t>labo</w:t>
      </w:r>
      <w:r w:rsidR="00B61467" w:rsidRPr="00DD5EBD">
        <w:rPr>
          <w:rFonts w:ascii="Times New Roman" w:hAnsi="Times New Roman" w:cs="Times New Roman"/>
          <w:sz w:val="24"/>
          <w:szCs w:val="24"/>
          <w:lang w:val="en-GB"/>
        </w:rPr>
        <w:t>u</w:t>
      </w:r>
      <w:r w:rsidR="003E5C93" w:rsidRPr="00DD5EBD">
        <w:rPr>
          <w:rFonts w:ascii="Times New Roman" w:hAnsi="Times New Roman" w:cs="Times New Roman"/>
          <w:sz w:val="24"/>
          <w:szCs w:val="24"/>
          <w:lang w:val="en-GB"/>
        </w:rPr>
        <w:t>r</w:t>
      </w:r>
      <w:r w:rsidR="000D3418" w:rsidRPr="00DD5EBD">
        <w:rPr>
          <w:rFonts w:ascii="Times New Roman" w:hAnsi="Times New Roman" w:cs="Times New Roman"/>
          <w:sz w:val="24"/>
          <w:szCs w:val="24"/>
          <w:lang w:val="en-GB"/>
        </w:rPr>
        <w:t>.</w:t>
      </w:r>
      <w:r w:rsidR="008759F0" w:rsidRPr="00DD5EBD">
        <w:rPr>
          <w:rFonts w:ascii="Times New Roman" w:hAnsi="Times New Roman" w:cs="Times New Roman"/>
          <w:sz w:val="24"/>
          <w:szCs w:val="24"/>
          <w:lang w:val="en-GB"/>
        </w:rPr>
        <w:t xml:space="preserve"> </w:t>
      </w:r>
      <w:proofErr w:type="spellStart"/>
      <w:r w:rsidR="00EF5EA2" w:rsidRPr="00DD5EBD">
        <w:rPr>
          <w:rFonts w:ascii="Times New Roman" w:hAnsi="Times New Roman" w:cs="Times New Roman"/>
          <w:sz w:val="24"/>
          <w:szCs w:val="24"/>
          <w:lang w:val="en-GB"/>
        </w:rPr>
        <w:t>Scoones</w:t>
      </w:r>
      <w:proofErr w:type="spellEnd"/>
      <w:r w:rsidR="00EF5EA2" w:rsidRPr="00DD5EBD">
        <w:rPr>
          <w:rFonts w:ascii="Times New Roman" w:hAnsi="Times New Roman" w:cs="Times New Roman"/>
          <w:sz w:val="24"/>
          <w:szCs w:val="24"/>
          <w:lang w:val="en-GB"/>
        </w:rPr>
        <w:t xml:space="preserve"> and </w:t>
      </w:r>
      <w:proofErr w:type="spellStart"/>
      <w:r w:rsidR="00EF5EA2" w:rsidRPr="00DD5EBD">
        <w:rPr>
          <w:rFonts w:ascii="Times New Roman" w:hAnsi="Times New Roman" w:cs="Times New Roman"/>
          <w:sz w:val="24"/>
          <w:szCs w:val="24"/>
          <w:lang w:val="en-GB"/>
        </w:rPr>
        <w:t>Toulmin</w:t>
      </w:r>
      <w:proofErr w:type="spellEnd"/>
      <w:r w:rsidR="00EF5EA2" w:rsidRPr="00DD5EBD">
        <w:rPr>
          <w:rFonts w:ascii="Times New Roman" w:hAnsi="Times New Roman" w:cs="Times New Roman"/>
          <w:sz w:val="24"/>
          <w:szCs w:val="24"/>
          <w:lang w:val="en-GB"/>
        </w:rPr>
        <w:t xml:space="preserve"> (1999) </w:t>
      </w:r>
      <w:r w:rsidR="00F12970" w:rsidRPr="00DD5EBD">
        <w:rPr>
          <w:rFonts w:ascii="Times New Roman" w:hAnsi="Times New Roman" w:cs="Times New Roman"/>
          <w:sz w:val="24"/>
          <w:szCs w:val="24"/>
          <w:lang w:val="en-GB"/>
        </w:rPr>
        <w:t xml:space="preserve">suggest that </w:t>
      </w:r>
      <w:r w:rsidR="00931459" w:rsidRPr="00DD5EBD">
        <w:rPr>
          <w:rFonts w:ascii="Times New Roman" w:hAnsi="Times New Roman" w:cs="Times New Roman"/>
          <w:sz w:val="24"/>
          <w:szCs w:val="24"/>
          <w:lang w:val="en-GB"/>
        </w:rPr>
        <w:t>a combination</w:t>
      </w:r>
      <w:r w:rsidR="00EF5EA2" w:rsidRPr="00DD5EBD">
        <w:rPr>
          <w:rFonts w:ascii="Times New Roman" w:hAnsi="Times New Roman" w:cs="Times New Roman"/>
          <w:sz w:val="24"/>
          <w:szCs w:val="24"/>
          <w:lang w:val="en-GB"/>
        </w:rPr>
        <w:t xml:space="preserve"> of organic and inorganic materials in agric</w:t>
      </w:r>
      <w:r w:rsidR="00C13947" w:rsidRPr="00DD5EBD">
        <w:rPr>
          <w:rFonts w:ascii="Times New Roman" w:hAnsi="Times New Roman" w:cs="Times New Roman"/>
          <w:sz w:val="24"/>
          <w:szCs w:val="24"/>
          <w:lang w:val="en-GB"/>
        </w:rPr>
        <w:t>ulture</w:t>
      </w:r>
      <w:r w:rsidR="00EF5EA2" w:rsidRPr="00DD5EBD">
        <w:rPr>
          <w:rFonts w:ascii="Times New Roman" w:hAnsi="Times New Roman" w:cs="Times New Roman"/>
          <w:sz w:val="24"/>
          <w:szCs w:val="24"/>
          <w:lang w:val="en-GB"/>
        </w:rPr>
        <w:t xml:space="preserve"> promotes agronomic efficiency and sustainability</w:t>
      </w:r>
      <w:r w:rsidR="00C13947" w:rsidRPr="00DD5EBD">
        <w:rPr>
          <w:rFonts w:ascii="Times New Roman" w:hAnsi="Times New Roman" w:cs="Times New Roman"/>
          <w:sz w:val="24"/>
          <w:szCs w:val="24"/>
          <w:lang w:val="en-GB"/>
        </w:rPr>
        <w:t xml:space="preserve">. </w:t>
      </w:r>
      <w:r w:rsidR="00EF5EA2" w:rsidRPr="00DD5EBD">
        <w:rPr>
          <w:rFonts w:ascii="Times New Roman" w:hAnsi="Times New Roman" w:cs="Times New Roman"/>
          <w:sz w:val="24"/>
          <w:szCs w:val="24"/>
          <w:lang w:val="en-GB"/>
        </w:rPr>
        <w:t>Janssen (1998) notes that both uptake efficiency and utili</w:t>
      </w:r>
      <w:r w:rsidR="00FE2EC5" w:rsidRPr="00DD5EBD">
        <w:rPr>
          <w:rFonts w:ascii="Times New Roman" w:hAnsi="Times New Roman" w:cs="Times New Roman"/>
          <w:sz w:val="24"/>
          <w:szCs w:val="24"/>
          <w:lang w:val="en-GB"/>
        </w:rPr>
        <w:t>s</w:t>
      </w:r>
      <w:r w:rsidR="00EF5EA2" w:rsidRPr="00DD5EBD">
        <w:rPr>
          <w:rFonts w:ascii="Times New Roman" w:hAnsi="Times New Roman" w:cs="Times New Roman"/>
          <w:sz w:val="24"/>
          <w:szCs w:val="24"/>
          <w:lang w:val="en-GB"/>
        </w:rPr>
        <w:t xml:space="preserve">ation efficiency depend on factors such as availability of </w:t>
      </w:r>
      <w:r w:rsidR="00B61467" w:rsidRPr="00DD5EBD">
        <w:rPr>
          <w:rFonts w:ascii="Times New Roman" w:hAnsi="Times New Roman" w:cs="Times New Roman"/>
          <w:sz w:val="24"/>
          <w:szCs w:val="24"/>
          <w:lang w:val="en-GB"/>
        </w:rPr>
        <w:t xml:space="preserve">water and </w:t>
      </w:r>
      <w:r w:rsidR="00EF5EA2" w:rsidRPr="00DD5EBD">
        <w:rPr>
          <w:rFonts w:ascii="Times New Roman" w:hAnsi="Times New Roman" w:cs="Times New Roman"/>
          <w:sz w:val="24"/>
          <w:szCs w:val="24"/>
          <w:lang w:val="en-GB"/>
        </w:rPr>
        <w:t>other nutrients</w:t>
      </w:r>
      <w:r w:rsidR="00B61467" w:rsidRPr="00DD5EBD">
        <w:rPr>
          <w:rFonts w:ascii="Times New Roman" w:hAnsi="Times New Roman" w:cs="Times New Roman"/>
          <w:sz w:val="24"/>
          <w:szCs w:val="24"/>
          <w:lang w:val="en-GB"/>
        </w:rPr>
        <w:t>,</w:t>
      </w:r>
      <w:r w:rsidR="00EF5EA2" w:rsidRPr="00DD5EBD">
        <w:rPr>
          <w:rFonts w:ascii="Times New Roman" w:hAnsi="Times New Roman" w:cs="Times New Roman"/>
          <w:sz w:val="24"/>
          <w:szCs w:val="24"/>
          <w:lang w:val="en-GB"/>
        </w:rPr>
        <w:t xml:space="preserve"> and balanced </w:t>
      </w:r>
      <w:r w:rsidR="0049584D" w:rsidRPr="00DD5EBD">
        <w:rPr>
          <w:rFonts w:ascii="Times New Roman" w:hAnsi="Times New Roman" w:cs="Times New Roman"/>
          <w:sz w:val="24"/>
          <w:szCs w:val="24"/>
          <w:lang w:val="en-GB"/>
        </w:rPr>
        <w:t xml:space="preserve">provision of </w:t>
      </w:r>
      <w:r w:rsidR="00EF5EA2" w:rsidRPr="00DD5EBD">
        <w:rPr>
          <w:rFonts w:ascii="Times New Roman" w:hAnsi="Times New Roman" w:cs="Times New Roman"/>
          <w:sz w:val="24"/>
          <w:szCs w:val="24"/>
          <w:lang w:val="en-GB"/>
        </w:rPr>
        <w:t>nutrient</w:t>
      </w:r>
      <w:r w:rsidR="001E75C8" w:rsidRPr="00DD5EBD">
        <w:rPr>
          <w:rFonts w:ascii="Times New Roman" w:hAnsi="Times New Roman" w:cs="Times New Roman"/>
          <w:sz w:val="24"/>
          <w:szCs w:val="24"/>
          <w:lang w:val="en-GB"/>
        </w:rPr>
        <w:t>s</w:t>
      </w:r>
      <w:r w:rsidR="00EF5EA2" w:rsidRPr="00DD5EBD">
        <w:rPr>
          <w:rFonts w:ascii="Times New Roman" w:hAnsi="Times New Roman" w:cs="Times New Roman"/>
          <w:sz w:val="24"/>
          <w:szCs w:val="24"/>
          <w:lang w:val="en-GB"/>
        </w:rPr>
        <w:t xml:space="preserve"> </w:t>
      </w:r>
      <w:r w:rsidR="0049584D" w:rsidRPr="00DD5EBD">
        <w:rPr>
          <w:rFonts w:ascii="Times New Roman" w:hAnsi="Times New Roman" w:cs="Times New Roman"/>
          <w:sz w:val="24"/>
          <w:szCs w:val="24"/>
          <w:lang w:val="en-GB"/>
        </w:rPr>
        <w:t xml:space="preserve">is </w:t>
      </w:r>
      <w:r w:rsidR="00EF5EA2" w:rsidRPr="00DD5EBD">
        <w:rPr>
          <w:rFonts w:ascii="Times New Roman" w:hAnsi="Times New Roman" w:cs="Times New Roman"/>
          <w:sz w:val="24"/>
          <w:szCs w:val="24"/>
          <w:lang w:val="en-GB"/>
        </w:rPr>
        <w:t xml:space="preserve">the best guarantee for </w:t>
      </w:r>
      <w:r w:rsidR="0049584D" w:rsidRPr="00DD5EBD">
        <w:rPr>
          <w:rFonts w:ascii="Times New Roman" w:hAnsi="Times New Roman" w:cs="Times New Roman"/>
          <w:sz w:val="24"/>
          <w:szCs w:val="24"/>
          <w:lang w:val="en-GB"/>
        </w:rPr>
        <w:t>their optimal use</w:t>
      </w:r>
      <w:r w:rsidR="00EF5EA2" w:rsidRPr="00DD5EBD">
        <w:rPr>
          <w:rFonts w:ascii="Times New Roman" w:hAnsi="Times New Roman" w:cs="Times New Roman"/>
          <w:sz w:val="24"/>
          <w:szCs w:val="24"/>
          <w:lang w:val="en-GB"/>
        </w:rPr>
        <w:t xml:space="preserve">. Furthermore, </w:t>
      </w:r>
      <w:r w:rsidR="00C13947" w:rsidRPr="00DD5EBD">
        <w:rPr>
          <w:rFonts w:ascii="Times New Roman" w:hAnsi="Times New Roman" w:cs="Times New Roman"/>
          <w:sz w:val="24"/>
          <w:szCs w:val="24"/>
          <w:lang w:val="en-GB"/>
        </w:rPr>
        <w:t xml:space="preserve">ISFM </w:t>
      </w:r>
      <w:r w:rsidR="005315F0" w:rsidRPr="00DD5EBD">
        <w:rPr>
          <w:rFonts w:ascii="Times New Roman" w:hAnsi="Times New Roman" w:cs="Times New Roman"/>
          <w:sz w:val="24"/>
          <w:szCs w:val="24"/>
          <w:lang w:val="en-GB"/>
        </w:rPr>
        <w:t>programme</w:t>
      </w:r>
      <w:r w:rsidR="00C13947" w:rsidRPr="00DD5EBD">
        <w:rPr>
          <w:rFonts w:ascii="Times New Roman" w:hAnsi="Times New Roman" w:cs="Times New Roman"/>
          <w:sz w:val="24"/>
          <w:szCs w:val="24"/>
          <w:lang w:val="en-GB"/>
        </w:rPr>
        <w:t xml:space="preserve">s ensure that </w:t>
      </w:r>
      <w:r w:rsidR="00EF5EA2" w:rsidRPr="00DD5EBD">
        <w:rPr>
          <w:rFonts w:ascii="Times New Roman" w:hAnsi="Times New Roman" w:cs="Times New Roman"/>
          <w:sz w:val="24"/>
          <w:szCs w:val="24"/>
          <w:lang w:val="en-GB"/>
        </w:rPr>
        <w:t xml:space="preserve">soil fertility and plant nutrient supply from all possible sources of plant nutrients </w:t>
      </w:r>
      <w:r w:rsidR="00C13947" w:rsidRPr="00DD5EBD">
        <w:rPr>
          <w:rFonts w:ascii="Times New Roman" w:hAnsi="Times New Roman" w:cs="Times New Roman"/>
          <w:sz w:val="24"/>
          <w:szCs w:val="24"/>
          <w:lang w:val="en-GB"/>
        </w:rPr>
        <w:t>are optimized</w:t>
      </w:r>
      <w:r w:rsidR="00FE2EC5" w:rsidRPr="00DD5EBD">
        <w:rPr>
          <w:rFonts w:ascii="Times New Roman" w:hAnsi="Times New Roman" w:cs="Times New Roman"/>
          <w:sz w:val="24"/>
          <w:szCs w:val="24"/>
          <w:lang w:val="en-GB"/>
        </w:rPr>
        <w:t>,</w:t>
      </w:r>
      <w:r w:rsidR="00C13947" w:rsidRPr="00DD5EBD">
        <w:rPr>
          <w:rFonts w:ascii="Times New Roman" w:hAnsi="Times New Roman" w:cs="Times New Roman"/>
          <w:sz w:val="24"/>
          <w:szCs w:val="24"/>
          <w:lang w:val="en-GB"/>
        </w:rPr>
        <w:t xml:space="preserve"> </w:t>
      </w:r>
      <w:r w:rsidR="00EF5EA2" w:rsidRPr="00DD5EBD">
        <w:rPr>
          <w:rFonts w:ascii="Times New Roman" w:hAnsi="Times New Roman" w:cs="Times New Roman"/>
          <w:sz w:val="24"/>
          <w:szCs w:val="24"/>
          <w:lang w:val="en-GB"/>
        </w:rPr>
        <w:t xml:space="preserve">i.e. </w:t>
      </w:r>
      <w:r w:rsidR="00B61467" w:rsidRPr="00DD5EBD">
        <w:rPr>
          <w:rFonts w:ascii="Times New Roman" w:hAnsi="Times New Roman" w:cs="Times New Roman"/>
          <w:sz w:val="24"/>
          <w:szCs w:val="24"/>
          <w:lang w:val="en-GB"/>
        </w:rPr>
        <w:t xml:space="preserve">that </w:t>
      </w:r>
      <w:r w:rsidR="00EF5EA2" w:rsidRPr="00DD5EBD">
        <w:rPr>
          <w:rFonts w:ascii="Times New Roman" w:hAnsi="Times New Roman" w:cs="Times New Roman"/>
          <w:sz w:val="24"/>
          <w:szCs w:val="24"/>
          <w:lang w:val="en-GB"/>
        </w:rPr>
        <w:t xml:space="preserve">soil </w:t>
      </w:r>
      <w:r w:rsidR="00EF5EA2" w:rsidRPr="00DD5EBD">
        <w:rPr>
          <w:rFonts w:ascii="Times New Roman" w:hAnsi="Times New Roman" w:cs="Times New Roman"/>
          <w:sz w:val="24"/>
          <w:szCs w:val="24"/>
          <w:lang w:val="en-GB"/>
        </w:rPr>
        <w:lastRenderedPageBreak/>
        <w:t xml:space="preserve">fertility </w:t>
      </w:r>
      <w:r w:rsidR="00B61467" w:rsidRPr="00DD5EBD">
        <w:rPr>
          <w:rFonts w:ascii="Times New Roman" w:hAnsi="Times New Roman" w:cs="Times New Roman"/>
          <w:sz w:val="24"/>
          <w:szCs w:val="24"/>
          <w:lang w:val="en-GB"/>
        </w:rPr>
        <w:t xml:space="preserve">is achieved </w:t>
      </w:r>
      <w:r w:rsidR="00EF5EA2" w:rsidRPr="00DD5EBD">
        <w:rPr>
          <w:rFonts w:ascii="Times New Roman" w:hAnsi="Times New Roman" w:cs="Times New Roman"/>
          <w:sz w:val="24"/>
          <w:szCs w:val="24"/>
          <w:lang w:val="en-GB"/>
        </w:rPr>
        <w:t xml:space="preserve">through a balanced use of mineral </w:t>
      </w:r>
      <w:r w:rsidR="00B043B0" w:rsidRPr="00DD5EBD">
        <w:rPr>
          <w:rFonts w:ascii="Times New Roman" w:hAnsi="Times New Roman" w:cs="Times New Roman"/>
          <w:sz w:val="24"/>
          <w:szCs w:val="24"/>
          <w:lang w:val="en-GB"/>
        </w:rPr>
        <w:t>fertilizer</w:t>
      </w:r>
      <w:r w:rsidR="00EF5EA2" w:rsidRPr="00DD5EBD">
        <w:rPr>
          <w:rFonts w:ascii="Times New Roman" w:hAnsi="Times New Roman" w:cs="Times New Roman"/>
          <w:sz w:val="24"/>
          <w:szCs w:val="24"/>
          <w:lang w:val="en-GB"/>
        </w:rPr>
        <w:t xml:space="preserve">s and biological sources of plant nutrients. </w:t>
      </w:r>
    </w:p>
    <w:p w:rsidR="0014121E" w:rsidRPr="00DD5EBD" w:rsidRDefault="00DA752A" w:rsidP="001650D5">
      <w:pPr>
        <w:autoSpaceDE w:val="0"/>
        <w:autoSpaceDN w:val="0"/>
        <w:adjustRightInd w:val="0"/>
        <w:spacing w:line="360" w:lineRule="auto"/>
        <w:jc w:val="both"/>
        <w:rPr>
          <w:rFonts w:ascii="Times New Roman" w:hAnsi="Times New Roman" w:cs="Times New Roman"/>
          <w:sz w:val="24"/>
          <w:szCs w:val="24"/>
          <w:lang w:val="en-GB"/>
        </w:rPr>
      </w:pPr>
      <w:r w:rsidRPr="00DD5EBD">
        <w:rPr>
          <w:rFonts w:ascii="Times New Roman" w:hAnsi="Times New Roman" w:cs="Times New Roman"/>
          <w:sz w:val="24"/>
          <w:szCs w:val="24"/>
          <w:lang w:val="en-GB"/>
        </w:rPr>
        <w:t>The s</w:t>
      </w:r>
      <w:r w:rsidR="00D409DE" w:rsidRPr="00DD5EBD">
        <w:rPr>
          <w:rFonts w:ascii="Times New Roman" w:hAnsi="Times New Roman" w:cs="Times New Roman"/>
          <w:sz w:val="24"/>
          <w:szCs w:val="24"/>
          <w:lang w:val="en-GB"/>
        </w:rPr>
        <w:t>econd</w:t>
      </w:r>
      <w:r w:rsidRPr="00DD5EBD">
        <w:rPr>
          <w:rFonts w:ascii="Times New Roman" w:hAnsi="Times New Roman" w:cs="Times New Roman"/>
          <w:sz w:val="24"/>
          <w:szCs w:val="24"/>
          <w:lang w:val="en-GB"/>
        </w:rPr>
        <w:t xml:space="preserve"> viewpoint </w:t>
      </w:r>
      <w:r w:rsidR="0049584D" w:rsidRPr="00DD5EBD">
        <w:rPr>
          <w:rFonts w:ascii="Times New Roman" w:hAnsi="Times New Roman" w:cs="Times New Roman"/>
          <w:sz w:val="24"/>
          <w:szCs w:val="24"/>
          <w:lang w:val="en-GB"/>
        </w:rPr>
        <w:t xml:space="preserve">is that a well-designed, </w:t>
      </w:r>
      <w:r w:rsidR="00B043B0" w:rsidRPr="00DD5EBD">
        <w:rPr>
          <w:rFonts w:ascii="Times New Roman" w:hAnsi="Times New Roman" w:cs="Times New Roman"/>
          <w:sz w:val="24"/>
          <w:szCs w:val="24"/>
          <w:lang w:val="en-GB"/>
        </w:rPr>
        <w:t>fertilizer</w:t>
      </w:r>
      <w:r w:rsidR="0049584D" w:rsidRPr="00DD5EBD">
        <w:rPr>
          <w:rFonts w:ascii="Times New Roman" w:hAnsi="Times New Roman" w:cs="Times New Roman"/>
          <w:sz w:val="24"/>
          <w:szCs w:val="24"/>
          <w:lang w:val="en-GB"/>
        </w:rPr>
        <w:t xml:space="preserve">-only, </w:t>
      </w:r>
      <w:r w:rsidR="005315F0" w:rsidRPr="00DD5EBD">
        <w:rPr>
          <w:rFonts w:ascii="Times New Roman" w:hAnsi="Times New Roman" w:cs="Times New Roman"/>
          <w:sz w:val="24"/>
          <w:szCs w:val="24"/>
          <w:lang w:val="en-GB"/>
        </w:rPr>
        <w:t>programme</w:t>
      </w:r>
      <w:r w:rsidR="0049584D" w:rsidRPr="00DD5EBD">
        <w:rPr>
          <w:rFonts w:ascii="Times New Roman" w:hAnsi="Times New Roman" w:cs="Times New Roman"/>
          <w:sz w:val="24"/>
          <w:szCs w:val="24"/>
          <w:lang w:val="en-GB"/>
        </w:rPr>
        <w:t xml:space="preserve"> may be preferable to the wider-reaching </w:t>
      </w:r>
      <w:r w:rsidR="005315F0" w:rsidRPr="00DD5EBD">
        <w:rPr>
          <w:rFonts w:ascii="Times New Roman" w:hAnsi="Times New Roman" w:cs="Times New Roman"/>
          <w:sz w:val="24"/>
          <w:szCs w:val="24"/>
          <w:lang w:val="en-GB"/>
        </w:rPr>
        <w:t>programme</w:t>
      </w:r>
      <w:r w:rsidR="0049584D" w:rsidRPr="00DD5EBD">
        <w:rPr>
          <w:rFonts w:ascii="Times New Roman" w:hAnsi="Times New Roman" w:cs="Times New Roman"/>
          <w:sz w:val="24"/>
          <w:szCs w:val="24"/>
          <w:lang w:val="en-GB"/>
        </w:rPr>
        <w:t xml:space="preserve">s outlined above. This viewpoint </w:t>
      </w:r>
      <w:r w:rsidR="00962914" w:rsidRPr="00DD5EBD">
        <w:rPr>
          <w:rFonts w:ascii="Times New Roman" w:hAnsi="Times New Roman" w:cs="Times New Roman"/>
          <w:sz w:val="24"/>
          <w:szCs w:val="24"/>
          <w:lang w:val="en-GB"/>
        </w:rPr>
        <w:t xml:space="preserve">emerges from </w:t>
      </w:r>
      <w:r w:rsidRPr="00DD5EBD">
        <w:rPr>
          <w:rFonts w:ascii="Times New Roman" w:hAnsi="Times New Roman" w:cs="Times New Roman"/>
          <w:sz w:val="24"/>
          <w:szCs w:val="24"/>
          <w:lang w:val="en-GB"/>
        </w:rPr>
        <w:t>actual implementation</w:t>
      </w:r>
      <w:r w:rsidR="00293ACC" w:rsidRPr="00DD5EBD">
        <w:rPr>
          <w:rFonts w:ascii="Times New Roman" w:hAnsi="Times New Roman" w:cs="Times New Roman"/>
          <w:sz w:val="24"/>
          <w:szCs w:val="24"/>
          <w:lang w:val="en-GB"/>
        </w:rPr>
        <w:t>s</w:t>
      </w:r>
      <w:r w:rsidRPr="00DD5EBD">
        <w:rPr>
          <w:rFonts w:ascii="Times New Roman" w:hAnsi="Times New Roman" w:cs="Times New Roman"/>
          <w:sz w:val="24"/>
          <w:szCs w:val="24"/>
          <w:lang w:val="en-GB"/>
        </w:rPr>
        <w:t xml:space="preserve"> of </w:t>
      </w:r>
      <w:r w:rsidR="00B043B0" w:rsidRPr="00DD5EBD">
        <w:rPr>
          <w:rFonts w:ascii="Times New Roman" w:hAnsi="Times New Roman" w:cs="Times New Roman"/>
          <w:sz w:val="24"/>
          <w:szCs w:val="24"/>
          <w:lang w:val="en-GB"/>
        </w:rPr>
        <w:t>fertilizer</w:t>
      </w:r>
      <w:r w:rsidRPr="00DD5EBD">
        <w:rPr>
          <w:rFonts w:ascii="Times New Roman" w:hAnsi="Times New Roman" w:cs="Times New Roman"/>
          <w:sz w:val="24"/>
          <w:szCs w:val="24"/>
          <w:lang w:val="en-GB"/>
        </w:rPr>
        <w:t xml:space="preserve"> subsidy </w:t>
      </w:r>
      <w:r w:rsidR="005315F0" w:rsidRPr="00DD5EBD">
        <w:rPr>
          <w:rFonts w:ascii="Times New Roman" w:hAnsi="Times New Roman" w:cs="Times New Roman"/>
          <w:sz w:val="24"/>
          <w:szCs w:val="24"/>
          <w:lang w:val="en-GB"/>
        </w:rPr>
        <w:t>programme</w:t>
      </w:r>
      <w:r w:rsidRPr="00DD5EBD">
        <w:rPr>
          <w:rFonts w:ascii="Times New Roman" w:hAnsi="Times New Roman" w:cs="Times New Roman"/>
          <w:sz w:val="24"/>
          <w:szCs w:val="24"/>
          <w:lang w:val="en-GB"/>
        </w:rPr>
        <w:t>s</w:t>
      </w:r>
      <w:r w:rsidR="00962914" w:rsidRPr="00DD5EBD">
        <w:rPr>
          <w:rFonts w:ascii="Times New Roman" w:hAnsi="Times New Roman" w:cs="Times New Roman"/>
          <w:sz w:val="24"/>
          <w:szCs w:val="24"/>
          <w:lang w:val="en-GB"/>
        </w:rPr>
        <w:t xml:space="preserve"> in SSA</w:t>
      </w:r>
      <w:r w:rsidRPr="00DD5EBD">
        <w:rPr>
          <w:rFonts w:ascii="Times New Roman" w:hAnsi="Times New Roman" w:cs="Times New Roman"/>
          <w:sz w:val="24"/>
          <w:szCs w:val="24"/>
          <w:lang w:val="en-GB"/>
        </w:rPr>
        <w:t>.</w:t>
      </w:r>
      <w:r w:rsidR="00D409DE" w:rsidRPr="00DD5EBD">
        <w:rPr>
          <w:rFonts w:ascii="Times New Roman" w:hAnsi="Times New Roman" w:cs="Times New Roman"/>
          <w:sz w:val="24"/>
          <w:szCs w:val="24"/>
          <w:lang w:val="en-GB"/>
        </w:rPr>
        <w:t xml:space="preserve"> </w:t>
      </w:r>
      <w:r w:rsidR="00E75833" w:rsidRPr="00DD5EBD">
        <w:rPr>
          <w:rFonts w:ascii="Times New Roman" w:hAnsi="Times New Roman" w:cs="Times New Roman"/>
          <w:sz w:val="24"/>
          <w:szCs w:val="24"/>
          <w:lang w:val="en-GB"/>
        </w:rPr>
        <w:t xml:space="preserve">The historical experiences from 1960s and 1970s suggest that wide- ranging policy packages with large number of different components can be </w:t>
      </w:r>
      <w:proofErr w:type="spellStart"/>
      <w:r w:rsidR="00E75833" w:rsidRPr="00DD5EBD">
        <w:rPr>
          <w:rFonts w:ascii="Times New Roman" w:hAnsi="Times New Roman" w:cs="Times New Roman"/>
          <w:sz w:val="24"/>
          <w:szCs w:val="24"/>
          <w:lang w:val="en-GB"/>
        </w:rPr>
        <w:t>distortionary</w:t>
      </w:r>
      <w:proofErr w:type="spellEnd"/>
      <w:r w:rsidR="00E75833" w:rsidRPr="00DD5EBD">
        <w:rPr>
          <w:rFonts w:ascii="Times New Roman" w:hAnsi="Times New Roman" w:cs="Times New Roman"/>
          <w:sz w:val="24"/>
          <w:szCs w:val="24"/>
          <w:lang w:val="en-GB"/>
        </w:rPr>
        <w:t xml:space="preserve">, and that more limited interventions are likely to be successful in practice. There are also fiscal constraints which make more targeted </w:t>
      </w:r>
      <w:r w:rsidR="005315F0" w:rsidRPr="00DD5EBD">
        <w:rPr>
          <w:rFonts w:ascii="Times New Roman" w:hAnsi="Times New Roman" w:cs="Times New Roman"/>
          <w:sz w:val="24"/>
          <w:szCs w:val="24"/>
          <w:lang w:val="en-GB"/>
        </w:rPr>
        <w:t>programme</w:t>
      </w:r>
      <w:r w:rsidR="00E75833" w:rsidRPr="00DD5EBD">
        <w:rPr>
          <w:rFonts w:ascii="Times New Roman" w:hAnsi="Times New Roman" w:cs="Times New Roman"/>
          <w:sz w:val="24"/>
          <w:szCs w:val="24"/>
          <w:lang w:val="en-GB"/>
        </w:rPr>
        <w:t xml:space="preserve">s </w:t>
      </w:r>
      <w:r w:rsidR="00600B26" w:rsidRPr="00DD5EBD">
        <w:rPr>
          <w:rFonts w:ascii="Times New Roman" w:hAnsi="Times New Roman" w:cs="Times New Roman"/>
          <w:sz w:val="24"/>
          <w:szCs w:val="24"/>
          <w:lang w:val="en-GB"/>
        </w:rPr>
        <w:t>attrac</w:t>
      </w:r>
      <w:r w:rsidR="00E75833" w:rsidRPr="00DD5EBD">
        <w:rPr>
          <w:rFonts w:ascii="Times New Roman" w:hAnsi="Times New Roman" w:cs="Times New Roman"/>
          <w:sz w:val="24"/>
          <w:szCs w:val="24"/>
          <w:lang w:val="en-GB"/>
        </w:rPr>
        <w:t>tive. For these reasons, many governments have chosen to</w:t>
      </w:r>
      <w:r w:rsidR="00E16A89" w:rsidRPr="00DD5EBD">
        <w:rPr>
          <w:rFonts w:ascii="Times New Roman" w:hAnsi="Times New Roman" w:cs="Times New Roman"/>
          <w:sz w:val="24"/>
          <w:szCs w:val="24"/>
          <w:lang w:val="en-GB"/>
        </w:rPr>
        <w:t xml:space="preserve"> </w:t>
      </w:r>
      <w:r w:rsidR="00CA59DB" w:rsidRPr="00DD5EBD">
        <w:rPr>
          <w:rFonts w:ascii="Times New Roman" w:hAnsi="Times New Roman" w:cs="Times New Roman"/>
          <w:sz w:val="24"/>
          <w:szCs w:val="24"/>
          <w:lang w:val="en-GB"/>
        </w:rPr>
        <w:t xml:space="preserve">adopt </w:t>
      </w:r>
      <w:r w:rsidR="00B043B0" w:rsidRPr="00DD5EBD">
        <w:rPr>
          <w:rFonts w:ascii="Times New Roman" w:hAnsi="Times New Roman" w:cs="Times New Roman"/>
          <w:sz w:val="24"/>
          <w:szCs w:val="24"/>
          <w:lang w:val="en-GB"/>
        </w:rPr>
        <w:t>fertilizer</w:t>
      </w:r>
      <w:r w:rsidR="00CA59DB" w:rsidRPr="00DD5EBD">
        <w:rPr>
          <w:rFonts w:ascii="Times New Roman" w:hAnsi="Times New Roman" w:cs="Times New Roman"/>
          <w:sz w:val="24"/>
          <w:szCs w:val="24"/>
          <w:lang w:val="en-GB"/>
        </w:rPr>
        <w:t xml:space="preserve"> subsidy </w:t>
      </w:r>
      <w:r w:rsidR="005315F0" w:rsidRPr="00DD5EBD">
        <w:rPr>
          <w:rFonts w:ascii="Times New Roman" w:hAnsi="Times New Roman" w:cs="Times New Roman"/>
          <w:sz w:val="24"/>
          <w:szCs w:val="24"/>
          <w:lang w:val="en-GB"/>
        </w:rPr>
        <w:t>programme</w:t>
      </w:r>
      <w:r w:rsidR="00CA59DB" w:rsidRPr="00DD5EBD">
        <w:rPr>
          <w:rFonts w:ascii="Times New Roman" w:hAnsi="Times New Roman" w:cs="Times New Roman"/>
          <w:sz w:val="24"/>
          <w:szCs w:val="24"/>
          <w:lang w:val="en-GB"/>
        </w:rPr>
        <w:t>s</w:t>
      </w:r>
      <w:r w:rsidR="00E16A89" w:rsidRPr="00DD5EBD">
        <w:rPr>
          <w:rFonts w:ascii="Times New Roman" w:hAnsi="Times New Roman" w:cs="Times New Roman"/>
          <w:sz w:val="24"/>
          <w:szCs w:val="24"/>
          <w:lang w:val="en-GB"/>
        </w:rPr>
        <w:t xml:space="preserve"> that only prom</w:t>
      </w:r>
      <w:r w:rsidR="008F4C03" w:rsidRPr="00DD5EBD">
        <w:rPr>
          <w:rFonts w:ascii="Times New Roman" w:hAnsi="Times New Roman" w:cs="Times New Roman"/>
          <w:sz w:val="24"/>
          <w:szCs w:val="24"/>
          <w:lang w:val="en-GB"/>
        </w:rPr>
        <w:t xml:space="preserve">ote </w:t>
      </w:r>
      <w:r w:rsidR="00B043B0" w:rsidRPr="00DD5EBD">
        <w:rPr>
          <w:rFonts w:ascii="Times New Roman" w:hAnsi="Times New Roman" w:cs="Times New Roman"/>
          <w:sz w:val="24"/>
          <w:szCs w:val="24"/>
          <w:lang w:val="en-GB"/>
        </w:rPr>
        <w:t>fertilizer</w:t>
      </w:r>
      <w:r w:rsidR="008F4C03" w:rsidRPr="00DD5EBD">
        <w:rPr>
          <w:rFonts w:ascii="Times New Roman" w:hAnsi="Times New Roman" w:cs="Times New Roman"/>
          <w:sz w:val="24"/>
          <w:szCs w:val="24"/>
          <w:lang w:val="en-GB"/>
        </w:rPr>
        <w:t xml:space="preserve"> adoption</w:t>
      </w:r>
      <w:r w:rsidR="00E16A89" w:rsidRPr="00DD5EBD">
        <w:rPr>
          <w:rFonts w:ascii="Times New Roman" w:hAnsi="Times New Roman" w:cs="Times New Roman"/>
          <w:sz w:val="24"/>
          <w:szCs w:val="24"/>
          <w:lang w:val="en-GB"/>
        </w:rPr>
        <w:t xml:space="preserve">. For instance, </w:t>
      </w:r>
      <w:r w:rsidR="009A6C84" w:rsidRPr="00DD5EBD">
        <w:rPr>
          <w:rFonts w:ascii="Times New Roman" w:hAnsi="Times New Roman" w:cs="Times New Roman"/>
          <w:sz w:val="24"/>
          <w:szCs w:val="24"/>
          <w:lang w:val="en-GB"/>
        </w:rPr>
        <w:t xml:space="preserve">whereas Malawi and Kenya </w:t>
      </w:r>
      <w:r w:rsidR="00293ACC" w:rsidRPr="00DD5EBD">
        <w:rPr>
          <w:rFonts w:ascii="Times New Roman" w:hAnsi="Times New Roman" w:cs="Times New Roman"/>
          <w:sz w:val="24"/>
          <w:szCs w:val="24"/>
          <w:lang w:val="en-GB"/>
        </w:rPr>
        <w:t xml:space="preserve">have </w:t>
      </w:r>
      <w:r w:rsidR="009A6C84" w:rsidRPr="00DD5EBD">
        <w:rPr>
          <w:rFonts w:ascii="Times New Roman" w:hAnsi="Times New Roman" w:cs="Times New Roman"/>
          <w:sz w:val="24"/>
          <w:szCs w:val="24"/>
          <w:lang w:val="en-GB"/>
        </w:rPr>
        <w:t>adopt</w:t>
      </w:r>
      <w:r w:rsidR="00293ACC" w:rsidRPr="00DD5EBD">
        <w:rPr>
          <w:rFonts w:ascii="Times New Roman" w:hAnsi="Times New Roman" w:cs="Times New Roman"/>
          <w:sz w:val="24"/>
          <w:szCs w:val="24"/>
          <w:lang w:val="en-GB"/>
        </w:rPr>
        <w:t>ed</w:t>
      </w:r>
      <w:r w:rsidR="009A6C84" w:rsidRPr="00DD5EBD">
        <w:rPr>
          <w:rFonts w:ascii="Times New Roman" w:hAnsi="Times New Roman" w:cs="Times New Roman"/>
          <w:sz w:val="24"/>
          <w:szCs w:val="24"/>
          <w:lang w:val="en-GB"/>
        </w:rPr>
        <w:t xml:space="preserve"> the provision of </w:t>
      </w:r>
      <w:r w:rsidR="00B043B0" w:rsidRPr="00DD5EBD">
        <w:rPr>
          <w:rFonts w:ascii="Times New Roman" w:hAnsi="Times New Roman" w:cs="Times New Roman"/>
          <w:sz w:val="24"/>
          <w:szCs w:val="24"/>
          <w:lang w:val="en-GB"/>
        </w:rPr>
        <w:t>fertilizer</w:t>
      </w:r>
      <w:r w:rsidR="009A6C84" w:rsidRPr="00DD5EBD">
        <w:rPr>
          <w:rFonts w:ascii="Times New Roman" w:hAnsi="Times New Roman" w:cs="Times New Roman"/>
          <w:sz w:val="24"/>
          <w:szCs w:val="24"/>
          <w:lang w:val="en-GB"/>
        </w:rPr>
        <w:t xml:space="preserve"> with i</w:t>
      </w:r>
      <w:r w:rsidR="00E16A89" w:rsidRPr="00DD5EBD">
        <w:rPr>
          <w:rFonts w:ascii="Times New Roman" w:hAnsi="Times New Roman" w:cs="Times New Roman"/>
          <w:sz w:val="24"/>
          <w:szCs w:val="24"/>
          <w:lang w:val="en-GB"/>
        </w:rPr>
        <w:t>mproved seed, Ghana</w:t>
      </w:r>
      <w:r w:rsidR="005F02F5" w:rsidRPr="00DD5EBD">
        <w:rPr>
          <w:rFonts w:ascii="Times New Roman" w:hAnsi="Times New Roman" w:cs="Times New Roman"/>
          <w:sz w:val="24"/>
          <w:szCs w:val="24"/>
          <w:lang w:val="en-GB"/>
        </w:rPr>
        <w:t xml:space="preserve"> and </w:t>
      </w:r>
      <w:r w:rsidR="00E16A89" w:rsidRPr="00DD5EBD">
        <w:rPr>
          <w:rFonts w:ascii="Times New Roman" w:hAnsi="Times New Roman" w:cs="Times New Roman"/>
          <w:sz w:val="24"/>
          <w:szCs w:val="24"/>
          <w:lang w:val="en-GB"/>
        </w:rPr>
        <w:t xml:space="preserve">Nigeria only subsidize </w:t>
      </w:r>
      <w:r w:rsidR="00B043B0" w:rsidRPr="00DD5EBD">
        <w:rPr>
          <w:rFonts w:ascii="Times New Roman" w:hAnsi="Times New Roman" w:cs="Times New Roman"/>
          <w:sz w:val="24"/>
          <w:szCs w:val="24"/>
          <w:lang w:val="en-GB"/>
        </w:rPr>
        <w:t>fertilizer</w:t>
      </w:r>
      <w:r w:rsidR="009A6C84" w:rsidRPr="00DD5EBD">
        <w:rPr>
          <w:rFonts w:ascii="Times New Roman" w:hAnsi="Times New Roman" w:cs="Times New Roman"/>
          <w:sz w:val="24"/>
          <w:szCs w:val="24"/>
          <w:lang w:val="en-GB"/>
        </w:rPr>
        <w:t xml:space="preserve">. </w:t>
      </w:r>
      <w:r w:rsidR="00BB606B" w:rsidRPr="00DD5EBD">
        <w:rPr>
          <w:rFonts w:ascii="Times New Roman" w:hAnsi="Times New Roman" w:cs="Times New Roman"/>
          <w:sz w:val="24"/>
          <w:szCs w:val="24"/>
          <w:lang w:val="en-GB"/>
        </w:rPr>
        <w:t>Thus</w:t>
      </w:r>
      <w:r w:rsidR="00293ACC" w:rsidRPr="00DD5EBD">
        <w:rPr>
          <w:rFonts w:ascii="Times New Roman" w:hAnsi="Times New Roman" w:cs="Times New Roman"/>
          <w:sz w:val="24"/>
          <w:szCs w:val="24"/>
          <w:lang w:val="en-GB"/>
        </w:rPr>
        <w:t>,</w:t>
      </w:r>
      <w:r w:rsidR="00BB606B" w:rsidRPr="00DD5EBD">
        <w:rPr>
          <w:rFonts w:ascii="Times New Roman" w:hAnsi="Times New Roman" w:cs="Times New Roman"/>
          <w:sz w:val="24"/>
          <w:szCs w:val="24"/>
          <w:lang w:val="en-GB"/>
        </w:rPr>
        <w:t xml:space="preserve"> in reality, t</w:t>
      </w:r>
      <w:r w:rsidR="009A6C84" w:rsidRPr="00DD5EBD">
        <w:rPr>
          <w:rFonts w:ascii="Times New Roman" w:hAnsi="Times New Roman" w:cs="Times New Roman"/>
          <w:sz w:val="24"/>
          <w:szCs w:val="24"/>
          <w:lang w:val="en-GB"/>
        </w:rPr>
        <w:t xml:space="preserve">he current </w:t>
      </w:r>
      <w:r w:rsidR="00B043B0" w:rsidRPr="00DD5EBD">
        <w:rPr>
          <w:rFonts w:ascii="Times New Roman" w:hAnsi="Times New Roman" w:cs="Times New Roman"/>
          <w:sz w:val="24"/>
          <w:szCs w:val="24"/>
          <w:lang w:val="en-GB"/>
        </w:rPr>
        <w:t>fertilizer</w:t>
      </w:r>
      <w:r w:rsidR="00BB606B" w:rsidRPr="00DD5EBD">
        <w:rPr>
          <w:rFonts w:ascii="Times New Roman" w:hAnsi="Times New Roman" w:cs="Times New Roman"/>
          <w:sz w:val="24"/>
          <w:szCs w:val="24"/>
          <w:lang w:val="en-GB"/>
        </w:rPr>
        <w:t xml:space="preserve"> subsidies dwell</w:t>
      </w:r>
      <w:r w:rsidR="009A6C84" w:rsidRPr="00DD5EBD">
        <w:rPr>
          <w:rFonts w:ascii="Times New Roman" w:hAnsi="Times New Roman" w:cs="Times New Roman"/>
          <w:sz w:val="24"/>
          <w:szCs w:val="24"/>
          <w:lang w:val="en-GB"/>
        </w:rPr>
        <w:t xml:space="preserve"> </w:t>
      </w:r>
      <w:r w:rsidR="00BB606B" w:rsidRPr="00DD5EBD">
        <w:rPr>
          <w:rFonts w:ascii="Times New Roman" w:hAnsi="Times New Roman" w:cs="Times New Roman"/>
          <w:sz w:val="24"/>
          <w:szCs w:val="24"/>
          <w:lang w:val="en-GB"/>
        </w:rPr>
        <w:t xml:space="preserve">on the provision of </w:t>
      </w:r>
      <w:r w:rsidR="00B043B0" w:rsidRPr="00DD5EBD">
        <w:rPr>
          <w:rFonts w:ascii="Times New Roman" w:hAnsi="Times New Roman" w:cs="Times New Roman"/>
          <w:sz w:val="24"/>
          <w:szCs w:val="24"/>
          <w:lang w:val="en-GB"/>
        </w:rPr>
        <w:t>fertilizer</w:t>
      </w:r>
      <w:r w:rsidR="00BB606B" w:rsidRPr="00DD5EBD">
        <w:rPr>
          <w:rFonts w:ascii="Times New Roman" w:hAnsi="Times New Roman" w:cs="Times New Roman"/>
          <w:sz w:val="24"/>
          <w:szCs w:val="24"/>
          <w:lang w:val="en-GB"/>
        </w:rPr>
        <w:t xml:space="preserve"> and there is</w:t>
      </w:r>
      <w:r w:rsidR="009A6C84" w:rsidRPr="00DD5EBD">
        <w:rPr>
          <w:rFonts w:ascii="Times New Roman" w:hAnsi="Times New Roman" w:cs="Times New Roman"/>
          <w:sz w:val="24"/>
          <w:szCs w:val="24"/>
          <w:lang w:val="en-GB"/>
        </w:rPr>
        <w:t xml:space="preserve"> little attempt to promote labour-intensive sustainable land management </w:t>
      </w:r>
      <w:r w:rsidR="00E75833" w:rsidRPr="00DD5EBD">
        <w:rPr>
          <w:rFonts w:ascii="Times New Roman" w:hAnsi="Times New Roman" w:cs="Times New Roman"/>
          <w:sz w:val="24"/>
          <w:szCs w:val="24"/>
          <w:lang w:val="en-GB"/>
        </w:rPr>
        <w:t xml:space="preserve">directly </w:t>
      </w:r>
      <w:r w:rsidR="009A6C84" w:rsidRPr="00DD5EBD">
        <w:rPr>
          <w:rFonts w:ascii="Times New Roman" w:hAnsi="Times New Roman" w:cs="Times New Roman"/>
          <w:sz w:val="24"/>
          <w:szCs w:val="24"/>
          <w:lang w:val="en-GB"/>
        </w:rPr>
        <w:t>(</w:t>
      </w:r>
      <w:proofErr w:type="spellStart"/>
      <w:r w:rsidR="009A6C84" w:rsidRPr="00DD5EBD">
        <w:rPr>
          <w:rFonts w:ascii="Times New Roman" w:hAnsi="Times New Roman" w:cs="Times New Roman"/>
          <w:sz w:val="24"/>
          <w:szCs w:val="24"/>
          <w:lang w:val="en-GB"/>
        </w:rPr>
        <w:t>Heerink</w:t>
      </w:r>
      <w:proofErr w:type="spellEnd"/>
      <w:r w:rsidR="009A6C84" w:rsidRPr="00DD5EBD">
        <w:rPr>
          <w:rFonts w:ascii="Times New Roman" w:hAnsi="Times New Roman" w:cs="Times New Roman"/>
          <w:sz w:val="24"/>
          <w:szCs w:val="24"/>
          <w:lang w:val="en-GB"/>
        </w:rPr>
        <w:t xml:space="preserve">, 2005). </w:t>
      </w:r>
      <w:r w:rsidR="002D1F35" w:rsidRPr="00DD5EBD">
        <w:rPr>
          <w:rFonts w:ascii="Times New Roman" w:hAnsi="Times New Roman" w:cs="Times New Roman"/>
          <w:sz w:val="24"/>
          <w:szCs w:val="24"/>
          <w:lang w:val="en-GB"/>
        </w:rPr>
        <w:t xml:space="preserve">The promotion of </w:t>
      </w:r>
      <w:r w:rsidR="00B043B0" w:rsidRPr="00DD5EBD">
        <w:rPr>
          <w:rFonts w:ascii="Times New Roman" w:hAnsi="Times New Roman" w:cs="Times New Roman"/>
          <w:sz w:val="24"/>
          <w:szCs w:val="24"/>
          <w:lang w:val="en-GB"/>
        </w:rPr>
        <w:t>fertilizer</w:t>
      </w:r>
      <w:r w:rsidR="002D1F35" w:rsidRPr="00DD5EBD">
        <w:rPr>
          <w:rFonts w:ascii="Times New Roman" w:hAnsi="Times New Roman" w:cs="Times New Roman"/>
          <w:sz w:val="24"/>
          <w:szCs w:val="24"/>
          <w:lang w:val="en-GB"/>
        </w:rPr>
        <w:t xml:space="preserve"> only through </w:t>
      </w:r>
      <w:r w:rsidR="00B043B0" w:rsidRPr="00DD5EBD">
        <w:rPr>
          <w:rFonts w:ascii="Times New Roman" w:hAnsi="Times New Roman" w:cs="Times New Roman"/>
          <w:sz w:val="24"/>
          <w:szCs w:val="24"/>
          <w:lang w:val="en-GB"/>
        </w:rPr>
        <w:t>fertilizer</w:t>
      </w:r>
      <w:r w:rsidR="002D1F35" w:rsidRPr="00DD5EBD">
        <w:rPr>
          <w:rFonts w:ascii="Times New Roman" w:hAnsi="Times New Roman" w:cs="Times New Roman"/>
          <w:sz w:val="24"/>
          <w:szCs w:val="24"/>
          <w:lang w:val="en-GB"/>
        </w:rPr>
        <w:t xml:space="preserve"> subsidies can be </w:t>
      </w:r>
      <w:r w:rsidR="00293ACC" w:rsidRPr="00DD5EBD">
        <w:rPr>
          <w:rFonts w:ascii="Times New Roman" w:hAnsi="Times New Roman" w:cs="Times New Roman"/>
          <w:sz w:val="24"/>
          <w:szCs w:val="24"/>
          <w:lang w:val="en-GB"/>
        </w:rPr>
        <w:t xml:space="preserve">a </w:t>
      </w:r>
      <w:r w:rsidR="002D1F35" w:rsidRPr="00DD5EBD">
        <w:rPr>
          <w:rFonts w:ascii="Times New Roman" w:hAnsi="Times New Roman" w:cs="Times New Roman"/>
          <w:sz w:val="24"/>
          <w:szCs w:val="24"/>
          <w:lang w:val="en-GB"/>
        </w:rPr>
        <w:t xml:space="preserve">cost effective way of investing in soil fertility for sustainable agricultural production especially if the </w:t>
      </w:r>
      <w:r w:rsidR="00B043B0" w:rsidRPr="00DD5EBD">
        <w:rPr>
          <w:rFonts w:ascii="Times New Roman" w:hAnsi="Times New Roman" w:cs="Times New Roman"/>
          <w:sz w:val="24"/>
          <w:szCs w:val="24"/>
          <w:lang w:val="en-GB"/>
        </w:rPr>
        <w:t>fertilizer</w:t>
      </w:r>
      <w:r w:rsidR="002D1F35" w:rsidRPr="00DD5EBD">
        <w:rPr>
          <w:rFonts w:ascii="Times New Roman" w:hAnsi="Times New Roman" w:cs="Times New Roman"/>
          <w:sz w:val="24"/>
          <w:szCs w:val="24"/>
          <w:lang w:val="en-GB"/>
        </w:rPr>
        <w:t xml:space="preserve"> use provides </w:t>
      </w:r>
      <w:r w:rsidR="00293ACC" w:rsidRPr="00DD5EBD">
        <w:rPr>
          <w:rFonts w:ascii="Times New Roman" w:hAnsi="Times New Roman" w:cs="Times New Roman"/>
          <w:sz w:val="24"/>
          <w:szCs w:val="24"/>
          <w:lang w:val="en-GB"/>
        </w:rPr>
        <w:t xml:space="preserve">a </w:t>
      </w:r>
      <w:r w:rsidR="002D1F35" w:rsidRPr="00DD5EBD">
        <w:rPr>
          <w:rFonts w:ascii="Times New Roman" w:hAnsi="Times New Roman" w:cs="Times New Roman"/>
          <w:sz w:val="24"/>
          <w:szCs w:val="24"/>
          <w:lang w:val="en-GB"/>
        </w:rPr>
        <w:t>strong incentive for farmers to invest in soil and water conservation</w:t>
      </w:r>
      <w:r w:rsidR="0008085A" w:rsidRPr="00DD5EBD">
        <w:rPr>
          <w:rFonts w:ascii="Times New Roman" w:hAnsi="Times New Roman" w:cs="Times New Roman"/>
          <w:sz w:val="24"/>
          <w:szCs w:val="24"/>
          <w:lang w:val="en-GB"/>
        </w:rPr>
        <w:t>.</w:t>
      </w:r>
      <w:r w:rsidR="00E75833" w:rsidRPr="00DD5EBD">
        <w:rPr>
          <w:rFonts w:ascii="Times New Roman" w:hAnsi="Times New Roman" w:cs="Times New Roman"/>
          <w:sz w:val="24"/>
          <w:szCs w:val="24"/>
          <w:lang w:val="en-GB"/>
        </w:rPr>
        <w:t xml:space="preserve"> There will then be an indirect promotion of the required complementary inputs, without any need for the government to be actively involved in promoting these inputs directly.</w:t>
      </w:r>
      <w:r w:rsidR="0008085A" w:rsidRPr="00DD5EBD">
        <w:rPr>
          <w:rFonts w:ascii="Times New Roman" w:hAnsi="Times New Roman" w:cs="Times New Roman"/>
          <w:sz w:val="24"/>
          <w:szCs w:val="24"/>
          <w:lang w:val="en-GB"/>
        </w:rPr>
        <w:t xml:space="preserve"> </w:t>
      </w:r>
    </w:p>
    <w:p w:rsidR="00C3009E" w:rsidRPr="00DD5EBD" w:rsidRDefault="00616660" w:rsidP="000D6460">
      <w:pPr>
        <w:pStyle w:val="Kommentarer"/>
        <w:spacing w:line="360" w:lineRule="auto"/>
        <w:jc w:val="both"/>
        <w:rPr>
          <w:rFonts w:ascii="Times New Roman" w:hAnsi="Times New Roman"/>
          <w:sz w:val="24"/>
          <w:szCs w:val="24"/>
          <w:lang w:val="en-GB"/>
        </w:rPr>
      </w:pPr>
      <w:r w:rsidRPr="00DD5EBD">
        <w:rPr>
          <w:rFonts w:ascii="Times New Roman" w:hAnsi="Times New Roman"/>
          <w:sz w:val="24"/>
          <w:szCs w:val="24"/>
          <w:lang w:val="en-GB"/>
        </w:rPr>
        <w:t>A</w:t>
      </w:r>
      <w:r w:rsidR="00530B14" w:rsidRPr="00DD5EBD">
        <w:rPr>
          <w:rFonts w:ascii="Times New Roman" w:hAnsi="Times New Roman"/>
          <w:sz w:val="24"/>
          <w:szCs w:val="24"/>
          <w:lang w:val="en-GB"/>
        </w:rPr>
        <w:t xml:space="preserve"> number of studies evaluate the impact of public </w:t>
      </w:r>
      <w:r w:rsidR="005315F0" w:rsidRPr="00DD5EBD">
        <w:rPr>
          <w:rFonts w:ascii="Times New Roman" w:hAnsi="Times New Roman"/>
          <w:sz w:val="24"/>
          <w:szCs w:val="24"/>
          <w:lang w:val="en-GB"/>
        </w:rPr>
        <w:t>programme</w:t>
      </w:r>
      <w:r w:rsidR="00530B14" w:rsidRPr="00DD5EBD">
        <w:rPr>
          <w:rFonts w:ascii="Times New Roman" w:hAnsi="Times New Roman"/>
          <w:sz w:val="24"/>
          <w:szCs w:val="24"/>
          <w:lang w:val="en-GB"/>
        </w:rPr>
        <w:t>s on investment in soil and/or water conservation</w:t>
      </w:r>
      <w:r w:rsidR="00D35618" w:rsidRPr="00DD5EBD">
        <w:rPr>
          <w:rFonts w:ascii="Times New Roman" w:hAnsi="Times New Roman"/>
          <w:sz w:val="24"/>
          <w:szCs w:val="24"/>
          <w:lang w:val="en-GB"/>
        </w:rPr>
        <w:t xml:space="preserve"> and </w:t>
      </w:r>
      <w:r w:rsidR="00B043B0" w:rsidRPr="00DD5EBD">
        <w:rPr>
          <w:rFonts w:ascii="Times New Roman" w:hAnsi="Times New Roman"/>
          <w:sz w:val="24"/>
          <w:szCs w:val="24"/>
          <w:lang w:val="en-GB"/>
        </w:rPr>
        <w:t>fertilizer</w:t>
      </w:r>
      <w:r w:rsidR="00D35618" w:rsidRPr="00DD5EBD">
        <w:rPr>
          <w:rFonts w:ascii="Times New Roman" w:hAnsi="Times New Roman"/>
          <w:sz w:val="24"/>
          <w:szCs w:val="24"/>
          <w:lang w:val="en-GB"/>
        </w:rPr>
        <w:t xml:space="preserve"> adoption</w:t>
      </w:r>
      <w:r w:rsidR="005E24A0" w:rsidRPr="00DD5EBD">
        <w:rPr>
          <w:rFonts w:ascii="Times New Roman" w:hAnsi="Times New Roman"/>
          <w:sz w:val="24"/>
          <w:szCs w:val="24"/>
          <w:lang w:val="en-GB"/>
        </w:rPr>
        <w:t xml:space="preserve">. </w:t>
      </w:r>
      <w:r w:rsidR="00293ACC" w:rsidRPr="00DD5EBD">
        <w:rPr>
          <w:rFonts w:ascii="Times New Roman" w:eastAsia="Times New Roman" w:hAnsi="Times New Roman"/>
          <w:sz w:val="24"/>
          <w:szCs w:val="24"/>
          <w:lang w:val="en-GB"/>
        </w:rPr>
        <w:t>As</w:t>
      </w:r>
      <w:r w:rsidR="00111438" w:rsidRPr="00DD5EBD">
        <w:rPr>
          <w:rFonts w:ascii="Times New Roman" w:eastAsia="Times New Roman" w:hAnsi="Times New Roman"/>
          <w:sz w:val="24"/>
          <w:szCs w:val="24"/>
          <w:lang w:val="en-GB"/>
        </w:rPr>
        <w:t xml:space="preserve"> regards the impact of public </w:t>
      </w:r>
      <w:r w:rsidR="005315F0" w:rsidRPr="00DD5EBD">
        <w:rPr>
          <w:rFonts w:ascii="Times New Roman" w:eastAsia="Times New Roman" w:hAnsi="Times New Roman"/>
          <w:sz w:val="24"/>
          <w:szCs w:val="24"/>
          <w:lang w:val="en-GB"/>
        </w:rPr>
        <w:t>programme</w:t>
      </w:r>
      <w:r w:rsidR="00111438" w:rsidRPr="00DD5EBD">
        <w:rPr>
          <w:rFonts w:ascii="Times New Roman" w:eastAsia="Times New Roman" w:hAnsi="Times New Roman"/>
          <w:sz w:val="24"/>
          <w:szCs w:val="24"/>
          <w:lang w:val="en-GB"/>
        </w:rPr>
        <w:t xml:space="preserve">s on investment in soil and/or water conservation, </w:t>
      </w:r>
      <w:r w:rsidR="00C3009E" w:rsidRPr="00DD5EBD">
        <w:rPr>
          <w:rFonts w:ascii="Times New Roman" w:hAnsi="Times New Roman"/>
          <w:sz w:val="24"/>
          <w:szCs w:val="24"/>
          <w:lang w:val="en-GB"/>
        </w:rPr>
        <w:t xml:space="preserve">Berg (2002) </w:t>
      </w:r>
      <w:r w:rsidR="00293ACC" w:rsidRPr="00DD5EBD">
        <w:rPr>
          <w:rFonts w:ascii="Times New Roman" w:hAnsi="Times New Roman"/>
          <w:sz w:val="24"/>
          <w:szCs w:val="24"/>
          <w:lang w:val="en-GB"/>
        </w:rPr>
        <w:t xml:space="preserve">finds </w:t>
      </w:r>
      <w:r w:rsidR="00C3009E" w:rsidRPr="00DD5EBD">
        <w:rPr>
          <w:rFonts w:ascii="Times New Roman" w:hAnsi="Times New Roman"/>
          <w:sz w:val="24"/>
          <w:szCs w:val="24"/>
          <w:lang w:val="en-GB"/>
        </w:rPr>
        <w:t xml:space="preserve">that public works </w:t>
      </w:r>
      <w:r w:rsidR="00293ACC" w:rsidRPr="00DD5EBD">
        <w:rPr>
          <w:rFonts w:ascii="Times New Roman" w:hAnsi="Times New Roman"/>
          <w:sz w:val="24"/>
          <w:szCs w:val="24"/>
          <w:lang w:val="en-GB"/>
        </w:rPr>
        <w:t>and</w:t>
      </w:r>
      <w:r w:rsidR="00C3009E" w:rsidRPr="00DD5EBD">
        <w:rPr>
          <w:rFonts w:ascii="Times New Roman" w:hAnsi="Times New Roman"/>
          <w:sz w:val="24"/>
          <w:szCs w:val="24"/>
          <w:lang w:val="en-GB"/>
        </w:rPr>
        <w:t xml:space="preserve"> self-employment </w:t>
      </w:r>
      <w:r w:rsidR="005315F0" w:rsidRPr="00DD5EBD">
        <w:rPr>
          <w:rFonts w:ascii="Times New Roman" w:hAnsi="Times New Roman"/>
          <w:sz w:val="24"/>
          <w:szCs w:val="24"/>
          <w:lang w:val="en-GB"/>
        </w:rPr>
        <w:t>programme</w:t>
      </w:r>
      <w:r w:rsidR="00C3009E" w:rsidRPr="00DD5EBD">
        <w:rPr>
          <w:rFonts w:ascii="Times New Roman" w:hAnsi="Times New Roman"/>
          <w:sz w:val="24"/>
          <w:szCs w:val="24"/>
          <w:lang w:val="en-GB"/>
        </w:rPr>
        <w:t xml:space="preserve">s </w:t>
      </w:r>
      <w:r w:rsidR="00293ACC" w:rsidRPr="00DD5EBD">
        <w:rPr>
          <w:rFonts w:ascii="Times New Roman" w:hAnsi="Times New Roman"/>
          <w:sz w:val="24"/>
          <w:szCs w:val="24"/>
          <w:lang w:val="en-GB"/>
        </w:rPr>
        <w:t>reduce</w:t>
      </w:r>
      <w:r w:rsidR="00C3009E" w:rsidRPr="00DD5EBD">
        <w:rPr>
          <w:rFonts w:ascii="Times New Roman" w:hAnsi="Times New Roman"/>
          <w:sz w:val="24"/>
          <w:szCs w:val="24"/>
          <w:lang w:val="en-GB"/>
        </w:rPr>
        <w:t xml:space="preserve"> </w:t>
      </w:r>
      <w:r w:rsidR="00B043B0" w:rsidRPr="00DD5EBD">
        <w:rPr>
          <w:rFonts w:ascii="Times New Roman" w:hAnsi="Times New Roman"/>
          <w:sz w:val="24"/>
          <w:szCs w:val="24"/>
          <w:lang w:val="en-GB"/>
        </w:rPr>
        <w:t>fertilizer</w:t>
      </w:r>
      <w:r w:rsidR="00C3009E" w:rsidRPr="00DD5EBD">
        <w:rPr>
          <w:rFonts w:ascii="Times New Roman" w:hAnsi="Times New Roman"/>
          <w:sz w:val="24"/>
          <w:szCs w:val="24"/>
          <w:lang w:val="en-GB"/>
        </w:rPr>
        <w:t xml:space="preserve"> use</w:t>
      </w:r>
      <w:r w:rsidR="00293ACC" w:rsidRPr="00DD5EBD">
        <w:rPr>
          <w:rFonts w:ascii="Times New Roman" w:hAnsi="Times New Roman"/>
          <w:sz w:val="24"/>
          <w:szCs w:val="24"/>
          <w:lang w:val="en-GB"/>
        </w:rPr>
        <w:t>;</w:t>
      </w:r>
      <w:r w:rsidR="00C3009E" w:rsidRPr="00DD5EBD">
        <w:rPr>
          <w:rFonts w:ascii="Times New Roman" w:hAnsi="Times New Roman"/>
          <w:sz w:val="24"/>
          <w:szCs w:val="24"/>
          <w:lang w:val="en-GB"/>
        </w:rPr>
        <w:t xml:space="preserve"> thus</w:t>
      </w:r>
      <w:r w:rsidR="00293ACC" w:rsidRPr="00DD5EBD">
        <w:rPr>
          <w:rFonts w:ascii="Times New Roman" w:hAnsi="Times New Roman"/>
          <w:sz w:val="24"/>
          <w:szCs w:val="24"/>
          <w:lang w:val="en-GB"/>
        </w:rPr>
        <w:t>,</w:t>
      </w:r>
      <w:r w:rsidR="00C3009E" w:rsidRPr="00DD5EBD">
        <w:rPr>
          <w:rFonts w:ascii="Times New Roman" w:hAnsi="Times New Roman"/>
          <w:sz w:val="24"/>
          <w:szCs w:val="24"/>
          <w:lang w:val="en-GB"/>
        </w:rPr>
        <w:t xml:space="preserve"> employment </w:t>
      </w:r>
      <w:r w:rsidR="005315F0" w:rsidRPr="00DD5EBD">
        <w:rPr>
          <w:rFonts w:ascii="Times New Roman" w:hAnsi="Times New Roman"/>
          <w:sz w:val="24"/>
          <w:szCs w:val="24"/>
          <w:lang w:val="en-GB"/>
        </w:rPr>
        <w:t>programme</w:t>
      </w:r>
      <w:r w:rsidR="00C3009E" w:rsidRPr="00DD5EBD">
        <w:rPr>
          <w:rFonts w:ascii="Times New Roman" w:hAnsi="Times New Roman"/>
          <w:sz w:val="24"/>
          <w:szCs w:val="24"/>
          <w:lang w:val="en-GB"/>
        </w:rPr>
        <w:t xml:space="preserve">s cannot be used to promote </w:t>
      </w:r>
      <w:r w:rsidR="00B043B0" w:rsidRPr="00DD5EBD">
        <w:rPr>
          <w:rFonts w:ascii="Times New Roman" w:hAnsi="Times New Roman"/>
          <w:sz w:val="24"/>
          <w:szCs w:val="24"/>
          <w:lang w:val="en-GB"/>
        </w:rPr>
        <w:t>fertilizer</w:t>
      </w:r>
      <w:r w:rsidR="00C3009E" w:rsidRPr="00DD5EBD">
        <w:rPr>
          <w:rFonts w:ascii="Times New Roman" w:hAnsi="Times New Roman"/>
          <w:sz w:val="24"/>
          <w:szCs w:val="24"/>
          <w:lang w:val="en-GB"/>
        </w:rPr>
        <w:t xml:space="preserve"> adoptio</w:t>
      </w:r>
      <w:r w:rsidR="00E75833" w:rsidRPr="00DD5EBD">
        <w:rPr>
          <w:rFonts w:ascii="Times New Roman" w:hAnsi="Times New Roman"/>
          <w:sz w:val="24"/>
          <w:szCs w:val="24"/>
          <w:lang w:val="en-GB"/>
        </w:rPr>
        <w:t>n</w:t>
      </w:r>
      <w:r w:rsidR="00111438" w:rsidRPr="00DD5EBD">
        <w:rPr>
          <w:rFonts w:ascii="Times New Roman" w:hAnsi="Times New Roman"/>
          <w:sz w:val="24"/>
          <w:szCs w:val="24"/>
          <w:lang w:val="en-GB"/>
        </w:rPr>
        <w:t>.</w:t>
      </w:r>
      <w:r w:rsidR="00E75833" w:rsidRPr="00DD5EBD">
        <w:rPr>
          <w:rFonts w:ascii="Times New Roman" w:hAnsi="Times New Roman"/>
          <w:sz w:val="24"/>
          <w:szCs w:val="24"/>
          <w:lang w:val="en-GB"/>
        </w:rPr>
        <w:t xml:space="preserve"> The mechanism is that public employment </w:t>
      </w:r>
      <w:r w:rsidR="005315F0" w:rsidRPr="00DD5EBD">
        <w:rPr>
          <w:rFonts w:ascii="Times New Roman" w:hAnsi="Times New Roman"/>
          <w:sz w:val="24"/>
          <w:szCs w:val="24"/>
          <w:lang w:val="en-GB"/>
        </w:rPr>
        <w:t>programme</w:t>
      </w:r>
      <w:r w:rsidR="00E75833" w:rsidRPr="00DD5EBD">
        <w:rPr>
          <w:rFonts w:ascii="Times New Roman" w:hAnsi="Times New Roman"/>
          <w:sz w:val="24"/>
          <w:szCs w:val="24"/>
          <w:lang w:val="en-GB"/>
        </w:rPr>
        <w:t xml:space="preserve">s reduce the effect of risk on </w:t>
      </w:r>
      <w:r w:rsidR="00B043B0" w:rsidRPr="00DD5EBD">
        <w:rPr>
          <w:rFonts w:ascii="Times New Roman" w:hAnsi="Times New Roman"/>
          <w:sz w:val="24"/>
          <w:szCs w:val="24"/>
          <w:lang w:val="en-GB"/>
        </w:rPr>
        <w:t>fertilizer</w:t>
      </w:r>
      <w:r w:rsidR="00E75833" w:rsidRPr="00DD5EBD">
        <w:rPr>
          <w:rFonts w:ascii="Times New Roman" w:hAnsi="Times New Roman"/>
          <w:sz w:val="24"/>
          <w:szCs w:val="24"/>
          <w:lang w:val="en-GB"/>
        </w:rPr>
        <w:t xml:space="preserve"> use, and there is thus no component in this </w:t>
      </w:r>
      <w:r w:rsidR="005315F0" w:rsidRPr="00DD5EBD">
        <w:rPr>
          <w:rFonts w:ascii="Times New Roman" w:hAnsi="Times New Roman"/>
          <w:sz w:val="24"/>
          <w:szCs w:val="24"/>
          <w:lang w:val="en-GB"/>
        </w:rPr>
        <w:t>programme</w:t>
      </w:r>
      <w:r w:rsidR="00E75833" w:rsidRPr="00DD5EBD">
        <w:rPr>
          <w:rFonts w:ascii="Times New Roman" w:hAnsi="Times New Roman"/>
          <w:sz w:val="24"/>
          <w:szCs w:val="24"/>
          <w:lang w:val="en-GB"/>
        </w:rPr>
        <w:t xml:space="preserve"> that directly promotes </w:t>
      </w:r>
      <w:r w:rsidR="00B043B0" w:rsidRPr="00DD5EBD">
        <w:rPr>
          <w:rFonts w:ascii="Times New Roman" w:hAnsi="Times New Roman"/>
          <w:sz w:val="24"/>
          <w:szCs w:val="24"/>
          <w:lang w:val="en-GB"/>
        </w:rPr>
        <w:t>fertilizer</w:t>
      </w:r>
      <w:r w:rsidR="00E75833" w:rsidRPr="00DD5EBD">
        <w:rPr>
          <w:rFonts w:ascii="Times New Roman" w:hAnsi="Times New Roman"/>
          <w:sz w:val="24"/>
          <w:szCs w:val="24"/>
          <w:lang w:val="en-GB"/>
        </w:rPr>
        <w:t xml:space="preserve"> adoption.</w:t>
      </w:r>
      <w:r w:rsidR="00111438" w:rsidRPr="00DD5EBD">
        <w:rPr>
          <w:rFonts w:ascii="Times New Roman" w:hAnsi="Times New Roman"/>
          <w:sz w:val="24"/>
          <w:szCs w:val="24"/>
          <w:lang w:val="en-GB"/>
        </w:rPr>
        <w:t xml:space="preserve"> </w:t>
      </w:r>
      <w:proofErr w:type="spellStart"/>
      <w:r w:rsidR="00111438" w:rsidRPr="00DD5EBD">
        <w:rPr>
          <w:rFonts w:ascii="Times New Roman" w:hAnsi="Times New Roman"/>
          <w:sz w:val="24"/>
          <w:szCs w:val="24"/>
          <w:lang w:val="en-GB"/>
        </w:rPr>
        <w:t>Gebremedhin</w:t>
      </w:r>
      <w:proofErr w:type="spellEnd"/>
      <w:r w:rsidR="00111438" w:rsidRPr="00DD5EBD">
        <w:rPr>
          <w:rFonts w:ascii="Times New Roman" w:hAnsi="Times New Roman"/>
          <w:sz w:val="24"/>
          <w:szCs w:val="24"/>
          <w:lang w:val="en-GB"/>
        </w:rPr>
        <w:t xml:space="preserve"> and </w:t>
      </w:r>
      <w:proofErr w:type="spellStart"/>
      <w:r w:rsidR="00111438" w:rsidRPr="00DD5EBD">
        <w:rPr>
          <w:rFonts w:ascii="Times New Roman" w:hAnsi="Times New Roman"/>
          <w:sz w:val="24"/>
          <w:szCs w:val="24"/>
          <w:lang w:val="en-GB"/>
        </w:rPr>
        <w:t>Swinton</w:t>
      </w:r>
      <w:proofErr w:type="spellEnd"/>
      <w:r w:rsidR="00111438" w:rsidRPr="00DD5EBD">
        <w:rPr>
          <w:rFonts w:ascii="Times New Roman" w:hAnsi="Times New Roman"/>
          <w:sz w:val="24"/>
          <w:szCs w:val="24"/>
          <w:lang w:val="en-GB"/>
        </w:rPr>
        <w:t xml:space="preserve"> (2003) </w:t>
      </w:r>
      <w:r w:rsidR="006509D3" w:rsidRPr="00DD5EBD">
        <w:rPr>
          <w:rFonts w:ascii="Times New Roman" w:hAnsi="Times New Roman"/>
          <w:sz w:val="24"/>
          <w:szCs w:val="24"/>
          <w:lang w:val="en-GB"/>
        </w:rPr>
        <w:t xml:space="preserve">analyze the effects of public </w:t>
      </w:r>
      <w:r w:rsidR="005315F0" w:rsidRPr="00DD5EBD">
        <w:rPr>
          <w:rFonts w:ascii="Times New Roman" w:hAnsi="Times New Roman"/>
          <w:sz w:val="24"/>
          <w:szCs w:val="24"/>
          <w:lang w:val="en-GB"/>
        </w:rPr>
        <w:t>programme</w:t>
      </w:r>
      <w:r w:rsidR="006509D3" w:rsidRPr="00DD5EBD">
        <w:rPr>
          <w:rFonts w:ascii="Times New Roman" w:hAnsi="Times New Roman"/>
          <w:sz w:val="24"/>
          <w:szCs w:val="24"/>
          <w:lang w:val="en-GB"/>
        </w:rPr>
        <w:t xml:space="preserve">s (i.e. existence of food-for-work </w:t>
      </w:r>
      <w:r w:rsidR="005315F0" w:rsidRPr="00DD5EBD">
        <w:rPr>
          <w:rFonts w:ascii="Times New Roman" w:hAnsi="Times New Roman"/>
          <w:sz w:val="24"/>
          <w:szCs w:val="24"/>
          <w:lang w:val="en-GB"/>
        </w:rPr>
        <w:t>programme</w:t>
      </w:r>
      <w:r w:rsidR="006509D3" w:rsidRPr="00DD5EBD">
        <w:rPr>
          <w:rFonts w:ascii="Times New Roman" w:hAnsi="Times New Roman"/>
          <w:sz w:val="24"/>
          <w:szCs w:val="24"/>
          <w:lang w:val="en-GB"/>
        </w:rPr>
        <w:t>s</w:t>
      </w:r>
      <w:r w:rsidR="00E75833" w:rsidRPr="00DD5EBD">
        <w:rPr>
          <w:rFonts w:ascii="Times New Roman" w:hAnsi="Times New Roman"/>
          <w:sz w:val="24"/>
          <w:szCs w:val="24"/>
          <w:lang w:val="en-GB"/>
        </w:rPr>
        <w:t xml:space="preserve"> and mandatory community labour</w:t>
      </w:r>
      <w:r w:rsidR="006509D3" w:rsidRPr="00DD5EBD">
        <w:rPr>
          <w:rFonts w:ascii="Times New Roman" w:hAnsi="Times New Roman"/>
          <w:sz w:val="24"/>
          <w:szCs w:val="24"/>
          <w:lang w:val="en-GB"/>
        </w:rPr>
        <w:t>) on investment in soil conservation in Northern Ethiopia</w:t>
      </w:r>
      <w:r w:rsidR="00C3009E" w:rsidRPr="00DD5EBD">
        <w:rPr>
          <w:rFonts w:ascii="Times New Roman" w:hAnsi="Times New Roman"/>
          <w:sz w:val="24"/>
          <w:szCs w:val="24"/>
          <w:lang w:val="en-GB"/>
        </w:rPr>
        <w:t xml:space="preserve">. </w:t>
      </w:r>
      <w:r w:rsidR="004C0F2B" w:rsidRPr="00DD5EBD">
        <w:rPr>
          <w:rFonts w:ascii="Times New Roman" w:hAnsi="Times New Roman"/>
          <w:sz w:val="24"/>
          <w:szCs w:val="24"/>
          <w:lang w:val="en-GB"/>
        </w:rPr>
        <w:t xml:space="preserve">The evidence suggests that availability of food-for-work </w:t>
      </w:r>
      <w:r w:rsidR="005315F0" w:rsidRPr="00DD5EBD">
        <w:rPr>
          <w:rFonts w:ascii="Times New Roman" w:hAnsi="Times New Roman"/>
          <w:sz w:val="24"/>
          <w:szCs w:val="24"/>
          <w:lang w:val="en-GB"/>
        </w:rPr>
        <w:t>programme</w:t>
      </w:r>
      <w:r w:rsidR="004C0F2B" w:rsidRPr="00DD5EBD">
        <w:rPr>
          <w:rFonts w:ascii="Times New Roman" w:hAnsi="Times New Roman"/>
          <w:sz w:val="24"/>
          <w:szCs w:val="24"/>
          <w:lang w:val="en-GB"/>
        </w:rPr>
        <w:t>s increase</w:t>
      </w:r>
      <w:r w:rsidR="005C1BE5" w:rsidRPr="00DD5EBD">
        <w:rPr>
          <w:rFonts w:ascii="Times New Roman" w:hAnsi="Times New Roman"/>
          <w:sz w:val="24"/>
          <w:szCs w:val="24"/>
          <w:lang w:val="en-GB"/>
        </w:rPr>
        <w:t>s</w:t>
      </w:r>
      <w:r w:rsidR="004C0F2B" w:rsidRPr="00DD5EBD">
        <w:rPr>
          <w:rFonts w:ascii="Times New Roman" w:hAnsi="Times New Roman"/>
          <w:sz w:val="24"/>
          <w:szCs w:val="24"/>
          <w:lang w:val="en-GB"/>
        </w:rPr>
        <w:t xml:space="preserve"> the adoption of stone terraces but decrease the adoption of soil bunds. Moreover, direct public involvement in constructing soil conservation structures on private lands undermines incentives for private conservation investments; however, public conservation activities on public lands encourage private soil conservation through demonstration effects. </w:t>
      </w:r>
      <w:r w:rsidR="00C3009E" w:rsidRPr="00DD5EBD">
        <w:rPr>
          <w:rFonts w:ascii="Times New Roman" w:hAnsi="Times New Roman"/>
          <w:sz w:val="24"/>
          <w:szCs w:val="24"/>
          <w:lang w:val="en-GB"/>
        </w:rPr>
        <w:t xml:space="preserve">Holden and </w:t>
      </w:r>
      <w:proofErr w:type="spellStart"/>
      <w:r w:rsidR="00C3009E" w:rsidRPr="00DD5EBD">
        <w:rPr>
          <w:rFonts w:ascii="Times New Roman" w:hAnsi="Times New Roman"/>
          <w:sz w:val="24"/>
          <w:szCs w:val="24"/>
          <w:lang w:val="en-GB"/>
        </w:rPr>
        <w:t>Shiferaw</w:t>
      </w:r>
      <w:proofErr w:type="spellEnd"/>
      <w:r w:rsidR="00C3009E" w:rsidRPr="00DD5EBD">
        <w:rPr>
          <w:rFonts w:ascii="Times New Roman" w:hAnsi="Times New Roman"/>
          <w:sz w:val="24"/>
          <w:szCs w:val="24"/>
          <w:lang w:val="en-GB"/>
        </w:rPr>
        <w:t xml:space="preserve"> (2004) </w:t>
      </w:r>
      <w:r w:rsidR="00675894" w:rsidRPr="00DD5EBD">
        <w:rPr>
          <w:rFonts w:ascii="Times New Roman" w:hAnsi="Times New Roman"/>
          <w:sz w:val="24"/>
          <w:szCs w:val="24"/>
          <w:lang w:val="en-GB"/>
        </w:rPr>
        <w:t>develop</w:t>
      </w:r>
      <w:r w:rsidR="00805018" w:rsidRPr="00DD5EBD">
        <w:rPr>
          <w:rFonts w:ascii="Times New Roman" w:hAnsi="Times New Roman"/>
          <w:sz w:val="24"/>
          <w:szCs w:val="24"/>
          <w:lang w:val="en-GB"/>
        </w:rPr>
        <w:t xml:space="preserve"> a bio-</w:t>
      </w:r>
      <w:r w:rsidR="00805018" w:rsidRPr="00DD5EBD">
        <w:rPr>
          <w:rFonts w:ascii="Times New Roman" w:hAnsi="Times New Roman"/>
          <w:sz w:val="24"/>
          <w:szCs w:val="24"/>
          <w:lang w:val="en-GB"/>
        </w:rPr>
        <w:lastRenderedPageBreak/>
        <w:t xml:space="preserve">economic model with market imperfections to </w:t>
      </w:r>
      <w:r w:rsidR="00C3009E" w:rsidRPr="00DD5EBD">
        <w:rPr>
          <w:rFonts w:ascii="Times New Roman" w:hAnsi="Times New Roman"/>
          <w:sz w:val="24"/>
          <w:szCs w:val="24"/>
          <w:lang w:val="en-GB"/>
        </w:rPr>
        <w:t xml:space="preserve">evaluate the impact of </w:t>
      </w:r>
      <w:r w:rsidR="00805018" w:rsidRPr="00DD5EBD">
        <w:rPr>
          <w:rFonts w:ascii="Times New Roman" w:hAnsi="Times New Roman"/>
          <w:sz w:val="24"/>
          <w:szCs w:val="24"/>
          <w:lang w:val="en-GB"/>
        </w:rPr>
        <w:t xml:space="preserve">hypothetical </w:t>
      </w:r>
      <w:r w:rsidR="00C3009E" w:rsidRPr="00DD5EBD">
        <w:rPr>
          <w:rFonts w:ascii="Times New Roman" w:hAnsi="Times New Roman"/>
          <w:sz w:val="24"/>
          <w:szCs w:val="24"/>
          <w:lang w:val="en-GB"/>
        </w:rPr>
        <w:t xml:space="preserve">seed and </w:t>
      </w:r>
      <w:r w:rsidR="00B043B0" w:rsidRPr="00DD5EBD">
        <w:rPr>
          <w:rFonts w:ascii="Times New Roman" w:hAnsi="Times New Roman"/>
          <w:sz w:val="24"/>
          <w:szCs w:val="24"/>
          <w:lang w:val="en-GB"/>
        </w:rPr>
        <w:t>fertilizer</w:t>
      </w:r>
      <w:r w:rsidR="00C3009E" w:rsidRPr="00DD5EBD">
        <w:rPr>
          <w:rFonts w:ascii="Times New Roman" w:hAnsi="Times New Roman"/>
          <w:sz w:val="24"/>
          <w:szCs w:val="24"/>
          <w:lang w:val="en-GB"/>
        </w:rPr>
        <w:t xml:space="preserve"> credits on adoption of sustainable soil and water management strategies in Ethiopia. The</w:t>
      </w:r>
      <w:r w:rsidR="00726D9E" w:rsidRPr="00DD5EBD">
        <w:rPr>
          <w:rFonts w:ascii="Times New Roman" w:hAnsi="Times New Roman"/>
          <w:sz w:val="24"/>
          <w:szCs w:val="24"/>
          <w:lang w:val="en-GB"/>
        </w:rPr>
        <w:t xml:space="preserve"> </w:t>
      </w:r>
      <w:r w:rsidR="004C0F2B" w:rsidRPr="00DD5EBD">
        <w:rPr>
          <w:rFonts w:ascii="Times New Roman" w:hAnsi="Times New Roman"/>
          <w:sz w:val="24"/>
          <w:szCs w:val="24"/>
          <w:lang w:val="en-GB"/>
        </w:rPr>
        <w:t>model results indicate</w:t>
      </w:r>
      <w:r w:rsidR="00726D9E" w:rsidRPr="00DD5EBD">
        <w:rPr>
          <w:rFonts w:ascii="Times New Roman" w:hAnsi="Times New Roman"/>
          <w:sz w:val="24"/>
          <w:szCs w:val="24"/>
          <w:lang w:val="en-GB"/>
        </w:rPr>
        <w:t xml:space="preserve"> that </w:t>
      </w:r>
      <w:r w:rsidR="00B043B0" w:rsidRPr="00DD5EBD">
        <w:rPr>
          <w:rFonts w:ascii="Times New Roman" w:hAnsi="Times New Roman"/>
          <w:sz w:val="24"/>
          <w:szCs w:val="24"/>
          <w:lang w:val="en-GB"/>
        </w:rPr>
        <w:t>fertilizer</w:t>
      </w:r>
      <w:r w:rsidR="00C3009E" w:rsidRPr="00DD5EBD">
        <w:rPr>
          <w:rFonts w:ascii="Times New Roman" w:hAnsi="Times New Roman"/>
          <w:sz w:val="24"/>
          <w:szCs w:val="24"/>
          <w:lang w:val="en-GB"/>
        </w:rPr>
        <w:t xml:space="preserve"> cred</w:t>
      </w:r>
      <w:r w:rsidR="009A717F" w:rsidRPr="00DD5EBD">
        <w:rPr>
          <w:rFonts w:ascii="Times New Roman" w:hAnsi="Times New Roman"/>
          <w:sz w:val="24"/>
          <w:szCs w:val="24"/>
          <w:lang w:val="en-GB"/>
        </w:rPr>
        <w:t>it</w:t>
      </w:r>
      <w:r w:rsidR="00350B27" w:rsidRPr="00DD5EBD">
        <w:rPr>
          <w:rFonts w:ascii="Times New Roman" w:hAnsi="Times New Roman"/>
          <w:sz w:val="24"/>
          <w:szCs w:val="24"/>
          <w:lang w:val="en-GB"/>
        </w:rPr>
        <w:t>s</w:t>
      </w:r>
      <w:r w:rsidR="009A717F" w:rsidRPr="00DD5EBD">
        <w:rPr>
          <w:rFonts w:ascii="Times New Roman" w:hAnsi="Times New Roman"/>
          <w:sz w:val="24"/>
          <w:szCs w:val="24"/>
          <w:lang w:val="en-GB"/>
        </w:rPr>
        <w:t xml:space="preserve"> reduce</w:t>
      </w:r>
      <w:r w:rsidR="00C3009E" w:rsidRPr="00DD5EBD">
        <w:rPr>
          <w:rFonts w:ascii="Times New Roman" w:hAnsi="Times New Roman"/>
          <w:sz w:val="24"/>
          <w:szCs w:val="24"/>
          <w:lang w:val="en-GB"/>
        </w:rPr>
        <w:t xml:space="preserve"> soil and water </w:t>
      </w:r>
      <w:r w:rsidR="00805018" w:rsidRPr="00DD5EBD">
        <w:rPr>
          <w:rFonts w:ascii="Times New Roman" w:hAnsi="Times New Roman"/>
          <w:sz w:val="24"/>
          <w:szCs w:val="24"/>
          <w:lang w:val="en-GB"/>
        </w:rPr>
        <w:t>conservation work on the fields</w:t>
      </w:r>
      <w:r w:rsidR="004C0F2B" w:rsidRPr="00DD5EBD">
        <w:rPr>
          <w:rFonts w:ascii="Times New Roman" w:hAnsi="Times New Roman"/>
          <w:sz w:val="24"/>
          <w:szCs w:val="24"/>
          <w:lang w:val="en-GB"/>
        </w:rPr>
        <w:t xml:space="preserve">, but that this negative effect could be mitigated through linking a conservation requirement to the </w:t>
      </w:r>
      <w:r w:rsidR="00B043B0" w:rsidRPr="00DD5EBD">
        <w:rPr>
          <w:rFonts w:ascii="Times New Roman" w:hAnsi="Times New Roman"/>
          <w:sz w:val="24"/>
          <w:szCs w:val="24"/>
          <w:lang w:val="en-GB"/>
        </w:rPr>
        <w:t>fertilizer</w:t>
      </w:r>
      <w:r w:rsidR="004C0F2B" w:rsidRPr="00DD5EBD">
        <w:rPr>
          <w:rFonts w:ascii="Times New Roman" w:hAnsi="Times New Roman"/>
          <w:sz w:val="24"/>
          <w:szCs w:val="24"/>
          <w:lang w:val="en-GB"/>
        </w:rPr>
        <w:t xml:space="preserve"> credit</w:t>
      </w:r>
      <w:r w:rsidR="000D6460" w:rsidRPr="00DD5EBD">
        <w:rPr>
          <w:rFonts w:ascii="Times New Roman" w:hAnsi="Times New Roman"/>
          <w:sz w:val="24"/>
          <w:szCs w:val="24"/>
          <w:lang w:val="en-GB"/>
        </w:rPr>
        <w:t>.</w:t>
      </w:r>
      <w:r w:rsidR="00675894" w:rsidRPr="00DD5EBD">
        <w:rPr>
          <w:rFonts w:ascii="Times New Roman" w:hAnsi="Times New Roman"/>
          <w:sz w:val="24"/>
          <w:szCs w:val="24"/>
          <w:lang w:val="en-GB"/>
        </w:rPr>
        <w:t xml:space="preserve"> </w:t>
      </w:r>
      <w:proofErr w:type="spellStart"/>
      <w:r w:rsidR="00111438" w:rsidRPr="00DD5EBD">
        <w:rPr>
          <w:rFonts w:ascii="Times New Roman" w:hAnsi="Times New Roman"/>
          <w:sz w:val="24"/>
          <w:szCs w:val="24"/>
          <w:lang w:val="en-GB"/>
        </w:rPr>
        <w:t>Hagos</w:t>
      </w:r>
      <w:proofErr w:type="spellEnd"/>
      <w:r w:rsidR="00111438" w:rsidRPr="00DD5EBD">
        <w:rPr>
          <w:rFonts w:ascii="Times New Roman" w:hAnsi="Times New Roman"/>
          <w:sz w:val="24"/>
          <w:szCs w:val="24"/>
          <w:lang w:val="en-GB"/>
        </w:rPr>
        <w:t xml:space="preserve"> and Holden (2006) </w:t>
      </w:r>
      <w:r w:rsidR="007A3CB7" w:rsidRPr="00DD5EBD">
        <w:rPr>
          <w:rFonts w:ascii="Times New Roman" w:hAnsi="Times New Roman"/>
          <w:sz w:val="24"/>
          <w:szCs w:val="24"/>
          <w:lang w:val="en-GB"/>
        </w:rPr>
        <w:t xml:space="preserve">also assess the relationship between public-led conservation </w:t>
      </w:r>
      <w:r w:rsidR="005315F0" w:rsidRPr="00DD5EBD">
        <w:rPr>
          <w:rFonts w:ascii="Times New Roman" w:hAnsi="Times New Roman"/>
          <w:sz w:val="24"/>
          <w:szCs w:val="24"/>
          <w:lang w:val="en-GB"/>
        </w:rPr>
        <w:t>programme</w:t>
      </w:r>
      <w:r w:rsidR="007A3CB7" w:rsidRPr="00DD5EBD">
        <w:rPr>
          <w:rFonts w:ascii="Times New Roman" w:hAnsi="Times New Roman"/>
          <w:sz w:val="24"/>
          <w:szCs w:val="24"/>
          <w:lang w:val="en-GB"/>
        </w:rPr>
        <w:t>s and private investment in soil conservation in Ethiopia</w:t>
      </w:r>
      <w:r w:rsidR="00293ACC" w:rsidRPr="00DD5EBD">
        <w:rPr>
          <w:rFonts w:ascii="Times New Roman" w:hAnsi="Times New Roman"/>
          <w:sz w:val="24"/>
          <w:szCs w:val="24"/>
          <w:lang w:val="en-GB"/>
        </w:rPr>
        <w:t>,</w:t>
      </w:r>
      <w:r w:rsidR="007A3CB7" w:rsidRPr="00DD5EBD">
        <w:rPr>
          <w:rFonts w:ascii="Times New Roman" w:hAnsi="Times New Roman"/>
          <w:sz w:val="24"/>
          <w:szCs w:val="24"/>
          <w:lang w:val="en-GB"/>
        </w:rPr>
        <w:t xml:space="preserve"> and the</w:t>
      </w:r>
      <w:r w:rsidR="00293ACC" w:rsidRPr="00DD5EBD">
        <w:rPr>
          <w:rFonts w:ascii="Times New Roman" w:hAnsi="Times New Roman"/>
          <w:sz w:val="24"/>
          <w:szCs w:val="24"/>
          <w:lang w:val="en-GB"/>
        </w:rPr>
        <w:t>ir</w:t>
      </w:r>
      <w:r w:rsidR="007A3CB7" w:rsidRPr="00DD5EBD">
        <w:rPr>
          <w:rFonts w:ascii="Times New Roman" w:hAnsi="Times New Roman"/>
          <w:sz w:val="24"/>
          <w:szCs w:val="24"/>
          <w:lang w:val="en-GB"/>
        </w:rPr>
        <w:t xml:space="preserve"> findings indicate a positive relationship.</w:t>
      </w:r>
      <w:r w:rsidR="00846BCD" w:rsidRPr="00DD5EBD">
        <w:rPr>
          <w:rFonts w:ascii="Times New Roman" w:hAnsi="Times New Roman"/>
          <w:sz w:val="24"/>
          <w:szCs w:val="24"/>
          <w:lang w:val="en-GB"/>
        </w:rPr>
        <w:t xml:space="preserve"> </w:t>
      </w:r>
      <w:r w:rsidR="005E24A0" w:rsidRPr="00DD5EBD">
        <w:rPr>
          <w:rFonts w:ascii="Times New Roman" w:hAnsi="Times New Roman"/>
          <w:sz w:val="24"/>
          <w:szCs w:val="24"/>
          <w:lang w:val="en-GB"/>
        </w:rPr>
        <w:t xml:space="preserve">Similarly, Holden and </w:t>
      </w:r>
      <w:proofErr w:type="spellStart"/>
      <w:r w:rsidR="005E24A0" w:rsidRPr="00DD5EBD">
        <w:rPr>
          <w:rFonts w:ascii="Times New Roman" w:hAnsi="Times New Roman"/>
          <w:sz w:val="24"/>
          <w:szCs w:val="24"/>
          <w:lang w:val="en-GB"/>
        </w:rPr>
        <w:t>Lunduka</w:t>
      </w:r>
      <w:proofErr w:type="spellEnd"/>
      <w:r w:rsidR="005E24A0" w:rsidRPr="00DD5EBD">
        <w:rPr>
          <w:rFonts w:ascii="Times New Roman" w:hAnsi="Times New Roman"/>
          <w:sz w:val="24"/>
          <w:szCs w:val="24"/>
          <w:lang w:val="en-GB"/>
        </w:rPr>
        <w:t xml:space="preserve"> (2010) </w:t>
      </w:r>
      <w:r w:rsidR="004C0F2B" w:rsidRPr="00DD5EBD">
        <w:rPr>
          <w:rFonts w:ascii="Times New Roman" w:hAnsi="Times New Roman"/>
          <w:sz w:val="24"/>
          <w:szCs w:val="24"/>
          <w:lang w:val="en-GB"/>
        </w:rPr>
        <w:t>evaluate</w:t>
      </w:r>
      <w:r w:rsidR="005E24A0" w:rsidRPr="00DD5EBD">
        <w:rPr>
          <w:rFonts w:ascii="Times New Roman" w:hAnsi="Times New Roman"/>
          <w:sz w:val="24"/>
          <w:szCs w:val="24"/>
          <w:lang w:val="en-GB"/>
        </w:rPr>
        <w:t xml:space="preserve"> the </w:t>
      </w:r>
      <w:r w:rsidR="00293ACC" w:rsidRPr="00DD5EBD">
        <w:rPr>
          <w:rFonts w:ascii="Times New Roman" w:hAnsi="Times New Roman"/>
          <w:sz w:val="24"/>
          <w:szCs w:val="24"/>
          <w:lang w:val="en-GB"/>
        </w:rPr>
        <w:t xml:space="preserve">impact of </w:t>
      </w:r>
      <w:r w:rsidR="00B043B0" w:rsidRPr="00DD5EBD">
        <w:rPr>
          <w:rFonts w:ascii="Times New Roman" w:hAnsi="Times New Roman"/>
          <w:sz w:val="24"/>
          <w:szCs w:val="24"/>
          <w:lang w:val="en-GB"/>
        </w:rPr>
        <w:t>fertilizer</w:t>
      </w:r>
      <w:r w:rsidR="005E24A0" w:rsidRPr="00DD5EBD">
        <w:rPr>
          <w:rFonts w:ascii="Times New Roman" w:hAnsi="Times New Roman"/>
          <w:sz w:val="24"/>
          <w:szCs w:val="24"/>
          <w:lang w:val="en-GB"/>
        </w:rPr>
        <w:t xml:space="preserve"> subsidies on agricultural </w:t>
      </w:r>
      <w:r w:rsidR="004C0F2B" w:rsidRPr="00DD5EBD">
        <w:rPr>
          <w:rFonts w:ascii="Times New Roman" w:hAnsi="Times New Roman"/>
          <w:sz w:val="24"/>
          <w:szCs w:val="24"/>
          <w:lang w:val="en-GB"/>
        </w:rPr>
        <w:t>yields and manure use</w:t>
      </w:r>
      <w:r w:rsidR="005E24A0" w:rsidRPr="00DD5EBD">
        <w:rPr>
          <w:rFonts w:ascii="Times New Roman" w:hAnsi="Times New Roman"/>
          <w:sz w:val="24"/>
          <w:szCs w:val="24"/>
          <w:lang w:val="en-GB"/>
        </w:rPr>
        <w:t xml:space="preserve">. </w:t>
      </w:r>
      <w:r w:rsidR="001E75C8" w:rsidRPr="00DD5EBD">
        <w:rPr>
          <w:rFonts w:ascii="Times New Roman" w:hAnsi="Times New Roman"/>
          <w:sz w:val="24"/>
          <w:szCs w:val="24"/>
          <w:lang w:val="en-GB"/>
        </w:rPr>
        <w:t xml:space="preserve">They </w:t>
      </w:r>
      <w:r w:rsidR="005E24A0" w:rsidRPr="00DD5EBD">
        <w:rPr>
          <w:rFonts w:ascii="Times New Roman" w:eastAsia="Times New Roman" w:hAnsi="Times New Roman"/>
          <w:sz w:val="24"/>
          <w:szCs w:val="24"/>
          <w:lang w:val="en-GB"/>
        </w:rPr>
        <w:t>f</w:t>
      </w:r>
      <w:r w:rsidR="00293ACC" w:rsidRPr="00DD5EBD">
        <w:rPr>
          <w:rFonts w:ascii="Times New Roman" w:eastAsia="Times New Roman" w:hAnsi="Times New Roman"/>
          <w:sz w:val="24"/>
          <w:szCs w:val="24"/>
          <w:lang w:val="en-GB"/>
        </w:rPr>
        <w:t>ind</w:t>
      </w:r>
      <w:r w:rsidR="005E24A0" w:rsidRPr="00DD5EBD">
        <w:rPr>
          <w:rFonts w:ascii="Times New Roman" w:eastAsia="Times New Roman" w:hAnsi="Times New Roman"/>
          <w:sz w:val="24"/>
          <w:szCs w:val="24"/>
          <w:lang w:val="en-GB"/>
        </w:rPr>
        <w:t xml:space="preserve"> that </w:t>
      </w:r>
      <w:r w:rsidR="00B043B0" w:rsidRPr="00DD5EBD">
        <w:rPr>
          <w:rFonts w:ascii="Times New Roman" w:eastAsia="Times New Roman" w:hAnsi="Times New Roman"/>
          <w:sz w:val="24"/>
          <w:szCs w:val="24"/>
          <w:lang w:val="en-GB"/>
        </w:rPr>
        <w:t>fertilizer</w:t>
      </w:r>
      <w:r w:rsidR="005E24A0" w:rsidRPr="00DD5EBD">
        <w:rPr>
          <w:rFonts w:ascii="Times New Roman" w:eastAsia="Times New Roman" w:hAnsi="Times New Roman"/>
          <w:sz w:val="24"/>
          <w:szCs w:val="24"/>
          <w:lang w:val="en-GB"/>
        </w:rPr>
        <w:t xml:space="preserve"> and manure are complements</w:t>
      </w:r>
      <w:r w:rsidR="0049584D" w:rsidRPr="00DD5EBD">
        <w:rPr>
          <w:rFonts w:ascii="Times New Roman" w:eastAsia="Times New Roman" w:hAnsi="Times New Roman"/>
          <w:sz w:val="24"/>
          <w:szCs w:val="24"/>
          <w:lang w:val="en-GB"/>
        </w:rPr>
        <w:t>,</w:t>
      </w:r>
      <w:r w:rsidR="005E24A0" w:rsidRPr="00DD5EBD">
        <w:rPr>
          <w:rFonts w:ascii="Times New Roman" w:eastAsia="Times New Roman" w:hAnsi="Times New Roman"/>
          <w:sz w:val="24"/>
          <w:szCs w:val="24"/>
          <w:lang w:val="en-GB"/>
        </w:rPr>
        <w:t xml:space="preserve"> </w:t>
      </w:r>
      <w:r w:rsidR="00293ACC" w:rsidRPr="00DD5EBD">
        <w:rPr>
          <w:rFonts w:ascii="Times New Roman" w:eastAsia="Times New Roman" w:hAnsi="Times New Roman"/>
          <w:sz w:val="24"/>
          <w:szCs w:val="24"/>
          <w:lang w:val="en-GB"/>
        </w:rPr>
        <w:t xml:space="preserve">since the studied </w:t>
      </w:r>
      <w:r w:rsidR="005E24A0" w:rsidRPr="00DD5EBD">
        <w:rPr>
          <w:rFonts w:ascii="Times New Roman" w:eastAsia="Times New Roman" w:hAnsi="Times New Roman"/>
          <w:sz w:val="24"/>
          <w:szCs w:val="24"/>
          <w:lang w:val="en-GB"/>
        </w:rPr>
        <w:t xml:space="preserve">farmers who applied more </w:t>
      </w:r>
      <w:r w:rsidR="00B043B0" w:rsidRPr="00DD5EBD">
        <w:rPr>
          <w:rFonts w:ascii="Times New Roman" w:eastAsia="Times New Roman" w:hAnsi="Times New Roman"/>
          <w:sz w:val="24"/>
          <w:szCs w:val="24"/>
          <w:lang w:val="en-GB"/>
        </w:rPr>
        <w:t>fertilizer</w:t>
      </w:r>
      <w:r w:rsidR="005E24A0" w:rsidRPr="00DD5EBD">
        <w:rPr>
          <w:rFonts w:ascii="Times New Roman" w:eastAsia="Times New Roman" w:hAnsi="Times New Roman"/>
          <w:sz w:val="24"/>
          <w:szCs w:val="24"/>
          <w:lang w:val="en-GB"/>
        </w:rPr>
        <w:t xml:space="preserve"> also used more manure. However, the subsidy dummy is not statistically significant. </w:t>
      </w:r>
      <w:r w:rsidR="001E75C8" w:rsidRPr="00DD5EBD">
        <w:rPr>
          <w:rFonts w:ascii="Times New Roman" w:hAnsi="Times New Roman"/>
          <w:sz w:val="24"/>
          <w:szCs w:val="24"/>
          <w:lang w:val="en-GB"/>
        </w:rPr>
        <w:t>As can be seen, the</w:t>
      </w:r>
      <w:r w:rsidR="00846BCD" w:rsidRPr="00DD5EBD">
        <w:rPr>
          <w:rFonts w:ascii="Times New Roman" w:hAnsi="Times New Roman"/>
          <w:sz w:val="24"/>
          <w:szCs w:val="24"/>
          <w:lang w:val="en-GB"/>
        </w:rPr>
        <w:t xml:space="preserve"> e</w:t>
      </w:r>
      <w:r w:rsidR="00241EA5" w:rsidRPr="00DD5EBD">
        <w:rPr>
          <w:rFonts w:ascii="Times New Roman" w:hAnsi="Times New Roman"/>
          <w:sz w:val="24"/>
          <w:szCs w:val="24"/>
          <w:lang w:val="en-GB"/>
        </w:rPr>
        <w:t>xisting</w:t>
      </w:r>
      <w:r w:rsidR="00846BCD" w:rsidRPr="00DD5EBD">
        <w:rPr>
          <w:rFonts w:ascii="Times New Roman" w:hAnsi="Times New Roman"/>
          <w:sz w:val="24"/>
          <w:szCs w:val="24"/>
          <w:lang w:val="en-GB"/>
        </w:rPr>
        <w:t xml:space="preserve"> evidence on the </w:t>
      </w:r>
      <w:r w:rsidR="004C0F2B" w:rsidRPr="00DD5EBD">
        <w:rPr>
          <w:rFonts w:ascii="Times New Roman" w:hAnsi="Times New Roman"/>
          <w:sz w:val="24"/>
          <w:szCs w:val="24"/>
          <w:lang w:val="en-GB"/>
        </w:rPr>
        <w:t>impa</w:t>
      </w:r>
      <w:r w:rsidR="00846BCD" w:rsidRPr="00DD5EBD">
        <w:rPr>
          <w:rFonts w:ascii="Times New Roman" w:hAnsi="Times New Roman"/>
          <w:sz w:val="24"/>
          <w:szCs w:val="24"/>
          <w:lang w:val="en-GB"/>
        </w:rPr>
        <w:t xml:space="preserve">cts of public </w:t>
      </w:r>
      <w:r w:rsidR="005315F0" w:rsidRPr="00DD5EBD">
        <w:rPr>
          <w:rFonts w:ascii="Times New Roman" w:hAnsi="Times New Roman"/>
          <w:sz w:val="24"/>
          <w:szCs w:val="24"/>
          <w:lang w:val="en-GB"/>
        </w:rPr>
        <w:t>programme</w:t>
      </w:r>
      <w:r w:rsidR="00846BCD" w:rsidRPr="00DD5EBD">
        <w:rPr>
          <w:rFonts w:ascii="Times New Roman" w:hAnsi="Times New Roman"/>
          <w:sz w:val="24"/>
          <w:szCs w:val="24"/>
          <w:lang w:val="en-GB"/>
        </w:rPr>
        <w:t xml:space="preserve">s on conservation investments is </w:t>
      </w:r>
      <w:r w:rsidR="001E75C8" w:rsidRPr="00DD5EBD">
        <w:rPr>
          <w:rFonts w:ascii="Times New Roman" w:hAnsi="Times New Roman"/>
          <w:sz w:val="24"/>
          <w:szCs w:val="24"/>
          <w:lang w:val="en-GB"/>
        </w:rPr>
        <w:t xml:space="preserve">thus </w:t>
      </w:r>
      <w:r w:rsidR="00846BCD" w:rsidRPr="00DD5EBD">
        <w:rPr>
          <w:rFonts w:ascii="Times New Roman" w:hAnsi="Times New Roman"/>
          <w:sz w:val="24"/>
          <w:szCs w:val="24"/>
          <w:lang w:val="en-GB"/>
        </w:rPr>
        <w:t xml:space="preserve">mixed. </w:t>
      </w:r>
    </w:p>
    <w:p w:rsidR="00CB785B" w:rsidRPr="00DD5EBD" w:rsidRDefault="00D87870" w:rsidP="001650D5">
      <w:pPr>
        <w:spacing w:line="360" w:lineRule="auto"/>
        <w:jc w:val="both"/>
        <w:rPr>
          <w:rFonts w:ascii="Times New Roman" w:hAnsi="Times New Roman" w:cs="Times New Roman"/>
          <w:sz w:val="24"/>
          <w:szCs w:val="24"/>
          <w:lang w:val="en-GB"/>
        </w:rPr>
      </w:pPr>
      <w:r w:rsidRPr="00DD5EBD">
        <w:rPr>
          <w:rFonts w:ascii="Times New Roman" w:hAnsi="Times New Roman" w:cs="Times New Roman"/>
          <w:sz w:val="24"/>
          <w:szCs w:val="24"/>
          <w:lang w:val="en-GB"/>
        </w:rPr>
        <w:t>Th</w:t>
      </w:r>
      <w:r w:rsidR="00402A85" w:rsidRPr="00DD5EBD">
        <w:rPr>
          <w:rFonts w:ascii="Times New Roman" w:hAnsi="Times New Roman" w:cs="Times New Roman"/>
          <w:sz w:val="24"/>
          <w:szCs w:val="24"/>
          <w:lang w:val="en-GB"/>
        </w:rPr>
        <w:t xml:space="preserve">e present </w:t>
      </w:r>
      <w:r w:rsidRPr="00DD5EBD">
        <w:rPr>
          <w:rFonts w:ascii="Times New Roman" w:hAnsi="Times New Roman" w:cs="Times New Roman"/>
          <w:sz w:val="24"/>
          <w:szCs w:val="24"/>
          <w:lang w:val="en-GB"/>
        </w:rPr>
        <w:t xml:space="preserve">paper seeks </w:t>
      </w:r>
      <w:r w:rsidR="00402A85" w:rsidRPr="00DD5EBD">
        <w:rPr>
          <w:rFonts w:ascii="Times New Roman" w:hAnsi="Times New Roman" w:cs="Times New Roman"/>
          <w:sz w:val="24"/>
          <w:szCs w:val="24"/>
          <w:lang w:val="en-GB"/>
        </w:rPr>
        <w:t xml:space="preserve">to </w:t>
      </w:r>
      <w:r w:rsidRPr="00DD5EBD">
        <w:rPr>
          <w:rFonts w:ascii="Times New Roman" w:hAnsi="Times New Roman" w:cs="Times New Roman"/>
          <w:sz w:val="24"/>
          <w:szCs w:val="24"/>
          <w:lang w:val="en-GB"/>
        </w:rPr>
        <w:t xml:space="preserve">extend the existing literature </w:t>
      </w:r>
      <w:r w:rsidR="00402A85" w:rsidRPr="00DD5EBD">
        <w:rPr>
          <w:rFonts w:ascii="Times New Roman" w:hAnsi="Times New Roman" w:cs="Times New Roman"/>
          <w:sz w:val="24"/>
          <w:szCs w:val="24"/>
          <w:lang w:val="en-GB"/>
        </w:rPr>
        <w:t xml:space="preserve">on </w:t>
      </w:r>
      <w:r w:rsidRPr="00DD5EBD">
        <w:rPr>
          <w:rFonts w:ascii="Times New Roman" w:hAnsi="Times New Roman" w:cs="Times New Roman"/>
          <w:sz w:val="24"/>
          <w:szCs w:val="24"/>
          <w:lang w:val="en-GB"/>
        </w:rPr>
        <w:t xml:space="preserve">the impact of </w:t>
      </w:r>
      <w:r w:rsidR="00A536DC" w:rsidRPr="00DD5EBD">
        <w:rPr>
          <w:rFonts w:ascii="Times New Roman" w:hAnsi="Times New Roman" w:cs="Times New Roman"/>
          <w:sz w:val="24"/>
          <w:szCs w:val="24"/>
          <w:lang w:val="en-GB"/>
        </w:rPr>
        <w:t xml:space="preserve">public </w:t>
      </w:r>
      <w:r w:rsidR="005315F0" w:rsidRPr="00DD5EBD">
        <w:rPr>
          <w:rFonts w:ascii="Times New Roman" w:hAnsi="Times New Roman" w:cs="Times New Roman"/>
          <w:sz w:val="24"/>
          <w:szCs w:val="24"/>
          <w:lang w:val="en-GB"/>
        </w:rPr>
        <w:t>programme</w:t>
      </w:r>
      <w:r w:rsidR="00A536DC" w:rsidRPr="00DD5EBD">
        <w:rPr>
          <w:rFonts w:ascii="Times New Roman" w:hAnsi="Times New Roman" w:cs="Times New Roman"/>
          <w:sz w:val="24"/>
          <w:szCs w:val="24"/>
          <w:lang w:val="en-GB"/>
        </w:rPr>
        <w:t>s on soil and</w:t>
      </w:r>
      <w:r w:rsidRPr="00DD5EBD">
        <w:rPr>
          <w:rFonts w:ascii="Times New Roman" w:hAnsi="Times New Roman" w:cs="Times New Roman"/>
          <w:sz w:val="24"/>
          <w:szCs w:val="24"/>
          <w:lang w:val="en-GB"/>
        </w:rPr>
        <w:t xml:space="preserve"> water conservation</w:t>
      </w:r>
      <w:r w:rsidR="001E75C8" w:rsidRPr="00DD5EBD">
        <w:rPr>
          <w:rFonts w:ascii="Times New Roman" w:hAnsi="Times New Roman" w:cs="Times New Roman"/>
          <w:sz w:val="24"/>
          <w:szCs w:val="24"/>
          <w:lang w:val="en-GB"/>
        </w:rPr>
        <w:t xml:space="preserve"> by evaluating</w:t>
      </w:r>
      <w:r w:rsidRPr="00DD5EBD">
        <w:rPr>
          <w:rFonts w:ascii="Times New Roman" w:hAnsi="Times New Roman" w:cs="Times New Roman"/>
          <w:sz w:val="24"/>
          <w:szCs w:val="24"/>
          <w:lang w:val="en-GB"/>
        </w:rPr>
        <w:t xml:space="preserve"> the impact of </w:t>
      </w:r>
      <w:r w:rsidR="00B043B0" w:rsidRPr="00DD5EBD">
        <w:rPr>
          <w:rFonts w:ascii="Times New Roman" w:hAnsi="Times New Roman" w:cs="Times New Roman"/>
          <w:sz w:val="24"/>
          <w:szCs w:val="24"/>
          <w:lang w:val="en-GB"/>
        </w:rPr>
        <w:t>fertilizer</w:t>
      </w:r>
      <w:r w:rsidRPr="00DD5EBD">
        <w:rPr>
          <w:rFonts w:ascii="Times New Roman" w:hAnsi="Times New Roman" w:cs="Times New Roman"/>
          <w:sz w:val="24"/>
          <w:szCs w:val="24"/>
          <w:lang w:val="en-GB"/>
        </w:rPr>
        <w:t xml:space="preserve"> subsidies on investment in soil and water conservation. </w:t>
      </w:r>
      <w:r w:rsidR="001B6854" w:rsidRPr="00DD5EBD">
        <w:rPr>
          <w:rFonts w:ascii="Times New Roman" w:hAnsi="Times New Roman" w:cs="Times New Roman"/>
          <w:sz w:val="24"/>
          <w:szCs w:val="24"/>
          <w:lang w:val="en-GB"/>
        </w:rPr>
        <w:t>The remainder</w:t>
      </w:r>
      <w:r w:rsidR="000463F8" w:rsidRPr="00DD5EBD">
        <w:rPr>
          <w:rFonts w:ascii="Times New Roman" w:hAnsi="Times New Roman" w:cs="Times New Roman"/>
          <w:sz w:val="24"/>
          <w:szCs w:val="24"/>
          <w:lang w:val="en-GB"/>
        </w:rPr>
        <w:t xml:space="preserve"> of the paper is structured as follows. </w:t>
      </w:r>
      <w:r w:rsidR="00402A85" w:rsidRPr="00DD5EBD">
        <w:rPr>
          <w:rFonts w:ascii="Times New Roman" w:hAnsi="Times New Roman" w:cs="Times New Roman"/>
          <w:sz w:val="24"/>
          <w:szCs w:val="24"/>
          <w:lang w:val="en-GB"/>
        </w:rPr>
        <w:t>S</w:t>
      </w:r>
      <w:r w:rsidR="000463F8" w:rsidRPr="00DD5EBD">
        <w:rPr>
          <w:rFonts w:ascii="Times New Roman" w:hAnsi="Times New Roman" w:cs="Times New Roman"/>
          <w:sz w:val="24"/>
          <w:szCs w:val="24"/>
          <w:lang w:val="en-GB"/>
        </w:rPr>
        <w:t>ection</w:t>
      </w:r>
      <w:r w:rsidR="00402A85" w:rsidRPr="00DD5EBD">
        <w:rPr>
          <w:rFonts w:ascii="Times New Roman" w:hAnsi="Times New Roman" w:cs="Times New Roman"/>
          <w:sz w:val="24"/>
          <w:szCs w:val="24"/>
          <w:lang w:val="en-GB"/>
        </w:rPr>
        <w:t xml:space="preserve"> 2 </w:t>
      </w:r>
      <w:r w:rsidR="000463F8" w:rsidRPr="00DD5EBD">
        <w:rPr>
          <w:rFonts w:ascii="Times New Roman" w:hAnsi="Times New Roman" w:cs="Times New Roman"/>
          <w:sz w:val="24"/>
          <w:szCs w:val="24"/>
          <w:lang w:val="en-GB"/>
        </w:rPr>
        <w:t xml:space="preserve">discusses </w:t>
      </w:r>
      <w:r w:rsidR="00B01D4A" w:rsidRPr="00DD5EBD">
        <w:rPr>
          <w:rFonts w:ascii="Times New Roman" w:hAnsi="Times New Roman" w:cs="Times New Roman"/>
          <w:sz w:val="24"/>
          <w:szCs w:val="24"/>
          <w:lang w:val="en-GB"/>
        </w:rPr>
        <w:t xml:space="preserve">the </w:t>
      </w:r>
      <w:r w:rsidR="00B043B0" w:rsidRPr="00DD5EBD">
        <w:rPr>
          <w:rFonts w:ascii="Times New Roman" w:hAnsi="Times New Roman" w:cs="Times New Roman"/>
          <w:sz w:val="24"/>
          <w:szCs w:val="24"/>
          <w:lang w:val="en-GB"/>
        </w:rPr>
        <w:t>fertilizer</w:t>
      </w:r>
      <w:r w:rsidR="000463F8" w:rsidRPr="00DD5EBD">
        <w:rPr>
          <w:rFonts w:ascii="Times New Roman" w:hAnsi="Times New Roman" w:cs="Times New Roman"/>
          <w:sz w:val="24"/>
          <w:szCs w:val="24"/>
          <w:lang w:val="en-GB"/>
        </w:rPr>
        <w:t xml:space="preserve"> subsidy </w:t>
      </w:r>
      <w:r w:rsidR="005315F0" w:rsidRPr="00DD5EBD">
        <w:rPr>
          <w:rFonts w:ascii="Times New Roman" w:hAnsi="Times New Roman" w:cs="Times New Roman"/>
          <w:sz w:val="24"/>
          <w:szCs w:val="24"/>
          <w:lang w:val="en-GB"/>
        </w:rPr>
        <w:t>programme</w:t>
      </w:r>
      <w:r w:rsidR="000463F8" w:rsidRPr="00DD5EBD">
        <w:rPr>
          <w:rFonts w:ascii="Times New Roman" w:hAnsi="Times New Roman" w:cs="Times New Roman"/>
          <w:sz w:val="24"/>
          <w:szCs w:val="24"/>
          <w:lang w:val="en-GB"/>
        </w:rPr>
        <w:t xml:space="preserve"> as implemented in Ghana</w:t>
      </w:r>
      <w:r w:rsidR="00A536DC" w:rsidRPr="00DD5EBD">
        <w:rPr>
          <w:rFonts w:ascii="Times New Roman" w:hAnsi="Times New Roman" w:cs="Times New Roman"/>
          <w:sz w:val="24"/>
          <w:szCs w:val="24"/>
          <w:lang w:val="en-GB"/>
        </w:rPr>
        <w:t xml:space="preserve">. </w:t>
      </w:r>
      <w:r w:rsidR="00402A85" w:rsidRPr="00DD5EBD">
        <w:rPr>
          <w:rFonts w:ascii="Times New Roman" w:hAnsi="Times New Roman" w:cs="Times New Roman"/>
          <w:sz w:val="24"/>
          <w:szCs w:val="24"/>
          <w:lang w:val="en-GB"/>
        </w:rPr>
        <w:t>Section 3 presents a</w:t>
      </w:r>
      <w:r w:rsidR="00A536DC" w:rsidRPr="00DD5EBD">
        <w:rPr>
          <w:rFonts w:ascii="Times New Roman" w:hAnsi="Times New Roman" w:cs="Times New Roman"/>
          <w:sz w:val="24"/>
          <w:szCs w:val="24"/>
          <w:lang w:val="en-GB"/>
        </w:rPr>
        <w:t xml:space="preserve"> brief discussion of the study </w:t>
      </w:r>
      <w:r w:rsidR="004C0F2B" w:rsidRPr="00DD5EBD">
        <w:rPr>
          <w:rFonts w:ascii="Times New Roman" w:hAnsi="Times New Roman" w:cs="Times New Roman"/>
          <w:sz w:val="24"/>
          <w:szCs w:val="24"/>
          <w:lang w:val="en-GB"/>
        </w:rPr>
        <w:t xml:space="preserve">area </w:t>
      </w:r>
      <w:r w:rsidR="00A536DC" w:rsidRPr="00DD5EBD">
        <w:rPr>
          <w:rFonts w:ascii="Times New Roman" w:hAnsi="Times New Roman" w:cs="Times New Roman"/>
          <w:sz w:val="24"/>
          <w:szCs w:val="24"/>
          <w:lang w:val="en-GB"/>
        </w:rPr>
        <w:t xml:space="preserve">and the </w:t>
      </w:r>
      <w:r w:rsidR="00B01D4A" w:rsidRPr="00DD5EBD">
        <w:rPr>
          <w:rFonts w:ascii="Times New Roman" w:hAnsi="Times New Roman" w:cs="Times New Roman"/>
          <w:sz w:val="24"/>
          <w:szCs w:val="24"/>
          <w:lang w:val="en-GB"/>
        </w:rPr>
        <w:t>sampling method</w:t>
      </w:r>
      <w:r w:rsidR="000463F8" w:rsidRPr="00DD5EBD">
        <w:rPr>
          <w:rFonts w:ascii="Times New Roman" w:hAnsi="Times New Roman" w:cs="Times New Roman"/>
          <w:sz w:val="24"/>
          <w:szCs w:val="24"/>
          <w:lang w:val="en-GB"/>
        </w:rPr>
        <w:t xml:space="preserve">. </w:t>
      </w:r>
      <w:r w:rsidR="00402A85" w:rsidRPr="00DD5EBD">
        <w:rPr>
          <w:rFonts w:ascii="Times New Roman" w:hAnsi="Times New Roman" w:cs="Times New Roman"/>
          <w:sz w:val="24"/>
          <w:szCs w:val="24"/>
          <w:lang w:val="en-GB"/>
        </w:rPr>
        <w:t>Section 4</w:t>
      </w:r>
      <w:r w:rsidR="00DB5CAE" w:rsidRPr="00DD5EBD">
        <w:rPr>
          <w:rFonts w:ascii="Times New Roman" w:hAnsi="Times New Roman" w:cs="Times New Roman"/>
          <w:sz w:val="24"/>
          <w:szCs w:val="24"/>
          <w:lang w:val="en-GB"/>
        </w:rPr>
        <w:t xml:space="preserve"> explains the</w:t>
      </w:r>
      <w:r w:rsidR="001D7AAC" w:rsidRPr="00DD5EBD">
        <w:rPr>
          <w:rFonts w:ascii="Times New Roman" w:hAnsi="Times New Roman" w:cs="Times New Roman"/>
          <w:sz w:val="24"/>
          <w:szCs w:val="24"/>
          <w:lang w:val="en-GB"/>
        </w:rPr>
        <w:t xml:space="preserve"> econometric models used in the estimation. </w:t>
      </w:r>
      <w:r w:rsidR="00402A85" w:rsidRPr="00DD5EBD">
        <w:rPr>
          <w:rFonts w:ascii="Times New Roman" w:hAnsi="Times New Roman" w:cs="Times New Roman"/>
          <w:sz w:val="24"/>
          <w:szCs w:val="24"/>
          <w:lang w:val="en-GB"/>
        </w:rPr>
        <w:t>S</w:t>
      </w:r>
      <w:r w:rsidR="001D7AAC" w:rsidRPr="00DD5EBD">
        <w:rPr>
          <w:rFonts w:ascii="Times New Roman" w:hAnsi="Times New Roman" w:cs="Times New Roman"/>
          <w:sz w:val="24"/>
          <w:szCs w:val="24"/>
          <w:lang w:val="en-GB"/>
        </w:rPr>
        <w:t xml:space="preserve">ection </w:t>
      </w:r>
      <w:r w:rsidR="00402A85" w:rsidRPr="00DD5EBD">
        <w:rPr>
          <w:rFonts w:ascii="Times New Roman" w:hAnsi="Times New Roman" w:cs="Times New Roman"/>
          <w:sz w:val="24"/>
          <w:szCs w:val="24"/>
          <w:lang w:val="en-GB"/>
        </w:rPr>
        <w:t xml:space="preserve">5 </w:t>
      </w:r>
      <w:r w:rsidR="001D7AAC" w:rsidRPr="00DD5EBD">
        <w:rPr>
          <w:rFonts w:ascii="Times New Roman" w:hAnsi="Times New Roman" w:cs="Times New Roman"/>
          <w:sz w:val="24"/>
          <w:szCs w:val="24"/>
          <w:lang w:val="en-GB"/>
        </w:rPr>
        <w:t>presents the results</w:t>
      </w:r>
      <w:r w:rsidR="00402A85" w:rsidRPr="00DD5EBD">
        <w:rPr>
          <w:rFonts w:ascii="Times New Roman" w:hAnsi="Times New Roman" w:cs="Times New Roman"/>
          <w:sz w:val="24"/>
          <w:szCs w:val="24"/>
          <w:lang w:val="en-GB"/>
        </w:rPr>
        <w:t>, and Section 6 concludes t</w:t>
      </w:r>
      <w:r w:rsidR="001D7AAC" w:rsidRPr="00DD5EBD">
        <w:rPr>
          <w:rFonts w:ascii="Times New Roman" w:hAnsi="Times New Roman" w:cs="Times New Roman"/>
          <w:sz w:val="24"/>
          <w:szCs w:val="24"/>
          <w:lang w:val="en-GB"/>
        </w:rPr>
        <w:t>he p</w:t>
      </w:r>
      <w:r w:rsidR="00AA74B5" w:rsidRPr="00DD5EBD">
        <w:rPr>
          <w:rFonts w:ascii="Times New Roman" w:hAnsi="Times New Roman" w:cs="Times New Roman"/>
          <w:sz w:val="24"/>
          <w:szCs w:val="24"/>
          <w:lang w:val="en-GB"/>
        </w:rPr>
        <w:t>a</w:t>
      </w:r>
      <w:r w:rsidR="00A536DC" w:rsidRPr="00DD5EBD">
        <w:rPr>
          <w:rFonts w:ascii="Times New Roman" w:hAnsi="Times New Roman" w:cs="Times New Roman"/>
          <w:sz w:val="24"/>
          <w:szCs w:val="24"/>
          <w:lang w:val="en-GB"/>
        </w:rPr>
        <w:t>per</w:t>
      </w:r>
      <w:r w:rsidR="001D7AAC" w:rsidRPr="00DD5EBD">
        <w:rPr>
          <w:rFonts w:ascii="Times New Roman" w:hAnsi="Times New Roman" w:cs="Times New Roman"/>
          <w:sz w:val="24"/>
          <w:szCs w:val="24"/>
          <w:lang w:val="en-GB"/>
        </w:rPr>
        <w:t>.</w:t>
      </w:r>
    </w:p>
    <w:p w:rsidR="00A96338" w:rsidRPr="00DD5EBD" w:rsidRDefault="00A96338" w:rsidP="001650D5">
      <w:pPr>
        <w:spacing w:line="360" w:lineRule="auto"/>
        <w:jc w:val="both"/>
        <w:rPr>
          <w:rFonts w:ascii="Times New Roman" w:hAnsi="Times New Roman" w:cs="Times New Roman"/>
          <w:sz w:val="24"/>
          <w:szCs w:val="24"/>
          <w:lang w:val="en-GB"/>
        </w:rPr>
      </w:pPr>
    </w:p>
    <w:p w:rsidR="00444ACE" w:rsidRPr="00DD5EBD" w:rsidRDefault="008665C2" w:rsidP="00C26857">
      <w:pPr>
        <w:spacing w:after="0" w:line="360" w:lineRule="auto"/>
        <w:rPr>
          <w:rFonts w:ascii="Times New Roman" w:hAnsi="Times New Roman" w:cs="Times New Roman"/>
          <w:b/>
          <w:sz w:val="24"/>
          <w:szCs w:val="24"/>
          <w:lang w:val="en-GB"/>
        </w:rPr>
      </w:pPr>
      <w:r w:rsidRPr="00DD5EBD">
        <w:rPr>
          <w:rFonts w:ascii="Times New Roman" w:hAnsi="Times New Roman" w:cs="Times New Roman"/>
          <w:b/>
          <w:sz w:val="24"/>
          <w:szCs w:val="24"/>
          <w:lang w:val="en-GB"/>
        </w:rPr>
        <w:t xml:space="preserve">2.0: </w:t>
      </w:r>
      <w:r w:rsidR="00402A85" w:rsidRPr="00DD5EBD">
        <w:rPr>
          <w:rFonts w:ascii="Times New Roman" w:hAnsi="Times New Roman" w:cs="Times New Roman"/>
          <w:b/>
          <w:sz w:val="24"/>
          <w:szCs w:val="24"/>
          <w:lang w:val="en-GB"/>
        </w:rPr>
        <w:t xml:space="preserve">The </w:t>
      </w:r>
      <w:r w:rsidR="00B043B0" w:rsidRPr="00DD5EBD">
        <w:rPr>
          <w:rFonts w:ascii="Times New Roman" w:hAnsi="Times New Roman" w:cs="Times New Roman"/>
          <w:b/>
          <w:sz w:val="24"/>
          <w:szCs w:val="24"/>
          <w:lang w:val="en-GB"/>
        </w:rPr>
        <w:t>Fertilizer</w:t>
      </w:r>
      <w:r w:rsidR="005B346C" w:rsidRPr="00DD5EBD">
        <w:rPr>
          <w:rFonts w:ascii="Times New Roman" w:hAnsi="Times New Roman" w:cs="Times New Roman"/>
          <w:b/>
          <w:sz w:val="24"/>
          <w:szCs w:val="24"/>
          <w:lang w:val="en-GB"/>
        </w:rPr>
        <w:t xml:space="preserve"> </w:t>
      </w:r>
      <w:r w:rsidR="006A2823" w:rsidRPr="00DD5EBD">
        <w:rPr>
          <w:rFonts w:ascii="Times New Roman" w:hAnsi="Times New Roman" w:cs="Times New Roman"/>
          <w:b/>
          <w:sz w:val="24"/>
          <w:szCs w:val="24"/>
          <w:lang w:val="en-GB"/>
        </w:rPr>
        <w:t xml:space="preserve">Subsidy </w:t>
      </w:r>
      <w:r w:rsidR="005315F0" w:rsidRPr="00DD5EBD">
        <w:rPr>
          <w:rFonts w:ascii="Times New Roman" w:hAnsi="Times New Roman" w:cs="Times New Roman"/>
          <w:b/>
          <w:sz w:val="24"/>
          <w:szCs w:val="24"/>
          <w:lang w:val="en-GB"/>
        </w:rPr>
        <w:t>Programme</w:t>
      </w:r>
      <w:r w:rsidR="005B346C" w:rsidRPr="00DD5EBD">
        <w:rPr>
          <w:rFonts w:ascii="Times New Roman" w:hAnsi="Times New Roman" w:cs="Times New Roman"/>
          <w:b/>
          <w:sz w:val="24"/>
          <w:szCs w:val="24"/>
          <w:lang w:val="en-GB"/>
        </w:rPr>
        <w:t xml:space="preserve"> in Ghana</w:t>
      </w:r>
    </w:p>
    <w:p w:rsidR="004C0F2B" w:rsidRPr="00DD5EBD" w:rsidRDefault="0056617D" w:rsidP="00C26857">
      <w:pPr>
        <w:autoSpaceDE w:val="0"/>
        <w:autoSpaceDN w:val="0"/>
        <w:adjustRightInd w:val="0"/>
        <w:spacing w:line="360" w:lineRule="auto"/>
        <w:jc w:val="both"/>
        <w:rPr>
          <w:rFonts w:ascii="Times New Roman" w:hAnsi="Times New Roman" w:cs="Times New Roman"/>
          <w:sz w:val="24"/>
          <w:szCs w:val="24"/>
          <w:lang w:val="en-GB"/>
        </w:rPr>
      </w:pPr>
      <w:r w:rsidRPr="00DD5EBD">
        <w:rPr>
          <w:rFonts w:ascii="Times New Roman" w:hAnsi="Times New Roman" w:cs="Times New Roman"/>
          <w:sz w:val="24"/>
          <w:szCs w:val="24"/>
          <w:lang w:val="en-GB"/>
        </w:rPr>
        <w:t>The global food crisis of 2007/2008 was a source of major concern all over the world</w:t>
      </w:r>
      <w:r w:rsidR="00CA3AE2" w:rsidRPr="00DD5EBD">
        <w:rPr>
          <w:rFonts w:ascii="Times New Roman" w:hAnsi="Times New Roman" w:cs="Times New Roman"/>
          <w:sz w:val="24"/>
          <w:szCs w:val="24"/>
          <w:lang w:val="en-GB"/>
        </w:rPr>
        <w:t xml:space="preserve"> and politically destabilized a number of governments</w:t>
      </w:r>
      <w:r w:rsidRPr="00DD5EBD">
        <w:rPr>
          <w:rFonts w:ascii="Times New Roman" w:hAnsi="Times New Roman" w:cs="Times New Roman"/>
          <w:sz w:val="24"/>
          <w:szCs w:val="24"/>
          <w:lang w:val="en-GB"/>
        </w:rPr>
        <w:t xml:space="preserve">. Governments responded to the crisis in many different ways. In Ghana, the government implemented </w:t>
      </w:r>
      <w:r w:rsidR="00426137" w:rsidRPr="00DD5EBD">
        <w:rPr>
          <w:rFonts w:ascii="Times New Roman" w:hAnsi="Times New Roman" w:cs="Times New Roman"/>
          <w:sz w:val="24"/>
          <w:szCs w:val="24"/>
          <w:lang w:val="en-GB"/>
        </w:rPr>
        <w:t xml:space="preserve">a </w:t>
      </w:r>
      <w:r w:rsidR="00B043B0" w:rsidRPr="00DD5EBD">
        <w:rPr>
          <w:rFonts w:ascii="Times New Roman" w:hAnsi="Times New Roman" w:cs="Times New Roman"/>
          <w:sz w:val="24"/>
          <w:szCs w:val="24"/>
          <w:lang w:val="en-GB"/>
        </w:rPr>
        <w:t>fertilizer</w:t>
      </w:r>
      <w:r w:rsidRPr="00DD5EBD">
        <w:rPr>
          <w:rFonts w:ascii="Times New Roman" w:hAnsi="Times New Roman" w:cs="Times New Roman"/>
          <w:sz w:val="24"/>
          <w:szCs w:val="24"/>
          <w:lang w:val="en-GB"/>
        </w:rPr>
        <w:t xml:space="preserve"> subsidy </w:t>
      </w:r>
      <w:r w:rsidR="005315F0" w:rsidRPr="00DD5EBD">
        <w:rPr>
          <w:rFonts w:ascii="Times New Roman" w:hAnsi="Times New Roman" w:cs="Times New Roman"/>
          <w:sz w:val="24"/>
          <w:szCs w:val="24"/>
          <w:lang w:val="en-GB"/>
        </w:rPr>
        <w:t>programme</w:t>
      </w:r>
      <w:r w:rsidRPr="00DD5EBD">
        <w:rPr>
          <w:rFonts w:ascii="Times New Roman" w:hAnsi="Times New Roman" w:cs="Times New Roman"/>
          <w:sz w:val="24"/>
          <w:szCs w:val="24"/>
          <w:lang w:val="en-GB"/>
        </w:rPr>
        <w:t xml:space="preserve"> </w:t>
      </w:r>
      <w:r w:rsidR="00B87426" w:rsidRPr="00DD5EBD">
        <w:rPr>
          <w:rFonts w:ascii="Times New Roman" w:hAnsi="Times New Roman" w:cs="Times New Roman"/>
          <w:sz w:val="24"/>
          <w:szCs w:val="24"/>
          <w:lang w:val="en-GB"/>
        </w:rPr>
        <w:t xml:space="preserve">in 2008 </w:t>
      </w:r>
      <w:r w:rsidRPr="00DD5EBD">
        <w:rPr>
          <w:rFonts w:ascii="Times New Roman" w:hAnsi="Times New Roman" w:cs="Times New Roman"/>
          <w:sz w:val="24"/>
          <w:szCs w:val="24"/>
          <w:lang w:val="en-GB"/>
        </w:rPr>
        <w:t>to promote the domestic production of agricultural output.</w:t>
      </w:r>
      <w:r w:rsidR="00FD5618" w:rsidRPr="00DD5EBD">
        <w:rPr>
          <w:rFonts w:ascii="Times New Roman" w:hAnsi="Times New Roman" w:cs="Times New Roman"/>
          <w:sz w:val="24"/>
          <w:szCs w:val="24"/>
          <w:lang w:val="en-GB"/>
        </w:rPr>
        <w:t xml:space="preserve"> </w:t>
      </w:r>
    </w:p>
    <w:p w:rsidR="00E94299" w:rsidRPr="00DD5EBD" w:rsidRDefault="0056617D" w:rsidP="00C26857">
      <w:pPr>
        <w:autoSpaceDE w:val="0"/>
        <w:autoSpaceDN w:val="0"/>
        <w:adjustRightInd w:val="0"/>
        <w:spacing w:line="360" w:lineRule="auto"/>
        <w:jc w:val="both"/>
        <w:rPr>
          <w:rFonts w:ascii="Times New Roman" w:hAnsi="Times New Roman" w:cs="Times New Roman"/>
          <w:sz w:val="24"/>
          <w:szCs w:val="24"/>
          <w:lang w:val="en-GB"/>
        </w:rPr>
      </w:pPr>
      <w:r w:rsidRPr="00DD5EBD">
        <w:rPr>
          <w:rFonts w:ascii="Times New Roman" w:hAnsi="Times New Roman" w:cs="Times New Roman"/>
          <w:sz w:val="24"/>
          <w:szCs w:val="24"/>
          <w:lang w:val="en-GB"/>
        </w:rPr>
        <w:t xml:space="preserve">The subsidy </w:t>
      </w:r>
      <w:r w:rsidR="005315F0" w:rsidRPr="00DD5EBD">
        <w:rPr>
          <w:rFonts w:ascii="Times New Roman" w:hAnsi="Times New Roman" w:cs="Times New Roman"/>
          <w:sz w:val="24"/>
          <w:szCs w:val="24"/>
          <w:lang w:val="en-GB"/>
        </w:rPr>
        <w:t>programme</w:t>
      </w:r>
      <w:r w:rsidRPr="00DD5EBD">
        <w:rPr>
          <w:rFonts w:ascii="Times New Roman" w:hAnsi="Times New Roman" w:cs="Times New Roman"/>
          <w:sz w:val="24"/>
          <w:szCs w:val="24"/>
          <w:lang w:val="en-GB"/>
        </w:rPr>
        <w:t xml:space="preserve"> </w:t>
      </w:r>
      <w:r w:rsidR="00FD5618" w:rsidRPr="00DD5EBD">
        <w:rPr>
          <w:rFonts w:ascii="Times New Roman" w:hAnsi="Times New Roman" w:cs="Times New Roman"/>
          <w:sz w:val="24"/>
          <w:szCs w:val="24"/>
          <w:lang w:val="en-GB"/>
        </w:rPr>
        <w:t>involves</w:t>
      </w:r>
      <w:r w:rsidRPr="00DD5EBD">
        <w:rPr>
          <w:rFonts w:ascii="Times New Roman" w:hAnsi="Times New Roman" w:cs="Times New Roman"/>
          <w:sz w:val="24"/>
          <w:szCs w:val="24"/>
          <w:lang w:val="en-GB"/>
        </w:rPr>
        <w:t xml:space="preserve"> </w:t>
      </w:r>
      <w:r w:rsidR="004166D0" w:rsidRPr="00DD5EBD">
        <w:rPr>
          <w:rFonts w:ascii="Times New Roman" w:hAnsi="Times New Roman" w:cs="Times New Roman"/>
          <w:sz w:val="24"/>
          <w:szCs w:val="24"/>
          <w:lang w:val="en-GB"/>
        </w:rPr>
        <w:t>a number of</w:t>
      </w:r>
      <w:r w:rsidRPr="00DD5EBD">
        <w:rPr>
          <w:rFonts w:ascii="Times New Roman" w:hAnsi="Times New Roman" w:cs="Times New Roman"/>
          <w:sz w:val="24"/>
          <w:szCs w:val="24"/>
          <w:lang w:val="en-GB"/>
        </w:rPr>
        <w:t xml:space="preserve"> innovations in </w:t>
      </w:r>
      <w:r w:rsidR="005315F0" w:rsidRPr="00DD5EBD">
        <w:rPr>
          <w:rFonts w:ascii="Times New Roman" w:hAnsi="Times New Roman" w:cs="Times New Roman"/>
          <w:sz w:val="24"/>
          <w:szCs w:val="24"/>
          <w:lang w:val="en-GB"/>
        </w:rPr>
        <w:t>programme</w:t>
      </w:r>
      <w:r w:rsidRPr="00DD5EBD">
        <w:rPr>
          <w:rFonts w:ascii="Times New Roman" w:hAnsi="Times New Roman" w:cs="Times New Roman"/>
          <w:sz w:val="24"/>
          <w:szCs w:val="24"/>
          <w:lang w:val="en-GB"/>
        </w:rPr>
        <w:t xml:space="preserve"> implementation</w:t>
      </w:r>
      <w:r w:rsidR="004C0F2B" w:rsidRPr="00DD5EBD">
        <w:rPr>
          <w:rFonts w:ascii="Times New Roman" w:hAnsi="Times New Roman" w:cs="Times New Roman"/>
          <w:sz w:val="24"/>
          <w:szCs w:val="24"/>
          <w:lang w:val="en-GB"/>
        </w:rPr>
        <w:t xml:space="preserve"> in order to achieve its objectives</w:t>
      </w:r>
      <w:r w:rsidR="005E0657" w:rsidRPr="00DD5EBD">
        <w:rPr>
          <w:rFonts w:ascii="Times New Roman" w:hAnsi="Times New Roman" w:cs="Times New Roman"/>
          <w:sz w:val="24"/>
          <w:szCs w:val="24"/>
          <w:lang w:val="en-GB"/>
        </w:rPr>
        <w:t xml:space="preserve"> (</w:t>
      </w:r>
      <w:proofErr w:type="spellStart"/>
      <w:r w:rsidR="005E0657" w:rsidRPr="00DD5EBD">
        <w:rPr>
          <w:rFonts w:ascii="Times New Roman" w:hAnsi="Times New Roman" w:cs="Times New Roman"/>
          <w:sz w:val="24"/>
          <w:szCs w:val="24"/>
          <w:lang w:val="en-GB"/>
        </w:rPr>
        <w:t>Banful</w:t>
      </w:r>
      <w:proofErr w:type="spellEnd"/>
      <w:r w:rsidR="005E0657" w:rsidRPr="00DD5EBD">
        <w:rPr>
          <w:rFonts w:ascii="Times New Roman" w:hAnsi="Times New Roman" w:cs="Times New Roman"/>
          <w:sz w:val="24"/>
          <w:szCs w:val="24"/>
          <w:lang w:val="en-GB"/>
        </w:rPr>
        <w:t>, 2009)</w:t>
      </w:r>
      <w:r w:rsidRPr="00DD5EBD">
        <w:rPr>
          <w:rFonts w:ascii="Times New Roman" w:hAnsi="Times New Roman" w:cs="Times New Roman"/>
          <w:sz w:val="24"/>
          <w:szCs w:val="24"/>
          <w:lang w:val="en-GB"/>
        </w:rPr>
        <w:t xml:space="preserve">. </w:t>
      </w:r>
      <w:r w:rsidR="002C5D2C" w:rsidRPr="00DD5EBD">
        <w:rPr>
          <w:rFonts w:ascii="Times New Roman" w:hAnsi="Times New Roman" w:cs="Times New Roman"/>
          <w:sz w:val="24"/>
          <w:szCs w:val="24"/>
          <w:lang w:val="en-GB"/>
        </w:rPr>
        <w:t>First</w:t>
      </w:r>
      <w:r w:rsidR="002552A3" w:rsidRPr="00DD5EBD">
        <w:rPr>
          <w:rFonts w:ascii="Times New Roman" w:hAnsi="Times New Roman" w:cs="Times New Roman"/>
          <w:sz w:val="24"/>
          <w:szCs w:val="24"/>
          <w:lang w:val="en-GB"/>
        </w:rPr>
        <w:t>, the government adopt</w:t>
      </w:r>
      <w:r w:rsidR="002523B8" w:rsidRPr="00DD5EBD">
        <w:rPr>
          <w:rFonts w:ascii="Times New Roman" w:hAnsi="Times New Roman" w:cs="Times New Roman"/>
          <w:sz w:val="24"/>
          <w:szCs w:val="24"/>
          <w:lang w:val="en-GB"/>
        </w:rPr>
        <w:t>ed</w:t>
      </w:r>
      <w:r w:rsidR="002552A3" w:rsidRPr="00DD5EBD">
        <w:rPr>
          <w:rFonts w:ascii="Times New Roman" w:hAnsi="Times New Roman" w:cs="Times New Roman"/>
          <w:sz w:val="24"/>
          <w:szCs w:val="24"/>
          <w:lang w:val="en-GB"/>
        </w:rPr>
        <w:t xml:space="preserve"> </w:t>
      </w:r>
      <w:r w:rsidR="002523B8" w:rsidRPr="00DD5EBD">
        <w:rPr>
          <w:rFonts w:ascii="Times New Roman" w:hAnsi="Times New Roman" w:cs="Times New Roman"/>
          <w:sz w:val="24"/>
          <w:szCs w:val="24"/>
          <w:lang w:val="en-GB"/>
        </w:rPr>
        <w:t xml:space="preserve">a </w:t>
      </w:r>
      <w:r w:rsidR="002552A3" w:rsidRPr="00DD5EBD">
        <w:rPr>
          <w:rFonts w:ascii="Times New Roman" w:hAnsi="Times New Roman" w:cs="Times New Roman"/>
          <w:sz w:val="24"/>
          <w:szCs w:val="24"/>
          <w:lang w:val="en-GB"/>
        </w:rPr>
        <w:t xml:space="preserve">voucher system </w:t>
      </w:r>
      <w:r w:rsidR="00B106C5" w:rsidRPr="00DD5EBD">
        <w:rPr>
          <w:rFonts w:ascii="Times New Roman" w:hAnsi="Times New Roman" w:cs="Times New Roman"/>
          <w:sz w:val="24"/>
          <w:szCs w:val="24"/>
          <w:lang w:val="en-GB"/>
        </w:rPr>
        <w:t xml:space="preserve">where </w:t>
      </w:r>
      <w:r w:rsidR="002523B8" w:rsidRPr="00DD5EBD">
        <w:rPr>
          <w:rFonts w:ascii="Times New Roman" w:hAnsi="Times New Roman" w:cs="Times New Roman"/>
          <w:sz w:val="24"/>
          <w:szCs w:val="24"/>
          <w:lang w:val="en-GB"/>
        </w:rPr>
        <w:t xml:space="preserve">the </w:t>
      </w:r>
      <w:r w:rsidR="002552A3" w:rsidRPr="00DD5EBD">
        <w:rPr>
          <w:rFonts w:ascii="Times New Roman" w:hAnsi="Times New Roman" w:cs="Times New Roman"/>
          <w:sz w:val="24"/>
          <w:szCs w:val="24"/>
          <w:lang w:val="en-GB"/>
        </w:rPr>
        <w:t>government prints region-specific and product-specific vouchers</w:t>
      </w:r>
      <w:r w:rsidR="004C0F2B" w:rsidRPr="00DD5EBD">
        <w:rPr>
          <w:rFonts w:ascii="Times New Roman" w:hAnsi="Times New Roman" w:cs="Times New Roman"/>
          <w:sz w:val="24"/>
          <w:szCs w:val="24"/>
          <w:lang w:val="en-GB"/>
        </w:rPr>
        <w:t>.</w:t>
      </w:r>
      <w:r w:rsidR="002552A3" w:rsidRPr="00DD5EBD">
        <w:rPr>
          <w:rFonts w:ascii="Times New Roman" w:hAnsi="Times New Roman" w:cs="Times New Roman"/>
          <w:sz w:val="24"/>
          <w:szCs w:val="24"/>
          <w:lang w:val="en-GB"/>
        </w:rPr>
        <w:t xml:space="preserve"> The vouchers are </w:t>
      </w:r>
      <w:r w:rsidR="00FD5618" w:rsidRPr="00DD5EBD">
        <w:rPr>
          <w:rFonts w:ascii="Times New Roman" w:hAnsi="Times New Roman" w:cs="Times New Roman"/>
          <w:sz w:val="24"/>
          <w:szCs w:val="24"/>
          <w:lang w:val="en-GB"/>
        </w:rPr>
        <w:t xml:space="preserve">then </w:t>
      </w:r>
      <w:r w:rsidR="002552A3" w:rsidRPr="00DD5EBD">
        <w:rPr>
          <w:rFonts w:ascii="Times New Roman" w:hAnsi="Times New Roman" w:cs="Times New Roman"/>
          <w:sz w:val="24"/>
          <w:szCs w:val="24"/>
          <w:lang w:val="en-GB"/>
        </w:rPr>
        <w:t>distributed by agricultural extension agents to farmers within their so-called operational areas.</w:t>
      </w:r>
      <w:r w:rsidR="004C0F2B" w:rsidRPr="00DD5EBD">
        <w:rPr>
          <w:rFonts w:ascii="Times New Roman" w:hAnsi="Times New Roman" w:cs="Times New Roman"/>
          <w:sz w:val="24"/>
          <w:szCs w:val="24"/>
          <w:lang w:val="en-GB"/>
        </w:rPr>
        <w:t xml:space="preserve"> Subsidized </w:t>
      </w:r>
      <w:r w:rsidR="00B043B0" w:rsidRPr="00DD5EBD">
        <w:rPr>
          <w:rFonts w:ascii="Times New Roman" w:hAnsi="Times New Roman" w:cs="Times New Roman"/>
          <w:sz w:val="24"/>
          <w:szCs w:val="24"/>
          <w:lang w:val="en-GB"/>
        </w:rPr>
        <w:t>fertilizer</w:t>
      </w:r>
      <w:r w:rsidR="004C0F2B" w:rsidRPr="00DD5EBD">
        <w:rPr>
          <w:rFonts w:ascii="Times New Roman" w:hAnsi="Times New Roman" w:cs="Times New Roman"/>
          <w:sz w:val="24"/>
          <w:szCs w:val="24"/>
          <w:lang w:val="en-GB"/>
        </w:rPr>
        <w:t xml:space="preserve"> can be purchased upon presentation of a voucher and a matching cash amount.</w:t>
      </w:r>
      <w:r w:rsidR="002552A3" w:rsidRPr="00DD5EBD">
        <w:rPr>
          <w:rFonts w:ascii="Times New Roman" w:hAnsi="Times New Roman" w:cs="Times New Roman"/>
          <w:sz w:val="24"/>
          <w:szCs w:val="24"/>
          <w:lang w:val="en-GB"/>
        </w:rPr>
        <w:t xml:space="preserve"> </w:t>
      </w:r>
      <w:r w:rsidR="004C0F2B" w:rsidRPr="00DD5EBD">
        <w:rPr>
          <w:rFonts w:ascii="Times New Roman" w:hAnsi="Times New Roman" w:cs="Times New Roman"/>
          <w:sz w:val="24"/>
          <w:szCs w:val="24"/>
          <w:lang w:val="en-GB"/>
        </w:rPr>
        <w:t xml:space="preserve">Instead of allowing government officials to distribute </w:t>
      </w:r>
      <w:r w:rsidR="00B043B0" w:rsidRPr="00DD5EBD">
        <w:rPr>
          <w:rFonts w:ascii="Times New Roman" w:hAnsi="Times New Roman" w:cs="Times New Roman"/>
          <w:sz w:val="24"/>
          <w:szCs w:val="24"/>
          <w:lang w:val="en-GB"/>
        </w:rPr>
        <w:t>fertilizer</w:t>
      </w:r>
      <w:r w:rsidR="004C0F2B" w:rsidRPr="00DD5EBD">
        <w:rPr>
          <w:rFonts w:ascii="Times New Roman" w:hAnsi="Times New Roman" w:cs="Times New Roman"/>
          <w:sz w:val="24"/>
          <w:szCs w:val="24"/>
          <w:lang w:val="en-GB"/>
        </w:rPr>
        <w:t xml:space="preserve"> – which was a major drawb</w:t>
      </w:r>
      <w:r w:rsidR="0037345C" w:rsidRPr="00DD5EBD">
        <w:rPr>
          <w:rFonts w:ascii="Times New Roman" w:hAnsi="Times New Roman" w:cs="Times New Roman"/>
          <w:sz w:val="24"/>
          <w:szCs w:val="24"/>
          <w:lang w:val="en-GB"/>
        </w:rPr>
        <w:t xml:space="preserve">ack of many </w:t>
      </w:r>
      <w:r w:rsidR="00B043B0" w:rsidRPr="00DD5EBD">
        <w:rPr>
          <w:rFonts w:ascii="Times New Roman" w:hAnsi="Times New Roman" w:cs="Times New Roman"/>
          <w:sz w:val="24"/>
          <w:szCs w:val="24"/>
          <w:lang w:val="en-GB"/>
        </w:rPr>
        <w:t>fertilizer</w:t>
      </w:r>
      <w:r w:rsidR="0037345C" w:rsidRPr="00DD5EBD">
        <w:rPr>
          <w:rFonts w:ascii="Times New Roman" w:hAnsi="Times New Roman" w:cs="Times New Roman"/>
          <w:sz w:val="24"/>
          <w:szCs w:val="24"/>
          <w:lang w:val="en-GB"/>
        </w:rPr>
        <w:t xml:space="preserve"> </w:t>
      </w:r>
      <w:r w:rsidR="005315F0" w:rsidRPr="00DD5EBD">
        <w:rPr>
          <w:rFonts w:ascii="Times New Roman" w:hAnsi="Times New Roman" w:cs="Times New Roman"/>
          <w:sz w:val="24"/>
          <w:szCs w:val="24"/>
          <w:lang w:val="en-GB"/>
        </w:rPr>
        <w:t>programme</w:t>
      </w:r>
      <w:r w:rsidR="004C0F2B" w:rsidRPr="00DD5EBD">
        <w:rPr>
          <w:rFonts w:ascii="Times New Roman" w:hAnsi="Times New Roman" w:cs="Times New Roman"/>
          <w:sz w:val="24"/>
          <w:szCs w:val="24"/>
          <w:lang w:val="en-GB"/>
        </w:rPr>
        <w:t xml:space="preserve">s in </w:t>
      </w:r>
      <w:r w:rsidR="0037345C" w:rsidRPr="00DD5EBD">
        <w:rPr>
          <w:rFonts w:ascii="Times New Roman" w:hAnsi="Times New Roman" w:cs="Times New Roman"/>
          <w:sz w:val="24"/>
          <w:szCs w:val="24"/>
          <w:lang w:val="en-GB"/>
        </w:rPr>
        <w:t xml:space="preserve">the past – the current </w:t>
      </w:r>
      <w:r w:rsidR="005315F0" w:rsidRPr="00DD5EBD">
        <w:rPr>
          <w:rFonts w:ascii="Times New Roman" w:hAnsi="Times New Roman" w:cs="Times New Roman"/>
          <w:sz w:val="24"/>
          <w:szCs w:val="24"/>
          <w:lang w:val="en-GB"/>
        </w:rPr>
        <w:t>programme</w:t>
      </w:r>
      <w:r w:rsidR="004C0F2B" w:rsidRPr="00DD5EBD">
        <w:rPr>
          <w:rFonts w:ascii="Times New Roman" w:hAnsi="Times New Roman" w:cs="Times New Roman"/>
          <w:sz w:val="24"/>
          <w:szCs w:val="24"/>
          <w:lang w:val="en-GB"/>
        </w:rPr>
        <w:t xml:space="preserve"> relies on </w:t>
      </w:r>
      <w:r w:rsidR="004C0F2B" w:rsidRPr="00DD5EBD">
        <w:rPr>
          <w:rFonts w:ascii="Times New Roman" w:hAnsi="Times New Roman" w:cs="Times New Roman"/>
          <w:sz w:val="24"/>
          <w:szCs w:val="24"/>
          <w:lang w:val="en-GB"/>
        </w:rPr>
        <w:lastRenderedPageBreak/>
        <w:t xml:space="preserve">private agents to distribute </w:t>
      </w:r>
      <w:r w:rsidR="00B043B0" w:rsidRPr="00DD5EBD">
        <w:rPr>
          <w:rFonts w:ascii="Times New Roman" w:hAnsi="Times New Roman" w:cs="Times New Roman"/>
          <w:sz w:val="24"/>
          <w:szCs w:val="24"/>
          <w:lang w:val="en-GB"/>
        </w:rPr>
        <w:t>fertilizer</w:t>
      </w:r>
      <w:r w:rsidR="004C0F2B" w:rsidRPr="00DD5EBD">
        <w:rPr>
          <w:rFonts w:ascii="Times New Roman" w:hAnsi="Times New Roman" w:cs="Times New Roman"/>
          <w:sz w:val="24"/>
          <w:szCs w:val="24"/>
          <w:lang w:val="en-GB"/>
        </w:rPr>
        <w:t xml:space="preserve"> vouchers. Secondly, an advantage of the new system noted by e.g. </w:t>
      </w:r>
      <w:r w:rsidR="002523B8" w:rsidRPr="00DD5EBD">
        <w:rPr>
          <w:rFonts w:ascii="Times New Roman" w:eastAsia="Times New Roman" w:hAnsi="Times New Roman" w:cs="Times New Roman"/>
          <w:sz w:val="24"/>
          <w:szCs w:val="24"/>
          <w:lang w:val="en-GB"/>
        </w:rPr>
        <w:t xml:space="preserve">Minot and Benson (2009) is that it creates an opportunity for farmers to interact with extension officers </w:t>
      </w:r>
      <w:r w:rsidR="00B106C5" w:rsidRPr="00DD5EBD">
        <w:rPr>
          <w:rFonts w:ascii="Times New Roman" w:eastAsia="Times New Roman" w:hAnsi="Times New Roman" w:cs="Times New Roman"/>
          <w:sz w:val="24"/>
          <w:szCs w:val="24"/>
          <w:lang w:val="en-GB"/>
        </w:rPr>
        <w:t>regarding</w:t>
      </w:r>
      <w:r w:rsidR="002523B8" w:rsidRPr="00DD5EBD">
        <w:rPr>
          <w:rFonts w:ascii="Times New Roman" w:eastAsia="Times New Roman" w:hAnsi="Times New Roman" w:cs="Times New Roman"/>
          <w:sz w:val="24"/>
          <w:szCs w:val="24"/>
          <w:lang w:val="en-GB"/>
        </w:rPr>
        <w:t xml:space="preserve"> efficient and profitable use of </w:t>
      </w:r>
      <w:r w:rsidR="00B043B0" w:rsidRPr="00DD5EBD">
        <w:rPr>
          <w:rFonts w:ascii="Times New Roman" w:eastAsia="Times New Roman" w:hAnsi="Times New Roman" w:cs="Times New Roman"/>
          <w:sz w:val="24"/>
          <w:szCs w:val="24"/>
          <w:lang w:val="en-GB"/>
        </w:rPr>
        <w:t>fertilizer</w:t>
      </w:r>
      <w:r w:rsidR="002523B8" w:rsidRPr="00DD5EBD">
        <w:rPr>
          <w:rFonts w:ascii="Times New Roman" w:hAnsi="Times New Roman" w:cs="Times New Roman"/>
          <w:sz w:val="24"/>
          <w:szCs w:val="24"/>
          <w:lang w:val="en-GB"/>
        </w:rPr>
        <w:t xml:space="preserve"> and investment in soil and water conservation. </w:t>
      </w:r>
    </w:p>
    <w:p w:rsidR="0056617D" w:rsidRPr="00DD5EBD" w:rsidRDefault="004C0F2B" w:rsidP="00C26857">
      <w:pPr>
        <w:autoSpaceDE w:val="0"/>
        <w:autoSpaceDN w:val="0"/>
        <w:adjustRightInd w:val="0"/>
        <w:spacing w:line="360" w:lineRule="auto"/>
        <w:jc w:val="both"/>
        <w:rPr>
          <w:rFonts w:ascii="Times New Roman" w:hAnsi="Times New Roman" w:cs="Times New Roman"/>
          <w:sz w:val="24"/>
          <w:szCs w:val="24"/>
          <w:lang w:val="en-GB"/>
        </w:rPr>
      </w:pPr>
      <w:r w:rsidRPr="00DD5EBD">
        <w:rPr>
          <w:rFonts w:ascii="Times New Roman" w:hAnsi="Times New Roman" w:cs="Times New Roman"/>
          <w:sz w:val="24"/>
          <w:szCs w:val="24"/>
          <w:lang w:val="en-GB"/>
        </w:rPr>
        <w:t>In this way</w:t>
      </w:r>
      <w:r w:rsidR="002552A3" w:rsidRPr="00DD5EBD">
        <w:rPr>
          <w:rFonts w:ascii="Times New Roman" w:hAnsi="Times New Roman" w:cs="Times New Roman"/>
          <w:sz w:val="24"/>
          <w:szCs w:val="24"/>
          <w:lang w:val="en-GB"/>
        </w:rPr>
        <w:t>, the</w:t>
      </w:r>
      <w:r w:rsidR="0056617D" w:rsidRPr="00DD5EBD">
        <w:rPr>
          <w:rFonts w:ascii="Times New Roman" w:hAnsi="Times New Roman" w:cs="Times New Roman"/>
          <w:sz w:val="24"/>
          <w:szCs w:val="24"/>
          <w:lang w:val="en-GB"/>
        </w:rPr>
        <w:t xml:space="preserve"> </w:t>
      </w:r>
      <w:r w:rsidR="005315F0" w:rsidRPr="00DD5EBD">
        <w:rPr>
          <w:rFonts w:ascii="Times New Roman" w:hAnsi="Times New Roman" w:cs="Times New Roman"/>
          <w:sz w:val="24"/>
          <w:szCs w:val="24"/>
          <w:lang w:val="en-GB"/>
        </w:rPr>
        <w:t>programme</w:t>
      </w:r>
      <w:r w:rsidR="00D7380F" w:rsidRPr="00DD5EBD">
        <w:rPr>
          <w:rFonts w:ascii="Times New Roman" w:hAnsi="Times New Roman" w:cs="Times New Roman"/>
          <w:sz w:val="24"/>
          <w:szCs w:val="24"/>
          <w:lang w:val="en-GB"/>
        </w:rPr>
        <w:t xml:space="preserve"> </w:t>
      </w:r>
      <w:r w:rsidR="0056617D" w:rsidRPr="00DD5EBD">
        <w:rPr>
          <w:rFonts w:ascii="Times New Roman" w:hAnsi="Times New Roman" w:cs="Times New Roman"/>
          <w:sz w:val="24"/>
          <w:szCs w:val="24"/>
          <w:lang w:val="en-GB"/>
        </w:rPr>
        <w:t xml:space="preserve">nurtures </w:t>
      </w:r>
      <w:r w:rsidRPr="00DD5EBD">
        <w:rPr>
          <w:rFonts w:ascii="Times New Roman" w:hAnsi="Times New Roman" w:cs="Times New Roman"/>
          <w:sz w:val="24"/>
          <w:szCs w:val="24"/>
          <w:lang w:val="en-GB"/>
        </w:rPr>
        <w:t xml:space="preserve">a </w:t>
      </w:r>
      <w:r w:rsidR="0056617D" w:rsidRPr="00DD5EBD">
        <w:rPr>
          <w:rFonts w:ascii="Times New Roman" w:hAnsi="Times New Roman" w:cs="Times New Roman"/>
          <w:sz w:val="24"/>
          <w:szCs w:val="24"/>
          <w:lang w:val="en-GB"/>
        </w:rPr>
        <w:t>relationship between farmers and extension officers</w:t>
      </w:r>
      <w:r w:rsidR="001E75C8" w:rsidRPr="00DD5EBD">
        <w:rPr>
          <w:rFonts w:ascii="Times New Roman" w:hAnsi="Times New Roman" w:cs="Times New Roman"/>
          <w:sz w:val="24"/>
          <w:szCs w:val="24"/>
          <w:lang w:val="en-GB"/>
        </w:rPr>
        <w:t xml:space="preserve"> that c</w:t>
      </w:r>
      <w:r w:rsidRPr="00DD5EBD">
        <w:rPr>
          <w:rFonts w:ascii="Times New Roman" w:hAnsi="Times New Roman" w:cs="Times New Roman"/>
          <w:sz w:val="24"/>
          <w:szCs w:val="24"/>
          <w:lang w:val="en-GB"/>
        </w:rPr>
        <w:t>ould</w:t>
      </w:r>
      <w:r w:rsidR="001E75C8" w:rsidRPr="00DD5EBD">
        <w:rPr>
          <w:rFonts w:ascii="Times New Roman" w:hAnsi="Times New Roman" w:cs="Times New Roman"/>
          <w:sz w:val="24"/>
          <w:szCs w:val="24"/>
          <w:lang w:val="en-GB"/>
        </w:rPr>
        <w:t xml:space="preserve"> </w:t>
      </w:r>
      <w:r w:rsidRPr="00DD5EBD">
        <w:rPr>
          <w:rFonts w:ascii="Times New Roman" w:hAnsi="Times New Roman" w:cs="Times New Roman"/>
          <w:sz w:val="24"/>
          <w:szCs w:val="24"/>
          <w:lang w:val="en-GB"/>
        </w:rPr>
        <w:t>outlast</w:t>
      </w:r>
      <w:r w:rsidR="0056617D" w:rsidRPr="00DD5EBD">
        <w:rPr>
          <w:rFonts w:ascii="Times New Roman" w:hAnsi="Times New Roman" w:cs="Times New Roman"/>
          <w:sz w:val="24"/>
          <w:szCs w:val="24"/>
          <w:lang w:val="en-GB"/>
        </w:rPr>
        <w:t xml:space="preserve"> the subsidy </w:t>
      </w:r>
      <w:r w:rsidR="005315F0" w:rsidRPr="00DD5EBD">
        <w:rPr>
          <w:rFonts w:ascii="Times New Roman" w:hAnsi="Times New Roman" w:cs="Times New Roman"/>
          <w:sz w:val="24"/>
          <w:szCs w:val="24"/>
          <w:lang w:val="en-GB"/>
        </w:rPr>
        <w:t>programme</w:t>
      </w:r>
      <w:r w:rsidR="0056617D" w:rsidRPr="00DD5EBD">
        <w:rPr>
          <w:rFonts w:ascii="Times New Roman" w:hAnsi="Times New Roman" w:cs="Times New Roman"/>
          <w:sz w:val="24"/>
          <w:szCs w:val="24"/>
          <w:lang w:val="en-GB"/>
        </w:rPr>
        <w:t xml:space="preserve">. </w:t>
      </w:r>
      <w:r w:rsidR="00D74D26" w:rsidRPr="00DD5EBD">
        <w:rPr>
          <w:rFonts w:ascii="Times New Roman" w:hAnsi="Times New Roman" w:cs="Times New Roman"/>
          <w:sz w:val="24"/>
          <w:szCs w:val="24"/>
          <w:lang w:val="en-GB"/>
        </w:rPr>
        <w:t xml:space="preserve">According to </w:t>
      </w:r>
      <w:proofErr w:type="spellStart"/>
      <w:r w:rsidR="00D74D26" w:rsidRPr="00DD5EBD">
        <w:rPr>
          <w:rFonts w:ascii="Times New Roman" w:hAnsi="Times New Roman" w:cs="Times New Roman"/>
          <w:sz w:val="24"/>
          <w:szCs w:val="24"/>
          <w:lang w:val="en-GB"/>
        </w:rPr>
        <w:t>Banful</w:t>
      </w:r>
      <w:proofErr w:type="spellEnd"/>
      <w:r w:rsidR="00D74D26" w:rsidRPr="00DD5EBD">
        <w:rPr>
          <w:rFonts w:ascii="Times New Roman" w:hAnsi="Times New Roman" w:cs="Times New Roman"/>
          <w:sz w:val="24"/>
          <w:szCs w:val="24"/>
          <w:lang w:val="en-GB"/>
        </w:rPr>
        <w:t xml:space="preserve"> (2009)</w:t>
      </w:r>
      <w:r w:rsidR="00B106C5" w:rsidRPr="00DD5EBD">
        <w:rPr>
          <w:rFonts w:ascii="Times New Roman" w:hAnsi="Times New Roman" w:cs="Times New Roman"/>
          <w:sz w:val="24"/>
          <w:szCs w:val="24"/>
          <w:lang w:val="en-GB"/>
        </w:rPr>
        <w:t>,</w:t>
      </w:r>
      <w:r w:rsidR="00D74D26" w:rsidRPr="00DD5EBD">
        <w:rPr>
          <w:rFonts w:ascii="Times New Roman" w:hAnsi="Times New Roman" w:cs="Times New Roman"/>
          <w:sz w:val="24"/>
          <w:szCs w:val="24"/>
          <w:lang w:val="en-GB"/>
        </w:rPr>
        <w:t xml:space="preserve"> the involvement of extension officers in the distribution channel offers additional benefits </w:t>
      </w:r>
      <w:r w:rsidR="00B106C5" w:rsidRPr="00DD5EBD">
        <w:rPr>
          <w:rFonts w:ascii="Times New Roman" w:hAnsi="Times New Roman" w:cs="Times New Roman"/>
          <w:sz w:val="24"/>
          <w:szCs w:val="24"/>
          <w:lang w:val="en-GB"/>
        </w:rPr>
        <w:t>as it facilitates</w:t>
      </w:r>
      <w:r w:rsidR="00D74D26" w:rsidRPr="00DD5EBD">
        <w:rPr>
          <w:rFonts w:ascii="Times New Roman" w:hAnsi="Times New Roman" w:cs="Times New Roman"/>
          <w:sz w:val="24"/>
          <w:szCs w:val="24"/>
          <w:lang w:val="en-GB"/>
        </w:rPr>
        <w:t xml:space="preserve"> dissemination of information regard</w:t>
      </w:r>
      <w:r w:rsidR="00B106C5" w:rsidRPr="00DD5EBD">
        <w:rPr>
          <w:rFonts w:ascii="Times New Roman" w:hAnsi="Times New Roman" w:cs="Times New Roman"/>
          <w:sz w:val="24"/>
          <w:szCs w:val="24"/>
          <w:lang w:val="en-GB"/>
        </w:rPr>
        <w:t>ing</w:t>
      </w:r>
      <w:r w:rsidR="00D74D26" w:rsidRPr="00DD5EBD">
        <w:rPr>
          <w:rFonts w:ascii="Times New Roman" w:hAnsi="Times New Roman" w:cs="Times New Roman"/>
          <w:sz w:val="24"/>
          <w:szCs w:val="24"/>
          <w:lang w:val="en-GB"/>
        </w:rPr>
        <w:t xml:space="preserve"> extension services. </w:t>
      </w:r>
      <w:r w:rsidR="00B106C5" w:rsidRPr="00DD5EBD">
        <w:rPr>
          <w:rFonts w:ascii="Times New Roman" w:hAnsi="Times New Roman" w:cs="Times New Roman"/>
          <w:sz w:val="24"/>
          <w:szCs w:val="24"/>
          <w:lang w:val="en-GB"/>
        </w:rPr>
        <w:t>Moreover, b</w:t>
      </w:r>
      <w:r w:rsidR="005D05B3" w:rsidRPr="00DD5EBD">
        <w:rPr>
          <w:rFonts w:ascii="Times New Roman" w:hAnsi="Times New Roman" w:cs="Times New Roman"/>
          <w:sz w:val="24"/>
          <w:szCs w:val="24"/>
          <w:lang w:val="en-GB"/>
        </w:rPr>
        <w:t xml:space="preserve">y interacting with extension officers, farmers </w:t>
      </w:r>
      <w:r w:rsidR="00B106C5" w:rsidRPr="00DD5EBD">
        <w:rPr>
          <w:rFonts w:ascii="Times New Roman" w:hAnsi="Times New Roman" w:cs="Times New Roman"/>
          <w:sz w:val="24"/>
          <w:szCs w:val="24"/>
          <w:lang w:val="en-GB"/>
        </w:rPr>
        <w:t xml:space="preserve">gain </w:t>
      </w:r>
      <w:r w:rsidR="005D05B3" w:rsidRPr="00DD5EBD">
        <w:rPr>
          <w:rFonts w:ascii="Times New Roman" w:hAnsi="Times New Roman" w:cs="Times New Roman"/>
          <w:sz w:val="24"/>
          <w:szCs w:val="24"/>
          <w:lang w:val="en-GB"/>
        </w:rPr>
        <w:t xml:space="preserve">access to information on the adoption of sustainable agriculture practices. </w:t>
      </w:r>
      <w:r w:rsidR="007353F5" w:rsidRPr="00DD5EBD">
        <w:rPr>
          <w:rFonts w:ascii="Times New Roman" w:hAnsi="Times New Roman" w:cs="Times New Roman"/>
          <w:sz w:val="24"/>
          <w:szCs w:val="24"/>
          <w:lang w:val="en-GB"/>
        </w:rPr>
        <w:t>These new measures</w:t>
      </w:r>
      <w:r w:rsidR="00D05712" w:rsidRPr="00DD5EBD">
        <w:rPr>
          <w:rFonts w:ascii="Times New Roman" w:hAnsi="Times New Roman" w:cs="Times New Roman"/>
          <w:sz w:val="24"/>
          <w:szCs w:val="24"/>
          <w:lang w:val="en-GB"/>
        </w:rPr>
        <w:t xml:space="preserve"> </w:t>
      </w:r>
      <w:r w:rsidR="00B106C5" w:rsidRPr="00DD5EBD">
        <w:rPr>
          <w:rFonts w:ascii="Times New Roman" w:hAnsi="Times New Roman" w:cs="Times New Roman"/>
          <w:sz w:val="24"/>
          <w:szCs w:val="24"/>
          <w:lang w:val="en-GB"/>
        </w:rPr>
        <w:t xml:space="preserve">have the potential to </w:t>
      </w:r>
      <w:r w:rsidR="00275E14" w:rsidRPr="00DD5EBD">
        <w:rPr>
          <w:rFonts w:ascii="Times New Roman" w:hAnsi="Times New Roman" w:cs="Times New Roman"/>
          <w:sz w:val="24"/>
          <w:szCs w:val="24"/>
          <w:lang w:val="en-GB"/>
        </w:rPr>
        <w:t xml:space="preserve">promote investment in soil and water conservation. However, </w:t>
      </w:r>
      <w:r w:rsidR="00B106C5" w:rsidRPr="00DD5EBD">
        <w:rPr>
          <w:rFonts w:ascii="Times New Roman" w:hAnsi="Times New Roman" w:cs="Times New Roman"/>
          <w:sz w:val="24"/>
          <w:szCs w:val="24"/>
          <w:lang w:val="en-GB"/>
        </w:rPr>
        <w:t xml:space="preserve">the </w:t>
      </w:r>
      <w:r w:rsidR="00B043B0" w:rsidRPr="00DD5EBD">
        <w:rPr>
          <w:rFonts w:ascii="Times New Roman" w:hAnsi="Times New Roman" w:cs="Times New Roman"/>
          <w:sz w:val="24"/>
          <w:szCs w:val="24"/>
          <w:lang w:val="en-GB"/>
        </w:rPr>
        <w:t>fertilizer</w:t>
      </w:r>
      <w:r w:rsidR="00275E14" w:rsidRPr="00DD5EBD">
        <w:rPr>
          <w:rFonts w:ascii="Times New Roman" w:hAnsi="Times New Roman" w:cs="Times New Roman"/>
          <w:sz w:val="24"/>
          <w:szCs w:val="24"/>
          <w:lang w:val="en-GB"/>
        </w:rPr>
        <w:t xml:space="preserve"> subsidy </w:t>
      </w:r>
      <w:r w:rsidR="005315F0" w:rsidRPr="00DD5EBD">
        <w:rPr>
          <w:rFonts w:ascii="Times New Roman" w:hAnsi="Times New Roman" w:cs="Times New Roman"/>
          <w:sz w:val="24"/>
          <w:szCs w:val="24"/>
          <w:lang w:val="en-GB"/>
        </w:rPr>
        <w:t>programme</w:t>
      </w:r>
      <w:r w:rsidR="00275E14" w:rsidRPr="00DD5EBD">
        <w:rPr>
          <w:rFonts w:ascii="Times New Roman" w:hAnsi="Times New Roman" w:cs="Times New Roman"/>
          <w:sz w:val="24"/>
          <w:szCs w:val="24"/>
          <w:lang w:val="en-GB"/>
        </w:rPr>
        <w:t xml:space="preserve"> in Ghana is not an integrated soil fertility management </w:t>
      </w:r>
      <w:r w:rsidR="005315F0" w:rsidRPr="00DD5EBD">
        <w:rPr>
          <w:rFonts w:ascii="Times New Roman" w:hAnsi="Times New Roman" w:cs="Times New Roman"/>
          <w:sz w:val="24"/>
          <w:szCs w:val="24"/>
          <w:lang w:val="en-GB"/>
        </w:rPr>
        <w:t>programme</w:t>
      </w:r>
      <w:r w:rsidR="0049584D" w:rsidRPr="00DD5EBD">
        <w:rPr>
          <w:rFonts w:ascii="Times New Roman" w:hAnsi="Times New Roman" w:cs="Times New Roman"/>
          <w:sz w:val="24"/>
          <w:szCs w:val="24"/>
          <w:lang w:val="en-GB"/>
        </w:rPr>
        <w:t xml:space="preserve"> </w:t>
      </w:r>
      <w:r w:rsidR="00B106C5" w:rsidRPr="00DD5EBD">
        <w:rPr>
          <w:rFonts w:ascii="Times New Roman" w:hAnsi="Times New Roman" w:cs="Times New Roman"/>
          <w:sz w:val="24"/>
          <w:szCs w:val="24"/>
          <w:lang w:val="en-GB"/>
        </w:rPr>
        <w:t xml:space="preserve">since </w:t>
      </w:r>
      <w:r w:rsidR="00577FBB" w:rsidRPr="00DD5EBD">
        <w:rPr>
          <w:rFonts w:ascii="Times New Roman" w:hAnsi="Times New Roman" w:cs="Times New Roman"/>
          <w:sz w:val="24"/>
          <w:szCs w:val="24"/>
          <w:lang w:val="en-GB"/>
        </w:rPr>
        <w:t xml:space="preserve">it only provides </w:t>
      </w:r>
      <w:r w:rsidR="00B043B0" w:rsidRPr="00DD5EBD">
        <w:rPr>
          <w:rFonts w:ascii="Times New Roman" w:hAnsi="Times New Roman" w:cs="Times New Roman"/>
          <w:sz w:val="24"/>
          <w:szCs w:val="24"/>
          <w:lang w:val="en-GB"/>
        </w:rPr>
        <w:t>fertilizer</w:t>
      </w:r>
      <w:r w:rsidR="00577FBB" w:rsidRPr="00DD5EBD">
        <w:rPr>
          <w:rFonts w:ascii="Times New Roman" w:hAnsi="Times New Roman" w:cs="Times New Roman"/>
          <w:sz w:val="24"/>
          <w:szCs w:val="24"/>
          <w:lang w:val="en-GB"/>
        </w:rPr>
        <w:t xml:space="preserve"> vouchers without any other visible effort to </w:t>
      </w:r>
      <w:r w:rsidR="00B106C5" w:rsidRPr="00DD5EBD">
        <w:rPr>
          <w:rFonts w:ascii="Times New Roman" w:hAnsi="Times New Roman" w:cs="Times New Roman"/>
          <w:sz w:val="24"/>
          <w:szCs w:val="24"/>
          <w:lang w:val="en-GB"/>
        </w:rPr>
        <w:t xml:space="preserve">stimulate </w:t>
      </w:r>
      <w:r w:rsidR="00577FBB" w:rsidRPr="00DD5EBD">
        <w:rPr>
          <w:rFonts w:ascii="Times New Roman" w:hAnsi="Times New Roman" w:cs="Times New Roman"/>
          <w:sz w:val="24"/>
          <w:szCs w:val="24"/>
          <w:lang w:val="en-GB"/>
        </w:rPr>
        <w:t xml:space="preserve">investment in soil and water conservation. </w:t>
      </w:r>
      <w:r w:rsidR="00275E14" w:rsidRPr="00DD5EBD">
        <w:rPr>
          <w:rFonts w:ascii="Times New Roman" w:hAnsi="Times New Roman" w:cs="Times New Roman"/>
          <w:sz w:val="24"/>
          <w:szCs w:val="24"/>
          <w:lang w:val="en-GB"/>
        </w:rPr>
        <w:t xml:space="preserve"> </w:t>
      </w:r>
    </w:p>
    <w:p w:rsidR="0008566B" w:rsidRPr="00DD5EBD" w:rsidRDefault="0098074A" w:rsidP="00C26857">
      <w:pPr>
        <w:autoSpaceDE w:val="0"/>
        <w:autoSpaceDN w:val="0"/>
        <w:adjustRightInd w:val="0"/>
        <w:spacing w:line="360" w:lineRule="auto"/>
        <w:jc w:val="both"/>
        <w:rPr>
          <w:rFonts w:ascii="Times New Roman" w:hAnsi="Times New Roman" w:cs="Times New Roman"/>
          <w:sz w:val="24"/>
          <w:szCs w:val="24"/>
          <w:lang w:val="en-GB"/>
        </w:rPr>
      </w:pPr>
      <w:r w:rsidRPr="00DD5EBD">
        <w:rPr>
          <w:rFonts w:ascii="Times New Roman" w:hAnsi="Times New Roman" w:cs="Times New Roman"/>
          <w:sz w:val="24"/>
          <w:szCs w:val="24"/>
          <w:lang w:val="en-GB"/>
        </w:rPr>
        <w:t xml:space="preserve">There are elements in the </w:t>
      </w:r>
      <w:r w:rsidR="00B043B0" w:rsidRPr="00DD5EBD">
        <w:rPr>
          <w:rFonts w:ascii="Times New Roman" w:hAnsi="Times New Roman" w:cs="Times New Roman"/>
          <w:sz w:val="24"/>
          <w:szCs w:val="24"/>
          <w:lang w:val="en-GB"/>
        </w:rPr>
        <w:t>fertilizer</w:t>
      </w:r>
      <w:r w:rsidRPr="00DD5EBD">
        <w:rPr>
          <w:rFonts w:ascii="Times New Roman" w:hAnsi="Times New Roman" w:cs="Times New Roman"/>
          <w:sz w:val="24"/>
          <w:szCs w:val="24"/>
          <w:lang w:val="en-GB"/>
        </w:rPr>
        <w:t xml:space="preserve"> subsidy </w:t>
      </w:r>
      <w:r w:rsidR="005315F0" w:rsidRPr="00DD5EBD">
        <w:rPr>
          <w:rFonts w:ascii="Times New Roman" w:hAnsi="Times New Roman" w:cs="Times New Roman"/>
          <w:sz w:val="24"/>
          <w:szCs w:val="24"/>
          <w:lang w:val="en-GB"/>
        </w:rPr>
        <w:t>programme</w:t>
      </w:r>
      <w:r w:rsidRPr="00DD5EBD">
        <w:rPr>
          <w:rFonts w:ascii="Times New Roman" w:hAnsi="Times New Roman" w:cs="Times New Roman"/>
          <w:sz w:val="24"/>
          <w:szCs w:val="24"/>
          <w:lang w:val="en-GB"/>
        </w:rPr>
        <w:t xml:space="preserve"> that could promote d</w:t>
      </w:r>
      <w:r w:rsidR="0072292A" w:rsidRPr="00DD5EBD">
        <w:rPr>
          <w:rFonts w:ascii="Times New Roman" w:hAnsi="Times New Roman" w:cs="Times New Roman"/>
          <w:sz w:val="24"/>
          <w:szCs w:val="24"/>
          <w:lang w:val="en-GB"/>
        </w:rPr>
        <w:t xml:space="preserve">emand </w:t>
      </w:r>
      <w:r w:rsidRPr="00DD5EBD">
        <w:rPr>
          <w:rFonts w:ascii="Times New Roman" w:hAnsi="Times New Roman" w:cs="Times New Roman"/>
          <w:sz w:val="24"/>
          <w:szCs w:val="24"/>
          <w:lang w:val="en-GB"/>
        </w:rPr>
        <w:t xml:space="preserve">for </w:t>
      </w:r>
      <w:r w:rsidR="0072292A" w:rsidRPr="00DD5EBD">
        <w:rPr>
          <w:rFonts w:ascii="Times New Roman" w:hAnsi="Times New Roman" w:cs="Times New Roman"/>
          <w:sz w:val="24"/>
          <w:szCs w:val="24"/>
          <w:lang w:val="en-GB"/>
        </w:rPr>
        <w:t>and suppl</w:t>
      </w:r>
      <w:r w:rsidRPr="00DD5EBD">
        <w:rPr>
          <w:rFonts w:ascii="Times New Roman" w:hAnsi="Times New Roman" w:cs="Times New Roman"/>
          <w:sz w:val="24"/>
          <w:szCs w:val="24"/>
          <w:lang w:val="en-GB"/>
        </w:rPr>
        <w:t xml:space="preserve">y of </w:t>
      </w:r>
      <w:r w:rsidR="00B043B0" w:rsidRPr="00DD5EBD">
        <w:rPr>
          <w:rFonts w:ascii="Times New Roman" w:hAnsi="Times New Roman" w:cs="Times New Roman"/>
          <w:sz w:val="24"/>
          <w:szCs w:val="24"/>
          <w:lang w:val="en-GB"/>
        </w:rPr>
        <w:t>fertilizer</w:t>
      </w:r>
      <w:r w:rsidRPr="00DD5EBD">
        <w:rPr>
          <w:rFonts w:ascii="Times New Roman" w:hAnsi="Times New Roman" w:cs="Times New Roman"/>
          <w:sz w:val="24"/>
          <w:szCs w:val="24"/>
          <w:lang w:val="en-GB"/>
        </w:rPr>
        <w:t xml:space="preserve"> </w:t>
      </w:r>
      <w:r w:rsidR="00B106C5" w:rsidRPr="00DD5EBD">
        <w:rPr>
          <w:rFonts w:ascii="Times New Roman" w:hAnsi="Times New Roman" w:cs="Times New Roman"/>
          <w:sz w:val="24"/>
          <w:szCs w:val="24"/>
          <w:lang w:val="en-GB"/>
        </w:rPr>
        <w:t xml:space="preserve">and hence facilitate </w:t>
      </w:r>
      <w:r w:rsidR="00B043B0" w:rsidRPr="00DD5EBD">
        <w:rPr>
          <w:rFonts w:ascii="Times New Roman" w:hAnsi="Times New Roman" w:cs="Times New Roman"/>
          <w:sz w:val="24"/>
          <w:szCs w:val="24"/>
          <w:lang w:val="en-GB"/>
        </w:rPr>
        <w:t>fertilizer</w:t>
      </w:r>
      <w:r w:rsidR="0072292A" w:rsidRPr="00DD5EBD">
        <w:rPr>
          <w:rFonts w:ascii="Times New Roman" w:hAnsi="Times New Roman" w:cs="Times New Roman"/>
          <w:sz w:val="24"/>
          <w:szCs w:val="24"/>
          <w:lang w:val="en-GB"/>
        </w:rPr>
        <w:t xml:space="preserve"> market development in Ghana</w:t>
      </w:r>
      <w:r w:rsidRPr="00DD5EBD">
        <w:rPr>
          <w:rFonts w:ascii="Times New Roman" w:hAnsi="Times New Roman" w:cs="Times New Roman"/>
          <w:sz w:val="24"/>
          <w:szCs w:val="24"/>
          <w:lang w:val="en-GB"/>
        </w:rPr>
        <w:t xml:space="preserve"> in the long run. </w:t>
      </w:r>
      <w:r w:rsidR="00D043F2" w:rsidRPr="00DD5EBD">
        <w:rPr>
          <w:rFonts w:ascii="Times New Roman" w:hAnsi="Times New Roman" w:cs="Times New Roman"/>
          <w:sz w:val="24"/>
          <w:szCs w:val="24"/>
          <w:lang w:val="en-GB"/>
        </w:rPr>
        <w:t xml:space="preserve">For instance, the adoption of the voucher system could </w:t>
      </w:r>
      <w:r w:rsidR="006820C3" w:rsidRPr="00DD5EBD">
        <w:rPr>
          <w:rFonts w:ascii="Times New Roman" w:hAnsi="Times New Roman" w:cs="Times New Roman"/>
          <w:sz w:val="24"/>
          <w:szCs w:val="24"/>
          <w:lang w:val="en-GB"/>
        </w:rPr>
        <w:t>have this effect</w:t>
      </w:r>
      <w:r w:rsidR="00D043F2" w:rsidRPr="00DD5EBD">
        <w:rPr>
          <w:rFonts w:ascii="Times New Roman" w:hAnsi="Times New Roman" w:cs="Times New Roman"/>
          <w:sz w:val="24"/>
          <w:szCs w:val="24"/>
          <w:lang w:val="en-GB"/>
        </w:rPr>
        <w:t>. Voucher systems represent income transfer</w:t>
      </w:r>
      <w:r w:rsidR="001E75C8" w:rsidRPr="00DD5EBD">
        <w:rPr>
          <w:rFonts w:ascii="Times New Roman" w:hAnsi="Times New Roman" w:cs="Times New Roman"/>
          <w:sz w:val="24"/>
          <w:szCs w:val="24"/>
          <w:lang w:val="en-GB"/>
        </w:rPr>
        <w:t>s</w:t>
      </w:r>
      <w:r w:rsidR="00D043F2" w:rsidRPr="00DD5EBD">
        <w:rPr>
          <w:rFonts w:ascii="Times New Roman" w:hAnsi="Times New Roman" w:cs="Times New Roman"/>
          <w:sz w:val="24"/>
          <w:szCs w:val="24"/>
          <w:lang w:val="en-GB"/>
        </w:rPr>
        <w:t xml:space="preserve"> t</w:t>
      </w:r>
      <w:r w:rsidR="001E75C8" w:rsidRPr="00DD5EBD">
        <w:rPr>
          <w:rFonts w:ascii="Times New Roman" w:hAnsi="Times New Roman" w:cs="Times New Roman"/>
          <w:sz w:val="24"/>
          <w:szCs w:val="24"/>
          <w:lang w:val="en-GB"/>
        </w:rPr>
        <w:t>hat</w:t>
      </w:r>
      <w:r w:rsidR="00D043F2" w:rsidRPr="00DD5EBD">
        <w:rPr>
          <w:rFonts w:ascii="Times New Roman" w:hAnsi="Times New Roman" w:cs="Times New Roman"/>
          <w:sz w:val="24"/>
          <w:szCs w:val="24"/>
          <w:lang w:val="en-GB"/>
        </w:rPr>
        <w:t xml:space="preserve"> promote demand for </w:t>
      </w:r>
      <w:r w:rsidR="00B043B0" w:rsidRPr="00DD5EBD">
        <w:rPr>
          <w:rFonts w:ascii="Times New Roman" w:hAnsi="Times New Roman" w:cs="Times New Roman"/>
          <w:sz w:val="24"/>
          <w:szCs w:val="24"/>
          <w:lang w:val="en-GB"/>
        </w:rPr>
        <w:t>fertilizer</w:t>
      </w:r>
      <w:r w:rsidR="007353F5" w:rsidRPr="00DD5EBD">
        <w:rPr>
          <w:rFonts w:ascii="Times New Roman" w:hAnsi="Times New Roman" w:cs="Times New Roman"/>
          <w:sz w:val="24"/>
          <w:szCs w:val="24"/>
          <w:lang w:val="en-GB"/>
        </w:rPr>
        <w:t xml:space="preserve"> in the short run, but this could sustain the demand for </w:t>
      </w:r>
      <w:r w:rsidR="00B043B0" w:rsidRPr="00DD5EBD">
        <w:rPr>
          <w:rFonts w:ascii="Times New Roman" w:hAnsi="Times New Roman" w:cs="Times New Roman"/>
          <w:sz w:val="24"/>
          <w:szCs w:val="24"/>
          <w:lang w:val="en-GB"/>
        </w:rPr>
        <w:t>fertilizer</w:t>
      </w:r>
      <w:r w:rsidR="007353F5" w:rsidRPr="00DD5EBD">
        <w:rPr>
          <w:rFonts w:ascii="Times New Roman" w:hAnsi="Times New Roman" w:cs="Times New Roman"/>
          <w:sz w:val="24"/>
          <w:szCs w:val="24"/>
          <w:lang w:val="en-GB"/>
        </w:rPr>
        <w:t xml:space="preserve"> beyond the duration of </w:t>
      </w:r>
      <w:r w:rsidR="0037345C" w:rsidRPr="00DD5EBD">
        <w:rPr>
          <w:rFonts w:ascii="Times New Roman" w:hAnsi="Times New Roman" w:cs="Times New Roman"/>
          <w:sz w:val="24"/>
          <w:szCs w:val="24"/>
          <w:lang w:val="en-GB"/>
        </w:rPr>
        <w:t xml:space="preserve">the </w:t>
      </w:r>
      <w:r w:rsidR="00B043B0" w:rsidRPr="00DD5EBD">
        <w:rPr>
          <w:rFonts w:ascii="Times New Roman" w:hAnsi="Times New Roman" w:cs="Times New Roman"/>
          <w:sz w:val="24"/>
          <w:szCs w:val="24"/>
          <w:lang w:val="en-GB"/>
        </w:rPr>
        <w:t>fertilizer</w:t>
      </w:r>
      <w:r w:rsidR="0037345C" w:rsidRPr="00DD5EBD">
        <w:rPr>
          <w:rFonts w:ascii="Times New Roman" w:hAnsi="Times New Roman" w:cs="Times New Roman"/>
          <w:sz w:val="24"/>
          <w:szCs w:val="24"/>
          <w:lang w:val="en-GB"/>
        </w:rPr>
        <w:t xml:space="preserve"> subsidy </w:t>
      </w:r>
      <w:r w:rsidR="005315F0" w:rsidRPr="00DD5EBD">
        <w:rPr>
          <w:rFonts w:ascii="Times New Roman" w:hAnsi="Times New Roman" w:cs="Times New Roman"/>
          <w:sz w:val="24"/>
          <w:szCs w:val="24"/>
          <w:lang w:val="en-GB"/>
        </w:rPr>
        <w:t>programme</w:t>
      </w:r>
      <w:r w:rsidR="007353F5" w:rsidRPr="00DD5EBD">
        <w:rPr>
          <w:rFonts w:ascii="Times New Roman" w:hAnsi="Times New Roman" w:cs="Times New Roman"/>
          <w:sz w:val="24"/>
          <w:szCs w:val="24"/>
          <w:lang w:val="en-GB"/>
        </w:rPr>
        <w:t xml:space="preserve"> because of higher profits and investment in complementary inputs. That the vouchers are used to acquire </w:t>
      </w:r>
      <w:r w:rsidR="00B043B0" w:rsidRPr="00DD5EBD">
        <w:rPr>
          <w:rFonts w:ascii="Times New Roman" w:hAnsi="Times New Roman" w:cs="Times New Roman"/>
          <w:sz w:val="24"/>
          <w:szCs w:val="24"/>
          <w:lang w:val="en-GB"/>
        </w:rPr>
        <w:t>fertilizer</w:t>
      </w:r>
      <w:r w:rsidR="007353F5" w:rsidRPr="00DD5EBD">
        <w:rPr>
          <w:rFonts w:ascii="Times New Roman" w:hAnsi="Times New Roman" w:cs="Times New Roman"/>
          <w:sz w:val="24"/>
          <w:szCs w:val="24"/>
          <w:lang w:val="en-GB"/>
        </w:rPr>
        <w:t xml:space="preserve"> from private </w:t>
      </w:r>
      <w:r w:rsidR="00B043B0" w:rsidRPr="00DD5EBD">
        <w:rPr>
          <w:rFonts w:ascii="Times New Roman" w:hAnsi="Times New Roman" w:cs="Times New Roman"/>
          <w:sz w:val="24"/>
          <w:szCs w:val="24"/>
          <w:lang w:val="en-GB"/>
        </w:rPr>
        <w:t>fertilizer</w:t>
      </w:r>
      <w:r w:rsidR="007353F5" w:rsidRPr="00DD5EBD">
        <w:rPr>
          <w:rFonts w:ascii="Times New Roman" w:hAnsi="Times New Roman" w:cs="Times New Roman"/>
          <w:sz w:val="24"/>
          <w:szCs w:val="24"/>
          <w:lang w:val="en-GB"/>
        </w:rPr>
        <w:t xml:space="preserve"> agents in Ghana enables the </w:t>
      </w:r>
      <w:r w:rsidR="00B043B0" w:rsidRPr="00DD5EBD">
        <w:rPr>
          <w:rFonts w:ascii="Times New Roman" w:hAnsi="Times New Roman" w:cs="Times New Roman"/>
          <w:sz w:val="24"/>
          <w:szCs w:val="24"/>
          <w:lang w:val="en-GB"/>
        </w:rPr>
        <w:t>fertilizer</w:t>
      </w:r>
      <w:r w:rsidR="007353F5" w:rsidRPr="00DD5EBD">
        <w:rPr>
          <w:rFonts w:ascii="Times New Roman" w:hAnsi="Times New Roman" w:cs="Times New Roman"/>
          <w:sz w:val="24"/>
          <w:szCs w:val="24"/>
          <w:lang w:val="en-GB"/>
        </w:rPr>
        <w:t xml:space="preserve"> agents to benefit from economies of scale, and provides incentives for </w:t>
      </w:r>
      <w:r w:rsidR="00B043B0" w:rsidRPr="00DD5EBD">
        <w:rPr>
          <w:rFonts w:ascii="Times New Roman" w:hAnsi="Times New Roman" w:cs="Times New Roman"/>
          <w:sz w:val="24"/>
          <w:szCs w:val="24"/>
          <w:lang w:val="en-GB"/>
        </w:rPr>
        <w:t>fertilizer</w:t>
      </w:r>
      <w:r w:rsidR="007353F5" w:rsidRPr="00DD5EBD">
        <w:rPr>
          <w:rFonts w:ascii="Times New Roman" w:hAnsi="Times New Roman" w:cs="Times New Roman"/>
          <w:sz w:val="24"/>
          <w:szCs w:val="24"/>
          <w:lang w:val="en-GB"/>
        </w:rPr>
        <w:t xml:space="preserve"> agents to develop new distribution networks that could remain after </w:t>
      </w:r>
      <w:r w:rsidR="0037345C" w:rsidRPr="00DD5EBD">
        <w:rPr>
          <w:rFonts w:ascii="Times New Roman" w:hAnsi="Times New Roman" w:cs="Times New Roman"/>
          <w:sz w:val="24"/>
          <w:szCs w:val="24"/>
          <w:lang w:val="en-GB"/>
        </w:rPr>
        <w:t xml:space="preserve">the </w:t>
      </w:r>
      <w:r w:rsidR="00B043B0" w:rsidRPr="00DD5EBD">
        <w:rPr>
          <w:rFonts w:ascii="Times New Roman" w:hAnsi="Times New Roman" w:cs="Times New Roman"/>
          <w:sz w:val="24"/>
          <w:szCs w:val="24"/>
          <w:lang w:val="en-GB"/>
        </w:rPr>
        <w:t>fertilizer</w:t>
      </w:r>
      <w:r w:rsidR="0037345C" w:rsidRPr="00DD5EBD">
        <w:rPr>
          <w:rFonts w:ascii="Times New Roman" w:hAnsi="Times New Roman" w:cs="Times New Roman"/>
          <w:sz w:val="24"/>
          <w:szCs w:val="24"/>
          <w:lang w:val="en-GB"/>
        </w:rPr>
        <w:t xml:space="preserve"> subsidy </w:t>
      </w:r>
      <w:r w:rsidR="005315F0" w:rsidRPr="00DD5EBD">
        <w:rPr>
          <w:rFonts w:ascii="Times New Roman" w:hAnsi="Times New Roman" w:cs="Times New Roman"/>
          <w:sz w:val="24"/>
          <w:szCs w:val="24"/>
          <w:lang w:val="en-GB"/>
        </w:rPr>
        <w:t>programme</w:t>
      </w:r>
      <w:r w:rsidR="00A67792" w:rsidRPr="00DD5EBD">
        <w:rPr>
          <w:rFonts w:ascii="Times New Roman" w:hAnsi="Times New Roman" w:cs="Times New Roman"/>
          <w:sz w:val="24"/>
          <w:szCs w:val="24"/>
          <w:lang w:val="en-GB"/>
        </w:rPr>
        <w:t xml:space="preserve">. </w:t>
      </w:r>
      <w:proofErr w:type="gramStart"/>
      <w:r w:rsidR="00A67792" w:rsidRPr="00DD5EBD">
        <w:rPr>
          <w:rFonts w:ascii="Times New Roman" w:hAnsi="Times New Roman" w:cs="Times New Roman"/>
          <w:sz w:val="24"/>
          <w:szCs w:val="24"/>
          <w:lang w:val="en-GB"/>
        </w:rPr>
        <w:t xml:space="preserve">Also, </w:t>
      </w:r>
      <w:r w:rsidR="00B106C5" w:rsidRPr="00DD5EBD">
        <w:rPr>
          <w:rFonts w:ascii="Times New Roman" w:hAnsi="Times New Roman" w:cs="Times New Roman"/>
          <w:sz w:val="24"/>
          <w:szCs w:val="24"/>
          <w:lang w:val="en-GB"/>
        </w:rPr>
        <w:t xml:space="preserve">as previously mentioned, </w:t>
      </w:r>
      <w:r w:rsidR="007E1EB8" w:rsidRPr="00DD5EBD">
        <w:rPr>
          <w:rFonts w:ascii="Times New Roman" w:hAnsi="Times New Roman" w:cs="Times New Roman"/>
          <w:sz w:val="24"/>
          <w:szCs w:val="24"/>
          <w:lang w:val="en-GB"/>
        </w:rPr>
        <w:t xml:space="preserve">the interaction between </w:t>
      </w:r>
      <w:r w:rsidR="00D67800" w:rsidRPr="00DD5EBD">
        <w:rPr>
          <w:rFonts w:ascii="Times New Roman" w:hAnsi="Times New Roman" w:cs="Times New Roman"/>
          <w:sz w:val="24"/>
          <w:szCs w:val="24"/>
          <w:lang w:val="en-GB"/>
        </w:rPr>
        <w:t>farmers and extension officers permit</w:t>
      </w:r>
      <w:r w:rsidR="00B106C5" w:rsidRPr="00DD5EBD">
        <w:rPr>
          <w:rFonts w:ascii="Times New Roman" w:hAnsi="Times New Roman" w:cs="Times New Roman"/>
          <w:sz w:val="24"/>
          <w:szCs w:val="24"/>
          <w:lang w:val="en-GB"/>
        </w:rPr>
        <w:t xml:space="preserve">s </w:t>
      </w:r>
      <w:r w:rsidR="00D67800" w:rsidRPr="00DD5EBD">
        <w:rPr>
          <w:rFonts w:ascii="Times New Roman" w:hAnsi="Times New Roman" w:cs="Times New Roman"/>
          <w:sz w:val="24"/>
          <w:szCs w:val="24"/>
          <w:lang w:val="en-GB"/>
        </w:rPr>
        <w:t xml:space="preserve">extension officers to educate farmers on </w:t>
      </w:r>
      <w:r w:rsidR="00B043B0" w:rsidRPr="00DD5EBD">
        <w:rPr>
          <w:rFonts w:ascii="Times New Roman" w:hAnsi="Times New Roman" w:cs="Times New Roman"/>
          <w:sz w:val="24"/>
          <w:szCs w:val="24"/>
          <w:lang w:val="en-GB"/>
        </w:rPr>
        <w:t>fertilizer</w:t>
      </w:r>
      <w:r w:rsidR="00D67800" w:rsidRPr="00DD5EBD">
        <w:rPr>
          <w:rFonts w:ascii="Times New Roman" w:hAnsi="Times New Roman" w:cs="Times New Roman"/>
          <w:sz w:val="24"/>
          <w:szCs w:val="24"/>
          <w:lang w:val="en-GB"/>
        </w:rPr>
        <w:t xml:space="preserve"> use</w:t>
      </w:r>
      <w:r w:rsidR="00B106C5" w:rsidRPr="00DD5EBD">
        <w:rPr>
          <w:rFonts w:ascii="Times New Roman" w:hAnsi="Times New Roman" w:cs="Times New Roman"/>
          <w:sz w:val="24"/>
          <w:szCs w:val="24"/>
          <w:lang w:val="en-GB"/>
        </w:rPr>
        <w:t xml:space="preserve"> and</w:t>
      </w:r>
      <w:r w:rsidR="00D67800" w:rsidRPr="00DD5EBD">
        <w:rPr>
          <w:rFonts w:ascii="Times New Roman" w:hAnsi="Times New Roman" w:cs="Times New Roman"/>
          <w:sz w:val="24"/>
          <w:szCs w:val="24"/>
          <w:lang w:val="en-GB"/>
        </w:rPr>
        <w:t xml:space="preserve"> sustainable land management</w:t>
      </w:r>
      <w:r w:rsidR="00B106C5" w:rsidRPr="00DD5EBD">
        <w:rPr>
          <w:rFonts w:ascii="Times New Roman" w:hAnsi="Times New Roman" w:cs="Times New Roman"/>
          <w:sz w:val="24"/>
          <w:szCs w:val="24"/>
          <w:lang w:val="en-GB"/>
        </w:rPr>
        <w:t>.</w:t>
      </w:r>
      <w:proofErr w:type="gramEnd"/>
      <w:r w:rsidR="00D67800" w:rsidRPr="00DD5EBD">
        <w:rPr>
          <w:rFonts w:ascii="Times New Roman" w:hAnsi="Times New Roman" w:cs="Times New Roman"/>
          <w:sz w:val="24"/>
          <w:szCs w:val="24"/>
          <w:lang w:val="en-GB"/>
        </w:rPr>
        <w:t xml:space="preserve"> A number of studies have found that access to information and extension officers increase investment in soil and water conservation (see e.g. Place and </w:t>
      </w:r>
      <w:proofErr w:type="spellStart"/>
      <w:r w:rsidR="00D67800" w:rsidRPr="00DD5EBD">
        <w:rPr>
          <w:rFonts w:ascii="Times New Roman" w:hAnsi="Times New Roman" w:cs="Times New Roman"/>
          <w:sz w:val="24"/>
          <w:szCs w:val="24"/>
          <w:lang w:val="en-GB"/>
        </w:rPr>
        <w:t>Dewees</w:t>
      </w:r>
      <w:proofErr w:type="spellEnd"/>
      <w:r w:rsidR="00D67800" w:rsidRPr="00DD5EBD">
        <w:rPr>
          <w:rFonts w:ascii="Times New Roman" w:hAnsi="Times New Roman" w:cs="Times New Roman"/>
          <w:sz w:val="24"/>
          <w:szCs w:val="24"/>
          <w:lang w:val="en-GB"/>
        </w:rPr>
        <w:t xml:space="preserve">, 1999; Pender and </w:t>
      </w:r>
      <w:proofErr w:type="spellStart"/>
      <w:r w:rsidR="00D67800" w:rsidRPr="00DD5EBD">
        <w:rPr>
          <w:rFonts w:ascii="Times New Roman" w:hAnsi="Times New Roman" w:cs="Times New Roman"/>
          <w:sz w:val="24"/>
          <w:szCs w:val="24"/>
          <w:lang w:val="en-GB"/>
        </w:rPr>
        <w:t>Gebremedhin</w:t>
      </w:r>
      <w:proofErr w:type="spellEnd"/>
      <w:r w:rsidR="00D67800" w:rsidRPr="00DD5EBD">
        <w:rPr>
          <w:rFonts w:ascii="Times New Roman" w:hAnsi="Times New Roman" w:cs="Times New Roman"/>
          <w:sz w:val="24"/>
          <w:szCs w:val="24"/>
          <w:lang w:val="en-GB"/>
        </w:rPr>
        <w:t>, 2008; Kassie et al., 2009).</w:t>
      </w:r>
    </w:p>
    <w:p w:rsidR="00E979AE" w:rsidRDefault="00E979AE" w:rsidP="00C26857">
      <w:pPr>
        <w:autoSpaceDE w:val="0"/>
        <w:autoSpaceDN w:val="0"/>
        <w:adjustRightInd w:val="0"/>
        <w:spacing w:line="360" w:lineRule="auto"/>
        <w:jc w:val="both"/>
        <w:rPr>
          <w:rFonts w:ascii="Times New Roman" w:hAnsi="Times New Roman" w:cs="Times New Roman"/>
          <w:b/>
          <w:sz w:val="24"/>
          <w:szCs w:val="24"/>
          <w:lang w:val="en-GB"/>
        </w:rPr>
      </w:pPr>
    </w:p>
    <w:p w:rsidR="00E979AE" w:rsidRDefault="0099704E" w:rsidP="00C26857">
      <w:pPr>
        <w:autoSpaceDE w:val="0"/>
        <w:autoSpaceDN w:val="0"/>
        <w:adjustRightInd w:val="0"/>
        <w:spacing w:line="360" w:lineRule="auto"/>
        <w:jc w:val="both"/>
        <w:rPr>
          <w:rFonts w:ascii="Times New Roman" w:hAnsi="Times New Roman" w:cs="Times New Roman"/>
          <w:b/>
          <w:sz w:val="24"/>
          <w:szCs w:val="24"/>
          <w:lang w:val="en-GB"/>
        </w:rPr>
      </w:pPr>
      <w:r w:rsidRPr="00DD5EBD">
        <w:rPr>
          <w:rFonts w:ascii="Times New Roman" w:hAnsi="Times New Roman" w:cs="Times New Roman"/>
          <w:b/>
          <w:sz w:val="24"/>
          <w:szCs w:val="24"/>
          <w:lang w:val="en-GB"/>
        </w:rPr>
        <w:t xml:space="preserve">3.0: Study </w:t>
      </w:r>
      <w:r w:rsidR="00B106C5" w:rsidRPr="00DD5EBD">
        <w:rPr>
          <w:rFonts w:ascii="Times New Roman" w:hAnsi="Times New Roman" w:cs="Times New Roman"/>
          <w:b/>
          <w:sz w:val="24"/>
          <w:szCs w:val="24"/>
          <w:lang w:val="en-GB"/>
        </w:rPr>
        <w:t>A</w:t>
      </w:r>
      <w:r w:rsidRPr="00DD5EBD">
        <w:rPr>
          <w:rFonts w:ascii="Times New Roman" w:hAnsi="Times New Roman" w:cs="Times New Roman"/>
          <w:b/>
          <w:sz w:val="24"/>
          <w:szCs w:val="24"/>
          <w:lang w:val="en-GB"/>
        </w:rPr>
        <w:t>rea and Sampling Method</w:t>
      </w:r>
    </w:p>
    <w:p w:rsidR="002F65A5" w:rsidRPr="00DD5EBD" w:rsidRDefault="00F21CD3" w:rsidP="00C26857">
      <w:pPr>
        <w:autoSpaceDE w:val="0"/>
        <w:autoSpaceDN w:val="0"/>
        <w:adjustRightInd w:val="0"/>
        <w:spacing w:line="360" w:lineRule="auto"/>
        <w:jc w:val="both"/>
        <w:rPr>
          <w:rFonts w:ascii="Times New Roman" w:hAnsi="Times New Roman" w:cs="Times New Roman"/>
          <w:sz w:val="24"/>
          <w:szCs w:val="24"/>
          <w:lang w:val="en-GB"/>
        </w:rPr>
      </w:pPr>
      <w:r w:rsidRPr="00DD5EBD">
        <w:rPr>
          <w:rFonts w:ascii="Times New Roman" w:hAnsi="Times New Roman" w:cs="Times New Roman"/>
          <w:sz w:val="24"/>
          <w:szCs w:val="24"/>
          <w:lang w:val="en-GB"/>
        </w:rPr>
        <w:t xml:space="preserve">The questionnaire </w:t>
      </w:r>
      <w:r w:rsidR="009653A6" w:rsidRPr="00DD5EBD">
        <w:rPr>
          <w:rFonts w:ascii="Times New Roman" w:hAnsi="Times New Roman" w:cs="Times New Roman"/>
          <w:sz w:val="24"/>
          <w:szCs w:val="24"/>
          <w:lang w:val="en-GB"/>
        </w:rPr>
        <w:t xml:space="preserve">for this study </w:t>
      </w:r>
      <w:r w:rsidRPr="00DD5EBD">
        <w:rPr>
          <w:rFonts w:ascii="Times New Roman" w:hAnsi="Times New Roman" w:cs="Times New Roman"/>
          <w:sz w:val="24"/>
          <w:szCs w:val="24"/>
          <w:lang w:val="en-GB"/>
        </w:rPr>
        <w:t xml:space="preserve">was administered among smallholder farmers at </w:t>
      </w:r>
      <w:r w:rsidR="00B106C5" w:rsidRPr="00DD5EBD">
        <w:rPr>
          <w:rFonts w:ascii="Times New Roman" w:hAnsi="Times New Roman" w:cs="Times New Roman"/>
          <w:sz w:val="24"/>
          <w:szCs w:val="24"/>
          <w:lang w:val="en-GB"/>
        </w:rPr>
        <w:t xml:space="preserve">the </w:t>
      </w:r>
      <w:proofErr w:type="spellStart"/>
      <w:r w:rsidRPr="00DD5EBD">
        <w:rPr>
          <w:rFonts w:ascii="Times New Roman" w:hAnsi="Times New Roman" w:cs="Times New Roman"/>
          <w:sz w:val="24"/>
          <w:szCs w:val="24"/>
          <w:lang w:val="en-GB"/>
        </w:rPr>
        <w:t>Afife</w:t>
      </w:r>
      <w:proofErr w:type="spellEnd"/>
      <w:r w:rsidRPr="00DD5EBD">
        <w:rPr>
          <w:rFonts w:ascii="Times New Roman" w:hAnsi="Times New Roman" w:cs="Times New Roman"/>
          <w:sz w:val="24"/>
          <w:szCs w:val="24"/>
          <w:lang w:val="en-GB"/>
        </w:rPr>
        <w:t xml:space="preserve"> Irrigation Project in the Volta Region of Ghana</w:t>
      </w:r>
      <w:r w:rsidR="001B0718" w:rsidRPr="00DD5EBD">
        <w:rPr>
          <w:rFonts w:ascii="Times New Roman" w:hAnsi="Times New Roman" w:cs="Times New Roman"/>
          <w:sz w:val="24"/>
          <w:szCs w:val="24"/>
          <w:lang w:val="en-GB"/>
        </w:rPr>
        <w:t xml:space="preserve"> in February-May of 2010</w:t>
      </w:r>
      <w:r w:rsidRPr="00DD5EBD">
        <w:rPr>
          <w:rFonts w:ascii="Times New Roman" w:hAnsi="Times New Roman" w:cs="Times New Roman"/>
          <w:sz w:val="24"/>
          <w:szCs w:val="24"/>
          <w:lang w:val="en-GB"/>
        </w:rPr>
        <w:t xml:space="preserve">. The </w:t>
      </w:r>
      <w:proofErr w:type="spellStart"/>
      <w:r w:rsidRPr="00DD5EBD">
        <w:rPr>
          <w:rFonts w:ascii="Times New Roman" w:hAnsi="Times New Roman" w:cs="Times New Roman"/>
          <w:sz w:val="24"/>
          <w:szCs w:val="24"/>
          <w:lang w:val="en-GB"/>
        </w:rPr>
        <w:t>Af</w:t>
      </w:r>
      <w:r w:rsidR="005F414D" w:rsidRPr="00DD5EBD">
        <w:rPr>
          <w:rFonts w:ascii="Times New Roman" w:hAnsi="Times New Roman" w:cs="Times New Roman"/>
          <w:sz w:val="24"/>
          <w:szCs w:val="24"/>
          <w:lang w:val="en-GB"/>
        </w:rPr>
        <w:t>ife</w:t>
      </w:r>
      <w:proofErr w:type="spellEnd"/>
      <w:r w:rsidR="005F414D" w:rsidRPr="00DD5EBD">
        <w:rPr>
          <w:rFonts w:ascii="Times New Roman" w:hAnsi="Times New Roman" w:cs="Times New Roman"/>
          <w:sz w:val="24"/>
          <w:szCs w:val="24"/>
          <w:lang w:val="en-GB"/>
        </w:rPr>
        <w:t xml:space="preserve"> Irrigation </w:t>
      </w:r>
      <w:r w:rsidR="005F414D" w:rsidRPr="00DD5EBD">
        <w:rPr>
          <w:rFonts w:ascii="Times New Roman" w:hAnsi="Times New Roman" w:cs="Times New Roman"/>
          <w:sz w:val="24"/>
          <w:szCs w:val="24"/>
          <w:lang w:val="en-GB"/>
        </w:rPr>
        <w:lastRenderedPageBreak/>
        <w:t xml:space="preserve">Project is </w:t>
      </w:r>
      <w:r w:rsidR="007353F5" w:rsidRPr="00DD5EBD">
        <w:rPr>
          <w:rFonts w:ascii="Times New Roman" w:hAnsi="Times New Roman" w:cs="Times New Roman"/>
          <w:sz w:val="24"/>
          <w:szCs w:val="24"/>
          <w:lang w:val="en-GB"/>
        </w:rPr>
        <w:t>located in one of the</w:t>
      </w:r>
      <w:r w:rsidR="005F414D" w:rsidRPr="00DD5EBD">
        <w:rPr>
          <w:rFonts w:ascii="Times New Roman" w:hAnsi="Times New Roman" w:cs="Times New Roman"/>
          <w:sz w:val="24"/>
          <w:szCs w:val="24"/>
          <w:lang w:val="en-GB"/>
        </w:rPr>
        <w:t xml:space="preserve"> </w:t>
      </w:r>
      <w:r w:rsidRPr="00DD5EBD">
        <w:rPr>
          <w:rFonts w:ascii="Times New Roman" w:hAnsi="Times New Roman" w:cs="Times New Roman"/>
          <w:sz w:val="24"/>
          <w:szCs w:val="24"/>
          <w:lang w:val="en-GB"/>
        </w:rPr>
        <w:t xml:space="preserve">rice growing districts in the country. </w:t>
      </w:r>
      <w:r w:rsidR="002F65A5" w:rsidRPr="00DD5EBD">
        <w:rPr>
          <w:rFonts w:ascii="Times New Roman" w:hAnsi="Times New Roman" w:cs="Times New Roman"/>
          <w:sz w:val="24"/>
          <w:szCs w:val="24"/>
          <w:lang w:val="en-GB"/>
        </w:rPr>
        <w:t xml:space="preserve">The </w:t>
      </w:r>
      <w:r w:rsidR="000640C0" w:rsidRPr="00DD5EBD">
        <w:rPr>
          <w:rFonts w:ascii="Times New Roman" w:hAnsi="Times New Roman" w:cs="Times New Roman"/>
          <w:sz w:val="24"/>
          <w:szCs w:val="24"/>
          <w:lang w:val="en-GB"/>
        </w:rPr>
        <w:t xml:space="preserve">cross-sectional </w:t>
      </w:r>
      <w:r w:rsidR="002F65A5" w:rsidRPr="00DD5EBD">
        <w:rPr>
          <w:rFonts w:ascii="Times New Roman" w:hAnsi="Times New Roman" w:cs="Times New Roman"/>
          <w:sz w:val="24"/>
          <w:szCs w:val="24"/>
          <w:lang w:val="en-GB"/>
        </w:rPr>
        <w:t xml:space="preserve">data for the analyses was collected through a survey of smallholder rice farmers. </w:t>
      </w:r>
      <w:r w:rsidR="001B0718" w:rsidRPr="00DD5EBD">
        <w:rPr>
          <w:rFonts w:ascii="Times New Roman" w:hAnsi="Times New Roman" w:cs="Times New Roman"/>
          <w:sz w:val="24"/>
          <w:szCs w:val="24"/>
          <w:lang w:val="en-GB"/>
        </w:rPr>
        <w:t xml:space="preserve">We randomly selected </w:t>
      </w:r>
      <w:r w:rsidR="00344AEF" w:rsidRPr="00DD5EBD">
        <w:rPr>
          <w:rFonts w:ascii="Times New Roman" w:hAnsi="Times New Roman" w:cs="Times New Roman"/>
          <w:sz w:val="24"/>
          <w:szCs w:val="24"/>
          <w:lang w:val="en-GB"/>
        </w:rPr>
        <w:t>550 farmers</w:t>
      </w:r>
      <w:r w:rsidR="0070725A" w:rsidRPr="00DD5EBD">
        <w:rPr>
          <w:rFonts w:ascii="Times New Roman" w:hAnsi="Times New Roman" w:cs="Times New Roman"/>
          <w:sz w:val="24"/>
          <w:szCs w:val="24"/>
          <w:lang w:val="en-GB"/>
        </w:rPr>
        <w:t>, of whi</w:t>
      </w:r>
      <w:r w:rsidR="00962303" w:rsidRPr="00DD5EBD">
        <w:rPr>
          <w:rFonts w:ascii="Times New Roman" w:hAnsi="Times New Roman" w:cs="Times New Roman"/>
          <w:sz w:val="24"/>
          <w:szCs w:val="24"/>
          <w:lang w:val="en-GB"/>
        </w:rPr>
        <w:t xml:space="preserve">ch 548 </w:t>
      </w:r>
      <w:r w:rsidR="001B0718" w:rsidRPr="00DD5EBD">
        <w:rPr>
          <w:rFonts w:ascii="Times New Roman" w:hAnsi="Times New Roman" w:cs="Times New Roman"/>
          <w:sz w:val="24"/>
          <w:szCs w:val="24"/>
          <w:lang w:val="en-GB"/>
        </w:rPr>
        <w:t xml:space="preserve">chose </w:t>
      </w:r>
      <w:r w:rsidR="00962303" w:rsidRPr="00DD5EBD">
        <w:rPr>
          <w:rFonts w:ascii="Times New Roman" w:hAnsi="Times New Roman" w:cs="Times New Roman"/>
          <w:sz w:val="24"/>
          <w:szCs w:val="24"/>
          <w:lang w:val="en-GB"/>
        </w:rPr>
        <w:t>to participate.</w:t>
      </w:r>
      <w:r w:rsidR="002F65A5" w:rsidRPr="00DD5EBD">
        <w:rPr>
          <w:rFonts w:ascii="Times New Roman" w:hAnsi="Times New Roman" w:cs="Times New Roman"/>
          <w:sz w:val="24"/>
          <w:szCs w:val="24"/>
          <w:lang w:val="en-GB"/>
        </w:rPr>
        <w:t xml:space="preserve"> </w:t>
      </w:r>
      <w:r w:rsidR="0070725A" w:rsidRPr="00DD5EBD">
        <w:rPr>
          <w:rFonts w:ascii="Times New Roman" w:hAnsi="Times New Roman" w:cs="Times New Roman"/>
          <w:sz w:val="24"/>
          <w:szCs w:val="24"/>
          <w:lang w:val="en-GB"/>
        </w:rPr>
        <w:t xml:space="preserve">Due to </w:t>
      </w:r>
      <w:r w:rsidR="00F424B0" w:rsidRPr="00DD5EBD">
        <w:rPr>
          <w:rFonts w:ascii="Times New Roman" w:hAnsi="Times New Roman" w:cs="Times New Roman"/>
          <w:sz w:val="24"/>
          <w:szCs w:val="24"/>
          <w:lang w:val="en-GB"/>
        </w:rPr>
        <w:t xml:space="preserve">item </w:t>
      </w:r>
      <w:r w:rsidR="0070725A" w:rsidRPr="00DD5EBD">
        <w:rPr>
          <w:rFonts w:ascii="Times New Roman" w:hAnsi="Times New Roman" w:cs="Times New Roman"/>
          <w:sz w:val="24"/>
          <w:szCs w:val="24"/>
          <w:lang w:val="en-GB"/>
        </w:rPr>
        <w:t xml:space="preserve">non-responses, the final sample </w:t>
      </w:r>
      <w:r w:rsidR="001B0718" w:rsidRPr="00DD5EBD">
        <w:rPr>
          <w:rFonts w:ascii="Times New Roman" w:hAnsi="Times New Roman" w:cs="Times New Roman"/>
          <w:sz w:val="24"/>
          <w:szCs w:val="24"/>
          <w:lang w:val="en-GB"/>
        </w:rPr>
        <w:t xml:space="preserve">was reduced to </w:t>
      </w:r>
      <w:r w:rsidR="0070725A" w:rsidRPr="00DD5EBD">
        <w:rPr>
          <w:rFonts w:ascii="Times New Roman" w:hAnsi="Times New Roman" w:cs="Times New Roman"/>
          <w:sz w:val="24"/>
          <w:szCs w:val="24"/>
          <w:lang w:val="en-GB"/>
        </w:rPr>
        <w:t>460 farmers</w:t>
      </w:r>
      <w:r w:rsidR="001B0718" w:rsidRPr="00DD5EBD">
        <w:rPr>
          <w:rFonts w:ascii="Times New Roman" w:hAnsi="Times New Roman" w:cs="Times New Roman"/>
          <w:sz w:val="24"/>
          <w:szCs w:val="24"/>
          <w:lang w:val="en-GB"/>
        </w:rPr>
        <w:t>,</w:t>
      </w:r>
      <w:r w:rsidR="0070725A" w:rsidRPr="00DD5EBD">
        <w:rPr>
          <w:rFonts w:ascii="Times New Roman" w:hAnsi="Times New Roman" w:cs="Times New Roman"/>
          <w:sz w:val="24"/>
          <w:szCs w:val="24"/>
          <w:lang w:val="en-GB"/>
        </w:rPr>
        <w:t xml:space="preserve"> </w:t>
      </w:r>
      <w:r w:rsidR="001B0718" w:rsidRPr="00DD5EBD">
        <w:rPr>
          <w:rFonts w:ascii="Times New Roman" w:hAnsi="Times New Roman" w:cs="Times New Roman"/>
          <w:sz w:val="24"/>
          <w:szCs w:val="24"/>
          <w:lang w:val="en-GB"/>
        </w:rPr>
        <w:t xml:space="preserve">implying </w:t>
      </w:r>
      <w:r w:rsidR="0070725A" w:rsidRPr="00DD5EBD">
        <w:rPr>
          <w:rFonts w:ascii="Times New Roman" w:hAnsi="Times New Roman" w:cs="Times New Roman"/>
          <w:sz w:val="24"/>
          <w:szCs w:val="24"/>
          <w:lang w:val="en-GB"/>
        </w:rPr>
        <w:t xml:space="preserve">a participation rate of 84%. </w:t>
      </w:r>
      <w:r w:rsidR="001B0718" w:rsidRPr="00DD5EBD">
        <w:rPr>
          <w:rFonts w:ascii="Times New Roman" w:hAnsi="Times New Roman" w:cs="Times New Roman"/>
          <w:sz w:val="24"/>
          <w:szCs w:val="24"/>
          <w:lang w:val="en-GB"/>
        </w:rPr>
        <w:t xml:space="preserve">A total of </w:t>
      </w:r>
      <w:r w:rsidR="00997935" w:rsidRPr="00DD5EBD">
        <w:rPr>
          <w:rFonts w:ascii="Times New Roman" w:hAnsi="Times New Roman" w:cs="Times New Roman"/>
          <w:sz w:val="24"/>
          <w:szCs w:val="24"/>
          <w:lang w:val="en-GB"/>
        </w:rPr>
        <w:t>190</w:t>
      </w:r>
      <w:r w:rsidR="0070725A" w:rsidRPr="00DD5EBD">
        <w:rPr>
          <w:rFonts w:ascii="Times New Roman" w:hAnsi="Times New Roman" w:cs="Times New Roman"/>
          <w:sz w:val="24"/>
          <w:szCs w:val="24"/>
          <w:lang w:val="en-GB"/>
        </w:rPr>
        <w:t xml:space="preserve"> </w:t>
      </w:r>
      <w:r w:rsidR="00997935" w:rsidRPr="00DD5EBD">
        <w:rPr>
          <w:rFonts w:ascii="Times New Roman" w:hAnsi="Times New Roman" w:cs="Times New Roman"/>
          <w:sz w:val="24"/>
          <w:szCs w:val="24"/>
          <w:lang w:val="en-GB"/>
        </w:rPr>
        <w:t xml:space="preserve">farmers </w:t>
      </w:r>
      <w:r w:rsidR="0070725A" w:rsidRPr="00DD5EBD">
        <w:rPr>
          <w:rFonts w:ascii="Times New Roman" w:hAnsi="Times New Roman" w:cs="Times New Roman"/>
          <w:sz w:val="24"/>
          <w:szCs w:val="24"/>
          <w:lang w:val="en-GB"/>
        </w:rPr>
        <w:t xml:space="preserve">benefitted from the </w:t>
      </w:r>
      <w:r w:rsidR="00B043B0" w:rsidRPr="00DD5EBD">
        <w:rPr>
          <w:rFonts w:ascii="Times New Roman" w:hAnsi="Times New Roman" w:cs="Times New Roman"/>
          <w:sz w:val="24"/>
          <w:szCs w:val="24"/>
          <w:lang w:val="en-GB"/>
        </w:rPr>
        <w:t>fertilizer</w:t>
      </w:r>
      <w:r w:rsidR="0070725A" w:rsidRPr="00DD5EBD">
        <w:rPr>
          <w:rFonts w:ascii="Times New Roman" w:hAnsi="Times New Roman" w:cs="Times New Roman"/>
          <w:sz w:val="24"/>
          <w:szCs w:val="24"/>
          <w:lang w:val="en-GB"/>
        </w:rPr>
        <w:t xml:space="preserve"> subsidy </w:t>
      </w:r>
      <w:r w:rsidR="005315F0" w:rsidRPr="00DD5EBD">
        <w:rPr>
          <w:rFonts w:ascii="Times New Roman" w:hAnsi="Times New Roman" w:cs="Times New Roman"/>
          <w:sz w:val="24"/>
          <w:szCs w:val="24"/>
          <w:lang w:val="en-GB"/>
        </w:rPr>
        <w:t>programme</w:t>
      </w:r>
      <w:r w:rsidR="00955EF4" w:rsidRPr="00DD5EBD">
        <w:rPr>
          <w:rFonts w:ascii="Times New Roman" w:hAnsi="Times New Roman" w:cs="Times New Roman"/>
          <w:sz w:val="24"/>
          <w:szCs w:val="24"/>
          <w:lang w:val="en-GB"/>
        </w:rPr>
        <w:t>,</w:t>
      </w:r>
      <w:r w:rsidR="0070725A" w:rsidRPr="00DD5EBD">
        <w:rPr>
          <w:rFonts w:ascii="Times New Roman" w:hAnsi="Times New Roman" w:cs="Times New Roman"/>
          <w:sz w:val="24"/>
          <w:szCs w:val="24"/>
          <w:lang w:val="en-GB"/>
        </w:rPr>
        <w:t xml:space="preserve"> </w:t>
      </w:r>
      <w:r w:rsidR="001B0718" w:rsidRPr="00DD5EBD">
        <w:rPr>
          <w:rFonts w:ascii="Times New Roman" w:hAnsi="Times New Roman" w:cs="Times New Roman"/>
          <w:sz w:val="24"/>
          <w:szCs w:val="24"/>
          <w:lang w:val="en-GB"/>
        </w:rPr>
        <w:t>and</w:t>
      </w:r>
      <w:r w:rsidR="0070725A" w:rsidRPr="00DD5EBD">
        <w:rPr>
          <w:rFonts w:ascii="Times New Roman" w:hAnsi="Times New Roman" w:cs="Times New Roman"/>
          <w:sz w:val="24"/>
          <w:szCs w:val="24"/>
          <w:lang w:val="en-GB"/>
        </w:rPr>
        <w:t xml:space="preserve"> the remaining</w:t>
      </w:r>
      <w:r w:rsidR="00997935" w:rsidRPr="00DD5EBD">
        <w:rPr>
          <w:rFonts w:ascii="Times New Roman" w:hAnsi="Times New Roman" w:cs="Times New Roman"/>
          <w:sz w:val="24"/>
          <w:szCs w:val="24"/>
          <w:lang w:val="en-GB"/>
        </w:rPr>
        <w:t xml:space="preserve"> 270 </w:t>
      </w:r>
      <w:r w:rsidR="0070725A" w:rsidRPr="00DD5EBD">
        <w:rPr>
          <w:rFonts w:ascii="Times New Roman" w:hAnsi="Times New Roman" w:cs="Times New Roman"/>
          <w:sz w:val="24"/>
          <w:szCs w:val="24"/>
          <w:lang w:val="en-GB"/>
        </w:rPr>
        <w:t xml:space="preserve">acquired </w:t>
      </w:r>
      <w:r w:rsidR="00B043B0" w:rsidRPr="00DD5EBD">
        <w:rPr>
          <w:rFonts w:ascii="Times New Roman" w:hAnsi="Times New Roman" w:cs="Times New Roman"/>
          <w:sz w:val="24"/>
          <w:szCs w:val="24"/>
          <w:lang w:val="en-GB"/>
        </w:rPr>
        <w:t>fertilizer</w:t>
      </w:r>
      <w:r w:rsidR="00962303" w:rsidRPr="00DD5EBD">
        <w:rPr>
          <w:rFonts w:ascii="Times New Roman" w:hAnsi="Times New Roman" w:cs="Times New Roman"/>
          <w:sz w:val="24"/>
          <w:szCs w:val="24"/>
          <w:lang w:val="en-GB"/>
        </w:rPr>
        <w:t xml:space="preserve"> from the open market.</w:t>
      </w:r>
    </w:p>
    <w:p w:rsidR="002F65A5" w:rsidRPr="00DD5EBD" w:rsidRDefault="002F65A5" w:rsidP="00C26857">
      <w:pPr>
        <w:autoSpaceDE w:val="0"/>
        <w:autoSpaceDN w:val="0"/>
        <w:adjustRightInd w:val="0"/>
        <w:spacing w:line="360" w:lineRule="auto"/>
        <w:jc w:val="both"/>
        <w:rPr>
          <w:rFonts w:ascii="Times New Roman" w:hAnsi="Times New Roman" w:cs="Times New Roman"/>
          <w:sz w:val="24"/>
          <w:szCs w:val="24"/>
          <w:lang w:val="en-GB"/>
        </w:rPr>
      </w:pPr>
      <w:r w:rsidRPr="00DD5EBD">
        <w:rPr>
          <w:rFonts w:ascii="Times New Roman" w:hAnsi="Times New Roman" w:cs="Times New Roman"/>
          <w:sz w:val="24"/>
          <w:szCs w:val="24"/>
          <w:lang w:val="en-GB"/>
        </w:rPr>
        <w:t>The questionnaire</w:t>
      </w:r>
      <w:r w:rsidR="004C7578" w:rsidRPr="00DD5EBD">
        <w:rPr>
          <w:rFonts w:ascii="Times New Roman" w:hAnsi="Times New Roman" w:cs="Times New Roman"/>
          <w:sz w:val="24"/>
          <w:szCs w:val="24"/>
          <w:lang w:val="en-GB"/>
        </w:rPr>
        <w:t xml:space="preserve"> includes</w:t>
      </w:r>
      <w:r w:rsidRPr="00DD5EBD">
        <w:rPr>
          <w:rFonts w:ascii="Times New Roman" w:hAnsi="Times New Roman" w:cs="Times New Roman"/>
          <w:sz w:val="24"/>
          <w:szCs w:val="24"/>
          <w:lang w:val="en-GB"/>
        </w:rPr>
        <w:t xml:space="preserve"> questions about socio-economic variables such as age of the farmer; marital status; number, age and gender of dependents; farming experience</w:t>
      </w:r>
      <w:r w:rsidR="001B0718" w:rsidRPr="00DD5EBD">
        <w:rPr>
          <w:rFonts w:ascii="Times New Roman" w:hAnsi="Times New Roman" w:cs="Times New Roman"/>
          <w:sz w:val="24"/>
          <w:szCs w:val="24"/>
          <w:lang w:val="en-GB"/>
        </w:rPr>
        <w:t>;</w:t>
      </w:r>
      <w:r w:rsidRPr="00DD5EBD">
        <w:rPr>
          <w:rFonts w:ascii="Times New Roman" w:hAnsi="Times New Roman" w:cs="Times New Roman"/>
          <w:sz w:val="24"/>
          <w:szCs w:val="24"/>
          <w:lang w:val="en-GB"/>
        </w:rPr>
        <w:t xml:space="preserve"> plot characteristics</w:t>
      </w:r>
      <w:r w:rsidR="001B0718" w:rsidRPr="00DD5EBD">
        <w:rPr>
          <w:rFonts w:ascii="Times New Roman" w:hAnsi="Times New Roman" w:cs="Times New Roman"/>
          <w:sz w:val="24"/>
          <w:szCs w:val="24"/>
          <w:lang w:val="en-GB"/>
        </w:rPr>
        <w:t>;</w:t>
      </w:r>
      <w:r w:rsidRPr="00DD5EBD">
        <w:rPr>
          <w:rFonts w:ascii="Times New Roman" w:hAnsi="Times New Roman" w:cs="Times New Roman"/>
          <w:sz w:val="24"/>
          <w:szCs w:val="24"/>
          <w:lang w:val="en-GB"/>
        </w:rPr>
        <w:t xml:space="preserve"> investment in soil and water conservation</w:t>
      </w:r>
      <w:r w:rsidR="001B0718" w:rsidRPr="00DD5EBD">
        <w:rPr>
          <w:rFonts w:ascii="Times New Roman" w:hAnsi="Times New Roman" w:cs="Times New Roman"/>
          <w:sz w:val="24"/>
          <w:szCs w:val="24"/>
          <w:lang w:val="en-GB"/>
        </w:rPr>
        <w:t>;</w:t>
      </w:r>
      <w:r w:rsidRPr="00DD5EBD">
        <w:rPr>
          <w:rFonts w:ascii="Times New Roman" w:hAnsi="Times New Roman" w:cs="Times New Roman"/>
          <w:sz w:val="24"/>
          <w:szCs w:val="24"/>
          <w:lang w:val="en-GB"/>
        </w:rPr>
        <w:t xml:space="preserve"> </w:t>
      </w:r>
      <w:r w:rsidR="00B043B0" w:rsidRPr="00DD5EBD">
        <w:rPr>
          <w:rFonts w:ascii="Times New Roman" w:hAnsi="Times New Roman" w:cs="Times New Roman"/>
          <w:sz w:val="24"/>
          <w:szCs w:val="24"/>
          <w:lang w:val="en-GB"/>
        </w:rPr>
        <w:t>fertilizer</w:t>
      </w:r>
      <w:r w:rsidRPr="00DD5EBD">
        <w:rPr>
          <w:rFonts w:ascii="Times New Roman" w:hAnsi="Times New Roman" w:cs="Times New Roman"/>
          <w:sz w:val="24"/>
          <w:szCs w:val="24"/>
          <w:lang w:val="en-GB"/>
        </w:rPr>
        <w:t xml:space="preserve"> adoption</w:t>
      </w:r>
      <w:r w:rsidR="001B0718" w:rsidRPr="00DD5EBD">
        <w:rPr>
          <w:rFonts w:ascii="Times New Roman" w:hAnsi="Times New Roman" w:cs="Times New Roman"/>
          <w:sz w:val="24"/>
          <w:szCs w:val="24"/>
          <w:lang w:val="en-GB"/>
        </w:rPr>
        <w:t>;</w:t>
      </w:r>
      <w:r w:rsidRPr="00DD5EBD">
        <w:rPr>
          <w:rFonts w:ascii="Times New Roman" w:hAnsi="Times New Roman" w:cs="Times New Roman"/>
          <w:sz w:val="24"/>
          <w:szCs w:val="24"/>
          <w:lang w:val="en-GB"/>
        </w:rPr>
        <w:t xml:space="preserve"> </w:t>
      </w:r>
      <w:r w:rsidR="00955EF4" w:rsidRPr="00DD5EBD">
        <w:rPr>
          <w:rFonts w:ascii="Times New Roman" w:hAnsi="Times New Roman" w:cs="Times New Roman"/>
          <w:sz w:val="24"/>
          <w:szCs w:val="24"/>
          <w:lang w:val="en-GB"/>
        </w:rPr>
        <w:t xml:space="preserve">and </w:t>
      </w:r>
      <w:r w:rsidRPr="00DD5EBD">
        <w:rPr>
          <w:rFonts w:ascii="Times New Roman" w:hAnsi="Times New Roman" w:cs="Times New Roman"/>
          <w:sz w:val="24"/>
          <w:szCs w:val="24"/>
          <w:lang w:val="en-GB"/>
        </w:rPr>
        <w:t xml:space="preserve">participation in </w:t>
      </w:r>
      <w:r w:rsidR="001B0718" w:rsidRPr="00DD5EBD">
        <w:rPr>
          <w:rFonts w:ascii="Times New Roman" w:hAnsi="Times New Roman" w:cs="Times New Roman"/>
          <w:sz w:val="24"/>
          <w:szCs w:val="24"/>
          <w:lang w:val="en-GB"/>
        </w:rPr>
        <w:t xml:space="preserve">collective </w:t>
      </w:r>
      <w:r w:rsidRPr="00DD5EBD">
        <w:rPr>
          <w:rFonts w:ascii="Times New Roman" w:hAnsi="Times New Roman" w:cs="Times New Roman"/>
          <w:sz w:val="24"/>
          <w:szCs w:val="24"/>
          <w:lang w:val="en-GB"/>
        </w:rPr>
        <w:t xml:space="preserve">work. </w:t>
      </w:r>
      <w:r w:rsidR="00BB7CA2" w:rsidRPr="00DD5EBD">
        <w:rPr>
          <w:rFonts w:ascii="Times New Roman" w:hAnsi="Times New Roman" w:cs="Times New Roman"/>
          <w:sz w:val="24"/>
          <w:szCs w:val="24"/>
          <w:lang w:val="en-GB"/>
        </w:rPr>
        <w:t>Also, t</w:t>
      </w:r>
      <w:r w:rsidRPr="00DD5EBD">
        <w:rPr>
          <w:rFonts w:ascii="Times New Roman" w:hAnsi="Times New Roman" w:cs="Times New Roman"/>
          <w:sz w:val="24"/>
          <w:szCs w:val="24"/>
          <w:lang w:val="en-GB"/>
        </w:rPr>
        <w:t xml:space="preserve">o determine the individual discount rate, each farmer was presented with two hypothetical work </w:t>
      </w:r>
      <w:r w:rsidR="005315F0" w:rsidRPr="00DD5EBD">
        <w:rPr>
          <w:rFonts w:ascii="Times New Roman" w:hAnsi="Times New Roman" w:cs="Times New Roman"/>
          <w:sz w:val="24"/>
          <w:szCs w:val="24"/>
          <w:lang w:val="en-GB"/>
        </w:rPr>
        <w:t>programme</w:t>
      </w:r>
      <w:r w:rsidRPr="00DD5EBD">
        <w:rPr>
          <w:rFonts w:ascii="Times New Roman" w:hAnsi="Times New Roman" w:cs="Times New Roman"/>
          <w:sz w:val="24"/>
          <w:szCs w:val="24"/>
          <w:lang w:val="en-GB"/>
        </w:rPr>
        <w:t xml:space="preserve">s from which </w:t>
      </w:r>
      <w:r w:rsidR="00955EF4" w:rsidRPr="00DD5EBD">
        <w:rPr>
          <w:rFonts w:ascii="Times New Roman" w:hAnsi="Times New Roman" w:cs="Times New Roman"/>
          <w:sz w:val="24"/>
          <w:szCs w:val="24"/>
          <w:lang w:val="en-GB"/>
        </w:rPr>
        <w:t xml:space="preserve">they had </w:t>
      </w:r>
      <w:r w:rsidRPr="00DD5EBD">
        <w:rPr>
          <w:rFonts w:ascii="Times New Roman" w:hAnsi="Times New Roman" w:cs="Times New Roman"/>
          <w:sz w:val="24"/>
          <w:szCs w:val="24"/>
          <w:lang w:val="en-GB"/>
        </w:rPr>
        <w:t xml:space="preserve">to choose one. The first </w:t>
      </w:r>
      <w:r w:rsidR="005315F0" w:rsidRPr="00DD5EBD">
        <w:rPr>
          <w:rFonts w:ascii="Times New Roman" w:hAnsi="Times New Roman" w:cs="Times New Roman"/>
          <w:sz w:val="24"/>
          <w:szCs w:val="24"/>
          <w:lang w:val="en-GB"/>
        </w:rPr>
        <w:t>programme</w:t>
      </w:r>
      <w:r w:rsidRPr="00DD5EBD">
        <w:rPr>
          <w:rFonts w:ascii="Times New Roman" w:hAnsi="Times New Roman" w:cs="Times New Roman"/>
          <w:sz w:val="24"/>
          <w:szCs w:val="24"/>
          <w:lang w:val="en-GB"/>
        </w:rPr>
        <w:t xml:space="preserve"> (Option A) involve</w:t>
      </w:r>
      <w:r w:rsidR="00955EF4" w:rsidRPr="00DD5EBD">
        <w:rPr>
          <w:rFonts w:ascii="Times New Roman" w:hAnsi="Times New Roman" w:cs="Times New Roman"/>
          <w:sz w:val="24"/>
          <w:szCs w:val="24"/>
          <w:lang w:val="en-GB"/>
        </w:rPr>
        <w:t>d</w:t>
      </w:r>
      <w:r w:rsidRPr="00DD5EBD">
        <w:rPr>
          <w:rFonts w:ascii="Times New Roman" w:hAnsi="Times New Roman" w:cs="Times New Roman"/>
          <w:sz w:val="24"/>
          <w:szCs w:val="24"/>
          <w:lang w:val="en-GB"/>
        </w:rPr>
        <w:t xml:space="preserve"> a </w:t>
      </w:r>
      <w:r w:rsidR="005315F0" w:rsidRPr="00DD5EBD">
        <w:rPr>
          <w:rFonts w:ascii="Times New Roman" w:hAnsi="Times New Roman" w:cs="Times New Roman"/>
          <w:sz w:val="24"/>
          <w:szCs w:val="24"/>
          <w:lang w:val="en-GB"/>
        </w:rPr>
        <w:t>programme</w:t>
      </w:r>
      <w:r w:rsidRPr="00DD5EBD">
        <w:rPr>
          <w:rFonts w:ascii="Times New Roman" w:hAnsi="Times New Roman" w:cs="Times New Roman"/>
          <w:sz w:val="24"/>
          <w:szCs w:val="24"/>
          <w:lang w:val="en-GB"/>
        </w:rPr>
        <w:t xml:space="preserve"> </w:t>
      </w:r>
      <w:r w:rsidR="00955EF4" w:rsidRPr="00DD5EBD">
        <w:rPr>
          <w:rFonts w:ascii="Times New Roman" w:hAnsi="Times New Roman" w:cs="Times New Roman"/>
          <w:sz w:val="24"/>
          <w:szCs w:val="24"/>
          <w:lang w:val="en-GB"/>
        </w:rPr>
        <w:t>that would pay the</w:t>
      </w:r>
      <w:r w:rsidRPr="00DD5EBD">
        <w:rPr>
          <w:rFonts w:ascii="Times New Roman" w:hAnsi="Times New Roman" w:cs="Times New Roman"/>
          <w:sz w:val="24"/>
          <w:szCs w:val="24"/>
          <w:lang w:val="en-GB"/>
        </w:rPr>
        <w:t xml:space="preserve"> farmer 150 GHS </w:t>
      </w:r>
      <w:r w:rsidR="00EC065A" w:rsidRPr="00DD5EBD">
        <w:rPr>
          <w:rFonts w:ascii="Times New Roman" w:hAnsi="Times New Roman" w:cs="Times New Roman"/>
          <w:sz w:val="24"/>
          <w:szCs w:val="24"/>
          <w:lang w:val="en-GB"/>
        </w:rPr>
        <w:t xml:space="preserve">(Ghana </w:t>
      </w:r>
      <w:proofErr w:type="spellStart"/>
      <w:r w:rsidR="00EC065A" w:rsidRPr="00DD5EBD">
        <w:rPr>
          <w:rFonts w:ascii="Times New Roman" w:hAnsi="Times New Roman" w:cs="Times New Roman"/>
          <w:sz w:val="24"/>
          <w:szCs w:val="24"/>
          <w:lang w:val="en-GB"/>
        </w:rPr>
        <w:t>c</w:t>
      </w:r>
      <w:r w:rsidR="00955EF4" w:rsidRPr="00DD5EBD">
        <w:rPr>
          <w:rFonts w:ascii="Times New Roman" w:hAnsi="Times New Roman" w:cs="Times New Roman"/>
          <w:sz w:val="24"/>
          <w:szCs w:val="24"/>
          <w:lang w:val="en-GB"/>
        </w:rPr>
        <w:t>edi</w:t>
      </w:r>
      <w:r w:rsidR="00EC065A" w:rsidRPr="00DD5EBD">
        <w:rPr>
          <w:rFonts w:ascii="Times New Roman" w:hAnsi="Times New Roman" w:cs="Times New Roman"/>
          <w:sz w:val="24"/>
          <w:szCs w:val="24"/>
          <w:lang w:val="en-GB"/>
        </w:rPr>
        <w:t>s</w:t>
      </w:r>
      <w:proofErr w:type="spellEnd"/>
      <w:r w:rsidR="00955EF4" w:rsidRPr="00DD5EBD">
        <w:rPr>
          <w:rFonts w:ascii="Times New Roman" w:hAnsi="Times New Roman" w:cs="Times New Roman"/>
          <w:sz w:val="24"/>
          <w:szCs w:val="24"/>
          <w:lang w:val="en-GB"/>
        </w:rPr>
        <w:t xml:space="preserve">) </w:t>
      </w:r>
      <w:r w:rsidRPr="00DD5EBD">
        <w:rPr>
          <w:rFonts w:ascii="Times New Roman" w:hAnsi="Times New Roman" w:cs="Times New Roman"/>
          <w:sz w:val="24"/>
          <w:szCs w:val="24"/>
          <w:lang w:val="en-GB"/>
        </w:rPr>
        <w:t>in one month</w:t>
      </w:r>
      <w:r w:rsidR="00955EF4" w:rsidRPr="00DD5EBD">
        <w:rPr>
          <w:rFonts w:ascii="Times New Roman" w:hAnsi="Times New Roman" w:cs="Times New Roman"/>
          <w:sz w:val="24"/>
          <w:szCs w:val="24"/>
          <w:lang w:val="en-GB"/>
        </w:rPr>
        <w:t>’s</w:t>
      </w:r>
      <w:r w:rsidRPr="00DD5EBD">
        <w:rPr>
          <w:rFonts w:ascii="Times New Roman" w:hAnsi="Times New Roman" w:cs="Times New Roman"/>
          <w:sz w:val="24"/>
          <w:szCs w:val="24"/>
          <w:lang w:val="en-GB"/>
        </w:rPr>
        <w:t xml:space="preserve"> time</w:t>
      </w:r>
      <w:r w:rsidR="00955EF4" w:rsidRPr="00DD5EBD">
        <w:rPr>
          <w:rFonts w:ascii="Times New Roman" w:hAnsi="Times New Roman" w:cs="Times New Roman"/>
          <w:sz w:val="24"/>
          <w:szCs w:val="24"/>
          <w:lang w:val="en-GB"/>
        </w:rPr>
        <w:t>,</w:t>
      </w:r>
      <w:r w:rsidRPr="00DD5EBD">
        <w:rPr>
          <w:rFonts w:ascii="Times New Roman" w:hAnsi="Times New Roman" w:cs="Times New Roman"/>
          <w:sz w:val="24"/>
          <w:szCs w:val="24"/>
          <w:lang w:val="en-GB"/>
        </w:rPr>
        <w:t xml:space="preserve"> </w:t>
      </w:r>
      <w:r w:rsidR="00955EF4" w:rsidRPr="00DD5EBD">
        <w:rPr>
          <w:rFonts w:ascii="Times New Roman" w:hAnsi="Times New Roman" w:cs="Times New Roman"/>
          <w:sz w:val="24"/>
          <w:szCs w:val="24"/>
          <w:lang w:val="en-GB"/>
        </w:rPr>
        <w:t>whereas</w:t>
      </w:r>
      <w:r w:rsidRPr="00DD5EBD">
        <w:rPr>
          <w:rFonts w:ascii="Times New Roman" w:hAnsi="Times New Roman" w:cs="Times New Roman"/>
          <w:sz w:val="24"/>
          <w:szCs w:val="24"/>
          <w:lang w:val="en-GB"/>
        </w:rPr>
        <w:t xml:space="preserve"> Option B </w:t>
      </w:r>
      <w:r w:rsidR="00955EF4" w:rsidRPr="00DD5EBD">
        <w:rPr>
          <w:rFonts w:ascii="Times New Roman" w:hAnsi="Times New Roman" w:cs="Times New Roman"/>
          <w:sz w:val="24"/>
          <w:szCs w:val="24"/>
          <w:lang w:val="en-GB"/>
        </w:rPr>
        <w:t>would</w:t>
      </w:r>
      <w:r w:rsidRPr="00DD5EBD">
        <w:rPr>
          <w:rFonts w:ascii="Times New Roman" w:hAnsi="Times New Roman" w:cs="Times New Roman"/>
          <w:sz w:val="24"/>
          <w:szCs w:val="24"/>
          <w:lang w:val="en-GB"/>
        </w:rPr>
        <w:t xml:space="preserve"> pay the farmer 200 GHS in six months to reflect seasonal decision making. The farmer was also asked to quote a value for Option B that would make him/her indifferent between the two </w:t>
      </w:r>
      <w:r w:rsidR="005315F0" w:rsidRPr="00DD5EBD">
        <w:rPr>
          <w:rFonts w:ascii="Times New Roman" w:hAnsi="Times New Roman" w:cs="Times New Roman"/>
          <w:sz w:val="24"/>
          <w:szCs w:val="24"/>
          <w:lang w:val="en-GB"/>
        </w:rPr>
        <w:t>programme</w:t>
      </w:r>
      <w:r w:rsidRPr="00DD5EBD">
        <w:rPr>
          <w:rFonts w:ascii="Times New Roman" w:hAnsi="Times New Roman" w:cs="Times New Roman"/>
          <w:sz w:val="24"/>
          <w:szCs w:val="24"/>
          <w:lang w:val="en-GB"/>
        </w:rPr>
        <w:t xml:space="preserve">s. The discount rate of the farmer </w:t>
      </w:r>
      <w:r w:rsidR="00955EF4" w:rsidRPr="00DD5EBD">
        <w:rPr>
          <w:rFonts w:ascii="Times New Roman" w:hAnsi="Times New Roman" w:cs="Times New Roman"/>
          <w:sz w:val="24"/>
          <w:szCs w:val="24"/>
          <w:lang w:val="en-GB"/>
        </w:rPr>
        <w:t>was</w:t>
      </w:r>
      <w:r w:rsidRPr="00DD5EBD">
        <w:rPr>
          <w:rFonts w:ascii="Times New Roman" w:hAnsi="Times New Roman" w:cs="Times New Roman"/>
          <w:sz w:val="24"/>
          <w:szCs w:val="24"/>
          <w:lang w:val="en-GB"/>
        </w:rPr>
        <w:t xml:space="preserve"> then calculated as </w:t>
      </w:r>
      <w:r w:rsidR="00F166C8" w:rsidRPr="00DD5EBD">
        <w:rPr>
          <w:rFonts w:ascii="Times New Roman" w:hAnsi="Times New Roman" w:cs="Times New Roman"/>
          <w:sz w:val="24"/>
          <w:szCs w:val="24"/>
          <w:lang w:val="en-GB"/>
        </w:rPr>
        <w:t>the</w:t>
      </w:r>
      <w:r w:rsidR="0051297A" w:rsidRPr="00DD5EBD">
        <w:rPr>
          <w:rFonts w:ascii="Times New Roman" w:hAnsi="Times New Roman" w:cs="Times New Roman"/>
          <w:position w:val="-32"/>
          <w:sz w:val="24"/>
          <w:szCs w:val="24"/>
          <w:lang w:val="en-GB"/>
        </w:rPr>
        <w:object w:dxaOrig="900" w:dyaOrig="760">
          <v:shape id="_x0000_i1028" type="#_x0000_t75" style="width:47.25pt;height:39pt" o:ole="">
            <v:imagedata r:id="rId14" o:title=""/>
          </v:shape>
          <o:OLEObject Type="Embed" ProgID="Equation.DSMT4" ShapeID="_x0000_i1028" DrawAspect="Content" ObjectID="_1378911355" r:id="rId15"/>
        </w:object>
      </w:r>
      <w:r w:rsidRPr="00DD5EBD">
        <w:rPr>
          <w:rFonts w:ascii="Times New Roman" w:hAnsi="Times New Roman" w:cs="Times New Roman"/>
          <w:sz w:val="24"/>
          <w:szCs w:val="24"/>
          <w:lang w:val="en-GB"/>
        </w:rPr>
        <w:t xml:space="preserve"> where </w:t>
      </w:r>
      <w:r w:rsidRPr="00DD5EBD">
        <w:rPr>
          <w:rFonts w:ascii="Times New Roman" w:hAnsi="Times New Roman" w:cs="Times New Roman"/>
          <w:position w:val="-12"/>
          <w:sz w:val="24"/>
          <w:szCs w:val="24"/>
          <w:lang w:val="en-GB"/>
        </w:rPr>
        <w:object w:dxaOrig="279" w:dyaOrig="360">
          <v:shape id="_x0000_i1029" type="#_x0000_t75" style="width:14.25pt;height:18.75pt" o:ole="">
            <v:imagedata r:id="rId16" o:title=""/>
          </v:shape>
          <o:OLEObject Type="Embed" ProgID="Equation.DSMT4" ShapeID="_x0000_i1029" DrawAspect="Content" ObjectID="_1378911356" r:id="rId17"/>
        </w:object>
      </w:r>
      <w:r w:rsidRPr="00DD5EBD">
        <w:rPr>
          <w:rFonts w:ascii="Times New Roman" w:hAnsi="Times New Roman" w:cs="Times New Roman"/>
          <w:sz w:val="24"/>
          <w:szCs w:val="24"/>
          <w:lang w:val="en-GB"/>
        </w:rPr>
        <w:t xml:space="preserve">is the value indicated by the farmer and </w:t>
      </w:r>
      <w:r w:rsidRPr="00DD5EBD">
        <w:rPr>
          <w:rFonts w:ascii="Times New Roman" w:hAnsi="Times New Roman" w:cs="Times New Roman"/>
          <w:position w:val="-12"/>
          <w:sz w:val="24"/>
          <w:szCs w:val="24"/>
          <w:lang w:val="en-GB"/>
        </w:rPr>
        <w:object w:dxaOrig="240" w:dyaOrig="360">
          <v:shape id="_x0000_i1030" type="#_x0000_t75" style="width:12.75pt;height:18.75pt" o:ole="">
            <v:imagedata r:id="rId18" o:title=""/>
          </v:shape>
          <o:OLEObject Type="Embed" ProgID="Equation.DSMT4" ShapeID="_x0000_i1030" DrawAspect="Content" ObjectID="_1378911357" r:id="rId19"/>
        </w:object>
      </w:r>
      <w:r w:rsidRPr="00DD5EBD">
        <w:rPr>
          <w:rFonts w:ascii="Times New Roman" w:hAnsi="Times New Roman" w:cs="Times New Roman"/>
          <w:sz w:val="24"/>
          <w:szCs w:val="24"/>
          <w:lang w:val="en-GB"/>
        </w:rPr>
        <w:t xml:space="preserve"> is the val</w:t>
      </w:r>
      <w:r w:rsidR="004C7578" w:rsidRPr="00DD5EBD">
        <w:rPr>
          <w:rFonts w:ascii="Times New Roman" w:hAnsi="Times New Roman" w:cs="Times New Roman"/>
          <w:sz w:val="24"/>
          <w:szCs w:val="24"/>
          <w:lang w:val="en-GB"/>
        </w:rPr>
        <w:t>ue of Option A (i.e. 150 GHS).</w:t>
      </w:r>
      <w:r w:rsidRPr="00DD5EBD">
        <w:rPr>
          <w:rFonts w:ascii="Times New Roman" w:hAnsi="Times New Roman" w:cs="Times New Roman"/>
          <w:sz w:val="24"/>
          <w:szCs w:val="24"/>
          <w:lang w:val="en-GB"/>
        </w:rPr>
        <w:t xml:space="preserve"> </w:t>
      </w:r>
    </w:p>
    <w:p w:rsidR="007A06CC" w:rsidRPr="00DD5EBD" w:rsidRDefault="00955EF4" w:rsidP="00C26857">
      <w:pPr>
        <w:spacing w:line="360" w:lineRule="auto"/>
        <w:jc w:val="both"/>
        <w:rPr>
          <w:rFonts w:ascii="Times New Roman" w:hAnsi="Times New Roman" w:cs="Times New Roman"/>
          <w:sz w:val="24"/>
          <w:szCs w:val="24"/>
          <w:lang w:val="en-GB"/>
        </w:rPr>
      </w:pPr>
      <w:r w:rsidRPr="00DD5EBD">
        <w:rPr>
          <w:rFonts w:ascii="Times New Roman" w:hAnsi="Times New Roman" w:cs="Times New Roman"/>
          <w:sz w:val="24"/>
          <w:szCs w:val="24"/>
          <w:lang w:val="en-GB"/>
        </w:rPr>
        <w:t>As part of the study, t</w:t>
      </w:r>
      <w:r w:rsidR="002957B5" w:rsidRPr="00DD5EBD">
        <w:rPr>
          <w:rFonts w:ascii="Times New Roman" w:hAnsi="Times New Roman" w:cs="Times New Roman"/>
          <w:sz w:val="24"/>
          <w:szCs w:val="24"/>
          <w:lang w:val="en-GB"/>
        </w:rPr>
        <w:t xml:space="preserve">he </w:t>
      </w:r>
      <w:r w:rsidR="00A96DC6" w:rsidRPr="00DD5EBD">
        <w:rPr>
          <w:rFonts w:ascii="Times New Roman" w:hAnsi="Times New Roman" w:cs="Times New Roman"/>
          <w:sz w:val="24"/>
          <w:szCs w:val="24"/>
          <w:lang w:val="en-GB"/>
        </w:rPr>
        <w:t xml:space="preserve">extension officers at </w:t>
      </w:r>
      <w:r w:rsidRPr="00DD5EBD">
        <w:rPr>
          <w:rFonts w:ascii="Times New Roman" w:hAnsi="Times New Roman" w:cs="Times New Roman"/>
          <w:sz w:val="24"/>
          <w:szCs w:val="24"/>
          <w:lang w:val="en-GB"/>
        </w:rPr>
        <w:t xml:space="preserve">the </w:t>
      </w:r>
      <w:proofErr w:type="spellStart"/>
      <w:r w:rsidR="00A96DC6" w:rsidRPr="00DD5EBD">
        <w:rPr>
          <w:rFonts w:ascii="Times New Roman" w:hAnsi="Times New Roman" w:cs="Times New Roman"/>
          <w:sz w:val="24"/>
          <w:szCs w:val="24"/>
          <w:lang w:val="en-GB"/>
        </w:rPr>
        <w:t>Afife</w:t>
      </w:r>
      <w:proofErr w:type="spellEnd"/>
      <w:r w:rsidR="00A96DC6" w:rsidRPr="00DD5EBD">
        <w:rPr>
          <w:rFonts w:ascii="Times New Roman" w:hAnsi="Times New Roman" w:cs="Times New Roman"/>
          <w:sz w:val="24"/>
          <w:szCs w:val="24"/>
          <w:lang w:val="en-GB"/>
        </w:rPr>
        <w:t xml:space="preserve"> Irrigation Project </w:t>
      </w:r>
      <w:r w:rsidR="002957B5" w:rsidRPr="00DD5EBD">
        <w:rPr>
          <w:rFonts w:ascii="Times New Roman" w:hAnsi="Times New Roman" w:cs="Times New Roman"/>
          <w:sz w:val="24"/>
          <w:szCs w:val="24"/>
          <w:lang w:val="en-GB"/>
        </w:rPr>
        <w:t xml:space="preserve">were </w:t>
      </w:r>
      <w:r w:rsidRPr="00DD5EBD">
        <w:rPr>
          <w:rFonts w:ascii="Times New Roman" w:hAnsi="Times New Roman" w:cs="Times New Roman"/>
          <w:sz w:val="24"/>
          <w:szCs w:val="24"/>
          <w:lang w:val="en-GB"/>
        </w:rPr>
        <w:t>asked</w:t>
      </w:r>
      <w:r w:rsidR="002957B5" w:rsidRPr="00DD5EBD">
        <w:rPr>
          <w:rFonts w:ascii="Times New Roman" w:hAnsi="Times New Roman" w:cs="Times New Roman"/>
          <w:sz w:val="24"/>
          <w:szCs w:val="24"/>
          <w:lang w:val="en-GB"/>
        </w:rPr>
        <w:t xml:space="preserve"> </w:t>
      </w:r>
      <w:r w:rsidR="00A96DC6" w:rsidRPr="00DD5EBD">
        <w:rPr>
          <w:rFonts w:ascii="Times New Roman" w:hAnsi="Times New Roman" w:cs="Times New Roman"/>
          <w:sz w:val="24"/>
          <w:szCs w:val="24"/>
          <w:lang w:val="en-GB"/>
        </w:rPr>
        <w:t xml:space="preserve">to rank the fertility, slope, soil type and level of erosion of plots. </w:t>
      </w:r>
      <w:r w:rsidRPr="00DD5EBD">
        <w:rPr>
          <w:rFonts w:ascii="Times New Roman" w:hAnsi="Times New Roman" w:cs="Times New Roman"/>
          <w:sz w:val="24"/>
          <w:szCs w:val="24"/>
          <w:lang w:val="en-GB"/>
        </w:rPr>
        <w:t>S</w:t>
      </w:r>
      <w:r w:rsidR="00A96DC6" w:rsidRPr="00DD5EBD">
        <w:rPr>
          <w:rFonts w:ascii="Times New Roman" w:hAnsi="Times New Roman" w:cs="Times New Roman"/>
          <w:sz w:val="24"/>
          <w:szCs w:val="24"/>
          <w:lang w:val="en-GB"/>
        </w:rPr>
        <w:t xml:space="preserve">oil fertility, slope and degree of soil erosion were </w:t>
      </w:r>
      <w:r w:rsidRPr="00DD5EBD">
        <w:rPr>
          <w:rFonts w:ascii="Times New Roman" w:hAnsi="Times New Roman" w:cs="Times New Roman"/>
          <w:sz w:val="24"/>
          <w:szCs w:val="24"/>
          <w:lang w:val="en-GB"/>
        </w:rPr>
        <w:t xml:space="preserve">ranked </w:t>
      </w:r>
      <w:r w:rsidR="00A96DC6" w:rsidRPr="00DD5EBD">
        <w:rPr>
          <w:rFonts w:ascii="Times New Roman" w:hAnsi="Times New Roman" w:cs="Times New Roman"/>
          <w:sz w:val="24"/>
          <w:szCs w:val="24"/>
          <w:lang w:val="en-GB"/>
        </w:rPr>
        <w:t xml:space="preserve">on </w:t>
      </w:r>
      <w:r w:rsidRPr="00DD5EBD">
        <w:rPr>
          <w:rFonts w:ascii="Times New Roman" w:hAnsi="Times New Roman" w:cs="Times New Roman"/>
          <w:sz w:val="24"/>
          <w:szCs w:val="24"/>
          <w:lang w:val="en-GB"/>
        </w:rPr>
        <w:t xml:space="preserve">a </w:t>
      </w:r>
      <w:r w:rsidR="00A96DC6" w:rsidRPr="00DD5EBD">
        <w:rPr>
          <w:rFonts w:ascii="Times New Roman" w:hAnsi="Times New Roman" w:cs="Times New Roman"/>
          <w:sz w:val="24"/>
          <w:szCs w:val="24"/>
          <w:lang w:val="en-GB"/>
        </w:rPr>
        <w:t>1</w:t>
      </w:r>
      <w:r w:rsidRPr="00DD5EBD">
        <w:rPr>
          <w:rFonts w:ascii="Times New Roman" w:hAnsi="Times New Roman" w:cs="Times New Roman"/>
          <w:sz w:val="24"/>
          <w:szCs w:val="24"/>
          <w:lang w:val="en-GB"/>
        </w:rPr>
        <w:t>-</w:t>
      </w:r>
      <w:r w:rsidR="00A96DC6" w:rsidRPr="00DD5EBD">
        <w:rPr>
          <w:rFonts w:ascii="Times New Roman" w:hAnsi="Times New Roman" w:cs="Times New Roman"/>
          <w:sz w:val="24"/>
          <w:szCs w:val="24"/>
          <w:lang w:val="en-GB"/>
        </w:rPr>
        <w:t>10 scale.</w:t>
      </w:r>
      <w:r w:rsidR="00A10A69" w:rsidRPr="00DD5EBD">
        <w:rPr>
          <w:rFonts w:ascii="Times New Roman" w:hAnsi="Times New Roman" w:cs="Times New Roman"/>
          <w:sz w:val="24"/>
          <w:szCs w:val="24"/>
          <w:lang w:val="en-GB"/>
        </w:rPr>
        <w:t xml:space="preserve"> </w:t>
      </w:r>
      <w:r w:rsidRPr="00DD5EBD">
        <w:rPr>
          <w:rFonts w:ascii="Times New Roman" w:hAnsi="Times New Roman" w:cs="Times New Roman"/>
          <w:sz w:val="24"/>
          <w:szCs w:val="24"/>
          <w:lang w:val="en-GB"/>
        </w:rPr>
        <w:t>I</w:t>
      </w:r>
      <w:r w:rsidR="00A10A69" w:rsidRPr="00DD5EBD">
        <w:rPr>
          <w:rFonts w:ascii="Times New Roman" w:hAnsi="Times New Roman" w:cs="Times New Roman"/>
          <w:sz w:val="24"/>
          <w:szCs w:val="24"/>
          <w:lang w:val="en-GB"/>
        </w:rPr>
        <w:t xml:space="preserve">nvestment in soil and water conservation </w:t>
      </w:r>
      <w:r w:rsidRPr="00DD5EBD">
        <w:rPr>
          <w:rFonts w:ascii="Times New Roman" w:hAnsi="Times New Roman" w:cs="Times New Roman"/>
          <w:sz w:val="24"/>
          <w:szCs w:val="24"/>
          <w:lang w:val="en-GB"/>
        </w:rPr>
        <w:t>was</w:t>
      </w:r>
      <w:r w:rsidR="00A10A69" w:rsidRPr="00DD5EBD">
        <w:rPr>
          <w:rFonts w:ascii="Times New Roman" w:hAnsi="Times New Roman" w:cs="Times New Roman"/>
          <w:sz w:val="24"/>
          <w:szCs w:val="24"/>
          <w:lang w:val="en-GB"/>
        </w:rPr>
        <w:t xml:space="preserve"> measured as the </w:t>
      </w:r>
      <w:r w:rsidRPr="00DD5EBD">
        <w:rPr>
          <w:rFonts w:ascii="Times New Roman" w:hAnsi="Times New Roman" w:cs="Times New Roman"/>
          <w:sz w:val="24"/>
          <w:szCs w:val="24"/>
          <w:lang w:val="en-GB"/>
        </w:rPr>
        <w:t>number</w:t>
      </w:r>
      <w:r w:rsidR="00415C05" w:rsidRPr="00DD5EBD">
        <w:rPr>
          <w:rFonts w:ascii="Times New Roman" w:hAnsi="Times New Roman" w:cs="Times New Roman"/>
          <w:sz w:val="24"/>
          <w:szCs w:val="24"/>
          <w:lang w:val="en-GB"/>
        </w:rPr>
        <w:t xml:space="preserve"> of</w:t>
      </w:r>
      <w:r w:rsidR="007353F5" w:rsidRPr="00DD5EBD">
        <w:rPr>
          <w:rFonts w:ascii="Times New Roman" w:hAnsi="Times New Roman" w:cs="Times New Roman"/>
          <w:sz w:val="24"/>
          <w:szCs w:val="24"/>
          <w:lang w:val="en-GB"/>
        </w:rPr>
        <w:t xml:space="preserve"> </w:t>
      </w:r>
      <w:r w:rsidR="00A10A69" w:rsidRPr="00DD5EBD">
        <w:rPr>
          <w:rFonts w:ascii="Times New Roman" w:hAnsi="Times New Roman" w:cs="Times New Roman"/>
          <w:sz w:val="24"/>
          <w:szCs w:val="24"/>
          <w:lang w:val="en-GB"/>
        </w:rPr>
        <w:t xml:space="preserve">days </w:t>
      </w:r>
      <w:r w:rsidR="00EC065A" w:rsidRPr="00DD5EBD">
        <w:rPr>
          <w:rFonts w:ascii="Times New Roman" w:hAnsi="Times New Roman" w:cs="Times New Roman"/>
          <w:sz w:val="24"/>
          <w:szCs w:val="24"/>
          <w:lang w:val="en-GB"/>
        </w:rPr>
        <w:t xml:space="preserve">that </w:t>
      </w:r>
      <w:r w:rsidR="00A10A69" w:rsidRPr="00DD5EBD">
        <w:rPr>
          <w:rFonts w:ascii="Times New Roman" w:hAnsi="Times New Roman" w:cs="Times New Roman"/>
          <w:sz w:val="24"/>
          <w:szCs w:val="24"/>
          <w:lang w:val="en-GB"/>
        </w:rPr>
        <w:t>th</w:t>
      </w:r>
      <w:r w:rsidRPr="00DD5EBD">
        <w:rPr>
          <w:rFonts w:ascii="Times New Roman" w:hAnsi="Times New Roman" w:cs="Times New Roman"/>
          <w:sz w:val="24"/>
          <w:szCs w:val="24"/>
          <w:lang w:val="en-GB"/>
        </w:rPr>
        <w:t>e</w:t>
      </w:r>
      <w:r w:rsidR="00A10A69" w:rsidRPr="00DD5EBD">
        <w:rPr>
          <w:rFonts w:ascii="Times New Roman" w:hAnsi="Times New Roman" w:cs="Times New Roman"/>
          <w:sz w:val="24"/>
          <w:szCs w:val="24"/>
          <w:lang w:val="en-GB"/>
        </w:rPr>
        <w:t xml:space="preserve"> farmer </w:t>
      </w:r>
      <w:r w:rsidR="00415C05" w:rsidRPr="00DD5EBD">
        <w:rPr>
          <w:rFonts w:ascii="Times New Roman" w:hAnsi="Times New Roman" w:cs="Times New Roman"/>
          <w:sz w:val="24"/>
          <w:szCs w:val="24"/>
          <w:lang w:val="en-GB"/>
        </w:rPr>
        <w:t>engage</w:t>
      </w:r>
      <w:r w:rsidRPr="00DD5EBD">
        <w:rPr>
          <w:rFonts w:ascii="Times New Roman" w:hAnsi="Times New Roman" w:cs="Times New Roman"/>
          <w:sz w:val="24"/>
          <w:szCs w:val="24"/>
          <w:lang w:val="en-GB"/>
        </w:rPr>
        <w:t>d</w:t>
      </w:r>
      <w:r w:rsidR="00415C05" w:rsidRPr="00DD5EBD">
        <w:rPr>
          <w:rFonts w:ascii="Times New Roman" w:hAnsi="Times New Roman" w:cs="Times New Roman"/>
          <w:sz w:val="24"/>
          <w:szCs w:val="24"/>
          <w:lang w:val="en-GB"/>
        </w:rPr>
        <w:t xml:space="preserve"> in soil and water conservation activities per hectare. Also, we collected data on the distance that farmers travel</w:t>
      </w:r>
      <w:r w:rsidRPr="00DD5EBD">
        <w:rPr>
          <w:rFonts w:ascii="Times New Roman" w:hAnsi="Times New Roman" w:cs="Times New Roman"/>
          <w:sz w:val="24"/>
          <w:szCs w:val="24"/>
          <w:lang w:val="en-GB"/>
        </w:rPr>
        <w:t>led</w:t>
      </w:r>
      <w:r w:rsidR="00415C05" w:rsidRPr="00DD5EBD">
        <w:rPr>
          <w:rFonts w:ascii="Times New Roman" w:hAnsi="Times New Roman" w:cs="Times New Roman"/>
          <w:sz w:val="24"/>
          <w:szCs w:val="24"/>
          <w:lang w:val="en-GB"/>
        </w:rPr>
        <w:t xml:space="preserve"> to </w:t>
      </w:r>
      <w:r w:rsidRPr="00DD5EBD">
        <w:rPr>
          <w:rFonts w:ascii="Times New Roman" w:hAnsi="Times New Roman" w:cs="Times New Roman"/>
          <w:sz w:val="24"/>
          <w:szCs w:val="24"/>
          <w:lang w:val="en-GB"/>
        </w:rPr>
        <w:t xml:space="preserve">their </w:t>
      </w:r>
      <w:r w:rsidR="00415C05" w:rsidRPr="00DD5EBD">
        <w:rPr>
          <w:rFonts w:ascii="Times New Roman" w:hAnsi="Times New Roman" w:cs="Times New Roman"/>
          <w:sz w:val="24"/>
          <w:szCs w:val="24"/>
          <w:lang w:val="en-GB"/>
        </w:rPr>
        <w:t>plots. Based on this information, we also c</w:t>
      </w:r>
      <w:r w:rsidR="007353F5" w:rsidRPr="00DD5EBD">
        <w:rPr>
          <w:rFonts w:ascii="Times New Roman" w:hAnsi="Times New Roman" w:cs="Times New Roman"/>
          <w:sz w:val="24"/>
          <w:szCs w:val="24"/>
          <w:lang w:val="en-GB"/>
        </w:rPr>
        <w:t>alcula</w:t>
      </w:r>
      <w:r w:rsidR="00415C05" w:rsidRPr="00DD5EBD">
        <w:rPr>
          <w:rFonts w:ascii="Times New Roman" w:hAnsi="Times New Roman" w:cs="Times New Roman"/>
          <w:sz w:val="24"/>
          <w:szCs w:val="24"/>
          <w:lang w:val="en-GB"/>
        </w:rPr>
        <w:t>t</w:t>
      </w:r>
      <w:r w:rsidRPr="00DD5EBD">
        <w:rPr>
          <w:rFonts w:ascii="Times New Roman" w:hAnsi="Times New Roman" w:cs="Times New Roman"/>
          <w:sz w:val="24"/>
          <w:szCs w:val="24"/>
          <w:lang w:val="en-GB"/>
        </w:rPr>
        <w:t>ed the</w:t>
      </w:r>
      <w:r w:rsidR="00415C05" w:rsidRPr="00DD5EBD">
        <w:rPr>
          <w:rFonts w:ascii="Times New Roman" w:hAnsi="Times New Roman" w:cs="Times New Roman"/>
          <w:sz w:val="24"/>
          <w:szCs w:val="24"/>
          <w:lang w:val="en-GB"/>
        </w:rPr>
        <w:t xml:space="preserve"> </w:t>
      </w:r>
      <w:r w:rsidR="007F2D08" w:rsidRPr="00DD5EBD">
        <w:rPr>
          <w:rFonts w:ascii="Times New Roman" w:hAnsi="Times New Roman" w:cs="Times New Roman"/>
          <w:sz w:val="24"/>
          <w:szCs w:val="24"/>
          <w:lang w:val="en-GB"/>
        </w:rPr>
        <w:t xml:space="preserve">distance to </w:t>
      </w:r>
      <w:r w:rsidR="007353F5" w:rsidRPr="00DD5EBD">
        <w:rPr>
          <w:rFonts w:ascii="Times New Roman" w:hAnsi="Times New Roman" w:cs="Times New Roman"/>
          <w:sz w:val="24"/>
          <w:szCs w:val="24"/>
          <w:lang w:val="en-GB"/>
        </w:rPr>
        <w:t xml:space="preserve">the </w:t>
      </w:r>
      <w:r w:rsidR="00B043B0" w:rsidRPr="00DD5EBD">
        <w:rPr>
          <w:rFonts w:ascii="Times New Roman" w:hAnsi="Times New Roman" w:cs="Times New Roman"/>
          <w:sz w:val="24"/>
          <w:szCs w:val="24"/>
          <w:lang w:val="en-GB"/>
        </w:rPr>
        <w:t>fertilizer</w:t>
      </w:r>
      <w:r w:rsidR="007F2D08" w:rsidRPr="00DD5EBD">
        <w:rPr>
          <w:rFonts w:ascii="Times New Roman" w:hAnsi="Times New Roman" w:cs="Times New Roman"/>
          <w:sz w:val="24"/>
          <w:szCs w:val="24"/>
          <w:lang w:val="en-GB"/>
        </w:rPr>
        <w:t xml:space="preserve"> voucher distribution depot. </w:t>
      </w:r>
    </w:p>
    <w:p w:rsidR="00E979AE" w:rsidRDefault="00E979AE" w:rsidP="005E4BB2">
      <w:pPr>
        <w:spacing w:line="360" w:lineRule="auto"/>
        <w:jc w:val="both"/>
        <w:rPr>
          <w:rFonts w:ascii="Times New Roman" w:hAnsi="Times New Roman" w:cs="Times New Roman"/>
          <w:b/>
          <w:sz w:val="24"/>
          <w:szCs w:val="24"/>
          <w:lang w:val="en-GB"/>
        </w:rPr>
      </w:pPr>
    </w:p>
    <w:p w:rsidR="00E979AE" w:rsidRDefault="0078783D" w:rsidP="005E4BB2">
      <w:pPr>
        <w:spacing w:line="360" w:lineRule="auto"/>
        <w:jc w:val="both"/>
        <w:rPr>
          <w:rFonts w:ascii="Times New Roman" w:hAnsi="Times New Roman" w:cs="Times New Roman"/>
          <w:b/>
          <w:sz w:val="24"/>
          <w:szCs w:val="24"/>
          <w:lang w:val="en-GB"/>
        </w:rPr>
      </w:pPr>
      <w:r w:rsidRPr="00DD5EBD">
        <w:rPr>
          <w:rFonts w:ascii="Times New Roman" w:hAnsi="Times New Roman" w:cs="Times New Roman"/>
          <w:b/>
          <w:sz w:val="24"/>
          <w:szCs w:val="24"/>
          <w:lang w:val="en-GB"/>
        </w:rPr>
        <w:t>4</w:t>
      </w:r>
      <w:r w:rsidR="00775AAD" w:rsidRPr="00DD5EBD">
        <w:rPr>
          <w:rFonts w:ascii="Times New Roman" w:hAnsi="Times New Roman" w:cs="Times New Roman"/>
          <w:b/>
          <w:sz w:val="24"/>
          <w:szCs w:val="24"/>
          <w:lang w:val="en-GB"/>
        </w:rPr>
        <w:t>.0: Econometric Model</w:t>
      </w:r>
      <w:r w:rsidR="00340822" w:rsidRPr="00DD5EBD">
        <w:rPr>
          <w:rFonts w:ascii="Times New Roman" w:hAnsi="Times New Roman" w:cs="Times New Roman"/>
          <w:b/>
          <w:sz w:val="24"/>
          <w:szCs w:val="24"/>
          <w:lang w:val="en-GB"/>
        </w:rPr>
        <w:t xml:space="preserve"> </w:t>
      </w:r>
    </w:p>
    <w:p w:rsidR="00F424B0" w:rsidRPr="00DD5EBD" w:rsidRDefault="002E7208" w:rsidP="005E4BB2">
      <w:pPr>
        <w:spacing w:line="360" w:lineRule="auto"/>
        <w:jc w:val="both"/>
        <w:rPr>
          <w:rFonts w:ascii="Times New Roman" w:hAnsi="Times New Roman" w:cs="Times New Roman"/>
          <w:sz w:val="24"/>
          <w:szCs w:val="24"/>
          <w:lang w:val="en-GB"/>
        </w:rPr>
      </w:pPr>
      <w:r w:rsidRPr="00DD5EBD">
        <w:rPr>
          <w:rFonts w:ascii="Times New Roman" w:hAnsi="Times New Roman" w:cs="Times New Roman"/>
          <w:sz w:val="24"/>
          <w:szCs w:val="24"/>
          <w:lang w:val="en-GB"/>
        </w:rPr>
        <w:t>Many of the</w:t>
      </w:r>
      <w:r w:rsidR="00340822" w:rsidRPr="00DD5EBD">
        <w:rPr>
          <w:rFonts w:ascii="Times New Roman" w:hAnsi="Times New Roman" w:cs="Times New Roman"/>
          <w:sz w:val="24"/>
          <w:szCs w:val="24"/>
          <w:lang w:val="en-GB"/>
        </w:rPr>
        <w:t xml:space="preserve"> </w:t>
      </w:r>
      <w:r w:rsidR="008936FF" w:rsidRPr="00DD5EBD">
        <w:rPr>
          <w:rFonts w:ascii="Times New Roman" w:hAnsi="Times New Roman" w:cs="Times New Roman"/>
          <w:sz w:val="24"/>
          <w:szCs w:val="24"/>
          <w:lang w:val="en-GB"/>
        </w:rPr>
        <w:t xml:space="preserve">stated goals of </w:t>
      </w:r>
      <w:r w:rsidR="003D20E5" w:rsidRPr="00DD5EBD">
        <w:rPr>
          <w:rFonts w:ascii="Times New Roman" w:hAnsi="Times New Roman" w:cs="Times New Roman"/>
          <w:sz w:val="24"/>
          <w:szCs w:val="24"/>
          <w:lang w:val="en-GB"/>
        </w:rPr>
        <w:t xml:space="preserve">the new subsidy </w:t>
      </w:r>
      <w:r w:rsidR="005315F0" w:rsidRPr="00DD5EBD">
        <w:rPr>
          <w:rFonts w:ascii="Times New Roman" w:hAnsi="Times New Roman" w:cs="Times New Roman"/>
          <w:sz w:val="24"/>
          <w:szCs w:val="24"/>
          <w:lang w:val="en-GB"/>
        </w:rPr>
        <w:t>programme</w:t>
      </w:r>
      <w:r w:rsidR="003D20E5" w:rsidRPr="00DD5EBD">
        <w:rPr>
          <w:rFonts w:ascii="Times New Roman" w:hAnsi="Times New Roman" w:cs="Times New Roman"/>
          <w:sz w:val="24"/>
          <w:szCs w:val="24"/>
          <w:lang w:val="en-GB"/>
        </w:rPr>
        <w:t xml:space="preserve">s seek to increase the demand for </w:t>
      </w:r>
      <w:r w:rsidR="00B043B0" w:rsidRPr="00DD5EBD">
        <w:rPr>
          <w:rFonts w:ascii="Times New Roman" w:hAnsi="Times New Roman" w:cs="Times New Roman"/>
          <w:sz w:val="24"/>
          <w:szCs w:val="24"/>
          <w:lang w:val="en-GB"/>
        </w:rPr>
        <w:t>fertilizer</w:t>
      </w:r>
      <w:r w:rsidR="003D20E5" w:rsidRPr="00DD5EBD">
        <w:rPr>
          <w:rFonts w:ascii="Times New Roman" w:hAnsi="Times New Roman" w:cs="Times New Roman"/>
          <w:sz w:val="24"/>
          <w:szCs w:val="24"/>
          <w:lang w:val="en-GB"/>
        </w:rPr>
        <w:t xml:space="preserve"> in the long run. However, the </w:t>
      </w:r>
      <w:r w:rsidR="00955EF4" w:rsidRPr="00DD5EBD">
        <w:rPr>
          <w:rFonts w:ascii="Times New Roman" w:hAnsi="Times New Roman" w:cs="Times New Roman"/>
          <w:sz w:val="24"/>
          <w:szCs w:val="24"/>
          <w:lang w:val="en-GB"/>
        </w:rPr>
        <w:t xml:space="preserve">success in this respect </w:t>
      </w:r>
      <w:r w:rsidR="00340822" w:rsidRPr="00DD5EBD">
        <w:rPr>
          <w:rFonts w:ascii="Times New Roman" w:hAnsi="Times New Roman" w:cs="Times New Roman"/>
          <w:sz w:val="24"/>
          <w:szCs w:val="24"/>
          <w:lang w:val="en-GB"/>
        </w:rPr>
        <w:t xml:space="preserve">depends on the </w:t>
      </w:r>
      <w:r w:rsidR="003D20E5" w:rsidRPr="00DD5EBD">
        <w:rPr>
          <w:rFonts w:ascii="Times New Roman" w:hAnsi="Times New Roman" w:cs="Times New Roman"/>
          <w:sz w:val="24"/>
          <w:szCs w:val="24"/>
          <w:lang w:val="en-GB"/>
        </w:rPr>
        <w:t xml:space="preserve">extent to which </w:t>
      </w:r>
      <w:r w:rsidR="00B043B0" w:rsidRPr="00DD5EBD">
        <w:rPr>
          <w:rFonts w:ascii="Times New Roman" w:hAnsi="Times New Roman" w:cs="Times New Roman"/>
          <w:sz w:val="24"/>
          <w:szCs w:val="24"/>
          <w:lang w:val="en-GB"/>
        </w:rPr>
        <w:t>fertilizer</w:t>
      </w:r>
      <w:r w:rsidR="003D20E5" w:rsidRPr="00DD5EBD">
        <w:rPr>
          <w:rFonts w:ascii="Times New Roman" w:hAnsi="Times New Roman" w:cs="Times New Roman"/>
          <w:sz w:val="24"/>
          <w:szCs w:val="24"/>
          <w:lang w:val="en-GB"/>
        </w:rPr>
        <w:t xml:space="preserve"> subsidy </w:t>
      </w:r>
      <w:r w:rsidR="005315F0" w:rsidRPr="00DD5EBD">
        <w:rPr>
          <w:rFonts w:ascii="Times New Roman" w:hAnsi="Times New Roman" w:cs="Times New Roman"/>
          <w:sz w:val="24"/>
          <w:szCs w:val="24"/>
          <w:lang w:val="en-GB"/>
        </w:rPr>
        <w:t>programme</w:t>
      </w:r>
      <w:r w:rsidR="003D20E5" w:rsidRPr="00DD5EBD">
        <w:rPr>
          <w:rFonts w:ascii="Times New Roman" w:hAnsi="Times New Roman" w:cs="Times New Roman"/>
          <w:sz w:val="24"/>
          <w:szCs w:val="24"/>
          <w:lang w:val="en-GB"/>
        </w:rPr>
        <w:t>s</w:t>
      </w:r>
      <w:r w:rsidR="00340822" w:rsidRPr="00DD5EBD">
        <w:rPr>
          <w:rFonts w:ascii="Times New Roman" w:hAnsi="Times New Roman" w:cs="Times New Roman"/>
          <w:sz w:val="24"/>
          <w:szCs w:val="24"/>
          <w:lang w:val="en-GB"/>
        </w:rPr>
        <w:t xml:space="preserve"> crowd in</w:t>
      </w:r>
      <w:r w:rsidRPr="00DD5EBD">
        <w:rPr>
          <w:rFonts w:ascii="Times New Roman" w:hAnsi="Times New Roman" w:cs="Times New Roman"/>
          <w:sz w:val="24"/>
          <w:szCs w:val="24"/>
          <w:lang w:val="en-GB"/>
        </w:rPr>
        <w:t xml:space="preserve"> investment</w:t>
      </w:r>
      <w:r w:rsidR="00340822" w:rsidRPr="00DD5EBD">
        <w:rPr>
          <w:rFonts w:ascii="Times New Roman" w:hAnsi="Times New Roman" w:cs="Times New Roman"/>
          <w:sz w:val="24"/>
          <w:szCs w:val="24"/>
          <w:lang w:val="en-GB"/>
        </w:rPr>
        <w:t>s</w:t>
      </w:r>
      <w:r w:rsidRPr="00DD5EBD">
        <w:rPr>
          <w:rFonts w:ascii="Times New Roman" w:hAnsi="Times New Roman" w:cs="Times New Roman"/>
          <w:sz w:val="24"/>
          <w:szCs w:val="24"/>
          <w:lang w:val="en-GB"/>
        </w:rPr>
        <w:t xml:space="preserve"> in soil and water conservation for higher productivity and income</w:t>
      </w:r>
      <w:r w:rsidR="00955EF4" w:rsidRPr="00DD5EBD">
        <w:rPr>
          <w:rFonts w:ascii="Times New Roman" w:hAnsi="Times New Roman" w:cs="Times New Roman"/>
          <w:sz w:val="24"/>
          <w:szCs w:val="24"/>
          <w:lang w:val="en-GB"/>
        </w:rPr>
        <w:t>,</w:t>
      </w:r>
      <w:r w:rsidRPr="00DD5EBD">
        <w:rPr>
          <w:rFonts w:ascii="Times New Roman" w:hAnsi="Times New Roman" w:cs="Times New Roman"/>
          <w:sz w:val="24"/>
          <w:szCs w:val="24"/>
          <w:lang w:val="en-GB"/>
        </w:rPr>
        <w:t xml:space="preserve"> </w:t>
      </w:r>
      <w:r w:rsidR="00955EF4" w:rsidRPr="00DD5EBD">
        <w:rPr>
          <w:rFonts w:ascii="Times New Roman" w:hAnsi="Times New Roman" w:cs="Times New Roman"/>
          <w:sz w:val="24"/>
          <w:szCs w:val="24"/>
          <w:lang w:val="en-GB"/>
        </w:rPr>
        <w:t xml:space="preserve">since such investments help </w:t>
      </w:r>
      <w:r w:rsidRPr="00DD5EBD">
        <w:rPr>
          <w:rFonts w:ascii="Times New Roman" w:hAnsi="Times New Roman" w:cs="Times New Roman"/>
          <w:sz w:val="24"/>
          <w:szCs w:val="24"/>
          <w:lang w:val="en-GB"/>
        </w:rPr>
        <w:t xml:space="preserve">farmers afford </w:t>
      </w:r>
      <w:r w:rsidR="00B043B0" w:rsidRPr="00DD5EBD">
        <w:rPr>
          <w:rFonts w:ascii="Times New Roman" w:hAnsi="Times New Roman" w:cs="Times New Roman"/>
          <w:sz w:val="24"/>
          <w:szCs w:val="24"/>
          <w:lang w:val="en-GB"/>
        </w:rPr>
        <w:t>fertilizer</w:t>
      </w:r>
      <w:r w:rsidRPr="00DD5EBD">
        <w:rPr>
          <w:rFonts w:ascii="Times New Roman" w:hAnsi="Times New Roman" w:cs="Times New Roman"/>
          <w:sz w:val="24"/>
          <w:szCs w:val="24"/>
          <w:lang w:val="en-GB"/>
        </w:rPr>
        <w:t xml:space="preserve"> inputs in the future. </w:t>
      </w:r>
      <w:r w:rsidR="005F0B8B" w:rsidRPr="00DD5EBD">
        <w:rPr>
          <w:rFonts w:ascii="Times New Roman" w:hAnsi="Times New Roman" w:cs="Times New Roman"/>
          <w:sz w:val="24"/>
          <w:szCs w:val="24"/>
          <w:lang w:val="en-GB"/>
        </w:rPr>
        <w:t>Two</w:t>
      </w:r>
      <w:r w:rsidR="006F5C24" w:rsidRPr="00DD5EBD">
        <w:rPr>
          <w:rFonts w:ascii="Times New Roman" w:hAnsi="Times New Roman" w:cs="Times New Roman"/>
          <w:sz w:val="24"/>
          <w:szCs w:val="24"/>
          <w:lang w:val="en-GB"/>
        </w:rPr>
        <w:t xml:space="preserve"> factors determine the choice of the econometric model. </w:t>
      </w:r>
    </w:p>
    <w:p w:rsidR="00F424B0" w:rsidRPr="00DD5EBD" w:rsidRDefault="006D1C7A" w:rsidP="005E4BB2">
      <w:pPr>
        <w:spacing w:line="360" w:lineRule="auto"/>
        <w:jc w:val="both"/>
        <w:rPr>
          <w:rFonts w:ascii="Times New Roman" w:hAnsi="Times New Roman" w:cs="Times New Roman"/>
          <w:sz w:val="24"/>
          <w:szCs w:val="24"/>
          <w:lang w:val="en-GB"/>
        </w:rPr>
      </w:pPr>
      <w:r w:rsidRPr="00DD5EBD">
        <w:rPr>
          <w:rFonts w:ascii="Times New Roman" w:hAnsi="Times New Roman" w:cs="Times New Roman"/>
          <w:sz w:val="24"/>
          <w:szCs w:val="24"/>
          <w:lang w:val="en-GB"/>
        </w:rPr>
        <w:lastRenderedPageBreak/>
        <w:t xml:space="preserve">The first one is that the </w:t>
      </w:r>
      <w:r w:rsidR="006F5C24" w:rsidRPr="00DD5EBD">
        <w:rPr>
          <w:rFonts w:ascii="Times New Roman" w:hAnsi="Times New Roman" w:cs="Times New Roman"/>
          <w:sz w:val="24"/>
          <w:szCs w:val="24"/>
          <w:lang w:val="en-GB"/>
        </w:rPr>
        <w:t xml:space="preserve">dependent variable, </w:t>
      </w:r>
      <w:r w:rsidRPr="00DD5EBD">
        <w:rPr>
          <w:rFonts w:ascii="Times New Roman" w:hAnsi="Times New Roman" w:cs="Times New Roman"/>
          <w:sz w:val="24"/>
          <w:szCs w:val="24"/>
          <w:lang w:val="en-GB"/>
        </w:rPr>
        <w:t xml:space="preserve">i.e. </w:t>
      </w:r>
      <w:r w:rsidR="006F5C24" w:rsidRPr="00DD5EBD">
        <w:rPr>
          <w:rFonts w:ascii="Times New Roman" w:hAnsi="Times New Roman" w:cs="Times New Roman"/>
          <w:sz w:val="24"/>
          <w:szCs w:val="24"/>
          <w:lang w:val="en-GB"/>
        </w:rPr>
        <w:t>investment in soil and water conservation, is a count data</w:t>
      </w:r>
      <w:r w:rsidRPr="00DD5EBD">
        <w:rPr>
          <w:rFonts w:ascii="Times New Roman" w:hAnsi="Times New Roman" w:cs="Times New Roman"/>
          <w:sz w:val="24"/>
          <w:szCs w:val="24"/>
          <w:lang w:val="en-GB"/>
        </w:rPr>
        <w:t xml:space="preserve"> variable. That is, </w:t>
      </w:r>
      <w:r w:rsidR="005F0B8B" w:rsidRPr="00DD5EBD">
        <w:rPr>
          <w:rFonts w:ascii="Times New Roman" w:hAnsi="Times New Roman" w:cs="Times New Roman"/>
          <w:sz w:val="24"/>
          <w:szCs w:val="24"/>
          <w:lang w:val="en-GB"/>
        </w:rPr>
        <w:t xml:space="preserve">we measure investment in soil and water conservation </w:t>
      </w:r>
      <w:r w:rsidR="006F5C24" w:rsidRPr="00DD5EBD">
        <w:rPr>
          <w:rFonts w:ascii="Times New Roman" w:hAnsi="Times New Roman" w:cs="Times New Roman"/>
          <w:sz w:val="24"/>
          <w:szCs w:val="24"/>
          <w:lang w:val="en-GB"/>
        </w:rPr>
        <w:t xml:space="preserve">as the number of farm days a farmer devotes to investing in </w:t>
      </w:r>
      <w:r w:rsidR="005F0B8B" w:rsidRPr="00DD5EBD">
        <w:rPr>
          <w:rFonts w:ascii="Times New Roman" w:hAnsi="Times New Roman" w:cs="Times New Roman"/>
          <w:sz w:val="24"/>
          <w:szCs w:val="24"/>
          <w:lang w:val="en-GB"/>
        </w:rPr>
        <w:t>soil and water conservation</w:t>
      </w:r>
      <w:r w:rsidR="006F5C24" w:rsidRPr="00DD5EBD">
        <w:rPr>
          <w:rFonts w:ascii="Times New Roman" w:hAnsi="Times New Roman" w:cs="Times New Roman"/>
          <w:sz w:val="24"/>
          <w:szCs w:val="24"/>
          <w:lang w:val="en-GB"/>
        </w:rPr>
        <w:t xml:space="preserve"> per hectare.</w:t>
      </w:r>
      <w:r w:rsidR="00BD70C2" w:rsidRPr="00DD5EBD">
        <w:rPr>
          <w:rFonts w:ascii="Times New Roman" w:hAnsi="Times New Roman" w:cs="Times New Roman"/>
          <w:sz w:val="24"/>
          <w:szCs w:val="24"/>
          <w:lang w:val="en-GB"/>
        </w:rPr>
        <w:t xml:space="preserve"> Thus, models designed for continuous dependent variables are inappropriate.</w:t>
      </w:r>
    </w:p>
    <w:p w:rsidR="008F221C" w:rsidRPr="00DD5EBD" w:rsidRDefault="005F02F5" w:rsidP="005E4BB2">
      <w:pPr>
        <w:spacing w:line="360" w:lineRule="auto"/>
        <w:jc w:val="both"/>
        <w:rPr>
          <w:rFonts w:ascii="Times New Roman" w:hAnsi="Times New Roman" w:cs="Times New Roman"/>
          <w:sz w:val="24"/>
          <w:szCs w:val="24"/>
          <w:lang w:val="en-GB"/>
        </w:rPr>
      </w:pPr>
      <w:r w:rsidRPr="00DD5EBD">
        <w:rPr>
          <w:rFonts w:ascii="Times New Roman" w:hAnsi="Times New Roman" w:cs="Times New Roman"/>
          <w:sz w:val="24"/>
          <w:szCs w:val="24"/>
          <w:lang w:val="en-GB"/>
        </w:rPr>
        <w:t>The second factor to consider is the</w:t>
      </w:r>
      <w:r w:rsidR="005F0B8B" w:rsidRPr="00DD5EBD">
        <w:rPr>
          <w:rFonts w:ascii="Times New Roman" w:hAnsi="Times New Roman" w:cs="Times New Roman"/>
          <w:sz w:val="24"/>
          <w:szCs w:val="24"/>
          <w:lang w:val="en-GB"/>
        </w:rPr>
        <w:t xml:space="preserve"> potential problem </w:t>
      </w:r>
      <w:r w:rsidRPr="00DD5EBD">
        <w:rPr>
          <w:rFonts w:ascii="Times New Roman" w:hAnsi="Times New Roman" w:cs="Times New Roman"/>
          <w:sz w:val="24"/>
          <w:szCs w:val="24"/>
          <w:lang w:val="en-GB"/>
        </w:rPr>
        <w:t>of</w:t>
      </w:r>
      <w:r w:rsidR="005F0B8B" w:rsidRPr="00DD5EBD">
        <w:rPr>
          <w:rFonts w:ascii="Times New Roman" w:hAnsi="Times New Roman" w:cs="Times New Roman"/>
          <w:sz w:val="24"/>
          <w:szCs w:val="24"/>
          <w:lang w:val="en-GB"/>
        </w:rPr>
        <w:t xml:space="preserve"> </w:t>
      </w:r>
      <w:proofErr w:type="spellStart"/>
      <w:r w:rsidR="005F0B8B" w:rsidRPr="00DD5EBD">
        <w:rPr>
          <w:rFonts w:ascii="Times New Roman" w:hAnsi="Times New Roman" w:cs="Times New Roman"/>
          <w:sz w:val="24"/>
          <w:szCs w:val="24"/>
          <w:lang w:val="en-GB"/>
        </w:rPr>
        <w:t>endogeneity</w:t>
      </w:r>
      <w:proofErr w:type="spellEnd"/>
      <w:r w:rsidR="005F0B8B" w:rsidRPr="00DD5EBD">
        <w:rPr>
          <w:rFonts w:ascii="Times New Roman" w:hAnsi="Times New Roman" w:cs="Times New Roman"/>
          <w:sz w:val="24"/>
          <w:szCs w:val="24"/>
          <w:lang w:val="en-GB"/>
        </w:rPr>
        <w:t xml:space="preserve"> of participation in the </w:t>
      </w:r>
      <w:r w:rsidR="00B043B0" w:rsidRPr="00DD5EBD">
        <w:rPr>
          <w:rFonts w:ascii="Times New Roman" w:hAnsi="Times New Roman" w:cs="Times New Roman"/>
          <w:sz w:val="24"/>
          <w:szCs w:val="24"/>
          <w:lang w:val="en-GB"/>
        </w:rPr>
        <w:t>fertilizer</w:t>
      </w:r>
      <w:r w:rsidR="005F0B8B" w:rsidRPr="00DD5EBD">
        <w:rPr>
          <w:rFonts w:ascii="Times New Roman" w:hAnsi="Times New Roman" w:cs="Times New Roman"/>
          <w:sz w:val="24"/>
          <w:szCs w:val="24"/>
          <w:lang w:val="en-GB"/>
        </w:rPr>
        <w:t xml:space="preserve"> subsidy </w:t>
      </w:r>
      <w:r w:rsidR="005315F0" w:rsidRPr="00DD5EBD">
        <w:rPr>
          <w:rFonts w:ascii="Times New Roman" w:hAnsi="Times New Roman" w:cs="Times New Roman"/>
          <w:sz w:val="24"/>
          <w:szCs w:val="24"/>
          <w:lang w:val="en-GB"/>
        </w:rPr>
        <w:t>programme</w:t>
      </w:r>
      <w:r w:rsidR="005F0B8B" w:rsidRPr="00DD5EBD">
        <w:rPr>
          <w:rFonts w:ascii="Times New Roman" w:hAnsi="Times New Roman" w:cs="Times New Roman"/>
          <w:sz w:val="24"/>
          <w:szCs w:val="24"/>
          <w:lang w:val="en-GB"/>
        </w:rPr>
        <w:t xml:space="preserve">. </w:t>
      </w:r>
      <w:r w:rsidR="006D1C7A" w:rsidRPr="00DD5EBD">
        <w:rPr>
          <w:rFonts w:ascii="Times New Roman" w:hAnsi="Times New Roman" w:cs="Times New Roman"/>
          <w:sz w:val="24"/>
          <w:szCs w:val="24"/>
          <w:lang w:val="en-GB"/>
        </w:rPr>
        <w:t>S</w:t>
      </w:r>
      <w:r w:rsidR="006F5C24" w:rsidRPr="00DD5EBD">
        <w:rPr>
          <w:rFonts w:ascii="Times New Roman" w:hAnsi="Times New Roman" w:cs="Times New Roman"/>
          <w:sz w:val="24"/>
          <w:szCs w:val="24"/>
          <w:lang w:val="en-GB"/>
        </w:rPr>
        <w:t xml:space="preserve">election into the </w:t>
      </w:r>
      <w:r w:rsidR="005315F0" w:rsidRPr="00DD5EBD">
        <w:rPr>
          <w:rFonts w:ascii="Times New Roman" w:hAnsi="Times New Roman" w:cs="Times New Roman"/>
          <w:sz w:val="24"/>
          <w:szCs w:val="24"/>
          <w:lang w:val="en-GB"/>
        </w:rPr>
        <w:t>programme</w:t>
      </w:r>
      <w:r w:rsidR="006D1C7A" w:rsidRPr="00DD5EBD">
        <w:rPr>
          <w:rFonts w:ascii="Times New Roman" w:hAnsi="Times New Roman" w:cs="Times New Roman"/>
          <w:sz w:val="24"/>
          <w:szCs w:val="24"/>
          <w:lang w:val="en-GB"/>
        </w:rPr>
        <w:t xml:space="preserve"> </w:t>
      </w:r>
      <w:r w:rsidR="006F5C24" w:rsidRPr="00DD5EBD">
        <w:rPr>
          <w:rFonts w:ascii="Times New Roman" w:hAnsi="Times New Roman" w:cs="Times New Roman"/>
          <w:sz w:val="24"/>
          <w:szCs w:val="24"/>
          <w:lang w:val="en-GB"/>
        </w:rPr>
        <w:t>can be determined by unobserved factors</w:t>
      </w:r>
      <w:r w:rsidR="009B777A" w:rsidRPr="00DD5EBD">
        <w:rPr>
          <w:rFonts w:ascii="Times New Roman" w:hAnsi="Times New Roman" w:cs="Times New Roman"/>
          <w:sz w:val="24"/>
          <w:szCs w:val="24"/>
          <w:lang w:val="en-GB"/>
        </w:rPr>
        <w:t>, and these factors can also affect investments in soil and water conservation</w:t>
      </w:r>
      <w:r w:rsidR="006F5C24" w:rsidRPr="00DD5EBD">
        <w:rPr>
          <w:rFonts w:ascii="Times New Roman" w:hAnsi="Times New Roman" w:cs="Times New Roman"/>
          <w:sz w:val="24"/>
          <w:szCs w:val="24"/>
          <w:lang w:val="en-GB"/>
        </w:rPr>
        <w:t>. Ignoring the selection into the endogenous dummy variable c</w:t>
      </w:r>
      <w:r w:rsidR="00B10AB0" w:rsidRPr="00DD5EBD">
        <w:rPr>
          <w:rFonts w:ascii="Times New Roman" w:hAnsi="Times New Roman" w:cs="Times New Roman"/>
          <w:sz w:val="24"/>
          <w:szCs w:val="24"/>
          <w:lang w:val="en-GB"/>
        </w:rPr>
        <w:t>ould</w:t>
      </w:r>
      <w:r w:rsidR="006F5C24" w:rsidRPr="00DD5EBD">
        <w:rPr>
          <w:rFonts w:ascii="Times New Roman" w:hAnsi="Times New Roman" w:cs="Times New Roman"/>
          <w:sz w:val="24"/>
          <w:szCs w:val="24"/>
          <w:lang w:val="en-GB"/>
        </w:rPr>
        <w:t xml:space="preserve"> </w:t>
      </w:r>
      <w:r w:rsidR="009B777A" w:rsidRPr="00DD5EBD">
        <w:rPr>
          <w:rFonts w:ascii="Times New Roman" w:hAnsi="Times New Roman" w:cs="Times New Roman"/>
          <w:sz w:val="24"/>
          <w:szCs w:val="24"/>
          <w:lang w:val="en-GB"/>
        </w:rPr>
        <w:t xml:space="preserve">thus </w:t>
      </w:r>
      <w:r w:rsidR="006F5C24" w:rsidRPr="00DD5EBD">
        <w:rPr>
          <w:rFonts w:ascii="Times New Roman" w:hAnsi="Times New Roman" w:cs="Times New Roman"/>
          <w:sz w:val="24"/>
          <w:szCs w:val="24"/>
          <w:lang w:val="en-GB"/>
        </w:rPr>
        <w:t xml:space="preserve">lead to biased and inconsistent estimates of the impact of the subsidy </w:t>
      </w:r>
      <w:r w:rsidR="002C4C32">
        <w:rPr>
          <w:rFonts w:ascii="Times New Roman" w:hAnsi="Times New Roman" w:cs="Times New Roman"/>
          <w:sz w:val="24"/>
          <w:szCs w:val="24"/>
          <w:lang w:val="en-GB"/>
        </w:rPr>
        <w:t xml:space="preserve">programme </w:t>
      </w:r>
      <w:r w:rsidR="006F5C24" w:rsidRPr="00DD5EBD">
        <w:rPr>
          <w:rFonts w:ascii="Times New Roman" w:hAnsi="Times New Roman" w:cs="Times New Roman"/>
          <w:sz w:val="24"/>
          <w:szCs w:val="24"/>
          <w:lang w:val="en-GB"/>
        </w:rPr>
        <w:t xml:space="preserve">on investment in </w:t>
      </w:r>
      <w:r w:rsidR="005F0B8B" w:rsidRPr="00DD5EBD">
        <w:rPr>
          <w:rFonts w:ascii="Times New Roman" w:hAnsi="Times New Roman" w:cs="Times New Roman"/>
          <w:sz w:val="24"/>
          <w:szCs w:val="24"/>
          <w:lang w:val="en-GB"/>
        </w:rPr>
        <w:t>soil and water conservation</w:t>
      </w:r>
      <w:r w:rsidR="006D1C7A" w:rsidRPr="00DD5EBD">
        <w:rPr>
          <w:rFonts w:ascii="Times New Roman" w:hAnsi="Times New Roman" w:cs="Times New Roman"/>
          <w:sz w:val="24"/>
          <w:szCs w:val="24"/>
          <w:lang w:val="en-GB"/>
        </w:rPr>
        <w:t>,</w:t>
      </w:r>
      <w:r w:rsidR="006F5C24" w:rsidRPr="00DD5EBD">
        <w:rPr>
          <w:rFonts w:ascii="Times New Roman" w:hAnsi="Times New Roman" w:cs="Times New Roman"/>
          <w:sz w:val="24"/>
          <w:szCs w:val="24"/>
          <w:lang w:val="en-GB"/>
        </w:rPr>
        <w:t xml:space="preserve"> especially in the presence of unobserved individual heterogeneity (Heckman, 1979; </w:t>
      </w:r>
      <w:proofErr w:type="spellStart"/>
      <w:r w:rsidR="006F5C24" w:rsidRPr="00DD5EBD">
        <w:rPr>
          <w:rFonts w:ascii="Times New Roman" w:hAnsi="Times New Roman" w:cs="Times New Roman"/>
          <w:sz w:val="24"/>
          <w:szCs w:val="24"/>
          <w:lang w:val="en-GB"/>
        </w:rPr>
        <w:t>Mullahy</w:t>
      </w:r>
      <w:proofErr w:type="spellEnd"/>
      <w:r w:rsidR="006F5C24" w:rsidRPr="00DD5EBD">
        <w:rPr>
          <w:rFonts w:ascii="Times New Roman" w:hAnsi="Times New Roman" w:cs="Times New Roman"/>
          <w:sz w:val="24"/>
          <w:szCs w:val="24"/>
          <w:lang w:val="en-GB"/>
        </w:rPr>
        <w:t>, 1997).</w:t>
      </w:r>
    </w:p>
    <w:p w:rsidR="006F5C24" w:rsidRPr="00DD5EBD" w:rsidRDefault="006F5C24" w:rsidP="005E4BB2">
      <w:pPr>
        <w:spacing w:line="360" w:lineRule="auto"/>
        <w:jc w:val="both"/>
        <w:rPr>
          <w:rFonts w:ascii="Times New Roman" w:hAnsi="Times New Roman" w:cs="Times New Roman"/>
          <w:sz w:val="24"/>
          <w:szCs w:val="24"/>
          <w:lang w:val="en-GB"/>
        </w:rPr>
      </w:pPr>
      <w:proofErr w:type="spellStart"/>
      <w:r w:rsidRPr="00DD5EBD">
        <w:rPr>
          <w:rFonts w:ascii="Times New Roman" w:hAnsi="Times New Roman" w:cs="Times New Roman"/>
          <w:sz w:val="24"/>
          <w:szCs w:val="24"/>
          <w:lang w:val="en-GB"/>
        </w:rPr>
        <w:t>Terza</w:t>
      </w:r>
      <w:proofErr w:type="spellEnd"/>
      <w:r w:rsidRPr="00DD5EBD">
        <w:rPr>
          <w:rFonts w:ascii="Times New Roman" w:hAnsi="Times New Roman" w:cs="Times New Roman"/>
          <w:sz w:val="24"/>
          <w:szCs w:val="24"/>
          <w:lang w:val="en-GB"/>
        </w:rPr>
        <w:t xml:space="preserve"> (1998) outlines three estimation methods </w:t>
      </w:r>
      <w:r w:rsidR="006D1C7A" w:rsidRPr="00DD5EBD">
        <w:rPr>
          <w:rFonts w:ascii="Times New Roman" w:hAnsi="Times New Roman" w:cs="Times New Roman"/>
          <w:sz w:val="24"/>
          <w:szCs w:val="24"/>
          <w:lang w:val="en-GB"/>
        </w:rPr>
        <w:t xml:space="preserve">to </w:t>
      </w:r>
      <w:r w:rsidR="007353F5" w:rsidRPr="00DD5EBD">
        <w:rPr>
          <w:rFonts w:ascii="Times New Roman" w:hAnsi="Times New Roman" w:cs="Times New Roman"/>
          <w:sz w:val="24"/>
          <w:szCs w:val="24"/>
          <w:lang w:val="en-GB"/>
        </w:rPr>
        <w:t>address</w:t>
      </w:r>
      <w:r w:rsidR="00A551A0" w:rsidRPr="00DD5EBD">
        <w:rPr>
          <w:rFonts w:ascii="Times New Roman" w:hAnsi="Times New Roman" w:cs="Times New Roman"/>
          <w:sz w:val="24"/>
          <w:szCs w:val="24"/>
          <w:lang w:val="en-GB"/>
        </w:rPr>
        <w:t xml:space="preserve"> the endogenous</w:t>
      </w:r>
      <w:r w:rsidRPr="00DD5EBD">
        <w:rPr>
          <w:rFonts w:ascii="Times New Roman" w:hAnsi="Times New Roman" w:cs="Times New Roman"/>
          <w:sz w:val="24"/>
          <w:szCs w:val="24"/>
          <w:lang w:val="en-GB"/>
        </w:rPr>
        <w:t xml:space="preserve"> dummy explanatory variable</w:t>
      </w:r>
      <w:r w:rsidR="00A551A0" w:rsidRPr="00DD5EBD">
        <w:rPr>
          <w:rFonts w:ascii="Times New Roman" w:hAnsi="Times New Roman" w:cs="Times New Roman"/>
          <w:sz w:val="24"/>
          <w:szCs w:val="24"/>
          <w:lang w:val="en-GB"/>
        </w:rPr>
        <w:t xml:space="preserve"> </w:t>
      </w:r>
      <w:r w:rsidR="007353F5" w:rsidRPr="00DD5EBD">
        <w:rPr>
          <w:rFonts w:ascii="Times New Roman" w:hAnsi="Times New Roman" w:cs="Times New Roman"/>
          <w:sz w:val="24"/>
          <w:szCs w:val="24"/>
          <w:lang w:val="en-GB"/>
        </w:rPr>
        <w:t xml:space="preserve">problem </w:t>
      </w:r>
      <w:r w:rsidR="00A551A0" w:rsidRPr="00DD5EBD">
        <w:rPr>
          <w:rFonts w:ascii="Times New Roman" w:hAnsi="Times New Roman" w:cs="Times New Roman"/>
          <w:sz w:val="24"/>
          <w:szCs w:val="24"/>
          <w:lang w:val="en-GB"/>
        </w:rPr>
        <w:t>in count data models</w:t>
      </w:r>
      <w:r w:rsidRPr="00DD5EBD">
        <w:rPr>
          <w:rFonts w:ascii="Times New Roman" w:hAnsi="Times New Roman" w:cs="Times New Roman"/>
          <w:sz w:val="24"/>
          <w:szCs w:val="24"/>
          <w:lang w:val="en-GB"/>
        </w:rPr>
        <w:t xml:space="preserve">. </w:t>
      </w:r>
      <w:r w:rsidR="00A91705" w:rsidRPr="00DD5EBD">
        <w:rPr>
          <w:rFonts w:ascii="Times New Roman" w:hAnsi="Times New Roman" w:cs="Times New Roman"/>
          <w:sz w:val="24"/>
          <w:szCs w:val="24"/>
          <w:lang w:val="en-GB"/>
        </w:rPr>
        <w:t>In the first alternative,</w:t>
      </w:r>
      <w:r w:rsidRPr="00DD5EBD">
        <w:rPr>
          <w:rFonts w:ascii="Times New Roman" w:hAnsi="Times New Roman" w:cs="Times New Roman"/>
          <w:sz w:val="24"/>
          <w:szCs w:val="24"/>
          <w:lang w:val="en-GB"/>
        </w:rPr>
        <w:t xml:space="preserve"> </w:t>
      </w:r>
      <w:r w:rsidR="006D1C7A" w:rsidRPr="00DD5EBD">
        <w:rPr>
          <w:rFonts w:ascii="Times New Roman" w:hAnsi="Times New Roman" w:cs="Times New Roman"/>
          <w:sz w:val="24"/>
          <w:szCs w:val="24"/>
          <w:lang w:val="en-GB"/>
        </w:rPr>
        <w:t xml:space="preserve">a </w:t>
      </w:r>
      <w:r w:rsidRPr="00DD5EBD">
        <w:rPr>
          <w:rFonts w:ascii="Times New Roman" w:hAnsi="Times New Roman" w:cs="Times New Roman"/>
          <w:sz w:val="24"/>
          <w:szCs w:val="24"/>
          <w:lang w:val="en-GB"/>
        </w:rPr>
        <w:t xml:space="preserve">two-stage method of moments </w:t>
      </w:r>
      <w:r w:rsidR="007353F5" w:rsidRPr="00DD5EBD">
        <w:rPr>
          <w:rFonts w:ascii="Times New Roman" w:hAnsi="Times New Roman" w:cs="Times New Roman"/>
          <w:sz w:val="24"/>
          <w:szCs w:val="24"/>
          <w:lang w:val="en-GB"/>
        </w:rPr>
        <w:t xml:space="preserve">could be used, </w:t>
      </w:r>
      <w:r w:rsidRPr="00DD5EBD">
        <w:rPr>
          <w:rFonts w:ascii="Times New Roman" w:hAnsi="Times New Roman" w:cs="Times New Roman"/>
          <w:sz w:val="24"/>
          <w:szCs w:val="24"/>
          <w:lang w:val="en-GB"/>
        </w:rPr>
        <w:t>follow</w:t>
      </w:r>
      <w:r w:rsidR="007353F5" w:rsidRPr="00DD5EBD">
        <w:rPr>
          <w:rFonts w:ascii="Times New Roman" w:hAnsi="Times New Roman" w:cs="Times New Roman"/>
          <w:sz w:val="24"/>
          <w:szCs w:val="24"/>
          <w:lang w:val="en-GB"/>
        </w:rPr>
        <w:t>ing</w:t>
      </w:r>
      <w:r w:rsidRPr="00DD5EBD">
        <w:rPr>
          <w:rFonts w:ascii="Times New Roman" w:hAnsi="Times New Roman" w:cs="Times New Roman"/>
          <w:sz w:val="24"/>
          <w:szCs w:val="24"/>
          <w:lang w:val="en-GB"/>
        </w:rPr>
        <w:t xml:space="preserve"> the Heckman’s sample selection model. In this procedure, a </w:t>
      </w:r>
      <w:proofErr w:type="spellStart"/>
      <w:r w:rsidRPr="00DD5EBD">
        <w:rPr>
          <w:rFonts w:ascii="Times New Roman" w:hAnsi="Times New Roman" w:cs="Times New Roman"/>
          <w:sz w:val="24"/>
          <w:szCs w:val="24"/>
          <w:lang w:val="en-GB"/>
        </w:rPr>
        <w:t>probit</w:t>
      </w:r>
      <w:proofErr w:type="spellEnd"/>
      <w:r w:rsidRPr="00DD5EBD">
        <w:rPr>
          <w:rFonts w:ascii="Times New Roman" w:hAnsi="Times New Roman" w:cs="Times New Roman"/>
          <w:sz w:val="24"/>
          <w:szCs w:val="24"/>
          <w:lang w:val="en-GB"/>
        </w:rPr>
        <w:t xml:space="preserve"> model constitutes the first stage</w:t>
      </w:r>
      <w:r w:rsidR="00193593" w:rsidRPr="00DD5EBD">
        <w:rPr>
          <w:rFonts w:ascii="Times New Roman" w:hAnsi="Times New Roman" w:cs="Times New Roman"/>
          <w:sz w:val="24"/>
          <w:szCs w:val="24"/>
          <w:lang w:val="en-GB"/>
        </w:rPr>
        <w:t>,</w:t>
      </w:r>
      <w:r w:rsidRPr="00DD5EBD">
        <w:rPr>
          <w:rFonts w:ascii="Times New Roman" w:hAnsi="Times New Roman" w:cs="Times New Roman"/>
          <w:sz w:val="24"/>
          <w:szCs w:val="24"/>
          <w:lang w:val="en-GB"/>
        </w:rPr>
        <w:t xml:space="preserve"> and it is estimated for the endogenous dummy dependent variable.</w:t>
      </w:r>
      <w:r w:rsidR="008F221C" w:rsidRPr="00DD5EBD">
        <w:rPr>
          <w:rFonts w:ascii="Times New Roman" w:hAnsi="Times New Roman" w:cs="Times New Roman"/>
          <w:sz w:val="24"/>
          <w:szCs w:val="24"/>
          <w:lang w:val="en-GB"/>
        </w:rPr>
        <w:t xml:space="preserve"> </w:t>
      </w:r>
      <w:r w:rsidRPr="00DD5EBD">
        <w:rPr>
          <w:rFonts w:ascii="Times New Roman" w:hAnsi="Times New Roman" w:cs="Times New Roman"/>
          <w:sz w:val="24"/>
          <w:szCs w:val="24"/>
          <w:lang w:val="en-GB"/>
        </w:rPr>
        <w:t xml:space="preserve">The second stage involves the estimation of a regression model with the multiplicative correction factor by non-linear least squares. </w:t>
      </w:r>
      <w:r w:rsidR="001A2DBB" w:rsidRPr="00DD5EBD">
        <w:rPr>
          <w:rFonts w:ascii="Times New Roman" w:hAnsi="Times New Roman" w:cs="Times New Roman"/>
          <w:sz w:val="24"/>
          <w:szCs w:val="24"/>
          <w:lang w:val="en-GB"/>
        </w:rPr>
        <w:t>A</w:t>
      </w:r>
      <w:r w:rsidR="002F4AD1" w:rsidRPr="00DD5EBD">
        <w:rPr>
          <w:rFonts w:ascii="Times New Roman" w:hAnsi="Times New Roman" w:cs="Times New Roman"/>
          <w:sz w:val="24"/>
          <w:szCs w:val="24"/>
          <w:lang w:val="en-GB"/>
        </w:rPr>
        <w:t xml:space="preserve"> second </w:t>
      </w:r>
      <w:r w:rsidR="001A2DBB" w:rsidRPr="00DD5EBD">
        <w:rPr>
          <w:rFonts w:ascii="Times New Roman" w:hAnsi="Times New Roman" w:cs="Times New Roman"/>
          <w:sz w:val="24"/>
          <w:szCs w:val="24"/>
          <w:lang w:val="en-GB"/>
        </w:rPr>
        <w:t xml:space="preserve">alternative </w:t>
      </w:r>
      <w:r w:rsidR="002F4AD1" w:rsidRPr="00DD5EBD">
        <w:rPr>
          <w:rFonts w:ascii="Times New Roman" w:hAnsi="Times New Roman" w:cs="Times New Roman"/>
          <w:sz w:val="24"/>
          <w:szCs w:val="24"/>
          <w:lang w:val="en-GB"/>
        </w:rPr>
        <w:t xml:space="preserve">is estimation of non-linear weighted least squares. </w:t>
      </w:r>
      <w:r w:rsidR="00193593" w:rsidRPr="00DD5EBD">
        <w:rPr>
          <w:rFonts w:ascii="Times New Roman" w:hAnsi="Times New Roman" w:cs="Times New Roman"/>
          <w:sz w:val="24"/>
          <w:szCs w:val="24"/>
          <w:lang w:val="en-GB"/>
        </w:rPr>
        <w:t xml:space="preserve">A </w:t>
      </w:r>
      <w:r w:rsidR="001A2DBB" w:rsidRPr="00DD5EBD">
        <w:rPr>
          <w:rFonts w:ascii="Times New Roman" w:hAnsi="Times New Roman" w:cs="Times New Roman"/>
          <w:sz w:val="24"/>
          <w:szCs w:val="24"/>
          <w:lang w:val="en-GB"/>
        </w:rPr>
        <w:t>third</w:t>
      </w:r>
      <w:r w:rsidR="002F4AD1" w:rsidRPr="00DD5EBD">
        <w:rPr>
          <w:rFonts w:ascii="Times New Roman" w:hAnsi="Times New Roman" w:cs="Times New Roman"/>
          <w:sz w:val="24"/>
          <w:szCs w:val="24"/>
          <w:lang w:val="en-GB"/>
        </w:rPr>
        <w:t xml:space="preserve"> </w:t>
      </w:r>
      <w:r w:rsidR="00DD4EC3" w:rsidRPr="00DD5EBD">
        <w:rPr>
          <w:rFonts w:ascii="Times New Roman" w:hAnsi="Times New Roman" w:cs="Times New Roman"/>
          <w:sz w:val="24"/>
          <w:szCs w:val="24"/>
          <w:lang w:val="en-GB"/>
        </w:rPr>
        <w:t xml:space="preserve">alternative </w:t>
      </w:r>
      <w:r w:rsidR="00C12A73" w:rsidRPr="00DD5EBD">
        <w:rPr>
          <w:rFonts w:ascii="Times New Roman" w:hAnsi="Times New Roman" w:cs="Times New Roman"/>
          <w:sz w:val="24"/>
          <w:szCs w:val="24"/>
          <w:lang w:val="en-GB"/>
        </w:rPr>
        <w:t>is</w:t>
      </w:r>
      <w:r w:rsidR="00193593" w:rsidRPr="00DD5EBD">
        <w:rPr>
          <w:rFonts w:ascii="Times New Roman" w:hAnsi="Times New Roman" w:cs="Times New Roman"/>
          <w:sz w:val="24"/>
          <w:szCs w:val="24"/>
          <w:lang w:val="en-GB"/>
        </w:rPr>
        <w:t xml:space="preserve"> to use a </w:t>
      </w:r>
      <w:r w:rsidRPr="00DD5EBD">
        <w:rPr>
          <w:rFonts w:ascii="Times New Roman" w:hAnsi="Times New Roman" w:cs="Times New Roman"/>
          <w:sz w:val="24"/>
          <w:szCs w:val="24"/>
          <w:lang w:val="en-GB"/>
        </w:rPr>
        <w:t xml:space="preserve">full information maximum likelihood </w:t>
      </w:r>
      <w:r w:rsidR="0050417A" w:rsidRPr="00DD5EBD">
        <w:rPr>
          <w:rFonts w:ascii="Times New Roman" w:hAnsi="Times New Roman" w:cs="Times New Roman"/>
          <w:sz w:val="24"/>
          <w:szCs w:val="24"/>
          <w:lang w:val="en-GB"/>
        </w:rPr>
        <w:t xml:space="preserve">endogenous switching </w:t>
      </w:r>
      <w:r w:rsidRPr="00DD5EBD">
        <w:rPr>
          <w:rFonts w:ascii="Times New Roman" w:hAnsi="Times New Roman" w:cs="Times New Roman"/>
          <w:sz w:val="24"/>
          <w:szCs w:val="24"/>
          <w:lang w:val="en-GB"/>
        </w:rPr>
        <w:t>estimation</w:t>
      </w:r>
      <w:r w:rsidR="0050417A" w:rsidRPr="00DD5EBD">
        <w:rPr>
          <w:rFonts w:ascii="Times New Roman" w:hAnsi="Times New Roman" w:cs="Times New Roman"/>
          <w:sz w:val="24"/>
          <w:szCs w:val="24"/>
          <w:lang w:val="en-GB"/>
        </w:rPr>
        <w:t xml:space="preserve"> procedur</w:t>
      </w:r>
      <w:r w:rsidR="0023357B" w:rsidRPr="00DD5EBD">
        <w:rPr>
          <w:rFonts w:ascii="Times New Roman" w:hAnsi="Times New Roman" w:cs="Times New Roman"/>
          <w:sz w:val="24"/>
          <w:szCs w:val="24"/>
          <w:lang w:val="en-GB"/>
        </w:rPr>
        <w:t>e</w:t>
      </w:r>
      <w:r w:rsidR="007353F5" w:rsidRPr="00DD5EBD">
        <w:rPr>
          <w:rFonts w:ascii="Times New Roman" w:hAnsi="Times New Roman" w:cs="Times New Roman"/>
          <w:sz w:val="24"/>
          <w:szCs w:val="24"/>
          <w:lang w:val="en-GB"/>
        </w:rPr>
        <w:t xml:space="preserve"> which, according to </w:t>
      </w:r>
      <w:proofErr w:type="spellStart"/>
      <w:r w:rsidR="007353F5" w:rsidRPr="00DD5EBD">
        <w:rPr>
          <w:rFonts w:ascii="Times New Roman" w:hAnsi="Times New Roman" w:cs="Times New Roman"/>
          <w:sz w:val="24"/>
          <w:szCs w:val="24"/>
          <w:lang w:val="en-GB"/>
        </w:rPr>
        <w:t>Terza</w:t>
      </w:r>
      <w:proofErr w:type="spellEnd"/>
      <w:r w:rsidR="007353F5" w:rsidRPr="00DD5EBD">
        <w:rPr>
          <w:rFonts w:ascii="Times New Roman" w:hAnsi="Times New Roman" w:cs="Times New Roman"/>
          <w:sz w:val="24"/>
          <w:szCs w:val="24"/>
          <w:lang w:val="en-GB"/>
        </w:rPr>
        <w:t xml:space="preserve"> (1998) provides the statistically most efficient estimator subject to distributional assumptions</w:t>
      </w:r>
      <w:r w:rsidRPr="00DD5EBD">
        <w:rPr>
          <w:rFonts w:ascii="Times New Roman" w:hAnsi="Times New Roman" w:cs="Times New Roman"/>
          <w:sz w:val="24"/>
          <w:szCs w:val="24"/>
          <w:lang w:val="en-GB"/>
        </w:rPr>
        <w:t>.</w:t>
      </w:r>
      <w:r w:rsidR="00CB5137">
        <w:rPr>
          <w:rFonts w:ascii="Times New Roman" w:hAnsi="Times New Roman" w:cs="Times New Roman"/>
          <w:sz w:val="24"/>
          <w:szCs w:val="24"/>
          <w:lang w:val="en-GB"/>
        </w:rPr>
        <w:t xml:space="preserve"> Monte Carlo simulations also show that this estimation procedure provides the smallest standard deviation (see </w:t>
      </w:r>
      <w:proofErr w:type="spellStart"/>
      <w:r w:rsidR="00CB5137">
        <w:rPr>
          <w:rFonts w:ascii="Times New Roman" w:hAnsi="Times New Roman" w:cs="Times New Roman"/>
          <w:sz w:val="24"/>
          <w:szCs w:val="24"/>
          <w:lang w:val="en-GB"/>
        </w:rPr>
        <w:t>Oya</w:t>
      </w:r>
      <w:proofErr w:type="spellEnd"/>
      <w:r w:rsidR="00CB5137">
        <w:rPr>
          <w:rFonts w:ascii="Times New Roman" w:hAnsi="Times New Roman" w:cs="Times New Roman"/>
          <w:sz w:val="24"/>
          <w:szCs w:val="24"/>
          <w:lang w:val="en-GB"/>
        </w:rPr>
        <w:t xml:space="preserve">, 2005). </w:t>
      </w:r>
    </w:p>
    <w:p w:rsidR="00C93BFF" w:rsidRPr="00DD5EBD" w:rsidRDefault="007353F5" w:rsidP="00C3254B">
      <w:pPr>
        <w:spacing w:line="360" w:lineRule="auto"/>
        <w:jc w:val="both"/>
        <w:rPr>
          <w:rFonts w:ascii="Times New Roman" w:hAnsi="Times New Roman" w:cs="Times New Roman"/>
          <w:sz w:val="24"/>
          <w:szCs w:val="24"/>
          <w:lang w:val="en-GB"/>
        </w:rPr>
      </w:pPr>
      <w:r w:rsidRPr="00DD5EBD">
        <w:rPr>
          <w:rFonts w:ascii="Times New Roman" w:hAnsi="Times New Roman" w:cs="Times New Roman"/>
          <w:sz w:val="24"/>
          <w:szCs w:val="24"/>
          <w:lang w:val="en-GB"/>
        </w:rPr>
        <w:t>Here, w</w:t>
      </w:r>
      <w:r w:rsidR="006D3CF9" w:rsidRPr="00DD5EBD">
        <w:rPr>
          <w:rFonts w:ascii="Times New Roman" w:hAnsi="Times New Roman" w:cs="Times New Roman"/>
          <w:sz w:val="24"/>
          <w:szCs w:val="24"/>
          <w:lang w:val="en-GB"/>
        </w:rPr>
        <w:t xml:space="preserve">e use the </w:t>
      </w:r>
      <w:r w:rsidR="00F9583E" w:rsidRPr="00DD5EBD">
        <w:rPr>
          <w:rFonts w:ascii="Times New Roman" w:hAnsi="Times New Roman" w:cs="Times New Roman"/>
          <w:sz w:val="24"/>
          <w:szCs w:val="24"/>
          <w:lang w:val="en-GB"/>
        </w:rPr>
        <w:t xml:space="preserve">full information maximum likelihood </w:t>
      </w:r>
      <w:r w:rsidR="006D3CF9" w:rsidRPr="00DD5EBD">
        <w:rPr>
          <w:rFonts w:ascii="Times New Roman" w:hAnsi="Times New Roman" w:cs="Times New Roman"/>
          <w:sz w:val="24"/>
          <w:szCs w:val="24"/>
          <w:lang w:val="en-GB"/>
        </w:rPr>
        <w:t xml:space="preserve">endogenous switching model to evaluate the impact of </w:t>
      </w:r>
      <w:r w:rsidR="00B043B0" w:rsidRPr="00DD5EBD">
        <w:rPr>
          <w:rFonts w:ascii="Times New Roman" w:hAnsi="Times New Roman" w:cs="Times New Roman"/>
          <w:sz w:val="24"/>
          <w:szCs w:val="24"/>
          <w:lang w:val="en-GB"/>
        </w:rPr>
        <w:t>fertilizer</w:t>
      </w:r>
      <w:r w:rsidR="006D3CF9" w:rsidRPr="00DD5EBD">
        <w:rPr>
          <w:rFonts w:ascii="Times New Roman" w:hAnsi="Times New Roman" w:cs="Times New Roman"/>
          <w:sz w:val="24"/>
          <w:szCs w:val="24"/>
          <w:lang w:val="en-GB"/>
        </w:rPr>
        <w:t xml:space="preserve"> subsidy on soil and water conservation effort. </w:t>
      </w:r>
      <w:r w:rsidR="00D92463" w:rsidRPr="00DD5EBD">
        <w:rPr>
          <w:rFonts w:ascii="Times New Roman" w:hAnsi="Times New Roman" w:cs="Times New Roman"/>
          <w:sz w:val="24"/>
          <w:szCs w:val="24"/>
          <w:lang w:val="en-GB"/>
        </w:rPr>
        <w:t xml:space="preserve">The derivation of the econometric model in this section follows </w:t>
      </w:r>
      <w:proofErr w:type="spellStart"/>
      <w:r w:rsidR="00D92463" w:rsidRPr="00DD5EBD">
        <w:rPr>
          <w:rFonts w:ascii="Times New Roman" w:hAnsi="Times New Roman" w:cs="Times New Roman"/>
          <w:sz w:val="24"/>
          <w:szCs w:val="24"/>
          <w:lang w:val="en-GB"/>
        </w:rPr>
        <w:t>Terza</w:t>
      </w:r>
      <w:proofErr w:type="spellEnd"/>
      <w:r w:rsidR="00D92463" w:rsidRPr="00DD5EBD">
        <w:rPr>
          <w:rFonts w:ascii="Times New Roman" w:hAnsi="Times New Roman" w:cs="Times New Roman"/>
          <w:sz w:val="24"/>
          <w:szCs w:val="24"/>
          <w:lang w:val="en-GB"/>
        </w:rPr>
        <w:t xml:space="preserve"> (1998)</w:t>
      </w:r>
      <w:r w:rsidRPr="00DD5EBD">
        <w:rPr>
          <w:rFonts w:ascii="Times New Roman" w:hAnsi="Times New Roman" w:cs="Times New Roman"/>
          <w:sz w:val="24"/>
          <w:szCs w:val="24"/>
          <w:lang w:val="en-GB"/>
        </w:rPr>
        <w:t>, Miranda (2004)</w:t>
      </w:r>
      <w:r w:rsidR="00D92463" w:rsidRPr="00DD5EBD">
        <w:rPr>
          <w:rFonts w:ascii="Times New Roman" w:hAnsi="Times New Roman" w:cs="Times New Roman"/>
          <w:sz w:val="24"/>
          <w:szCs w:val="24"/>
          <w:lang w:val="en-GB"/>
        </w:rPr>
        <w:t xml:space="preserve"> and </w:t>
      </w:r>
      <w:r w:rsidR="002779C2" w:rsidRPr="00DD5EBD">
        <w:rPr>
          <w:rFonts w:ascii="Times New Roman" w:hAnsi="Times New Roman" w:cs="Times New Roman"/>
          <w:sz w:val="24"/>
          <w:szCs w:val="24"/>
          <w:lang w:val="en-GB"/>
        </w:rPr>
        <w:t xml:space="preserve">Miranda and </w:t>
      </w:r>
      <w:proofErr w:type="spellStart"/>
      <w:r w:rsidR="002779C2" w:rsidRPr="00DD5EBD">
        <w:rPr>
          <w:rFonts w:ascii="Times New Roman" w:hAnsi="Times New Roman" w:cs="Times New Roman"/>
          <w:sz w:val="24"/>
          <w:szCs w:val="24"/>
          <w:lang w:val="en-GB"/>
        </w:rPr>
        <w:t>Rabe-Hesketh</w:t>
      </w:r>
      <w:proofErr w:type="spellEnd"/>
      <w:r w:rsidR="002779C2" w:rsidRPr="00DD5EBD">
        <w:rPr>
          <w:rFonts w:ascii="Times New Roman" w:hAnsi="Times New Roman" w:cs="Times New Roman"/>
          <w:sz w:val="24"/>
          <w:szCs w:val="24"/>
          <w:lang w:val="en-GB"/>
        </w:rPr>
        <w:t xml:space="preserve"> (2006)</w:t>
      </w:r>
      <w:r w:rsidR="00D92463" w:rsidRPr="00DD5EBD">
        <w:rPr>
          <w:rFonts w:ascii="Times New Roman" w:hAnsi="Times New Roman" w:cs="Times New Roman"/>
          <w:sz w:val="24"/>
          <w:szCs w:val="24"/>
          <w:lang w:val="en-GB"/>
        </w:rPr>
        <w:t xml:space="preserve">. </w:t>
      </w:r>
      <w:r w:rsidR="00C93BFF" w:rsidRPr="00DD5EBD">
        <w:rPr>
          <w:rFonts w:ascii="Times New Roman" w:hAnsi="Times New Roman" w:cs="Times New Roman"/>
          <w:sz w:val="24"/>
          <w:szCs w:val="24"/>
          <w:lang w:val="en-GB"/>
        </w:rPr>
        <w:t>Conditional on a set of explanatory variables denoted</w:t>
      </w:r>
      <w:r w:rsidRPr="00DD5EBD">
        <w:rPr>
          <w:rFonts w:ascii="Times New Roman" w:hAnsi="Times New Roman" w:cs="Times New Roman"/>
          <w:sz w:val="24"/>
          <w:szCs w:val="24"/>
          <w:lang w:val="en-GB"/>
        </w:rPr>
        <w:t xml:space="preserve"> as</w:t>
      </w:r>
      <w:r w:rsidR="00C93BFF" w:rsidRPr="00DD5EBD">
        <w:rPr>
          <w:rFonts w:ascii="Times New Roman" w:hAnsi="Times New Roman" w:cs="Times New Roman"/>
          <w:sz w:val="24"/>
          <w:szCs w:val="24"/>
          <w:lang w:val="en-GB"/>
        </w:rPr>
        <w:t xml:space="preserve"> </w:t>
      </w:r>
      <w:r w:rsidR="00C93BFF" w:rsidRPr="00DD5EBD">
        <w:rPr>
          <w:rFonts w:ascii="Times New Roman" w:hAnsi="Times New Roman" w:cs="Times New Roman"/>
          <w:position w:val="-12"/>
          <w:sz w:val="24"/>
          <w:szCs w:val="24"/>
          <w:lang w:val="en-GB"/>
        </w:rPr>
        <w:object w:dxaOrig="240" w:dyaOrig="360">
          <v:shape id="_x0000_i1031" type="#_x0000_t75" style="width:12.75pt;height:18.75pt" o:ole="">
            <v:imagedata r:id="rId20" o:title=""/>
          </v:shape>
          <o:OLEObject Type="Embed" ProgID="Equation.DSMT4" ShapeID="_x0000_i1031" DrawAspect="Content" ObjectID="_1378911358" r:id="rId21"/>
        </w:object>
      </w:r>
      <w:r w:rsidR="00AB6E9C" w:rsidRPr="00DD5EBD">
        <w:rPr>
          <w:rFonts w:ascii="Times New Roman" w:hAnsi="Times New Roman" w:cs="Times New Roman"/>
          <w:position w:val="-12"/>
          <w:sz w:val="24"/>
          <w:szCs w:val="24"/>
          <w:lang w:val="en-GB"/>
        </w:rPr>
        <w:t xml:space="preserve"> </w:t>
      </w:r>
      <w:r w:rsidR="00AB6E9C" w:rsidRPr="00DD5EBD">
        <w:rPr>
          <w:rFonts w:ascii="Times New Roman" w:hAnsi="Times New Roman" w:cs="Times New Roman"/>
          <w:sz w:val="24"/>
          <w:szCs w:val="24"/>
          <w:lang w:val="en-GB"/>
        </w:rPr>
        <w:t xml:space="preserve">in this instance, </w:t>
      </w:r>
      <w:r w:rsidR="00C93BFF" w:rsidRPr="00DD5EBD">
        <w:rPr>
          <w:rFonts w:ascii="Times New Roman" w:hAnsi="Times New Roman" w:cs="Times New Roman"/>
          <w:sz w:val="24"/>
          <w:szCs w:val="24"/>
          <w:lang w:val="en-GB"/>
        </w:rPr>
        <w:t xml:space="preserve">an endogenous dummy variable denoted </w:t>
      </w:r>
      <w:r w:rsidR="00C93BFF" w:rsidRPr="00DD5EBD">
        <w:rPr>
          <w:rFonts w:ascii="Times New Roman" w:hAnsi="Times New Roman" w:cs="Times New Roman"/>
          <w:position w:val="-12"/>
          <w:sz w:val="24"/>
          <w:szCs w:val="24"/>
          <w:lang w:val="en-GB"/>
        </w:rPr>
        <w:object w:dxaOrig="460" w:dyaOrig="360">
          <v:shape id="_x0000_i1032" type="#_x0000_t75" style="width:24pt;height:18.75pt" o:ole="">
            <v:imagedata r:id="rId22" o:title=""/>
          </v:shape>
          <o:OLEObject Type="Embed" ProgID="Equation.DSMT4" ShapeID="_x0000_i1032" DrawAspect="Content" ObjectID="_1378911359" r:id="rId23"/>
        </w:object>
      </w:r>
      <w:r w:rsidR="00022B40" w:rsidRPr="00DD5EBD">
        <w:rPr>
          <w:rFonts w:ascii="Times New Roman" w:hAnsi="Times New Roman" w:cs="Times New Roman"/>
          <w:sz w:val="24"/>
          <w:szCs w:val="24"/>
          <w:lang w:val="en-GB"/>
        </w:rPr>
        <w:t xml:space="preserve"> </w:t>
      </w:r>
      <w:r w:rsidR="00C93BFF" w:rsidRPr="00DD5EBD">
        <w:rPr>
          <w:rFonts w:ascii="Times New Roman" w:hAnsi="Times New Roman" w:cs="Times New Roman"/>
          <w:sz w:val="24"/>
          <w:szCs w:val="24"/>
          <w:lang w:val="en-GB"/>
        </w:rPr>
        <w:t xml:space="preserve">and </w:t>
      </w:r>
      <w:r w:rsidRPr="00DD5EBD">
        <w:rPr>
          <w:rFonts w:ascii="Times New Roman" w:hAnsi="Times New Roman" w:cs="Times New Roman"/>
          <w:sz w:val="24"/>
          <w:szCs w:val="24"/>
          <w:lang w:val="en-GB"/>
        </w:rPr>
        <w:t xml:space="preserve">an </w:t>
      </w:r>
      <w:r w:rsidR="00C93BFF" w:rsidRPr="00DD5EBD">
        <w:rPr>
          <w:rFonts w:ascii="Times New Roman" w:hAnsi="Times New Roman" w:cs="Times New Roman"/>
          <w:sz w:val="24"/>
          <w:szCs w:val="24"/>
          <w:lang w:val="en-GB"/>
        </w:rPr>
        <w:t xml:space="preserve">error term </w:t>
      </w:r>
      <w:proofErr w:type="gramStart"/>
      <w:r w:rsidR="00C93BFF" w:rsidRPr="00DD5EBD">
        <w:rPr>
          <w:rFonts w:ascii="Times New Roman" w:hAnsi="Times New Roman" w:cs="Times New Roman"/>
          <w:sz w:val="24"/>
          <w:szCs w:val="24"/>
          <w:lang w:val="en-GB"/>
        </w:rPr>
        <w:t xml:space="preserve">denoted </w:t>
      </w:r>
      <w:proofErr w:type="gramEnd"/>
      <w:r w:rsidR="00C93BFF" w:rsidRPr="00DD5EBD">
        <w:rPr>
          <w:rFonts w:ascii="Times New Roman" w:hAnsi="Times New Roman" w:cs="Times New Roman"/>
          <w:position w:val="-12"/>
          <w:sz w:val="24"/>
          <w:szCs w:val="24"/>
          <w:lang w:val="en-GB"/>
        </w:rPr>
        <w:object w:dxaOrig="240" w:dyaOrig="360">
          <v:shape id="_x0000_i1033" type="#_x0000_t75" style="width:12.75pt;height:18.75pt" o:ole="">
            <v:imagedata r:id="rId24" o:title=""/>
          </v:shape>
          <o:OLEObject Type="Embed" ProgID="Equation.DSMT4" ShapeID="_x0000_i1033" DrawAspect="Content" ObjectID="_1378911360" r:id="rId25"/>
        </w:object>
      </w:r>
      <w:r w:rsidR="00C93BFF" w:rsidRPr="00DD5EBD">
        <w:rPr>
          <w:rFonts w:ascii="Times New Roman" w:hAnsi="Times New Roman" w:cs="Times New Roman"/>
          <w:sz w:val="24"/>
          <w:szCs w:val="24"/>
          <w:lang w:val="en-GB"/>
        </w:rPr>
        <w:t xml:space="preserve">, the investment in soil and water conservation effort follows a standard Poisson distribution: </w:t>
      </w:r>
    </w:p>
    <w:p w:rsidR="00C02F3C" w:rsidRPr="00DD5EBD" w:rsidRDefault="00C93BFF" w:rsidP="00C93BFF">
      <w:pPr>
        <w:pStyle w:val="MTDisplayEquation"/>
        <w:rPr>
          <w:lang w:val="en-GB"/>
        </w:rPr>
      </w:pPr>
      <w:r w:rsidRPr="00DD5EBD">
        <w:rPr>
          <w:lang w:val="en-GB"/>
        </w:rPr>
        <w:tab/>
      </w:r>
      <w:r w:rsidR="00E13C6A" w:rsidRPr="00DD5EBD">
        <w:rPr>
          <w:position w:val="-30"/>
          <w:lang w:val="en-GB"/>
        </w:rPr>
        <w:object w:dxaOrig="7020" w:dyaOrig="880">
          <v:shape id="_x0000_i1034" type="#_x0000_t75" style="width:351.75pt;height:42.75pt" o:ole="">
            <v:imagedata r:id="rId26" o:title=""/>
          </v:shape>
          <o:OLEObject Type="Embed" ProgID="Equation.DSMT4" ShapeID="_x0000_i1034" DrawAspect="Content" ObjectID="_1378911361" r:id="rId27"/>
        </w:object>
      </w:r>
      <w:r w:rsidRPr="00DD5EBD">
        <w:rPr>
          <w:lang w:val="en-GB"/>
        </w:rPr>
        <w:tab/>
      </w:r>
      <w:r w:rsidR="00EC57C2" w:rsidRPr="00DD5EBD">
        <w:rPr>
          <w:b w:val="0"/>
          <w:lang w:val="en-GB"/>
        </w:rPr>
        <w:fldChar w:fldCharType="begin"/>
      </w:r>
      <w:r w:rsidRPr="00DD5EBD">
        <w:rPr>
          <w:b w:val="0"/>
          <w:lang w:val="en-GB"/>
        </w:rPr>
        <w:instrText xml:space="preserve"> MACROBUTTON MTPlaceRef \* MERGEFORMAT </w:instrText>
      </w:r>
      <w:r w:rsidR="00EC57C2" w:rsidRPr="00DD5EBD">
        <w:rPr>
          <w:b w:val="0"/>
          <w:lang w:val="en-GB"/>
        </w:rPr>
        <w:fldChar w:fldCharType="begin"/>
      </w:r>
      <w:r w:rsidRPr="00DD5EBD">
        <w:rPr>
          <w:b w:val="0"/>
          <w:lang w:val="en-GB"/>
        </w:rPr>
        <w:instrText xml:space="preserve"> SEQ MTEqn \h \* MERGEFORMAT </w:instrText>
      </w:r>
      <w:r w:rsidR="00EC57C2" w:rsidRPr="00DD5EBD">
        <w:rPr>
          <w:b w:val="0"/>
          <w:lang w:val="en-GB"/>
        </w:rPr>
        <w:fldChar w:fldCharType="end"/>
      </w:r>
      <w:r w:rsidRPr="00DD5EBD">
        <w:rPr>
          <w:b w:val="0"/>
          <w:lang w:val="en-GB"/>
        </w:rPr>
        <w:instrText>(</w:instrText>
      </w:r>
      <w:fldSimple w:instr=" SEQ MTEqn \c \* Arabic \* MERGEFORMAT ">
        <w:r w:rsidR="007F5A0D" w:rsidRPr="007F5A0D">
          <w:rPr>
            <w:b w:val="0"/>
            <w:noProof/>
            <w:lang w:val="en-GB"/>
          </w:rPr>
          <w:instrText>1</w:instrText>
        </w:r>
      </w:fldSimple>
      <w:r w:rsidRPr="00DD5EBD">
        <w:rPr>
          <w:b w:val="0"/>
          <w:lang w:val="en-GB"/>
        </w:rPr>
        <w:instrText>)</w:instrText>
      </w:r>
      <w:r w:rsidR="00EC57C2" w:rsidRPr="00DD5EBD">
        <w:rPr>
          <w:b w:val="0"/>
          <w:lang w:val="en-GB"/>
        </w:rPr>
        <w:fldChar w:fldCharType="end"/>
      </w:r>
    </w:p>
    <w:p w:rsidR="00C02F3C" w:rsidRPr="00DD5EBD" w:rsidRDefault="00DB6489" w:rsidP="00C02F3C">
      <w:pPr>
        <w:pStyle w:val="MTDisplayEquation"/>
        <w:spacing w:line="480" w:lineRule="auto"/>
        <w:jc w:val="both"/>
        <w:rPr>
          <w:b w:val="0"/>
          <w:lang w:val="en-GB"/>
        </w:rPr>
      </w:pPr>
      <w:proofErr w:type="gramStart"/>
      <w:r w:rsidRPr="00DD5EBD">
        <w:rPr>
          <w:b w:val="0"/>
          <w:lang w:val="en-GB"/>
        </w:rPr>
        <w:lastRenderedPageBreak/>
        <w:t>where</w:t>
      </w:r>
      <w:proofErr w:type="gramEnd"/>
      <w:r w:rsidRPr="00DD5EBD">
        <w:rPr>
          <w:b w:val="0"/>
          <w:lang w:val="en-GB"/>
        </w:rPr>
        <w:t xml:space="preserve"> </w:t>
      </w:r>
      <w:r w:rsidRPr="00DD5EBD">
        <w:rPr>
          <w:b w:val="0"/>
          <w:position w:val="-14"/>
          <w:lang w:val="en-GB"/>
        </w:rPr>
        <w:object w:dxaOrig="520" w:dyaOrig="400">
          <v:shape id="_x0000_i1035" type="#_x0000_t75" style="width:24.75pt;height:20.25pt" o:ole="">
            <v:imagedata r:id="rId28" o:title=""/>
          </v:shape>
          <o:OLEObject Type="Embed" ProgID="Equation.DSMT4" ShapeID="_x0000_i1035" DrawAspect="Content" ObjectID="_1378911362" r:id="rId29"/>
        </w:object>
      </w:r>
      <w:r w:rsidR="0037345C" w:rsidRPr="00DD5EBD">
        <w:rPr>
          <w:b w:val="0"/>
          <w:lang w:val="en-GB"/>
        </w:rPr>
        <w:t xml:space="preserve"> is the </w:t>
      </w:r>
      <w:r w:rsidR="00C0445B" w:rsidRPr="00DD5EBD">
        <w:rPr>
          <w:b w:val="0"/>
          <w:lang w:val="en-GB"/>
        </w:rPr>
        <w:t>conditional probability distribution</w:t>
      </w:r>
      <w:r w:rsidRPr="00DD5EBD">
        <w:rPr>
          <w:b w:val="0"/>
          <w:lang w:val="en-GB"/>
        </w:rPr>
        <w:t xml:space="preserve"> and </w:t>
      </w:r>
      <w:r w:rsidRPr="00DD5EBD">
        <w:rPr>
          <w:b w:val="0"/>
          <w:position w:val="-12"/>
          <w:lang w:val="en-GB"/>
        </w:rPr>
        <w:object w:dxaOrig="600" w:dyaOrig="360">
          <v:shape id="_x0000_i1036" type="#_x0000_t75" style="width:30pt;height:18.75pt" o:ole="">
            <v:imagedata r:id="rId30" o:title=""/>
          </v:shape>
          <o:OLEObject Type="Embed" ProgID="Equation.DSMT4" ShapeID="_x0000_i1036" DrawAspect="Content" ObjectID="_1378911363" r:id="rId31"/>
        </w:object>
      </w:r>
      <w:r w:rsidRPr="00DD5EBD">
        <w:rPr>
          <w:b w:val="0"/>
          <w:lang w:val="en-GB"/>
        </w:rPr>
        <w:t xml:space="preserve"> represents the investment in soil and water conservation</w:t>
      </w:r>
      <w:r w:rsidR="007353F5" w:rsidRPr="00DD5EBD">
        <w:rPr>
          <w:b w:val="0"/>
          <w:lang w:val="en-GB"/>
        </w:rPr>
        <w:t xml:space="preserve"> for the </w:t>
      </w:r>
      <w:r w:rsidR="007353F5" w:rsidRPr="00DD5EBD">
        <w:rPr>
          <w:b w:val="0"/>
          <w:i/>
          <w:lang w:val="en-GB"/>
        </w:rPr>
        <w:t>i</w:t>
      </w:r>
      <w:r w:rsidR="0037345C" w:rsidRPr="00DD5EBD">
        <w:rPr>
          <w:b w:val="0"/>
          <w:lang w:val="en-GB"/>
        </w:rPr>
        <w:t>:t</w:t>
      </w:r>
      <w:r w:rsidR="007353F5" w:rsidRPr="00DD5EBD">
        <w:rPr>
          <w:b w:val="0"/>
          <w:lang w:val="en-GB"/>
        </w:rPr>
        <w:t>h farmer</w:t>
      </w:r>
      <w:r w:rsidRPr="00DD5EBD">
        <w:rPr>
          <w:b w:val="0"/>
          <w:lang w:val="en-GB"/>
        </w:rPr>
        <w:t xml:space="preserve">. </w:t>
      </w:r>
      <w:r w:rsidR="005E4BB2" w:rsidRPr="00DD5EBD">
        <w:rPr>
          <w:b w:val="0"/>
          <w:lang w:val="en-GB"/>
        </w:rPr>
        <w:t xml:space="preserve">The </w:t>
      </w:r>
      <w:r w:rsidR="00BD291B" w:rsidRPr="00DD5EBD">
        <w:rPr>
          <w:b w:val="0"/>
          <w:lang w:val="en-GB"/>
        </w:rPr>
        <w:t>unobserved latent variable</w:t>
      </w:r>
      <w:r w:rsidR="00BD291B" w:rsidRPr="00DD5EBD">
        <w:rPr>
          <w:b w:val="0"/>
          <w:position w:val="-12"/>
          <w:lang w:val="en-GB"/>
        </w:rPr>
        <w:object w:dxaOrig="499" w:dyaOrig="380">
          <v:shape id="_x0000_i1037" type="#_x0000_t75" style="width:24.75pt;height:19.5pt" o:ole="">
            <v:imagedata r:id="rId32" o:title=""/>
          </v:shape>
          <o:OLEObject Type="Embed" ProgID="Equation.DSMT4" ShapeID="_x0000_i1037" DrawAspect="Content" ObjectID="_1378911364" r:id="rId33"/>
        </w:object>
      </w:r>
      <w:r w:rsidR="002E198B" w:rsidRPr="00DD5EBD">
        <w:rPr>
          <w:b w:val="0"/>
          <w:lang w:val="en-GB"/>
        </w:rPr>
        <w:t xml:space="preserve"> </w:t>
      </w:r>
      <w:r w:rsidR="00C928A5" w:rsidRPr="00DD5EBD">
        <w:rPr>
          <w:b w:val="0"/>
          <w:lang w:val="en-GB"/>
        </w:rPr>
        <w:t>is defined by the</w:t>
      </w:r>
      <w:r w:rsidR="005276AE" w:rsidRPr="00DD5EBD">
        <w:rPr>
          <w:b w:val="0"/>
          <w:lang w:val="en-GB"/>
        </w:rPr>
        <w:t xml:space="preserve"> process</w:t>
      </w:r>
    </w:p>
    <w:p w:rsidR="00C02F3C" w:rsidRPr="00DD5EBD" w:rsidRDefault="00C02F3C" w:rsidP="00C02F3C">
      <w:pPr>
        <w:pStyle w:val="MTDisplayEquation"/>
        <w:rPr>
          <w:lang w:val="en-GB"/>
        </w:rPr>
      </w:pPr>
      <w:r w:rsidRPr="00DD5EBD">
        <w:rPr>
          <w:lang w:val="en-GB"/>
        </w:rPr>
        <w:tab/>
      </w:r>
      <w:r w:rsidR="00E13C6A" w:rsidRPr="00DD5EBD">
        <w:rPr>
          <w:position w:val="-12"/>
          <w:lang w:val="en-GB"/>
        </w:rPr>
        <w:object w:dxaOrig="1540" w:dyaOrig="380">
          <v:shape id="_x0000_i1038" type="#_x0000_t75" style="width:76.5pt;height:19.5pt" o:ole="">
            <v:imagedata r:id="rId34" o:title=""/>
          </v:shape>
          <o:OLEObject Type="Embed" ProgID="Equation.DSMT4" ShapeID="_x0000_i1038" DrawAspect="Content" ObjectID="_1378911365" r:id="rId35"/>
        </w:object>
      </w:r>
      <w:r w:rsidRPr="00DD5EBD">
        <w:rPr>
          <w:lang w:val="en-GB"/>
        </w:rPr>
        <w:tab/>
      </w:r>
      <w:r w:rsidR="00EC57C2" w:rsidRPr="00DD5EBD">
        <w:rPr>
          <w:b w:val="0"/>
          <w:lang w:val="en-GB"/>
        </w:rPr>
        <w:fldChar w:fldCharType="begin"/>
      </w:r>
      <w:r w:rsidRPr="00DD5EBD">
        <w:rPr>
          <w:b w:val="0"/>
          <w:lang w:val="en-GB"/>
        </w:rPr>
        <w:instrText xml:space="preserve"> MACROBUTTON MTPlaceRef \* MERGEFORMAT </w:instrText>
      </w:r>
      <w:r w:rsidR="00EC57C2" w:rsidRPr="00DD5EBD">
        <w:rPr>
          <w:b w:val="0"/>
          <w:lang w:val="en-GB"/>
        </w:rPr>
        <w:fldChar w:fldCharType="begin"/>
      </w:r>
      <w:r w:rsidRPr="00DD5EBD">
        <w:rPr>
          <w:b w:val="0"/>
          <w:lang w:val="en-GB"/>
        </w:rPr>
        <w:instrText xml:space="preserve"> SEQ MTEqn \h \* MERGEFORMAT </w:instrText>
      </w:r>
      <w:r w:rsidR="00EC57C2" w:rsidRPr="00DD5EBD">
        <w:rPr>
          <w:b w:val="0"/>
          <w:lang w:val="en-GB"/>
        </w:rPr>
        <w:fldChar w:fldCharType="end"/>
      </w:r>
      <w:r w:rsidRPr="00DD5EBD">
        <w:rPr>
          <w:b w:val="0"/>
          <w:lang w:val="en-GB"/>
        </w:rPr>
        <w:instrText>(</w:instrText>
      </w:r>
      <w:fldSimple w:instr=" SEQ MTEqn \c \* Arabic \* MERGEFORMAT ">
        <w:r w:rsidR="007F5A0D" w:rsidRPr="007F5A0D">
          <w:rPr>
            <w:b w:val="0"/>
            <w:noProof/>
            <w:lang w:val="en-GB"/>
          </w:rPr>
          <w:instrText>2</w:instrText>
        </w:r>
      </w:fldSimple>
      <w:r w:rsidRPr="00DD5EBD">
        <w:rPr>
          <w:b w:val="0"/>
          <w:lang w:val="en-GB"/>
        </w:rPr>
        <w:instrText>)</w:instrText>
      </w:r>
      <w:r w:rsidR="00EC57C2" w:rsidRPr="00DD5EBD">
        <w:rPr>
          <w:b w:val="0"/>
          <w:lang w:val="en-GB"/>
        </w:rPr>
        <w:fldChar w:fldCharType="end"/>
      </w:r>
    </w:p>
    <w:p w:rsidR="00BD291B" w:rsidRPr="00DD5EBD" w:rsidRDefault="005912E4" w:rsidP="00D82566">
      <w:pPr>
        <w:pStyle w:val="MTDisplayEquation"/>
        <w:spacing w:line="360" w:lineRule="auto"/>
        <w:jc w:val="both"/>
        <w:rPr>
          <w:b w:val="0"/>
          <w:lang w:val="en-GB"/>
        </w:rPr>
      </w:pPr>
      <w:proofErr w:type="gramStart"/>
      <w:r w:rsidRPr="00DD5EBD">
        <w:rPr>
          <w:b w:val="0"/>
          <w:lang w:val="en-GB"/>
        </w:rPr>
        <w:t>where</w:t>
      </w:r>
      <w:proofErr w:type="gramEnd"/>
      <w:r w:rsidRPr="00DD5EBD">
        <w:rPr>
          <w:b w:val="0"/>
          <w:lang w:val="en-GB"/>
        </w:rPr>
        <w:t xml:space="preserve"> </w:t>
      </w:r>
      <w:r w:rsidR="001E6823" w:rsidRPr="00DD5EBD">
        <w:rPr>
          <w:b w:val="0"/>
          <w:position w:val="-4"/>
          <w:lang w:val="en-GB"/>
        </w:rPr>
        <w:object w:dxaOrig="200" w:dyaOrig="200">
          <v:shape id="_x0000_i1039" type="#_x0000_t75" style="width:9.75pt;height:9.75pt" o:ole="">
            <v:imagedata r:id="rId36" o:title=""/>
          </v:shape>
          <o:OLEObject Type="Embed" ProgID="Equation.DSMT4" ShapeID="_x0000_i1039" DrawAspect="Content" ObjectID="_1378911366" r:id="rId37"/>
        </w:object>
      </w:r>
      <w:r w:rsidR="001E6823" w:rsidRPr="00DD5EBD">
        <w:rPr>
          <w:b w:val="0"/>
          <w:lang w:val="en-GB"/>
        </w:rPr>
        <w:t>is</w:t>
      </w:r>
      <w:r w:rsidR="00C12A73" w:rsidRPr="00DD5EBD">
        <w:rPr>
          <w:b w:val="0"/>
          <w:lang w:val="en-GB"/>
        </w:rPr>
        <w:t xml:space="preserve"> a </w:t>
      </w:r>
      <w:r w:rsidR="007353F5" w:rsidRPr="00DD5EBD">
        <w:rPr>
          <w:b w:val="0"/>
          <w:lang w:val="en-GB"/>
        </w:rPr>
        <w:t>vector</w:t>
      </w:r>
      <w:r w:rsidR="00C12A73" w:rsidRPr="00DD5EBD">
        <w:rPr>
          <w:b w:val="0"/>
          <w:lang w:val="en-GB"/>
        </w:rPr>
        <w:t xml:space="preserve"> of</w:t>
      </w:r>
      <w:r w:rsidR="001E6823" w:rsidRPr="00DD5EBD">
        <w:rPr>
          <w:b w:val="0"/>
          <w:lang w:val="en-GB"/>
        </w:rPr>
        <w:t xml:space="preserve"> exogenous variables, </w:t>
      </w:r>
      <w:r w:rsidR="001E6823" w:rsidRPr="00DD5EBD">
        <w:rPr>
          <w:b w:val="0"/>
          <w:position w:val="-6"/>
          <w:lang w:val="en-GB"/>
        </w:rPr>
        <w:object w:dxaOrig="240" w:dyaOrig="220">
          <v:shape id="_x0000_i1040" type="#_x0000_t75" style="width:12pt;height:11.25pt" o:ole="">
            <v:imagedata r:id="rId38" o:title=""/>
          </v:shape>
          <o:OLEObject Type="Embed" ProgID="Equation.DSMT4" ShapeID="_x0000_i1040" DrawAspect="Content" ObjectID="_1378911367" r:id="rId39"/>
        </w:object>
      </w:r>
      <w:r w:rsidR="001E6823" w:rsidRPr="00DD5EBD">
        <w:rPr>
          <w:b w:val="0"/>
          <w:lang w:val="en-GB"/>
        </w:rPr>
        <w:t xml:space="preserve"> </w:t>
      </w:r>
      <w:r w:rsidR="00C12A73" w:rsidRPr="00DD5EBD">
        <w:rPr>
          <w:b w:val="0"/>
          <w:lang w:val="en-GB"/>
        </w:rPr>
        <w:t>are</w:t>
      </w:r>
      <w:r w:rsidR="001E6823" w:rsidRPr="00DD5EBD">
        <w:rPr>
          <w:b w:val="0"/>
          <w:lang w:val="en-GB"/>
        </w:rPr>
        <w:t xml:space="preserve"> the corresponding unknown parameters and </w:t>
      </w:r>
      <w:r w:rsidR="00352EDC" w:rsidRPr="00DD5EBD">
        <w:rPr>
          <w:b w:val="0"/>
          <w:position w:val="-6"/>
          <w:lang w:val="en-GB"/>
        </w:rPr>
        <w:object w:dxaOrig="200" w:dyaOrig="220">
          <v:shape id="_x0000_i1041" type="#_x0000_t75" style="width:9.75pt;height:11.25pt" o:ole="">
            <v:imagedata r:id="rId40" o:title=""/>
          </v:shape>
          <o:OLEObject Type="Embed" ProgID="Equation.DSMT4" ShapeID="_x0000_i1041" DrawAspect="Content" ObjectID="_1378911368" r:id="rId41"/>
        </w:object>
      </w:r>
      <w:r w:rsidR="001E6823" w:rsidRPr="00DD5EBD">
        <w:rPr>
          <w:b w:val="0"/>
          <w:lang w:val="en-GB"/>
        </w:rPr>
        <w:t xml:space="preserve"> is the error term. </w:t>
      </w:r>
      <w:r w:rsidR="00BD291B" w:rsidRPr="00DD5EBD">
        <w:rPr>
          <w:b w:val="0"/>
          <w:lang w:val="en-GB"/>
        </w:rPr>
        <w:t xml:space="preserve">The latent variable is related to the endogenous variable through the process defined as </w:t>
      </w:r>
    </w:p>
    <w:p w:rsidR="00BD291B" w:rsidRPr="00DD5EBD" w:rsidRDefault="00BD291B" w:rsidP="00BD291B">
      <w:pPr>
        <w:pStyle w:val="MTDisplayEquation"/>
        <w:rPr>
          <w:lang w:val="en-GB"/>
        </w:rPr>
      </w:pPr>
      <w:r w:rsidRPr="00DD5EBD">
        <w:rPr>
          <w:lang w:val="en-GB"/>
        </w:rPr>
        <w:tab/>
      </w:r>
      <w:r w:rsidR="00E13C6A" w:rsidRPr="00DD5EBD">
        <w:rPr>
          <w:position w:val="-30"/>
          <w:lang w:val="en-GB"/>
        </w:rPr>
        <w:object w:dxaOrig="3360" w:dyaOrig="720">
          <v:shape id="_x0000_i1042" type="#_x0000_t75" style="width:168pt;height:36.75pt" o:ole="">
            <v:imagedata r:id="rId42" o:title=""/>
          </v:shape>
          <o:OLEObject Type="Embed" ProgID="Equation.DSMT4" ShapeID="_x0000_i1042" DrawAspect="Content" ObjectID="_1378911369" r:id="rId43"/>
        </w:object>
      </w:r>
      <w:r w:rsidRPr="00DD5EBD">
        <w:rPr>
          <w:lang w:val="en-GB"/>
        </w:rPr>
        <w:tab/>
      </w:r>
      <w:r w:rsidR="00EC57C2" w:rsidRPr="00DD5EBD">
        <w:rPr>
          <w:b w:val="0"/>
          <w:lang w:val="en-GB"/>
        </w:rPr>
        <w:fldChar w:fldCharType="begin"/>
      </w:r>
      <w:r w:rsidRPr="00DD5EBD">
        <w:rPr>
          <w:b w:val="0"/>
          <w:lang w:val="en-GB"/>
        </w:rPr>
        <w:instrText xml:space="preserve"> MACROBUTTON MTPlaceRef \* MERGEFORMAT </w:instrText>
      </w:r>
      <w:r w:rsidR="00EC57C2" w:rsidRPr="00DD5EBD">
        <w:rPr>
          <w:b w:val="0"/>
          <w:lang w:val="en-GB"/>
        </w:rPr>
        <w:fldChar w:fldCharType="begin"/>
      </w:r>
      <w:r w:rsidRPr="00DD5EBD">
        <w:rPr>
          <w:b w:val="0"/>
          <w:lang w:val="en-GB"/>
        </w:rPr>
        <w:instrText xml:space="preserve"> SEQ MTEqn \h \* MERGEFORMAT </w:instrText>
      </w:r>
      <w:r w:rsidR="00EC57C2" w:rsidRPr="00DD5EBD">
        <w:rPr>
          <w:b w:val="0"/>
          <w:lang w:val="en-GB"/>
        </w:rPr>
        <w:fldChar w:fldCharType="end"/>
      </w:r>
      <w:r w:rsidRPr="00DD5EBD">
        <w:rPr>
          <w:b w:val="0"/>
          <w:lang w:val="en-GB"/>
        </w:rPr>
        <w:instrText>(</w:instrText>
      </w:r>
      <w:fldSimple w:instr=" SEQ MTEqn \c \* Arabic \* MERGEFORMAT ">
        <w:r w:rsidR="007F5A0D" w:rsidRPr="007F5A0D">
          <w:rPr>
            <w:b w:val="0"/>
            <w:noProof/>
            <w:lang w:val="en-GB"/>
          </w:rPr>
          <w:instrText>3</w:instrText>
        </w:r>
      </w:fldSimple>
      <w:r w:rsidRPr="00DD5EBD">
        <w:rPr>
          <w:b w:val="0"/>
          <w:lang w:val="en-GB"/>
        </w:rPr>
        <w:instrText>)</w:instrText>
      </w:r>
      <w:r w:rsidR="00EC57C2" w:rsidRPr="00DD5EBD">
        <w:rPr>
          <w:b w:val="0"/>
          <w:lang w:val="en-GB"/>
        </w:rPr>
        <w:fldChar w:fldCharType="end"/>
      </w:r>
    </w:p>
    <w:p w:rsidR="008123AE" w:rsidRPr="00DD5EBD" w:rsidRDefault="00B97B33" w:rsidP="00D82566">
      <w:pPr>
        <w:pStyle w:val="MTDisplayEquation"/>
        <w:spacing w:line="360" w:lineRule="auto"/>
        <w:jc w:val="both"/>
        <w:rPr>
          <w:b w:val="0"/>
          <w:lang w:val="en-GB"/>
        </w:rPr>
      </w:pPr>
      <w:r w:rsidRPr="00DD5EBD">
        <w:rPr>
          <w:b w:val="0"/>
          <w:lang w:val="en-GB"/>
        </w:rPr>
        <w:t>Assuming that the two error terms are jointly normal with</w:t>
      </w:r>
      <w:r w:rsidR="00D82566" w:rsidRPr="00DD5EBD">
        <w:rPr>
          <w:b w:val="0"/>
          <w:lang w:val="en-GB"/>
        </w:rPr>
        <w:t xml:space="preserve"> zero mean, the covariance matrix </w:t>
      </w:r>
      <w:r w:rsidR="00D82566" w:rsidRPr="00DD5EBD">
        <w:rPr>
          <w:b w:val="0"/>
          <w:position w:val="-14"/>
          <w:lang w:val="en-GB"/>
        </w:rPr>
        <w:object w:dxaOrig="440" w:dyaOrig="400">
          <v:shape id="_x0000_i1043" type="#_x0000_t75" style="width:22.5pt;height:19.5pt" o:ole="">
            <v:imagedata r:id="rId44" o:title=""/>
          </v:shape>
          <o:OLEObject Type="Embed" ProgID="Equation.DSMT4" ShapeID="_x0000_i1043" DrawAspect="Content" ObjectID="_1378911370" r:id="rId45"/>
        </w:object>
      </w:r>
      <w:r w:rsidR="00D82566" w:rsidRPr="00DD5EBD">
        <w:rPr>
          <w:b w:val="0"/>
          <w:lang w:val="en-GB"/>
        </w:rPr>
        <w:t xml:space="preserve"> is given as </w:t>
      </w:r>
    </w:p>
    <w:p w:rsidR="00572AA3" w:rsidRPr="00DD5EBD" w:rsidRDefault="008123AE" w:rsidP="008123AE">
      <w:pPr>
        <w:pStyle w:val="MTDisplayEquation"/>
        <w:rPr>
          <w:lang w:val="en-GB"/>
        </w:rPr>
      </w:pPr>
      <w:r w:rsidRPr="00DD5EBD">
        <w:rPr>
          <w:lang w:val="en-GB"/>
        </w:rPr>
        <w:tab/>
      </w:r>
      <w:r w:rsidR="00E13C6A" w:rsidRPr="00DD5EBD">
        <w:rPr>
          <w:position w:val="-32"/>
          <w:lang w:val="en-GB"/>
        </w:rPr>
        <w:object w:dxaOrig="1560" w:dyaOrig="760">
          <v:shape id="_x0000_i1044" type="#_x0000_t75" style="width:77.25pt;height:37.5pt" o:ole="">
            <v:imagedata r:id="rId46" o:title=""/>
          </v:shape>
          <o:OLEObject Type="Embed" ProgID="Equation.DSMT4" ShapeID="_x0000_i1044" DrawAspect="Content" ObjectID="_1378911371" r:id="rId47"/>
        </w:object>
      </w:r>
      <w:r w:rsidRPr="00DD5EBD">
        <w:rPr>
          <w:lang w:val="en-GB"/>
        </w:rPr>
        <w:tab/>
      </w:r>
      <w:r w:rsidR="00EC57C2" w:rsidRPr="00DD5EBD">
        <w:rPr>
          <w:b w:val="0"/>
          <w:lang w:val="en-GB"/>
        </w:rPr>
        <w:fldChar w:fldCharType="begin"/>
      </w:r>
      <w:r w:rsidRPr="00DD5EBD">
        <w:rPr>
          <w:b w:val="0"/>
          <w:lang w:val="en-GB"/>
        </w:rPr>
        <w:instrText xml:space="preserve"> MACROBUTTON MTPlaceRef \* MERGEFORMAT </w:instrText>
      </w:r>
      <w:r w:rsidR="00EC57C2" w:rsidRPr="00DD5EBD">
        <w:rPr>
          <w:b w:val="0"/>
          <w:lang w:val="en-GB"/>
        </w:rPr>
        <w:fldChar w:fldCharType="begin"/>
      </w:r>
      <w:r w:rsidRPr="00DD5EBD">
        <w:rPr>
          <w:b w:val="0"/>
          <w:lang w:val="en-GB"/>
        </w:rPr>
        <w:instrText xml:space="preserve"> SEQ MTEqn \h \* MERGEFORMAT </w:instrText>
      </w:r>
      <w:r w:rsidR="00EC57C2" w:rsidRPr="00DD5EBD">
        <w:rPr>
          <w:b w:val="0"/>
          <w:lang w:val="en-GB"/>
        </w:rPr>
        <w:fldChar w:fldCharType="end"/>
      </w:r>
      <w:r w:rsidRPr="00DD5EBD">
        <w:rPr>
          <w:b w:val="0"/>
          <w:lang w:val="en-GB"/>
        </w:rPr>
        <w:instrText>(</w:instrText>
      </w:r>
      <w:fldSimple w:instr=" SEQ MTEqn \c \* Arabic \* MERGEFORMAT ">
        <w:r w:rsidR="007F5A0D" w:rsidRPr="007F5A0D">
          <w:rPr>
            <w:b w:val="0"/>
            <w:noProof/>
            <w:lang w:val="en-GB"/>
          </w:rPr>
          <w:instrText>4</w:instrText>
        </w:r>
      </w:fldSimple>
      <w:r w:rsidRPr="00DD5EBD">
        <w:rPr>
          <w:b w:val="0"/>
          <w:lang w:val="en-GB"/>
        </w:rPr>
        <w:instrText>)</w:instrText>
      </w:r>
      <w:r w:rsidR="00EC57C2" w:rsidRPr="00DD5EBD">
        <w:rPr>
          <w:b w:val="0"/>
          <w:lang w:val="en-GB"/>
        </w:rPr>
        <w:fldChar w:fldCharType="end"/>
      </w:r>
    </w:p>
    <w:p w:rsidR="00652160" w:rsidRPr="00DD5EBD" w:rsidRDefault="009A3C84" w:rsidP="009A3C84">
      <w:pPr>
        <w:pStyle w:val="MTDisplayEquation"/>
        <w:spacing w:line="360" w:lineRule="auto"/>
        <w:jc w:val="both"/>
        <w:rPr>
          <w:b w:val="0"/>
          <w:lang w:val="en-GB"/>
        </w:rPr>
      </w:pPr>
      <w:r w:rsidRPr="00DD5EBD">
        <w:rPr>
          <w:b w:val="0"/>
          <w:lang w:val="en-GB"/>
        </w:rPr>
        <w:t>There is exogenous switching (i.e.</w:t>
      </w:r>
      <w:r w:rsidR="00193593" w:rsidRPr="00DD5EBD">
        <w:rPr>
          <w:b w:val="0"/>
          <w:lang w:val="en-GB"/>
        </w:rPr>
        <w:t xml:space="preserve"> </w:t>
      </w:r>
      <w:r w:rsidR="00B26CAC" w:rsidRPr="00DD5EBD">
        <w:rPr>
          <w:b w:val="0"/>
          <w:position w:val="-12"/>
          <w:lang w:val="en-GB"/>
        </w:rPr>
        <w:object w:dxaOrig="460" w:dyaOrig="360">
          <v:shape id="_x0000_i1045" type="#_x0000_t75" style="width:24pt;height:18.75pt" o:ole="">
            <v:imagedata r:id="rId48" o:title=""/>
          </v:shape>
          <o:OLEObject Type="Embed" ProgID="Equation.DSMT4" ShapeID="_x0000_i1045" DrawAspect="Content" ObjectID="_1378911372" r:id="rId49"/>
        </w:object>
      </w:r>
      <w:r w:rsidR="00B26CAC" w:rsidRPr="00DD5EBD">
        <w:rPr>
          <w:b w:val="0"/>
          <w:lang w:val="en-GB"/>
        </w:rPr>
        <w:t xml:space="preserve"> is exogenous</w:t>
      </w:r>
      <w:r w:rsidRPr="00DD5EBD">
        <w:rPr>
          <w:b w:val="0"/>
          <w:lang w:val="en-GB"/>
        </w:rPr>
        <w:t>)</w:t>
      </w:r>
      <w:r w:rsidR="00B26CAC" w:rsidRPr="00DD5EBD">
        <w:rPr>
          <w:b w:val="0"/>
          <w:lang w:val="en-GB"/>
        </w:rPr>
        <w:t xml:space="preserve"> </w:t>
      </w:r>
      <w:proofErr w:type="gramStart"/>
      <w:r w:rsidR="00B26CAC" w:rsidRPr="00DD5EBD">
        <w:rPr>
          <w:b w:val="0"/>
          <w:lang w:val="en-GB"/>
        </w:rPr>
        <w:t>if</w:t>
      </w:r>
      <w:r w:rsidR="007353F5" w:rsidRPr="00DD5EBD">
        <w:rPr>
          <w:b w:val="0"/>
          <w:lang w:val="en-GB"/>
        </w:rPr>
        <w:t xml:space="preserve"> </w:t>
      </w:r>
      <w:proofErr w:type="gramEnd"/>
      <w:r w:rsidR="00B26CAC" w:rsidRPr="00DD5EBD">
        <w:rPr>
          <w:b w:val="0"/>
          <w:position w:val="-10"/>
          <w:lang w:val="en-GB"/>
        </w:rPr>
        <w:object w:dxaOrig="600" w:dyaOrig="320">
          <v:shape id="_x0000_i1046" type="#_x0000_t75" style="width:30pt;height:15.75pt" o:ole="">
            <v:imagedata r:id="rId50" o:title=""/>
          </v:shape>
          <o:OLEObject Type="Embed" ProgID="Equation.DSMT4" ShapeID="_x0000_i1046" DrawAspect="Content" ObjectID="_1378911373" r:id="rId51"/>
        </w:object>
      </w:r>
      <w:r w:rsidR="00460AEB" w:rsidRPr="00DD5EBD">
        <w:rPr>
          <w:b w:val="0"/>
          <w:lang w:val="en-GB"/>
        </w:rPr>
        <w:t xml:space="preserve">. In this case, consistent estimates of </w:t>
      </w:r>
      <w:r w:rsidR="00460AEB" w:rsidRPr="00DD5EBD">
        <w:rPr>
          <w:b w:val="0"/>
          <w:position w:val="-10"/>
          <w:lang w:val="en-GB"/>
        </w:rPr>
        <w:object w:dxaOrig="240" w:dyaOrig="320">
          <v:shape id="_x0000_i1047" type="#_x0000_t75" style="width:12pt;height:15.75pt" o:ole="">
            <v:imagedata r:id="rId52" o:title=""/>
          </v:shape>
          <o:OLEObject Type="Embed" ProgID="Equation.DSMT4" ShapeID="_x0000_i1047" DrawAspect="Content" ObjectID="_1378911374" r:id="rId53"/>
        </w:object>
      </w:r>
      <w:r w:rsidR="00460AEB" w:rsidRPr="00DD5EBD">
        <w:rPr>
          <w:b w:val="0"/>
          <w:lang w:val="en-GB"/>
        </w:rPr>
        <w:t xml:space="preserve"> and </w:t>
      </w:r>
      <w:r w:rsidR="00460AEB" w:rsidRPr="00DD5EBD">
        <w:rPr>
          <w:b w:val="0"/>
          <w:position w:val="-10"/>
          <w:lang w:val="en-GB"/>
        </w:rPr>
        <w:object w:dxaOrig="200" w:dyaOrig="260">
          <v:shape id="_x0000_i1048" type="#_x0000_t75" style="width:11.25pt;height:12.75pt" o:ole="">
            <v:imagedata r:id="rId54" o:title=""/>
          </v:shape>
          <o:OLEObject Type="Embed" ProgID="Equation.DSMT4" ShapeID="_x0000_i1048" DrawAspect="Content" ObjectID="_1378911375" r:id="rId55"/>
        </w:object>
      </w:r>
      <w:r w:rsidR="00460AEB" w:rsidRPr="00DD5EBD">
        <w:rPr>
          <w:b w:val="0"/>
          <w:lang w:val="en-GB"/>
        </w:rPr>
        <w:t xml:space="preserve"> can be obtained</w:t>
      </w:r>
      <w:r w:rsidR="007353F5" w:rsidRPr="00DD5EBD">
        <w:rPr>
          <w:b w:val="0"/>
          <w:lang w:val="en-GB"/>
        </w:rPr>
        <w:t xml:space="preserve"> by estimating only the investment equation</w:t>
      </w:r>
      <w:r w:rsidR="008009DC" w:rsidRPr="00DD5EBD">
        <w:rPr>
          <w:b w:val="0"/>
          <w:lang w:val="en-GB"/>
        </w:rPr>
        <w:t xml:space="preserve">. </w:t>
      </w:r>
      <w:proofErr w:type="gramStart"/>
      <w:r w:rsidR="008009DC" w:rsidRPr="00DD5EBD">
        <w:rPr>
          <w:b w:val="0"/>
          <w:lang w:val="en-GB"/>
        </w:rPr>
        <w:t>However, if</w:t>
      </w:r>
      <w:r w:rsidR="007353F5" w:rsidRPr="00DD5EBD">
        <w:rPr>
          <w:b w:val="0"/>
          <w:position w:val="-10"/>
          <w:lang w:val="en-GB"/>
        </w:rPr>
        <w:object w:dxaOrig="600" w:dyaOrig="320">
          <v:shape id="_x0000_i1049" type="#_x0000_t75" style="width:30pt;height:15.75pt" o:ole="">
            <v:imagedata r:id="rId56" o:title=""/>
          </v:shape>
          <o:OLEObject Type="Embed" ProgID="Equation.DSMT4" ShapeID="_x0000_i1049" DrawAspect="Content" ObjectID="_1378911376" r:id="rId57"/>
        </w:object>
      </w:r>
      <w:r w:rsidR="008009DC" w:rsidRPr="00DD5EBD">
        <w:rPr>
          <w:b w:val="0"/>
          <w:lang w:val="en-GB"/>
        </w:rPr>
        <w:t xml:space="preserve">, there is </w:t>
      </w:r>
      <w:proofErr w:type="spellStart"/>
      <w:r w:rsidR="008009DC" w:rsidRPr="00DD5EBD">
        <w:rPr>
          <w:b w:val="0"/>
          <w:lang w:val="en-GB"/>
        </w:rPr>
        <w:t>endogeneity</w:t>
      </w:r>
      <w:proofErr w:type="spellEnd"/>
      <w:r w:rsidR="007353F5" w:rsidRPr="00DD5EBD">
        <w:rPr>
          <w:b w:val="0"/>
          <w:lang w:val="en-GB"/>
        </w:rPr>
        <w:t>.</w:t>
      </w:r>
      <w:proofErr w:type="gramEnd"/>
    </w:p>
    <w:p w:rsidR="00652160" w:rsidRPr="00DD5EBD" w:rsidRDefault="00652160" w:rsidP="00E67FE8">
      <w:pPr>
        <w:pStyle w:val="MTDisplayEquation"/>
        <w:rPr>
          <w:b w:val="0"/>
          <w:lang w:val="en-GB"/>
        </w:rPr>
      </w:pPr>
      <w:r w:rsidRPr="00DD5EBD">
        <w:rPr>
          <w:b w:val="0"/>
          <w:lang w:val="en-GB"/>
        </w:rPr>
        <w:t>The conditional joint probability density function is given as</w:t>
      </w:r>
    </w:p>
    <w:p w:rsidR="00E67FE8" w:rsidRPr="00DD5EBD" w:rsidRDefault="00E67FE8" w:rsidP="00E67FE8">
      <w:pPr>
        <w:pStyle w:val="MTDisplayEquation"/>
        <w:rPr>
          <w:lang w:val="en-GB"/>
        </w:rPr>
      </w:pPr>
      <w:r w:rsidRPr="00DD5EBD">
        <w:rPr>
          <w:lang w:val="en-GB"/>
        </w:rPr>
        <w:tab/>
      </w:r>
      <w:r w:rsidR="00E13C6A" w:rsidRPr="00DD5EBD">
        <w:rPr>
          <w:position w:val="-30"/>
          <w:lang w:val="en-GB"/>
        </w:rPr>
        <w:object w:dxaOrig="8419" w:dyaOrig="720">
          <v:shape id="_x0000_i1050" type="#_x0000_t75" style="width:420.75pt;height:36.75pt" o:ole="">
            <v:imagedata r:id="rId58" o:title=""/>
          </v:shape>
          <o:OLEObject Type="Embed" ProgID="Equation.DSMT4" ShapeID="_x0000_i1050" DrawAspect="Content" ObjectID="_1378911377" r:id="rId59"/>
        </w:object>
      </w:r>
      <w:r w:rsidRPr="00DD5EBD">
        <w:rPr>
          <w:lang w:val="en-GB"/>
        </w:rPr>
        <w:tab/>
      </w:r>
      <w:r w:rsidR="00EC57C2" w:rsidRPr="00DD5EBD">
        <w:rPr>
          <w:b w:val="0"/>
          <w:lang w:val="en-GB"/>
        </w:rPr>
        <w:fldChar w:fldCharType="begin"/>
      </w:r>
      <w:r w:rsidRPr="00DD5EBD">
        <w:rPr>
          <w:b w:val="0"/>
          <w:lang w:val="en-GB"/>
        </w:rPr>
        <w:instrText xml:space="preserve"> MACROBUTTON MTPlaceRef \* MERGEFORMAT </w:instrText>
      </w:r>
      <w:r w:rsidR="00EC57C2" w:rsidRPr="00DD5EBD">
        <w:rPr>
          <w:b w:val="0"/>
          <w:lang w:val="en-GB"/>
        </w:rPr>
        <w:fldChar w:fldCharType="begin"/>
      </w:r>
      <w:r w:rsidRPr="00DD5EBD">
        <w:rPr>
          <w:b w:val="0"/>
          <w:lang w:val="en-GB"/>
        </w:rPr>
        <w:instrText xml:space="preserve"> SEQ MTEqn \h \* MERGEFORMAT </w:instrText>
      </w:r>
      <w:r w:rsidR="00EC57C2" w:rsidRPr="00DD5EBD">
        <w:rPr>
          <w:b w:val="0"/>
          <w:lang w:val="en-GB"/>
        </w:rPr>
        <w:fldChar w:fldCharType="end"/>
      </w:r>
      <w:r w:rsidRPr="00DD5EBD">
        <w:rPr>
          <w:b w:val="0"/>
          <w:lang w:val="en-GB"/>
        </w:rPr>
        <w:instrText>(</w:instrText>
      </w:r>
      <w:fldSimple w:instr=" SEQ MTEqn \c \* Arabic \* MERGEFORMAT ">
        <w:r w:rsidR="007F5A0D" w:rsidRPr="007F5A0D">
          <w:rPr>
            <w:b w:val="0"/>
            <w:noProof/>
            <w:lang w:val="en-GB"/>
          </w:rPr>
          <w:instrText>5</w:instrText>
        </w:r>
      </w:fldSimple>
      <w:r w:rsidRPr="00DD5EBD">
        <w:rPr>
          <w:b w:val="0"/>
          <w:lang w:val="en-GB"/>
        </w:rPr>
        <w:instrText>)</w:instrText>
      </w:r>
      <w:r w:rsidR="00EC57C2" w:rsidRPr="00DD5EBD">
        <w:rPr>
          <w:b w:val="0"/>
          <w:lang w:val="en-GB"/>
        </w:rPr>
        <w:fldChar w:fldCharType="end"/>
      </w:r>
    </w:p>
    <w:p w:rsidR="00E67FE8" w:rsidRPr="00DD5EBD" w:rsidRDefault="00352EDC" w:rsidP="00C26857">
      <w:pPr>
        <w:spacing w:line="360" w:lineRule="auto"/>
        <w:jc w:val="both"/>
        <w:rPr>
          <w:rFonts w:ascii="Times New Roman" w:hAnsi="Times New Roman" w:cs="Times New Roman"/>
          <w:sz w:val="24"/>
          <w:szCs w:val="24"/>
          <w:lang w:val="en-GB"/>
        </w:rPr>
      </w:pPr>
      <w:proofErr w:type="gramStart"/>
      <w:r w:rsidRPr="00DD5EBD">
        <w:rPr>
          <w:rFonts w:ascii="Times New Roman" w:hAnsi="Times New Roman" w:cs="Times New Roman"/>
          <w:sz w:val="24"/>
          <w:szCs w:val="24"/>
          <w:lang w:val="en-GB"/>
        </w:rPr>
        <w:t>w</w:t>
      </w:r>
      <w:r w:rsidR="00E67FE8" w:rsidRPr="00DD5EBD">
        <w:rPr>
          <w:rFonts w:ascii="Times New Roman" w:hAnsi="Times New Roman" w:cs="Times New Roman"/>
          <w:sz w:val="24"/>
          <w:szCs w:val="24"/>
          <w:lang w:val="en-GB"/>
        </w:rPr>
        <w:t>here</w:t>
      </w:r>
      <w:proofErr w:type="gramEnd"/>
      <w:r w:rsidR="00E67FE8" w:rsidRPr="00DD5EBD">
        <w:rPr>
          <w:rFonts w:ascii="Times New Roman" w:hAnsi="Times New Roman" w:cs="Times New Roman"/>
          <w:sz w:val="24"/>
          <w:szCs w:val="24"/>
          <w:lang w:val="en-GB"/>
        </w:rPr>
        <w:t xml:space="preserve"> </w:t>
      </w:r>
      <w:r w:rsidR="00E67FE8" w:rsidRPr="00DD5EBD">
        <w:rPr>
          <w:rFonts w:ascii="Times New Roman" w:hAnsi="Times New Roman" w:cs="Times New Roman"/>
          <w:position w:val="-38"/>
          <w:sz w:val="24"/>
          <w:szCs w:val="24"/>
          <w:lang w:val="en-GB"/>
        </w:rPr>
        <w:object w:dxaOrig="2680" w:dyaOrig="880">
          <v:shape id="_x0000_i1051" type="#_x0000_t75" style="width:134.25pt;height:44.25pt" o:ole="">
            <v:imagedata r:id="rId60" o:title=""/>
          </v:shape>
          <o:OLEObject Type="Embed" ProgID="Equation.DSMT4" ShapeID="_x0000_i1051" DrawAspect="Content" ObjectID="_1378911378" r:id="rId61"/>
        </w:object>
      </w:r>
      <w:r w:rsidR="00E67FE8" w:rsidRPr="00DD5EBD">
        <w:rPr>
          <w:rFonts w:ascii="Times New Roman" w:hAnsi="Times New Roman" w:cs="Times New Roman"/>
          <w:sz w:val="24"/>
          <w:szCs w:val="24"/>
          <w:lang w:val="en-GB"/>
        </w:rPr>
        <w:t xml:space="preserve"> and </w:t>
      </w:r>
      <w:r w:rsidR="00E67FE8" w:rsidRPr="00DD5EBD">
        <w:rPr>
          <w:rFonts w:ascii="Times New Roman" w:hAnsi="Times New Roman" w:cs="Times New Roman"/>
          <w:position w:val="-14"/>
          <w:sz w:val="24"/>
          <w:szCs w:val="24"/>
          <w:lang w:val="en-GB"/>
        </w:rPr>
        <w:object w:dxaOrig="940" w:dyaOrig="400">
          <v:shape id="_x0000_i1052" type="#_x0000_t75" style="width:47.25pt;height:20.25pt" o:ole="">
            <v:imagedata r:id="rId62" o:title=""/>
          </v:shape>
          <o:OLEObject Type="Embed" ProgID="Equation.DSMT4" ShapeID="_x0000_i1052" DrawAspect="Content" ObjectID="_1378911379" r:id="rId63"/>
        </w:object>
      </w:r>
      <w:r w:rsidR="00E67FE8" w:rsidRPr="00DD5EBD">
        <w:rPr>
          <w:rFonts w:ascii="Times New Roman" w:hAnsi="Times New Roman" w:cs="Times New Roman"/>
          <w:sz w:val="24"/>
          <w:szCs w:val="24"/>
          <w:lang w:val="en-GB"/>
        </w:rPr>
        <w:t xml:space="preserve"> is the </w:t>
      </w:r>
      <w:r w:rsidR="005603C9" w:rsidRPr="00DD5EBD">
        <w:rPr>
          <w:rFonts w:ascii="Times New Roman" w:hAnsi="Times New Roman" w:cs="Times New Roman"/>
          <w:sz w:val="24"/>
          <w:szCs w:val="24"/>
          <w:lang w:val="en-GB"/>
        </w:rPr>
        <w:t xml:space="preserve">conditional distribution of </w:t>
      </w:r>
      <w:r w:rsidR="005603C9" w:rsidRPr="00DD5EBD">
        <w:rPr>
          <w:rFonts w:ascii="Times New Roman" w:hAnsi="Times New Roman" w:cs="Times New Roman"/>
          <w:position w:val="-6"/>
          <w:sz w:val="24"/>
          <w:szCs w:val="24"/>
          <w:lang w:val="en-GB"/>
        </w:rPr>
        <w:object w:dxaOrig="200" w:dyaOrig="220">
          <v:shape id="_x0000_i1053" type="#_x0000_t75" style="width:9.75pt;height:11.25pt" o:ole="">
            <v:imagedata r:id="rId64" o:title=""/>
          </v:shape>
          <o:OLEObject Type="Embed" ProgID="Equation.DSMT4" ShapeID="_x0000_i1053" DrawAspect="Content" ObjectID="_1378911380" r:id="rId65"/>
        </w:object>
      </w:r>
      <w:r w:rsidR="005603C9" w:rsidRPr="00DD5EBD">
        <w:rPr>
          <w:rFonts w:ascii="Times New Roman" w:hAnsi="Times New Roman" w:cs="Times New Roman"/>
          <w:sz w:val="24"/>
          <w:szCs w:val="24"/>
          <w:lang w:val="en-GB"/>
        </w:rPr>
        <w:t xml:space="preserve"> given the exogenous variables</w:t>
      </w:r>
      <w:r w:rsidR="00193593" w:rsidRPr="00DD5EBD">
        <w:rPr>
          <w:rFonts w:ascii="Times New Roman" w:hAnsi="Times New Roman" w:cs="Times New Roman"/>
          <w:sz w:val="24"/>
          <w:szCs w:val="24"/>
          <w:lang w:val="en-GB"/>
        </w:rPr>
        <w:t>,</w:t>
      </w:r>
      <w:r w:rsidR="006A7D2F" w:rsidRPr="00DD5EBD">
        <w:rPr>
          <w:rFonts w:ascii="Times New Roman" w:hAnsi="Times New Roman" w:cs="Times New Roman"/>
          <w:sz w:val="24"/>
          <w:szCs w:val="24"/>
          <w:lang w:val="en-GB"/>
        </w:rPr>
        <w:t xml:space="preserve"> which are represented by </w:t>
      </w:r>
      <w:r w:rsidR="006A7D2F" w:rsidRPr="00DD5EBD">
        <w:rPr>
          <w:rFonts w:ascii="Times New Roman" w:hAnsi="Times New Roman" w:cs="Times New Roman"/>
          <w:position w:val="-6"/>
          <w:sz w:val="24"/>
          <w:szCs w:val="24"/>
          <w:lang w:val="en-GB"/>
        </w:rPr>
        <w:object w:dxaOrig="240" w:dyaOrig="220">
          <v:shape id="_x0000_i1054" type="#_x0000_t75" style="width:12pt;height:11.25pt" o:ole="">
            <v:imagedata r:id="rId66" o:title=""/>
          </v:shape>
          <o:OLEObject Type="Embed" ProgID="Equation.DSMT4" ShapeID="_x0000_i1054" DrawAspect="Content" ObjectID="_1378911381" r:id="rId67"/>
        </w:object>
      </w:r>
      <w:r w:rsidR="005603C9" w:rsidRPr="00DD5EBD">
        <w:rPr>
          <w:rFonts w:ascii="Times New Roman" w:hAnsi="Times New Roman" w:cs="Times New Roman"/>
          <w:sz w:val="24"/>
          <w:szCs w:val="24"/>
          <w:lang w:val="en-GB"/>
        </w:rPr>
        <w:t xml:space="preserve">. The joint normality of the two error terms </w:t>
      </w:r>
      <w:r w:rsidR="005603C9" w:rsidRPr="00DD5EBD">
        <w:rPr>
          <w:rFonts w:ascii="Times New Roman" w:hAnsi="Times New Roman" w:cs="Times New Roman"/>
          <w:position w:val="-6"/>
          <w:sz w:val="24"/>
          <w:szCs w:val="24"/>
          <w:lang w:val="en-GB"/>
        </w:rPr>
        <w:object w:dxaOrig="200" w:dyaOrig="220">
          <v:shape id="_x0000_i1055" type="#_x0000_t75" style="width:9.75pt;height:11.25pt" o:ole="">
            <v:imagedata r:id="rId68" o:title=""/>
          </v:shape>
          <o:OLEObject Type="Embed" ProgID="Equation.DSMT4" ShapeID="_x0000_i1055" DrawAspect="Content" ObjectID="_1378911382" r:id="rId69"/>
        </w:object>
      </w:r>
      <w:r w:rsidR="005603C9" w:rsidRPr="00DD5EBD">
        <w:rPr>
          <w:rFonts w:ascii="Times New Roman" w:hAnsi="Times New Roman" w:cs="Times New Roman"/>
          <w:sz w:val="24"/>
          <w:szCs w:val="24"/>
          <w:lang w:val="en-GB"/>
        </w:rPr>
        <w:t xml:space="preserve"> and </w:t>
      </w:r>
      <w:r w:rsidR="00E74841" w:rsidRPr="00DD5EBD">
        <w:rPr>
          <w:rFonts w:ascii="Times New Roman" w:hAnsi="Times New Roman" w:cs="Times New Roman"/>
          <w:position w:val="-6"/>
          <w:sz w:val="24"/>
          <w:szCs w:val="24"/>
          <w:lang w:val="en-GB"/>
        </w:rPr>
        <w:object w:dxaOrig="200" w:dyaOrig="220">
          <v:shape id="_x0000_i1056" type="#_x0000_t75" style="width:9pt;height:11.25pt" o:ole="">
            <v:imagedata r:id="rId70" o:title=""/>
          </v:shape>
          <o:OLEObject Type="Embed" ProgID="Equation.DSMT4" ShapeID="_x0000_i1056" DrawAspect="Content" ObjectID="_1378911383" r:id="rId71"/>
        </w:object>
      </w:r>
      <w:r w:rsidR="005603C9" w:rsidRPr="00DD5EBD">
        <w:rPr>
          <w:rFonts w:ascii="Times New Roman" w:hAnsi="Times New Roman" w:cs="Times New Roman"/>
          <w:sz w:val="24"/>
          <w:szCs w:val="24"/>
          <w:lang w:val="en-GB"/>
        </w:rPr>
        <w:t xml:space="preserve"> conditional on </w:t>
      </w:r>
      <w:r w:rsidR="005603C9" w:rsidRPr="00DD5EBD">
        <w:rPr>
          <w:rFonts w:ascii="Times New Roman" w:hAnsi="Times New Roman" w:cs="Times New Roman"/>
          <w:position w:val="-6"/>
          <w:sz w:val="24"/>
          <w:szCs w:val="24"/>
          <w:lang w:val="en-GB"/>
        </w:rPr>
        <w:object w:dxaOrig="240" w:dyaOrig="220">
          <v:shape id="_x0000_i1057" type="#_x0000_t75" style="width:12pt;height:11.25pt" o:ole="">
            <v:imagedata r:id="rId72" o:title=""/>
          </v:shape>
          <o:OLEObject Type="Embed" ProgID="Equation.DSMT4" ShapeID="_x0000_i1057" DrawAspect="Content" ObjectID="_1378911384" r:id="rId73"/>
        </w:object>
      </w:r>
      <w:r w:rsidR="005603C9" w:rsidRPr="00DD5EBD">
        <w:rPr>
          <w:rFonts w:ascii="Times New Roman" w:hAnsi="Times New Roman" w:cs="Times New Roman"/>
          <w:sz w:val="24"/>
          <w:szCs w:val="24"/>
          <w:lang w:val="en-GB"/>
        </w:rPr>
        <w:t xml:space="preserve"> indicates that </w:t>
      </w:r>
      <w:r w:rsidR="005603C9" w:rsidRPr="00DD5EBD">
        <w:rPr>
          <w:rFonts w:ascii="Times New Roman" w:hAnsi="Times New Roman" w:cs="Times New Roman"/>
          <w:position w:val="-14"/>
          <w:sz w:val="24"/>
          <w:szCs w:val="24"/>
          <w:lang w:val="en-GB"/>
        </w:rPr>
        <w:object w:dxaOrig="940" w:dyaOrig="400">
          <v:shape id="_x0000_i1058" type="#_x0000_t75" style="width:47.25pt;height:20.25pt" o:ole="">
            <v:imagedata r:id="rId62" o:title=""/>
          </v:shape>
          <o:OLEObject Type="Embed" ProgID="Equation.DSMT4" ShapeID="_x0000_i1058" DrawAspect="Content" ObjectID="_1378911385" r:id="rId74"/>
        </w:object>
      </w:r>
      <w:r w:rsidR="005603C9" w:rsidRPr="00DD5EBD">
        <w:rPr>
          <w:rFonts w:ascii="Times New Roman" w:hAnsi="Times New Roman" w:cs="Times New Roman"/>
          <w:sz w:val="24"/>
          <w:szCs w:val="24"/>
          <w:lang w:val="en-GB"/>
        </w:rPr>
        <w:t xml:space="preserve"> is normal with zero mean and variance</w:t>
      </w:r>
      <w:r w:rsidR="005603C9" w:rsidRPr="00DD5EBD">
        <w:rPr>
          <w:rFonts w:ascii="Times New Roman" w:hAnsi="Times New Roman" w:cs="Times New Roman"/>
          <w:position w:val="-6"/>
          <w:sz w:val="24"/>
          <w:szCs w:val="24"/>
          <w:lang w:val="en-GB"/>
        </w:rPr>
        <w:object w:dxaOrig="320" w:dyaOrig="320">
          <v:shape id="_x0000_i1059" type="#_x0000_t75" style="width:15.75pt;height:15.75pt" o:ole="">
            <v:imagedata r:id="rId75" o:title=""/>
          </v:shape>
          <o:OLEObject Type="Embed" ProgID="Equation.DSMT4" ShapeID="_x0000_i1059" DrawAspect="Content" ObjectID="_1378911386" r:id="rId76"/>
        </w:object>
      </w:r>
      <w:r w:rsidR="005603C9" w:rsidRPr="00DD5EBD">
        <w:rPr>
          <w:rFonts w:ascii="Times New Roman" w:hAnsi="Times New Roman" w:cs="Times New Roman"/>
          <w:sz w:val="24"/>
          <w:szCs w:val="24"/>
          <w:lang w:val="en-GB"/>
        </w:rPr>
        <w:t xml:space="preserve">. </w:t>
      </w:r>
    </w:p>
    <w:p w:rsidR="00085DFC" w:rsidRPr="00DD5EBD" w:rsidRDefault="005603C9" w:rsidP="00C26857">
      <w:pPr>
        <w:spacing w:line="360" w:lineRule="auto"/>
        <w:jc w:val="both"/>
        <w:rPr>
          <w:rFonts w:ascii="Times New Roman" w:hAnsi="Times New Roman" w:cs="Times New Roman"/>
          <w:sz w:val="24"/>
          <w:szCs w:val="24"/>
          <w:lang w:val="en-GB"/>
        </w:rPr>
      </w:pPr>
      <w:r w:rsidRPr="00DD5EBD">
        <w:rPr>
          <w:rFonts w:ascii="Times New Roman" w:hAnsi="Times New Roman" w:cs="Times New Roman"/>
          <w:sz w:val="24"/>
          <w:szCs w:val="24"/>
          <w:lang w:val="en-GB"/>
        </w:rPr>
        <w:t xml:space="preserve">Given the functional </w:t>
      </w:r>
      <w:r w:rsidR="00C10A05" w:rsidRPr="00DD5EBD">
        <w:rPr>
          <w:rFonts w:ascii="Times New Roman" w:hAnsi="Times New Roman" w:cs="Times New Roman"/>
          <w:sz w:val="24"/>
          <w:szCs w:val="24"/>
          <w:lang w:val="en-GB"/>
        </w:rPr>
        <w:t xml:space="preserve">form </w:t>
      </w:r>
      <w:proofErr w:type="gramStart"/>
      <w:r w:rsidRPr="00DD5EBD">
        <w:rPr>
          <w:rFonts w:ascii="Times New Roman" w:hAnsi="Times New Roman" w:cs="Times New Roman"/>
          <w:sz w:val="24"/>
          <w:szCs w:val="24"/>
          <w:lang w:val="en-GB"/>
        </w:rPr>
        <w:t xml:space="preserve">of </w:t>
      </w:r>
      <w:proofErr w:type="gramEnd"/>
      <w:r w:rsidR="00C10A05" w:rsidRPr="00DD5EBD">
        <w:rPr>
          <w:rFonts w:ascii="Times New Roman" w:hAnsi="Times New Roman" w:cs="Times New Roman"/>
          <w:position w:val="-14"/>
          <w:sz w:val="24"/>
          <w:szCs w:val="24"/>
          <w:lang w:val="en-GB"/>
        </w:rPr>
        <w:object w:dxaOrig="2420" w:dyaOrig="400">
          <v:shape id="_x0000_i1060" type="#_x0000_t75" style="width:123.75pt;height:19.5pt" o:ole="">
            <v:imagedata r:id="rId77" o:title=""/>
          </v:shape>
          <o:OLEObject Type="Embed" ProgID="Equation.DSMT4" ShapeID="_x0000_i1060" DrawAspect="Content" ObjectID="_1378911388" r:id="rId78"/>
        </w:object>
      </w:r>
      <w:r w:rsidR="00C10A05" w:rsidRPr="00DD5EBD">
        <w:rPr>
          <w:rFonts w:ascii="Times New Roman" w:hAnsi="Times New Roman" w:cs="Times New Roman"/>
          <w:sz w:val="24"/>
          <w:szCs w:val="24"/>
          <w:lang w:val="en-GB"/>
        </w:rPr>
        <w:t xml:space="preserve">, </w:t>
      </w:r>
      <w:r w:rsidR="00085DFC" w:rsidRPr="00DD5EBD">
        <w:rPr>
          <w:rFonts w:ascii="Times New Roman" w:hAnsi="Times New Roman" w:cs="Times New Roman"/>
          <w:sz w:val="24"/>
          <w:szCs w:val="24"/>
          <w:lang w:val="en-GB"/>
        </w:rPr>
        <w:t xml:space="preserve">the log-likelihood </w:t>
      </w:r>
      <w:r w:rsidR="008D2E9D" w:rsidRPr="00DD5EBD">
        <w:rPr>
          <w:rFonts w:ascii="Times New Roman" w:hAnsi="Times New Roman" w:cs="Times New Roman"/>
          <w:sz w:val="24"/>
          <w:szCs w:val="24"/>
          <w:lang w:val="en-GB"/>
        </w:rPr>
        <w:t xml:space="preserve">is specified </w:t>
      </w:r>
      <w:r w:rsidR="00085DFC" w:rsidRPr="00DD5EBD">
        <w:rPr>
          <w:rFonts w:ascii="Times New Roman" w:hAnsi="Times New Roman" w:cs="Times New Roman"/>
          <w:sz w:val="24"/>
          <w:szCs w:val="24"/>
          <w:lang w:val="en-GB"/>
        </w:rPr>
        <w:t>as</w:t>
      </w:r>
    </w:p>
    <w:p w:rsidR="00085DFC" w:rsidRPr="00DD5EBD" w:rsidRDefault="00085DFC" w:rsidP="002A2BB2">
      <w:pPr>
        <w:pStyle w:val="MTDisplayEquation"/>
        <w:spacing w:line="480" w:lineRule="auto"/>
        <w:rPr>
          <w:lang w:val="en-GB"/>
        </w:rPr>
      </w:pPr>
      <w:r w:rsidRPr="00DD5EBD">
        <w:rPr>
          <w:lang w:val="en-GB"/>
        </w:rPr>
        <w:lastRenderedPageBreak/>
        <w:tab/>
      </w:r>
      <w:r w:rsidR="001B3B06" w:rsidRPr="00DD5EBD">
        <w:rPr>
          <w:position w:val="-28"/>
          <w:lang w:val="en-GB"/>
        </w:rPr>
        <w:object w:dxaOrig="3820" w:dyaOrig="680">
          <v:shape id="_x0000_i1061" type="#_x0000_t75" style="width:190.5pt;height:34.5pt" o:ole="">
            <v:imagedata r:id="rId79" o:title=""/>
          </v:shape>
          <o:OLEObject Type="Embed" ProgID="Equation.DSMT4" ShapeID="_x0000_i1061" DrawAspect="Content" ObjectID="_1378911389" r:id="rId80"/>
        </w:object>
      </w:r>
      <w:r w:rsidRPr="00DD5EBD">
        <w:rPr>
          <w:lang w:val="en-GB"/>
        </w:rPr>
        <w:tab/>
      </w:r>
      <w:r w:rsidR="00EC57C2" w:rsidRPr="00DD5EBD">
        <w:rPr>
          <w:b w:val="0"/>
          <w:lang w:val="en-GB"/>
        </w:rPr>
        <w:fldChar w:fldCharType="begin"/>
      </w:r>
      <w:r w:rsidRPr="00DD5EBD">
        <w:rPr>
          <w:b w:val="0"/>
          <w:lang w:val="en-GB"/>
        </w:rPr>
        <w:instrText xml:space="preserve"> MACROBUTTON MTPlaceRef \* MERGEFORMAT </w:instrText>
      </w:r>
      <w:r w:rsidR="00EC57C2" w:rsidRPr="00DD5EBD">
        <w:rPr>
          <w:lang w:val="en-GB"/>
        </w:rPr>
        <w:fldChar w:fldCharType="begin"/>
      </w:r>
      <w:r w:rsidR="00E04F7C" w:rsidRPr="00DD5EBD">
        <w:rPr>
          <w:lang w:val="en-GB"/>
        </w:rPr>
        <w:instrText xml:space="preserve"> SEQ MTEqn \h \* MERGEFORMAT </w:instrText>
      </w:r>
      <w:r w:rsidR="00EC57C2" w:rsidRPr="00DD5EBD">
        <w:rPr>
          <w:lang w:val="en-GB"/>
        </w:rPr>
        <w:fldChar w:fldCharType="end"/>
      </w:r>
      <w:r w:rsidRPr="00DD5EBD">
        <w:rPr>
          <w:b w:val="0"/>
          <w:lang w:val="en-GB"/>
        </w:rPr>
        <w:instrText>(</w:instrText>
      </w:r>
      <w:fldSimple w:instr=" SEQ MTEqn \c \* Arabic \* MERGEFORMAT ">
        <w:r w:rsidR="007F5A0D" w:rsidRPr="007F5A0D">
          <w:rPr>
            <w:b w:val="0"/>
            <w:noProof/>
            <w:lang w:val="en-GB"/>
          </w:rPr>
          <w:instrText>6</w:instrText>
        </w:r>
      </w:fldSimple>
      <w:r w:rsidRPr="00DD5EBD">
        <w:rPr>
          <w:b w:val="0"/>
          <w:lang w:val="en-GB"/>
        </w:rPr>
        <w:instrText>)</w:instrText>
      </w:r>
      <w:r w:rsidR="00EC57C2" w:rsidRPr="00DD5EBD">
        <w:rPr>
          <w:b w:val="0"/>
          <w:lang w:val="en-GB"/>
        </w:rPr>
        <w:fldChar w:fldCharType="end"/>
      </w:r>
    </w:p>
    <w:p w:rsidR="00B23D7B" w:rsidRPr="00DD5EBD" w:rsidRDefault="00B23D7B" w:rsidP="00C26857">
      <w:pPr>
        <w:spacing w:line="360" w:lineRule="auto"/>
        <w:jc w:val="both"/>
        <w:rPr>
          <w:rFonts w:ascii="Times New Roman" w:hAnsi="Times New Roman" w:cs="Times New Roman"/>
          <w:sz w:val="24"/>
          <w:szCs w:val="24"/>
          <w:lang w:val="en-GB"/>
        </w:rPr>
      </w:pPr>
      <w:proofErr w:type="gramStart"/>
      <w:r w:rsidRPr="00DD5EBD">
        <w:rPr>
          <w:rFonts w:ascii="Times New Roman" w:hAnsi="Times New Roman" w:cs="Times New Roman"/>
          <w:sz w:val="24"/>
          <w:szCs w:val="24"/>
          <w:lang w:val="en-GB"/>
        </w:rPr>
        <w:t>where</w:t>
      </w:r>
      <w:proofErr w:type="gramEnd"/>
      <w:r w:rsidRPr="00DD5EBD">
        <w:rPr>
          <w:rFonts w:ascii="Times New Roman" w:hAnsi="Times New Roman" w:cs="Times New Roman"/>
          <w:sz w:val="24"/>
          <w:szCs w:val="24"/>
          <w:lang w:val="en-GB"/>
        </w:rPr>
        <w:t xml:space="preserve"> </w:t>
      </w:r>
      <w:r w:rsidRPr="00DD5EBD">
        <w:rPr>
          <w:rFonts w:ascii="Times New Roman" w:hAnsi="Times New Roman" w:cs="Times New Roman"/>
          <w:position w:val="-6"/>
          <w:sz w:val="24"/>
          <w:szCs w:val="24"/>
          <w:lang w:val="en-GB"/>
        </w:rPr>
        <w:object w:dxaOrig="200" w:dyaOrig="220">
          <v:shape id="_x0000_i1062" type="#_x0000_t75" style="width:9.75pt;height:11.25pt" o:ole="">
            <v:imagedata r:id="rId81" o:title=""/>
          </v:shape>
          <o:OLEObject Type="Embed" ProgID="Equation.DSMT4" ShapeID="_x0000_i1062" DrawAspect="Content" ObjectID="_1378911390" r:id="rId82"/>
        </w:object>
      </w:r>
      <w:r w:rsidRPr="00DD5EBD">
        <w:rPr>
          <w:rFonts w:ascii="Times New Roman" w:hAnsi="Times New Roman" w:cs="Times New Roman"/>
          <w:sz w:val="24"/>
          <w:szCs w:val="24"/>
          <w:lang w:val="en-GB"/>
        </w:rPr>
        <w:t xml:space="preserve"> is the sample size, </w:t>
      </w:r>
      <w:r w:rsidRPr="00DD5EBD">
        <w:rPr>
          <w:rFonts w:ascii="Times New Roman" w:hAnsi="Times New Roman" w:cs="Times New Roman"/>
          <w:position w:val="-10"/>
          <w:sz w:val="24"/>
          <w:szCs w:val="24"/>
          <w:lang w:val="en-GB"/>
        </w:rPr>
        <w:object w:dxaOrig="240" w:dyaOrig="260">
          <v:shape id="_x0000_i1063" type="#_x0000_t75" style="width:12.75pt;height:12.75pt" o:ole="">
            <v:imagedata r:id="rId83" o:title=""/>
          </v:shape>
          <o:OLEObject Type="Embed" ProgID="Equation.DSMT4" ShapeID="_x0000_i1063" DrawAspect="Content" ObjectID="_1378911391" r:id="rId84"/>
        </w:object>
      </w:r>
      <w:r w:rsidRPr="00DD5EBD">
        <w:rPr>
          <w:rFonts w:ascii="Times New Roman" w:hAnsi="Times New Roman" w:cs="Times New Roman"/>
          <w:sz w:val="24"/>
          <w:szCs w:val="24"/>
          <w:lang w:val="en-GB"/>
        </w:rPr>
        <w:t xml:space="preserve"> is the set of parameters to be estimated including variance and covariance of the two error terms.</w:t>
      </w:r>
      <w:r w:rsidR="00EB43A0" w:rsidRPr="00DD5EBD">
        <w:rPr>
          <w:rFonts w:ascii="Times New Roman" w:hAnsi="Times New Roman" w:cs="Times New Roman"/>
          <w:sz w:val="24"/>
          <w:szCs w:val="24"/>
          <w:lang w:val="en-GB"/>
        </w:rPr>
        <w:t xml:space="preserve"> One notable</w:t>
      </w:r>
      <w:r w:rsidR="00412E3F" w:rsidRPr="00DD5EBD">
        <w:rPr>
          <w:rFonts w:ascii="Times New Roman" w:hAnsi="Times New Roman" w:cs="Times New Roman"/>
          <w:sz w:val="24"/>
          <w:szCs w:val="24"/>
          <w:lang w:val="en-GB"/>
        </w:rPr>
        <w:t xml:space="preserve"> pr</w:t>
      </w:r>
      <w:r w:rsidR="00EB43A0" w:rsidRPr="00DD5EBD">
        <w:rPr>
          <w:rFonts w:ascii="Times New Roman" w:hAnsi="Times New Roman" w:cs="Times New Roman"/>
          <w:sz w:val="24"/>
          <w:szCs w:val="24"/>
          <w:lang w:val="en-GB"/>
        </w:rPr>
        <w:t xml:space="preserve">oblem with maximizing equation </w:t>
      </w:r>
      <w:r w:rsidR="00AB50AF" w:rsidRPr="00DD5EBD">
        <w:rPr>
          <w:rFonts w:ascii="Times New Roman" w:hAnsi="Times New Roman" w:cs="Times New Roman"/>
          <w:sz w:val="24"/>
          <w:szCs w:val="24"/>
          <w:lang w:val="en-GB"/>
        </w:rPr>
        <w:t>(</w:t>
      </w:r>
      <w:r w:rsidR="004E54D0" w:rsidRPr="00DD5EBD">
        <w:rPr>
          <w:rFonts w:ascii="Times New Roman" w:hAnsi="Times New Roman" w:cs="Times New Roman"/>
          <w:sz w:val="24"/>
          <w:szCs w:val="24"/>
          <w:lang w:val="en-GB"/>
        </w:rPr>
        <w:t>6</w:t>
      </w:r>
      <w:r w:rsidR="00AB50AF" w:rsidRPr="00DD5EBD">
        <w:rPr>
          <w:rFonts w:ascii="Times New Roman" w:hAnsi="Times New Roman" w:cs="Times New Roman"/>
          <w:sz w:val="24"/>
          <w:szCs w:val="24"/>
          <w:lang w:val="en-GB"/>
        </w:rPr>
        <w:t>)</w:t>
      </w:r>
      <w:r w:rsidR="00412E3F" w:rsidRPr="00DD5EBD">
        <w:rPr>
          <w:rFonts w:ascii="Times New Roman" w:hAnsi="Times New Roman" w:cs="Times New Roman"/>
          <w:sz w:val="24"/>
          <w:szCs w:val="24"/>
          <w:lang w:val="en-GB"/>
        </w:rPr>
        <w:t xml:space="preserve"> is that </w:t>
      </w:r>
      <w:r w:rsidR="00B23986" w:rsidRPr="00DD5EBD">
        <w:rPr>
          <w:rFonts w:ascii="Times New Roman" w:hAnsi="Times New Roman" w:cs="Times New Roman"/>
          <w:position w:val="-14"/>
          <w:sz w:val="24"/>
          <w:szCs w:val="24"/>
          <w:lang w:val="en-GB"/>
        </w:rPr>
        <w:object w:dxaOrig="1860" w:dyaOrig="400">
          <v:shape id="_x0000_i1064" type="#_x0000_t75" style="width:94.5pt;height:19.5pt" o:ole="">
            <v:imagedata r:id="rId85" o:title=""/>
          </v:shape>
          <o:OLEObject Type="Embed" ProgID="Equation.DSMT4" ShapeID="_x0000_i1064" DrawAspect="Content" ObjectID="_1378911392" r:id="rId86"/>
        </w:object>
      </w:r>
      <w:r w:rsidR="00412E3F" w:rsidRPr="00DD5EBD">
        <w:rPr>
          <w:rFonts w:ascii="Times New Roman" w:hAnsi="Times New Roman" w:cs="Times New Roman"/>
          <w:sz w:val="24"/>
          <w:szCs w:val="24"/>
          <w:lang w:val="en-GB"/>
        </w:rPr>
        <w:t xml:space="preserve"> cannot be evaluated in closed</w:t>
      </w:r>
      <w:r w:rsidR="00193593" w:rsidRPr="00DD5EBD">
        <w:rPr>
          <w:rFonts w:ascii="Times New Roman" w:hAnsi="Times New Roman" w:cs="Times New Roman"/>
          <w:sz w:val="24"/>
          <w:szCs w:val="24"/>
          <w:lang w:val="en-GB"/>
        </w:rPr>
        <w:t xml:space="preserve"> </w:t>
      </w:r>
      <w:r w:rsidR="00412E3F" w:rsidRPr="00DD5EBD">
        <w:rPr>
          <w:rFonts w:ascii="Times New Roman" w:hAnsi="Times New Roman" w:cs="Times New Roman"/>
          <w:sz w:val="24"/>
          <w:szCs w:val="24"/>
          <w:lang w:val="en-GB"/>
        </w:rPr>
        <w:t>form (</w:t>
      </w:r>
      <w:proofErr w:type="spellStart"/>
      <w:r w:rsidR="00412E3F" w:rsidRPr="00DD5EBD">
        <w:rPr>
          <w:rFonts w:ascii="Times New Roman" w:hAnsi="Times New Roman" w:cs="Times New Roman"/>
          <w:sz w:val="24"/>
          <w:szCs w:val="24"/>
          <w:lang w:val="en-GB"/>
        </w:rPr>
        <w:t>Terza</w:t>
      </w:r>
      <w:proofErr w:type="spellEnd"/>
      <w:r w:rsidR="00412E3F" w:rsidRPr="00DD5EBD">
        <w:rPr>
          <w:rFonts w:ascii="Times New Roman" w:hAnsi="Times New Roman" w:cs="Times New Roman"/>
          <w:sz w:val="24"/>
          <w:szCs w:val="24"/>
          <w:lang w:val="en-GB"/>
        </w:rPr>
        <w:t xml:space="preserve">, 1998). However, </w:t>
      </w:r>
      <w:r w:rsidR="006B530A" w:rsidRPr="00DD5EBD">
        <w:rPr>
          <w:rFonts w:ascii="Times New Roman" w:hAnsi="Times New Roman" w:cs="Times New Roman"/>
          <w:sz w:val="24"/>
          <w:szCs w:val="24"/>
          <w:lang w:val="en-GB"/>
        </w:rPr>
        <w:t xml:space="preserve">by </w:t>
      </w:r>
      <w:r w:rsidR="00412E3F" w:rsidRPr="00DD5EBD">
        <w:rPr>
          <w:rFonts w:ascii="Times New Roman" w:hAnsi="Times New Roman" w:cs="Times New Roman"/>
          <w:sz w:val="24"/>
          <w:szCs w:val="24"/>
          <w:lang w:val="en-GB"/>
        </w:rPr>
        <w:t xml:space="preserve">defining </w:t>
      </w:r>
      <w:r w:rsidR="00412E3F" w:rsidRPr="00DD5EBD">
        <w:rPr>
          <w:rFonts w:ascii="Times New Roman" w:hAnsi="Times New Roman" w:cs="Times New Roman"/>
          <w:position w:val="-30"/>
          <w:sz w:val="24"/>
          <w:szCs w:val="24"/>
          <w:lang w:val="en-GB"/>
        </w:rPr>
        <w:object w:dxaOrig="1219" w:dyaOrig="720">
          <v:shape id="_x0000_i1065" type="#_x0000_t75" style="width:60.75pt;height:36.75pt" o:ole="">
            <v:imagedata r:id="rId87" o:title=""/>
          </v:shape>
          <o:OLEObject Type="Embed" ProgID="Equation.DSMT4" ShapeID="_x0000_i1065" DrawAspect="Content" ObjectID="_1378911393" r:id="rId88"/>
        </w:object>
      </w:r>
      <w:r w:rsidR="003F0394" w:rsidRPr="00DD5EBD">
        <w:rPr>
          <w:rFonts w:ascii="Times New Roman" w:hAnsi="Times New Roman" w:cs="Times New Roman"/>
          <w:sz w:val="24"/>
          <w:szCs w:val="24"/>
          <w:lang w:val="en-GB"/>
        </w:rPr>
        <w:t xml:space="preserve"> and rewriting</w:t>
      </w:r>
      <w:r w:rsidR="00412E3F" w:rsidRPr="00DD5EBD">
        <w:rPr>
          <w:rFonts w:ascii="Times New Roman" w:hAnsi="Times New Roman" w:cs="Times New Roman"/>
          <w:sz w:val="24"/>
          <w:szCs w:val="24"/>
          <w:lang w:val="en-GB"/>
        </w:rPr>
        <w:t xml:space="preserve"> </w:t>
      </w:r>
      <w:r w:rsidR="00193593" w:rsidRPr="00DD5EBD">
        <w:rPr>
          <w:rFonts w:ascii="Times New Roman" w:hAnsi="Times New Roman" w:cs="Times New Roman"/>
          <w:sz w:val="24"/>
          <w:szCs w:val="24"/>
          <w:lang w:val="en-GB"/>
        </w:rPr>
        <w:t xml:space="preserve">the </w:t>
      </w:r>
      <w:r w:rsidR="00DA5304" w:rsidRPr="00DD5EBD">
        <w:rPr>
          <w:rFonts w:ascii="Times New Roman" w:hAnsi="Times New Roman" w:cs="Times New Roman"/>
          <w:sz w:val="24"/>
          <w:szCs w:val="24"/>
          <w:lang w:val="en-GB"/>
        </w:rPr>
        <w:t>normal p</w:t>
      </w:r>
      <w:r w:rsidR="006B530A" w:rsidRPr="00DD5EBD">
        <w:rPr>
          <w:rFonts w:ascii="Times New Roman" w:hAnsi="Times New Roman" w:cs="Times New Roman"/>
          <w:sz w:val="24"/>
          <w:szCs w:val="24"/>
          <w:lang w:val="en-GB"/>
        </w:rPr>
        <w:t xml:space="preserve">robability </w:t>
      </w:r>
      <w:r w:rsidR="00DA5304" w:rsidRPr="00DD5EBD">
        <w:rPr>
          <w:rFonts w:ascii="Times New Roman" w:hAnsi="Times New Roman" w:cs="Times New Roman"/>
          <w:sz w:val="24"/>
          <w:szCs w:val="24"/>
          <w:lang w:val="en-GB"/>
        </w:rPr>
        <w:t>d</w:t>
      </w:r>
      <w:r w:rsidR="006B530A" w:rsidRPr="00DD5EBD">
        <w:rPr>
          <w:rFonts w:ascii="Times New Roman" w:hAnsi="Times New Roman" w:cs="Times New Roman"/>
          <w:sz w:val="24"/>
          <w:szCs w:val="24"/>
          <w:lang w:val="en-GB"/>
        </w:rPr>
        <w:t xml:space="preserve">istribution </w:t>
      </w:r>
      <w:r w:rsidR="00DA5304" w:rsidRPr="00DD5EBD">
        <w:rPr>
          <w:rFonts w:ascii="Times New Roman" w:hAnsi="Times New Roman" w:cs="Times New Roman"/>
          <w:sz w:val="24"/>
          <w:szCs w:val="24"/>
          <w:lang w:val="en-GB"/>
        </w:rPr>
        <w:t>f</w:t>
      </w:r>
      <w:r w:rsidR="006B530A" w:rsidRPr="00DD5EBD">
        <w:rPr>
          <w:rFonts w:ascii="Times New Roman" w:hAnsi="Times New Roman" w:cs="Times New Roman"/>
          <w:sz w:val="24"/>
          <w:szCs w:val="24"/>
          <w:lang w:val="en-GB"/>
        </w:rPr>
        <w:t>unction, we can rewrite the likelihood function</w:t>
      </w:r>
      <w:r w:rsidR="00DA5304" w:rsidRPr="00DD5EBD">
        <w:rPr>
          <w:rFonts w:ascii="Times New Roman" w:hAnsi="Times New Roman" w:cs="Times New Roman"/>
          <w:sz w:val="24"/>
          <w:szCs w:val="24"/>
          <w:lang w:val="en-GB"/>
        </w:rPr>
        <w:t xml:space="preserve"> </w:t>
      </w:r>
      <w:r w:rsidR="00D93DFB" w:rsidRPr="00DD5EBD">
        <w:rPr>
          <w:rFonts w:ascii="Times New Roman" w:hAnsi="Times New Roman" w:cs="Times New Roman"/>
          <w:sz w:val="24"/>
          <w:szCs w:val="24"/>
          <w:lang w:val="en-GB"/>
        </w:rPr>
        <w:t>under</w:t>
      </w:r>
      <w:r w:rsidR="00933FC3" w:rsidRPr="00DD5EBD">
        <w:rPr>
          <w:rFonts w:ascii="Times New Roman" w:hAnsi="Times New Roman" w:cs="Times New Roman"/>
          <w:sz w:val="24"/>
          <w:szCs w:val="24"/>
          <w:lang w:val="en-GB"/>
        </w:rPr>
        <w:t xml:space="preserve"> the Poiss</w:t>
      </w:r>
      <w:r w:rsidR="006B530A" w:rsidRPr="00DD5EBD">
        <w:rPr>
          <w:rFonts w:ascii="Times New Roman" w:hAnsi="Times New Roman" w:cs="Times New Roman"/>
          <w:sz w:val="24"/>
          <w:szCs w:val="24"/>
          <w:lang w:val="en-GB"/>
        </w:rPr>
        <w:t>on version of the model as</w:t>
      </w:r>
      <w:r w:rsidR="00DA5304" w:rsidRPr="00DD5EBD">
        <w:rPr>
          <w:rFonts w:ascii="Times New Roman" w:hAnsi="Times New Roman" w:cs="Times New Roman"/>
          <w:sz w:val="24"/>
          <w:szCs w:val="24"/>
          <w:lang w:val="en-GB"/>
        </w:rPr>
        <w:t xml:space="preserve"> </w:t>
      </w:r>
    </w:p>
    <w:p w:rsidR="00933FC3" w:rsidRPr="00DD5EBD" w:rsidRDefault="00933FC3" w:rsidP="002A2BB2">
      <w:pPr>
        <w:pStyle w:val="MTDisplayEquation"/>
        <w:spacing w:line="480" w:lineRule="auto"/>
        <w:rPr>
          <w:lang w:val="en-GB"/>
        </w:rPr>
      </w:pPr>
      <w:r w:rsidRPr="00DD5EBD">
        <w:rPr>
          <w:lang w:val="en-GB"/>
        </w:rPr>
        <w:tab/>
      </w:r>
      <w:r w:rsidR="00E13C6A" w:rsidRPr="00DD5EBD">
        <w:rPr>
          <w:position w:val="-30"/>
          <w:lang w:val="en-GB"/>
        </w:rPr>
        <w:object w:dxaOrig="7520" w:dyaOrig="859">
          <v:shape id="_x0000_i1066" type="#_x0000_t75" style="width:376.5pt;height:44.25pt" o:ole="">
            <v:imagedata r:id="rId89" o:title=""/>
          </v:shape>
          <o:OLEObject Type="Embed" ProgID="Equation.DSMT4" ShapeID="_x0000_i1066" DrawAspect="Content" ObjectID="_1378911394" r:id="rId90"/>
        </w:object>
      </w:r>
      <w:r w:rsidRPr="00DD5EBD">
        <w:rPr>
          <w:lang w:val="en-GB"/>
        </w:rPr>
        <w:tab/>
      </w:r>
      <w:r w:rsidR="00EC57C2" w:rsidRPr="00DD5EBD">
        <w:rPr>
          <w:b w:val="0"/>
          <w:lang w:val="en-GB"/>
        </w:rPr>
        <w:fldChar w:fldCharType="begin"/>
      </w:r>
      <w:r w:rsidRPr="00DD5EBD">
        <w:rPr>
          <w:b w:val="0"/>
          <w:lang w:val="en-GB"/>
        </w:rPr>
        <w:instrText xml:space="preserve"> MACROBUTTON MTPlaceRef \* MERGEFORMAT </w:instrText>
      </w:r>
      <w:r w:rsidR="00EC57C2" w:rsidRPr="00DD5EBD">
        <w:rPr>
          <w:lang w:val="en-GB"/>
        </w:rPr>
        <w:fldChar w:fldCharType="begin"/>
      </w:r>
      <w:r w:rsidR="00E04F7C" w:rsidRPr="00DD5EBD">
        <w:rPr>
          <w:lang w:val="en-GB"/>
        </w:rPr>
        <w:instrText xml:space="preserve"> SEQ MTEqn \h \* MERGEFORMAT </w:instrText>
      </w:r>
      <w:r w:rsidR="00EC57C2" w:rsidRPr="00DD5EBD">
        <w:rPr>
          <w:lang w:val="en-GB"/>
        </w:rPr>
        <w:fldChar w:fldCharType="end"/>
      </w:r>
      <w:r w:rsidRPr="00DD5EBD">
        <w:rPr>
          <w:b w:val="0"/>
          <w:lang w:val="en-GB"/>
        </w:rPr>
        <w:instrText>(</w:instrText>
      </w:r>
      <w:fldSimple w:instr=" SEQ MTEqn \c \* Arabic \* MERGEFORMAT ">
        <w:r w:rsidR="007F5A0D" w:rsidRPr="007F5A0D">
          <w:rPr>
            <w:b w:val="0"/>
            <w:noProof/>
            <w:lang w:val="en-GB"/>
          </w:rPr>
          <w:instrText>7</w:instrText>
        </w:r>
      </w:fldSimple>
      <w:r w:rsidRPr="00DD5EBD">
        <w:rPr>
          <w:b w:val="0"/>
          <w:lang w:val="en-GB"/>
        </w:rPr>
        <w:instrText>)</w:instrText>
      </w:r>
      <w:r w:rsidR="00EC57C2" w:rsidRPr="00DD5EBD">
        <w:rPr>
          <w:b w:val="0"/>
          <w:lang w:val="en-GB"/>
        </w:rPr>
        <w:fldChar w:fldCharType="end"/>
      </w:r>
    </w:p>
    <w:p w:rsidR="00933FC3" w:rsidRPr="00DD5EBD" w:rsidRDefault="00933FC3" w:rsidP="002A2BB2">
      <w:pPr>
        <w:spacing w:line="480" w:lineRule="auto"/>
        <w:jc w:val="both"/>
        <w:rPr>
          <w:rFonts w:ascii="Times New Roman" w:hAnsi="Times New Roman" w:cs="Times New Roman"/>
          <w:sz w:val="24"/>
          <w:szCs w:val="24"/>
          <w:lang w:val="en-GB"/>
        </w:rPr>
      </w:pPr>
      <w:proofErr w:type="gramStart"/>
      <w:r w:rsidRPr="00DD5EBD">
        <w:rPr>
          <w:rFonts w:ascii="Times New Roman" w:hAnsi="Times New Roman" w:cs="Times New Roman"/>
          <w:sz w:val="24"/>
          <w:szCs w:val="24"/>
          <w:lang w:val="en-GB"/>
        </w:rPr>
        <w:t>and</w:t>
      </w:r>
      <w:proofErr w:type="gramEnd"/>
      <w:r w:rsidRPr="00DD5EBD">
        <w:rPr>
          <w:rFonts w:ascii="Times New Roman" w:hAnsi="Times New Roman" w:cs="Times New Roman"/>
          <w:sz w:val="24"/>
          <w:szCs w:val="24"/>
          <w:lang w:val="en-GB"/>
        </w:rPr>
        <w:t xml:space="preserve"> with the change in variable by replacing </w:t>
      </w:r>
      <w:r w:rsidRPr="00DD5EBD">
        <w:rPr>
          <w:rFonts w:ascii="Times New Roman" w:hAnsi="Times New Roman" w:cs="Times New Roman"/>
          <w:position w:val="-6"/>
          <w:sz w:val="24"/>
          <w:szCs w:val="24"/>
          <w:lang w:val="en-GB"/>
        </w:rPr>
        <w:object w:dxaOrig="200" w:dyaOrig="220">
          <v:shape id="_x0000_i1067" type="#_x0000_t75" style="width:9.75pt;height:11.25pt" o:ole="">
            <v:imagedata r:id="rId91" o:title=""/>
          </v:shape>
          <o:OLEObject Type="Embed" ProgID="Equation.DSMT4" ShapeID="_x0000_i1067" DrawAspect="Content" ObjectID="_1378911395" r:id="rId92"/>
        </w:object>
      </w:r>
      <w:r w:rsidRPr="00DD5EBD">
        <w:rPr>
          <w:rFonts w:ascii="Times New Roman" w:hAnsi="Times New Roman" w:cs="Times New Roman"/>
          <w:sz w:val="24"/>
          <w:szCs w:val="24"/>
          <w:lang w:val="en-GB"/>
        </w:rPr>
        <w:t xml:space="preserve"> with </w:t>
      </w:r>
      <w:r w:rsidRPr="00DD5EBD">
        <w:rPr>
          <w:rFonts w:ascii="Times New Roman" w:hAnsi="Times New Roman" w:cs="Times New Roman"/>
          <w:position w:val="-10"/>
          <w:sz w:val="24"/>
          <w:szCs w:val="24"/>
          <w:lang w:val="en-GB"/>
        </w:rPr>
        <w:object w:dxaOrig="680" w:dyaOrig="380">
          <v:shape id="_x0000_i1068" type="#_x0000_t75" style="width:34.5pt;height:19.5pt" o:ole="">
            <v:imagedata r:id="rId93" o:title=""/>
          </v:shape>
          <o:OLEObject Type="Embed" ProgID="Equation.DSMT4" ShapeID="_x0000_i1068" DrawAspect="Content" ObjectID="_1378911396" r:id="rId94"/>
        </w:object>
      </w:r>
      <w:r w:rsidR="00460BFE" w:rsidRPr="00DD5EBD">
        <w:rPr>
          <w:rFonts w:ascii="Times New Roman" w:hAnsi="Times New Roman" w:cs="Times New Roman"/>
          <w:sz w:val="24"/>
          <w:szCs w:val="24"/>
          <w:lang w:val="en-GB"/>
        </w:rPr>
        <w:t xml:space="preserve">, the </w:t>
      </w:r>
      <w:r w:rsidR="00460BFE" w:rsidRPr="00DD5EBD">
        <w:rPr>
          <w:rFonts w:ascii="Times New Roman" w:hAnsi="Times New Roman" w:cs="Times New Roman"/>
          <w:position w:val="-14"/>
          <w:sz w:val="24"/>
          <w:szCs w:val="24"/>
          <w:lang w:val="en-GB"/>
        </w:rPr>
        <w:object w:dxaOrig="520" w:dyaOrig="400">
          <v:shape id="_x0000_i1069" type="#_x0000_t75" style="width:24.75pt;height:20.25pt" o:ole="">
            <v:imagedata r:id="rId95" o:title=""/>
          </v:shape>
          <o:OLEObject Type="Embed" ProgID="Equation.DSMT4" ShapeID="_x0000_i1069" DrawAspect="Content" ObjectID="_1378911397" r:id="rId96"/>
        </w:object>
      </w:r>
      <w:r w:rsidR="00460BFE" w:rsidRPr="00DD5EBD">
        <w:rPr>
          <w:rFonts w:ascii="Times New Roman" w:hAnsi="Times New Roman" w:cs="Times New Roman"/>
          <w:sz w:val="24"/>
          <w:szCs w:val="24"/>
          <w:lang w:val="en-GB"/>
        </w:rPr>
        <w:t xml:space="preserve"> can be re-written as </w:t>
      </w:r>
    </w:p>
    <w:p w:rsidR="00933FC3" w:rsidRPr="00DD5EBD" w:rsidRDefault="00933FC3" w:rsidP="002A2BB2">
      <w:pPr>
        <w:pStyle w:val="MTDisplayEquation"/>
        <w:spacing w:line="480" w:lineRule="auto"/>
        <w:rPr>
          <w:lang w:val="en-GB"/>
        </w:rPr>
      </w:pPr>
      <w:r w:rsidRPr="00DD5EBD">
        <w:rPr>
          <w:lang w:val="en-GB"/>
        </w:rPr>
        <w:tab/>
      </w:r>
      <w:r w:rsidR="00E13C6A" w:rsidRPr="00DD5EBD">
        <w:rPr>
          <w:position w:val="-30"/>
          <w:lang w:val="en-GB"/>
        </w:rPr>
        <w:object w:dxaOrig="8919" w:dyaOrig="900">
          <v:shape id="_x0000_i1070" type="#_x0000_t75" style="width:444.75pt;height:45pt" o:ole="">
            <v:imagedata r:id="rId97" o:title=""/>
          </v:shape>
          <o:OLEObject Type="Embed" ProgID="Equation.DSMT4" ShapeID="_x0000_i1070" DrawAspect="Content" ObjectID="_1378911398" r:id="rId98"/>
        </w:object>
      </w:r>
      <w:r w:rsidRPr="00DD5EBD">
        <w:rPr>
          <w:lang w:val="en-GB"/>
        </w:rPr>
        <w:tab/>
      </w:r>
      <w:r w:rsidR="00EC57C2" w:rsidRPr="00DD5EBD">
        <w:rPr>
          <w:b w:val="0"/>
          <w:lang w:val="en-GB"/>
        </w:rPr>
        <w:fldChar w:fldCharType="begin"/>
      </w:r>
      <w:r w:rsidRPr="00DD5EBD">
        <w:rPr>
          <w:b w:val="0"/>
          <w:lang w:val="en-GB"/>
        </w:rPr>
        <w:instrText xml:space="preserve"> MACROBUTTON MTPlaceRef \* MERGEFORMAT </w:instrText>
      </w:r>
      <w:r w:rsidR="00EC57C2" w:rsidRPr="00DD5EBD">
        <w:rPr>
          <w:b w:val="0"/>
          <w:lang w:val="en-GB"/>
        </w:rPr>
        <w:fldChar w:fldCharType="begin"/>
      </w:r>
      <w:r w:rsidR="00E04F7C" w:rsidRPr="00DD5EBD">
        <w:rPr>
          <w:b w:val="0"/>
          <w:lang w:val="en-GB"/>
        </w:rPr>
        <w:instrText xml:space="preserve"> SEQ MTEqn \h \* MERGEFORMAT </w:instrText>
      </w:r>
      <w:r w:rsidR="00EC57C2" w:rsidRPr="00DD5EBD">
        <w:rPr>
          <w:b w:val="0"/>
          <w:lang w:val="en-GB"/>
        </w:rPr>
        <w:fldChar w:fldCharType="end"/>
      </w:r>
      <w:r w:rsidRPr="00DD5EBD">
        <w:rPr>
          <w:b w:val="0"/>
          <w:lang w:val="en-GB"/>
        </w:rPr>
        <w:instrText>(</w:instrText>
      </w:r>
      <w:fldSimple w:instr=" SEQ MTEqn \c \* Arabic \* MERGEFORMAT ">
        <w:r w:rsidR="007F5A0D" w:rsidRPr="007F5A0D">
          <w:rPr>
            <w:b w:val="0"/>
            <w:noProof/>
            <w:lang w:val="en-GB"/>
          </w:rPr>
          <w:instrText>8</w:instrText>
        </w:r>
      </w:fldSimple>
      <w:r w:rsidRPr="00DD5EBD">
        <w:rPr>
          <w:b w:val="0"/>
          <w:lang w:val="en-GB"/>
        </w:rPr>
        <w:instrText>)</w:instrText>
      </w:r>
      <w:r w:rsidR="00EC57C2" w:rsidRPr="00DD5EBD">
        <w:rPr>
          <w:b w:val="0"/>
          <w:lang w:val="en-GB"/>
        </w:rPr>
        <w:fldChar w:fldCharType="end"/>
      </w:r>
    </w:p>
    <w:p w:rsidR="000E171A" w:rsidRPr="00DD5EBD" w:rsidRDefault="00141A0C" w:rsidP="00C26857">
      <w:pPr>
        <w:spacing w:line="360" w:lineRule="auto"/>
        <w:jc w:val="both"/>
        <w:rPr>
          <w:rFonts w:ascii="Times New Roman" w:hAnsi="Times New Roman" w:cs="Times New Roman"/>
          <w:sz w:val="24"/>
          <w:szCs w:val="24"/>
          <w:lang w:val="en-GB"/>
        </w:rPr>
      </w:pPr>
      <w:r w:rsidRPr="00DD5EBD">
        <w:rPr>
          <w:rFonts w:ascii="Times New Roman" w:hAnsi="Times New Roman" w:cs="Times New Roman"/>
          <w:sz w:val="24"/>
          <w:szCs w:val="24"/>
          <w:lang w:val="en-GB"/>
        </w:rPr>
        <w:t xml:space="preserve">The </w:t>
      </w:r>
      <w:r w:rsidR="003F7BF0" w:rsidRPr="00DD5EBD">
        <w:rPr>
          <w:rFonts w:ascii="Times New Roman" w:hAnsi="Times New Roman" w:cs="Times New Roman"/>
          <w:sz w:val="24"/>
          <w:szCs w:val="24"/>
          <w:lang w:val="en-GB"/>
        </w:rPr>
        <w:t xml:space="preserve">full information maximum likelihood </w:t>
      </w:r>
      <w:r w:rsidRPr="00DD5EBD">
        <w:rPr>
          <w:rFonts w:ascii="Times New Roman" w:hAnsi="Times New Roman" w:cs="Times New Roman"/>
          <w:sz w:val="24"/>
          <w:szCs w:val="24"/>
          <w:lang w:val="en-GB"/>
        </w:rPr>
        <w:t xml:space="preserve">endogenous switching model will estimate both the investment in soil and water conservation and the participation in the </w:t>
      </w:r>
      <w:r w:rsidR="00B043B0" w:rsidRPr="00DD5EBD">
        <w:rPr>
          <w:rFonts w:ascii="Times New Roman" w:hAnsi="Times New Roman" w:cs="Times New Roman"/>
          <w:sz w:val="24"/>
          <w:szCs w:val="24"/>
          <w:lang w:val="en-GB"/>
        </w:rPr>
        <w:t>fertilizer</w:t>
      </w:r>
      <w:r w:rsidRPr="00DD5EBD">
        <w:rPr>
          <w:rFonts w:ascii="Times New Roman" w:hAnsi="Times New Roman" w:cs="Times New Roman"/>
          <w:sz w:val="24"/>
          <w:szCs w:val="24"/>
          <w:lang w:val="en-GB"/>
        </w:rPr>
        <w:t xml:space="preserve"> subsidy </w:t>
      </w:r>
      <w:r w:rsidR="005315F0" w:rsidRPr="00DD5EBD">
        <w:rPr>
          <w:rFonts w:ascii="Times New Roman" w:hAnsi="Times New Roman" w:cs="Times New Roman"/>
          <w:sz w:val="24"/>
          <w:szCs w:val="24"/>
          <w:lang w:val="en-GB"/>
        </w:rPr>
        <w:t>programme</w:t>
      </w:r>
      <w:r w:rsidRPr="00DD5EBD">
        <w:rPr>
          <w:rFonts w:ascii="Times New Roman" w:hAnsi="Times New Roman" w:cs="Times New Roman"/>
          <w:sz w:val="24"/>
          <w:szCs w:val="24"/>
          <w:lang w:val="en-GB"/>
        </w:rPr>
        <w:t>.</w:t>
      </w:r>
      <w:r w:rsidR="00193593" w:rsidRPr="00DD5EBD">
        <w:rPr>
          <w:rFonts w:ascii="Times New Roman" w:hAnsi="Times New Roman" w:cs="Times New Roman"/>
          <w:sz w:val="24"/>
          <w:szCs w:val="24"/>
          <w:lang w:val="en-GB"/>
        </w:rPr>
        <w:t xml:space="preserve"> </w:t>
      </w:r>
      <w:r w:rsidR="00065841" w:rsidRPr="00DD5EBD">
        <w:rPr>
          <w:rFonts w:ascii="Times New Roman" w:hAnsi="Times New Roman" w:cs="Times New Roman"/>
          <w:sz w:val="24"/>
          <w:szCs w:val="24"/>
          <w:lang w:val="en-GB"/>
        </w:rPr>
        <w:t>Thus, t</w:t>
      </w:r>
      <w:r w:rsidR="00AD5568" w:rsidRPr="00DD5EBD">
        <w:rPr>
          <w:rFonts w:ascii="Times New Roman" w:hAnsi="Times New Roman" w:cs="Times New Roman"/>
          <w:sz w:val="24"/>
          <w:szCs w:val="24"/>
          <w:lang w:val="en-GB"/>
        </w:rPr>
        <w:t xml:space="preserve">he above model will capture </w:t>
      </w:r>
      <w:r w:rsidR="00AD3532" w:rsidRPr="00DD5EBD">
        <w:rPr>
          <w:rFonts w:ascii="Times New Roman" w:hAnsi="Times New Roman" w:cs="Times New Roman"/>
          <w:sz w:val="24"/>
          <w:szCs w:val="24"/>
          <w:lang w:val="en-GB"/>
        </w:rPr>
        <w:t>the effect</w:t>
      </w:r>
      <w:r w:rsidR="00AD5568" w:rsidRPr="00DD5EBD">
        <w:rPr>
          <w:rFonts w:ascii="Times New Roman" w:hAnsi="Times New Roman" w:cs="Times New Roman"/>
          <w:sz w:val="24"/>
          <w:szCs w:val="24"/>
          <w:lang w:val="en-GB"/>
        </w:rPr>
        <w:t>s</w:t>
      </w:r>
      <w:r w:rsidR="00AD3532" w:rsidRPr="00DD5EBD">
        <w:rPr>
          <w:rFonts w:ascii="Times New Roman" w:hAnsi="Times New Roman" w:cs="Times New Roman"/>
          <w:sz w:val="24"/>
          <w:szCs w:val="24"/>
          <w:lang w:val="en-GB"/>
        </w:rPr>
        <w:t xml:space="preserve"> of the subsidy </w:t>
      </w:r>
      <w:r w:rsidR="005315F0" w:rsidRPr="00DD5EBD">
        <w:rPr>
          <w:rFonts w:ascii="Times New Roman" w:hAnsi="Times New Roman" w:cs="Times New Roman"/>
          <w:sz w:val="24"/>
          <w:szCs w:val="24"/>
          <w:lang w:val="en-GB"/>
        </w:rPr>
        <w:t>programme</w:t>
      </w:r>
      <w:r w:rsidR="006B530A" w:rsidRPr="00DD5EBD">
        <w:rPr>
          <w:rFonts w:ascii="Times New Roman" w:hAnsi="Times New Roman" w:cs="Times New Roman"/>
          <w:sz w:val="24"/>
          <w:szCs w:val="24"/>
          <w:lang w:val="en-GB"/>
        </w:rPr>
        <w:t xml:space="preserve"> on investment in soil and water conservation</w:t>
      </w:r>
      <w:r w:rsidR="00AD5568" w:rsidRPr="00DD5EBD">
        <w:rPr>
          <w:rFonts w:ascii="Times New Roman" w:hAnsi="Times New Roman" w:cs="Times New Roman"/>
          <w:sz w:val="24"/>
          <w:szCs w:val="24"/>
          <w:lang w:val="en-GB"/>
        </w:rPr>
        <w:t xml:space="preserve"> efficiently. </w:t>
      </w:r>
      <w:r w:rsidR="00380164" w:rsidRPr="00303BE5">
        <w:rPr>
          <w:rFonts w:ascii="Times New Roman" w:hAnsi="Times New Roman" w:cs="Times New Roman"/>
          <w:sz w:val="24"/>
          <w:szCs w:val="24"/>
          <w:lang w:val="en-GB"/>
        </w:rPr>
        <w:t xml:space="preserve">Kassie </w:t>
      </w:r>
      <w:r w:rsidR="000E171A" w:rsidRPr="00303BE5">
        <w:rPr>
          <w:rFonts w:ascii="Times New Roman" w:hAnsi="Times New Roman" w:cs="Times New Roman"/>
          <w:sz w:val="24"/>
          <w:szCs w:val="24"/>
          <w:lang w:val="en-GB"/>
        </w:rPr>
        <w:t>et al.</w:t>
      </w:r>
      <w:r w:rsidR="006B530A" w:rsidRPr="00303BE5">
        <w:rPr>
          <w:rFonts w:ascii="Times New Roman" w:hAnsi="Times New Roman" w:cs="Times New Roman"/>
          <w:sz w:val="24"/>
          <w:szCs w:val="24"/>
          <w:lang w:val="en-GB"/>
        </w:rPr>
        <w:t xml:space="preserve"> (2010) use the same framework</w:t>
      </w:r>
      <w:r w:rsidR="000E171A" w:rsidRPr="00303BE5">
        <w:rPr>
          <w:rFonts w:ascii="Times New Roman" w:hAnsi="Times New Roman" w:cs="Times New Roman"/>
          <w:sz w:val="24"/>
          <w:szCs w:val="24"/>
          <w:lang w:val="en-GB"/>
        </w:rPr>
        <w:t xml:space="preserve"> to evaluate </w:t>
      </w:r>
      <w:r w:rsidR="00AC4E1E" w:rsidRPr="00303BE5">
        <w:rPr>
          <w:rFonts w:ascii="Times New Roman" w:hAnsi="Times New Roman" w:cs="Times New Roman"/>
          <w:sz w:val="24"/>
          <w:szCs w:val="24"/>
          <w:lang w:val="en-GB"/>
        </w:rPr>
        <w:t xml:space="preserve">the impact of sustainable land management practices </w:t>
      </w:r>
      <w:r w:rsidR="00193593" w:rsidRPr="00303BE5">
        <w:rPr>
          <w:rFonts w:ascii="Times New Roman" w:hAnsi="Times New Roman" w:cs="Times New Roman"/>
          <w:sz w:val="24"/>
          <w:szCs w:val="24"/>
          <w:lang w:val="en-GB"/>
        </w:rPr>
        <w:t>on</w:t>
      </w:r>
      <w:r w:rsidR="00263254" w:rsidRPr="00303BE5">
        <w:rPr>
          <w:rFonts w:ascii="Times New Roman" w:hAnsi="Times New Roman" w:cs="Times New Roman"/>
          <w:sz w:val="24"/>
          <w:szCs w:val="24"/>
          <w:lang w:val="en-GB"/>
        </w:rPr>
        <w:t xml:space="preserve"> </w:t>
      </w:r>
      <w:r w:rsidR="004E54D0" w:rsidRPr="00303BE5">
        <w:rPr>
          <w:rFonts w:ascii="Times New Roman" w:hAnsi="Times New Roman" w:cs="Times New Roman"/>
          <w:sz w:val="24"/>
          <w:szCs w:val="24"/>
          <w:lang w:val="en-GB"/>
        </w:rPr>
        <w:t xml:space="preserve">the </w:t>
      </w:r>
      <w:r w:rsidR="00263254" w:rsidRPr="00303BE5">
        <w:rPr>
          <w:rFonts w:ascii="Times New Roman" w:hAnsi="Times New Roman" w:cs="Times New Roman"/>
          <w:sz w:val="24"/>
          <w:szCs w:val="24"/>
          <w:lang w:val="en-GB"/>
        </w:rPr>
        <w:t xml:space="preserve">net value of agricultural production in different agro-ecological areas </w:t>
      </w:r>
      <w:r w:rsidR="004E54D0" w:rsidRPr="00303BE5">
        <w:rPr>
          <w:rFonts w:ascii="Times New Roman" w:hAnsi="Times New Roman" w:cs="Times New Roman"/>
          <w:sz w:val="24"/>
          <w:szCs w:val="24"/>
          <w:lang w:val="en-GB"/>
        </w:rPr>
        <w:t>in Ethiopia.</w:t>
      </w:r>
    </w:p>
    <w:p w:rsidR="00AC34C3" w:rsidRPr="00DD5EBD" w:rsidRDefault="004B374B" w:rsidP="00C26857">
      <w:pPr>
        <w:spacing w:line="360" w:lineRule="auto"/>
        <w:jc w:val="both"/>
        <w:rPr>
          <w:rFonts w:ascii="Times New Roman" w:hAnsi="Times New Roman" w:cs="Times New Roman"/>
          <w:sz w:val="24"/>
          <w:szCs w:val="24"/>
          <w:lang w:val="en-GB"/>
        </w:rPr>
      </w:pPr>
      <w:r w:rsidRPr="00DD5EBD">
        <w:rPr>
          <w:rFonts w:ascii="Times New Roman" w:hAnsi="Times New Roman" w:cs="Times New Roman"/>
          <w:sz w:val="24"/>
          <w:szCs w:val="24"/>
          <w:lang w:val="en-GB"/>
        </w:rPr>
        <w:t>T</w:t>
      </w:r>
      <w:r w:rsidR="00D56715" w:rsidRPr="00DD5EBD">
        <w:rPr>
          <w:rFonts w:ascii="Times New Roman" w:hAnsi="Times New Roman" w:cs="Times New Roman"/>
          <w:sz w:val="24"/>
          <w:szCs w:val="24"/>
          <w:lang w:val="en-GB"/>
        </w:rPr>
        <w:t xml:space="preserve">he main identifying assumption </w:t>
      </w:r>
      <w:r w:rsidR="008925D4" w:rsidRPr="00DD5EBD">
        <w:rPr>
          <w:rFonts w:ascii="Times New Roman" w:hAnsi="Times New Roman" w:cs="Times New Roman"/>
          <w:sz w:val="24"/>
          <w:szCs w:val="24"/>
          <w:lang w:val="en-GB"/>
        </w:rPr>
        <w:t xml:space="preserve">used here </w:t>
      </w:r>
      <w:r w:rsidR="00D56715" w:rsidRPr="00DD5EBD">
        <w:rPr>
          <w:rFonts w:ascii="Times New Roman" w:hAnsi="Times New Roman" w:cs="Times New Roman"/>
          <w:sz w:val="24"/>
          <w:szCs w:val="24"/>
          <w:lang w:val="en-GB"/>
        </w:rPr>
        <w:t xml:space="preserve">is that access to information </w:t>
      </w:r>
      <w:r w:rsidR="00D93DFB" w:rsidRPr="00DD5EBD">
        <w:rPr>
          <w:rFonts w:ascii="Times New Roman" w:hAnsi="Times New Roman" w:cs="Times New Roman"/>
          <w:sz w:val="24"/>
          <w:szCs w:val="24"/>
          <w:lang w:val="en-GB"/>
        </w:rPr>
        <w:t xml:space="preserve">and the </w:t>
      </w:r>
      <w:r w:rsidR="00CD57F8" w:rsidRPr="00DD5EBD">
        <w:rPr>
          <w:rFonts w:ascii="Times New Roman" w:hAnsi="Times New Roman" w:cs="Times New Roman"/>
          <w:sz w:val="24"/>
          <w:szCs w:val="24"/>
          <w:lang w:val="en-GB"/>
        </w:rPr>
        <w:t xml:space="preserve">mode of </w:t>
      </w:r>
      <w:r w:rsidR="00AB6E9C" w:rsidRPr="00DD5EBD">
        <w:rPr>
          <w:rFonts w:ascii="Times New Roman" w:hAnsi="Times New Roman" w:cs="Times New Roman"/>
          <w:sz w:val="24"/>
          <w:szCs w:val="24"/>
          <w:lang w:val="en-GB"/>
        </w:rPr>
        <w:t xml:space="preserve">voucher </w:t>
      </w:r>
      <w:r w:rsidR="00CD57F8" w:rsidRPr="00DD5EBD">
        <w:rPr>
          <w:rFonts w:ascii="Times New Roman" w:hAnsi="Times New Roman" w:cs="Times New Roman"/>
          <w:sz w:val="24"/>
          <w:szCs w:val="24"/>
          <w:lang w:val="en-GB"/>
        </w:rPr>
        <w:t>distribution determine</w:t>
      </w:r>
      <w:r w:rsidR="00D56715" w:rsidRPr="00DD5EBD">
        <w:rPr>
          <w:rFonts w:ascii="Times New Roman" w:hAnsi="Times New Roman" w:cs="Times New Roman"/>
          <w:sz w:val="24"/>
          <w:szCs w:val="24"/>
          <w:lang w:val="en-GB"/>
        </w:rPr>
        <w:t xml:space="preserve"> the participation in the </w:t>
      </w:r>
      <w:r w:rsidR="00B043B0" w:rsidRPr="00DD5EBD">
        <w:rPr>
          <w:rFonts w:ascii="Times New Roman" w:hAnsi="Times New Roman" w:cs="Times New Roman"/>
          <w:sz w:val="24"/>
          <w:szCs w:val="24"/>
          <w:lang w:val="en-GB"/>
        </w:rPr>
        <w:t>fertilizer</w:t>
      </w:r>
      <w:r w:rsidR="00D56715" w:rsidRPr="00DD5EBD">
        <w:rPr>
          <w:rFonts w:ascii="Times New Roman" w:hAnsi="Times New Roman" w:cs="Times New Roman"/>
          <w:sz w:val="24"/>
          <w:szCs w:val="24"/>
          <w:lang w:val="en-GB"/>
        </w:rPr>
        <w:t xml:space="preserve"> subsidy</w:t>
      </w:r>
      <w:r w:rsidR="005750D1" w:rsidRPr="00DD5EBD">
        <w:rPr>
          <w:rFonts w:ascii="Times New Roman" w:hAnsi="Times New Roman" w:cs="Times New Roman"/>
          <w:sz w:val="24"/>
          <w:szCs w:val="24"/>
          <w:lang w:val="en-GB"/>
        </w:rPr>
        <w:t xml:space="preserve"> </w:t>
      </w:r>
      <w:r w:rsidR="005315F0" w:rsidRPr="00DD5EBD">
        <w:rPr>
          <w:rFonts w:ascii="Times New Roman" w:hAnsi="Times New Roman" w:cs="Times New Roman"/>
          <w:sz w:val="24"/>
          <w:szCs w:val="24"/>
          <w:lang w:val="en-GB"/>
        </w:rPr>
        <w:t>programme</w:t>
      </w:r>
      <w:r w:rsidR="005750D1" w:rsidRPr="00DD5EBD">
        <w:rPr>
          <w:rFonts w:ascii="Times New Roman" w:hAnsi="Times New Roman" w:cs="Times New Roman"/>
          <w:sz w:val="24"/>
          <w:szCs w:val="24"/>
          <w:lang w:val="en-GB"/>
        </w:rPr>
        <w:t xml:space="preserve">. Thus, we rely on </w:t>
      </w:r>
      <w:r w:rsidR="008925D4" w:rsidRPr="00DD5EBD">
        <w:rPr>
          <w:rFonts w:ascii="Times New Roman" w:hAnsi="Times New Roman" w:cs="Times New Roman"/>
          <w:sz w:val="24"/>
          <w:szCs w:val="24"/>
          <w:lang w:val="en-GB"/>
        </w:rPr>
        <w:t xml:space="preserve">the distance to </w:t>
      </w:r>
      <w:r w:rsidR="005750D1" w:rsidRPr="00DD5EBD">
        <w:rPr>
          <w:rFonts w:ascii="Times New Roman" w:hAnsi="Times New Roman" w:cs="Times New Roman"/>
          <w:sz w:val="24"/>
          <w:szCs w:val="24"/>
          <w:lang w:val="en-GB"/>
        </w:rPr>
        <w:t>the source</w:t>
      </w:r>
      <w:r w:rsidR="00D56715" w:rsidRPr="00DD5EBD">
        <w:rPr>
          <w:rFonts w:ascii="Times New Roman" w:hAnsi="Times New Roman" w:cs="Times New Roman"/>
          <w:sz w:val="24"/>
          <w:szCs w:val="24"/>
          <w:lang w:val="en-GB"/>
        </w:rPr>
        <w:t xml:space="preserve"> of information to</w:t>
      </w:r>
      <w:r w:rsidR="00CD57F8" w:rsidRPr="00DD5EBD">
        <w:rPr>
          <w:rFonts w:ascii="Times New Roman" w:hAnsi="Times New Roman" w:cs="Times New Roman"/>
          <w:sz w:val="24"/>
          <w:szCs w:val="24"/>
          <w:lang w:val="en-GB"/>
        </w:rPr>
        <w:t xml:space="preserve"> achieve exclusion restrictions</w:t>
      </w:r>
      <w:r w:rsidR="00193593" w:rsidRPr="00DD5EBD">
        <w:rPr>
          <w:rFonts w:ascii="Times New Roman" w:hAnsi="Times New Roman" w:cs="Times New Roman"/>
          <w:sz w:val="24"/>
          <w:szCs w:val="24"/>
          <w:lang w:val="en-GB"/>
        </w:rPr>
        <w:t>,</w:t>
      </w:r>
      <w:r w:rsidR="00CD57F8" w:rsidRPr="00DD5EBD">
        <w:rPr>
          <w:rFonts w:ascii="Times New Roman" w:hAnsi="Times New Roman" w:cs="Times New Roman"/>
          <w:sz w:val="24"/>
          <w:szCs w:val="24"/>
          <w:lang w:val="en-GB"/>
        </w:rPr>
        <w:t xml:space="preserve"> i.e. the distance between the farmer</w:t>
      </w:r>
      <w:r w:rsidR="004E54D0" w:rsidRPr="00DD5EBD">
        <w:rPr>
          <w:rFonts w:ascii="Times New Roman" w:hAnsi="Times New Roman" w:cs="Times New Roman"/>
          <w:sz w:val="24"/>
          <w:szCs w:val="24"/>
          <w:lang w:val="en-GB"/>
        </w:rPr>
        <w:t>’</w:t>
      </w:r>
      <w:r w:rsidR="00CD57F8" w:rsidRPr="00DD5EBD">
        <w:rPr>
          <w:rFonts w:ascii="Times New Roman" w:hAnsi="Times New Roman" w:cs="Times New Roman"/>
          <w:sz w:val="24"/>
          <w:szCs w:val="24"/>
          <w:lang w:val="en-GB"/>
        </w:rPr>
        <w:t xml:space="preserve">s </w:t>
      </w:r>
      <w:r w:rsidR="004E54D0" w:rsidRPr="00DD5EBD">
        <w:rPr>
          <w:rFonts w:ascii="Times New Roman" w:hAnsi="Times New Roman" w:cs="Times New Roman"/>
          <w:sz w:val="24"/>
          <w:szCs w:val="24"/>
          <w:lang w:val="en-GB"/>
        </w:rPr>
        <w:t>plac</w:t>
      </w:r>
      <w:r w:rsidR="00CD57F8" w:rsidRPr="00DD5EBD">
        <w:rPr>
          <w:rFonts w:ascii="Times New Roman" w:hAnsi="Times New Roman" w:cs="Times New Roman"/>
          <w:sz w:val="24"/>
          <w:szCs w:val="24"/>
          <w:lang w:val="en-GB"/>
        </w:rPr>
        <w:t>e</w:t>
      </w:r>
      <w:r w:rsidR="004E54D0" w:rsidRPr="00DD5EBD">
        <w:rPr>
          <w:rFonts w:ascii="Times New Roman" w:hAnsi="Times New Roman" w:cs="Times New Roman"/>
          <w:sz w:val="24"/>
          <w:szCs w:val="24"/>
          <w:lang w:val="en-GB"/>
        </w:rPr>
        <w:t xml:space="preserve"> of residence</w:t>
      </w:r>
      <w:r w:rsidR="00CD57F8" w:rsidRPr="00DD5EBD">
        <w:rPr>
          <w:rFonts w:ascii="Times New Roman" w:hAnsi="Times New Roman" w:cs="Times New Roman"/>
          <w:sz w:val="24"/>
          <w:szCs w:val="24"/>
          <w:lang w:val="en-GB"/>
        </w:rPr>
        <w:t xml:space="preserve"> and</w:t>
      </w:r>
      <w:r w:rsidR="005750D1" w:rsidRPr="00DD5EBD">
        <w:rPr>
          <w:rFonts w:ascii="Times New Roman" w:hAnsi="Times New Roman" w:cs="Times New Roman"/>
          <w:sz w:val="24"/>
          <w:szCs w:val="24"/>
          <w:lang w:val="en-GB"/>
        </w:rPr>
        <w:t xml:space="preserve"> the voucher distribution point</w:t>
      </w:r>
      <w:r w:rsidR="00CD57F8" w:rsidRPr="00DD5EBD">
        <w:rPr>
          <w:rFonts w:ascii="Times New Roman" w:hAnsi="Times New Roman" w:cs="Times New Roman"/>
          <w:sz w:val="24"/>
          <w:szCs w:val="24"/>
          <w:lang w:val="en-GB"/>
        </w:rPr>
        <w:t>.</w:t>
      </w:r>
      <w:r w:rsidR="00603682" w:rsidRPr="00DD5EBD">
        <w:rPr>
          <w:rFonts w:ascii="Times New Roman" w:hAnsi="Times New Roman" w:cs="Times New Roman"/>
          <w:sz w:val="24"/>
          <w:szCs w:val="24"/>
          <w:lang w:val="en-GB"/>
        </w:rPr>
        <w:t xml:space="preserve"> </w:t>
      </w:r>
      <w:r w:rsidR="005750D1" w:rsidRPr="00DD5EBD">
        <w:rPr>
          <w:rFonts w:ascii="Times New Roman" w:hAnsi="Times New Roman" w:cs="Times New Roman"/>
          <w:sz w:val="24"/>
          <w:szCs w:val="24"/>
          <w:lang w:val="en-GB"/>
        </w:rPr>
        <w:t>Th</w:t>
      </w:r>
      <w:r w:rsidR="00193593" w:rsidRPr="00DD5EBD">
        <w:rPr>
          <w:rFonts w:ascii="Times New Roman" w:hAnsi="Times New Roman" w:cs="Times New Roman"/>
          <w:sz w:val="24"/>
          <w:szCs w:val="24"/>
          <w:lang w:val="en-GB"/>
        </w:rPr>
        <w:t>is means that</w:t>
      </w:r>
      <w:r w:rsidR="005750D1" w:rsidRPr="00DD5EBD">
        <w:rPr>
          <w:rFonts w:ascii="Times New Roman" w:hAnsi="Times New Roman" w:cs="Times New Roman"/>
          <w:sz w:val="24"/>
          <w:szCs w:val="24"/>
          <w:lang w:val="en-GB"/>
        </w:rPr>
        <w:t xml:space="preserve"> we implicitly assume that </w:t>
      </w:r>
      <w:r w:rsidR="00737334" w:rsidRPr="00DD5EBD">
        <w:rPr>
          <w:rFonts w:ascii="Times New Roman" w:hAnsi="Times New Roman" w:cs="Times New Roman"/>
          <w:sz w:val="24"/>
          <w:szCs w:val="24"/>
          <w:lang w:val="en-GB"/>
        </w:rPr>
        <w:t xml:space="preserve">farmers who live farther away from the distribution point are less likely to </w:t>
      </w:r>
      <w:r w:rsidR="004E210A" w:rsidRPr="00DD5EBD">
        <w:rPr>
          <w:rFonts w:ascii="Times New Roman" w:hAnsi="Times New Roman" w:cs="Times New Roman"/>
          <w:sz w:val="24"/>
          <w:szCs w:val="24"/>
          <w:lang w:val="en-GB"/>
        </w:rPr>
        <w:t xml:space="preserve">access </w:t>
      </w:r>
      <w:r w:rsidR="00737334" w:rsidRPr="00DD5EBD">
        <w:rPr>
          <w:rFonts w:ascii="Times New Roman" w:hAnsi="Times New Roman" w:cs="Times New Roman"/>
          <w:sz w:val="24"/>
          <w:szCs w:val="24"/>
          <w:lang w:val="en-GB"/>
        </w:rPr>
        <w:t xml:space="preserve">information </w:t>
      </w:r>
      <w:r w:rsidR="00AB6E9C" w:rsidRPr="00DD5EBD">
        <w:rPr>
          <w:rFonts w:ascii="Times New Roman" w:hAnsi="Times New Roman" w:cs="Times New Roman"/>
          <w:sz w:val="24"/>
          <w:szCs w:val="24"/>
          <w:lang w:val="en-GB"/>
        </w:rPr>
        <w:t>about</w:t>
      </w:r>
      <w:r w:rsidR="00737334" w:rsidRPr="00DD5EBD">
        <w:rPr>
          <w:rFonts w:ascii="Times New Roman" w:hAnsi="Times New Roman" w:cs="Times New Roman"/>
          <w:sz w:val="24"/>
          <w:szCs w:val="24"/>
          <w:lang w:val="en-GB"/>
        </w:rPr>
        <w:t xml:space="preserve"> the vouchers and thus less likely to participate in the </w:t>
      </w:r>
      <w:r w:rsidR="005315F0" w:rsidRPr="00DD5EBD">
        <w:rPr>
          <w:rFonts w:ascii="Times New Roman" w:hAnsi="Times New Roman" w:cs="Times New Roman"/>
          <w:sz w:val="24"/>
          <w:szCs w:val="24"/>
          <w:lang w:val="en-GB"/>
        </w:rPr>
        <w:t>programme</w:t>
      </w:r>
      <w:r w:rsidR="00737334" w:rsidRPr="00DD5EBD">
        <w:rPr>
          <w:rFonts w:ascii="Times New Roman" w:hAnsi="Times New Roman" w:cs="Times New Roman"/>
          <w:sz w:val="24"/>
          <w:szCs w:val="24"/>
          <w:lang w:val="en-GB"/>
        </w:rPr>
        <w:t xml:space="preserve">. </w:t>
      </w:r>
      <w:r w:rsidR="00AC1853" w:rsidRPr="00DD5EBD">
        <w:rPr>
          <w:rFonts w:ascii="Times New Roman" w:hAnsi="Times New Roman" w:cs="Times New Roman"/>
          <w:sz w:val="24"/>
          <w:szCs w:val="24"/>
          <w:lang w:val="en-GB"/>
        </w:rPr>
        <w:t>Hence</w:t>
      </w:r>
      <w:r w:rsidR="00C72051" w:rsidRPr="00DD5EBD">
        <w:rPr>
          <w:rFonts w:ascii="Times New Roman" w:hAnsi="Times New Roman" w:cs="Times New Roman"/>
          <w:sz w:val="24"/>
          <w:szCs w:val="24"/>
          <w:lang w:val="en-GB"/>
        </w:rPr>
        <w:t xml:space="preserve">, we adopt distance to voucher distribution point as </w:t>
      </w:r>
      <w:r w:rsidR="00166C9A" w:rsidRPr="00DD5EBD">
        <w:rPr>
          <w:rFonts w:ascii="Times New Roman" w:hAnsi="Times New Roman" w:cs="Times New Roman"/>
          <w:sz w:val="24"/>
          <w:szCs w:val="24"/>
          <w:lang w:val="en-GB"/>
        </w:rPr>
        <w:t>the instrument</w:t>
      </w:r>
      <w:r w:rsidR="00C72051" w:rsidRPr="00DD5EBD">
        <w:rPr>
          <w:rFonts w:ascii="Times New Roman" w:hAnsi="Times New Roman" w:cs="Times New Roman"/>
          <w:sz w:val="24"/>
          <w:szCs w:val="24"/>
          <w:lang w:val="en-GB"/>
        </w:rPr>
        <w:t>. This foll</w:t>
      </w:r>
      <w:r w:rsidR="0020733E" w:rsidRPr="00DD5EBD">
        <w:rPr>
          <w:rFonts w:ascii="Times New Roman" w:hAnsi="Times New Roman" w:cs="Times New Roman"/>
          <w:sz w:val="24"/>
          <w:szCs w:val="24"/>
          <w:lang w:val="en-GB"/>
        </w:rPr>
        <w:t>ows the findings in the</w:t>
      </w:r>
      <w:r w:rsidR="00C72051" w:rsidRPr="00DD5EBD">
        <w:rPr>
          <w:rFonts w:ascii="Times New Roman" w:hAnsi="Times New Roman" w:cs="Times New Roman"/>
          <w:sz w:val="24"/>
          <w:szCs w:val="24"/>
          <w:lang w:val="en-GB"/>
        </w:rPr>
        <w:t xml:space="preserve"> literature that proximity to subsid</w:t>
      </w:r>
      <w:r w:rsidR="00AC1853" w:rsidRPr="00DD5EBD">
        <w:rPr>
          <w:rFonts w:ascii="Times New Roman" w:hAnsi="Times New Roman" w:cs="Times New Roman"/>
          <w:sz w:val="24"/>
          <w:szCs w:val="24"/>
          <w:lang w:val="en-GB"/>
        </w:rPr>
        <w:t>y</w:t>
      </w:r>
      <w:r w:rsidR="00C72051" w:rsidRPr="00DD5EBD">
        <w:rPr>
          <w:rFonts w:ascii="Times New Roman" w:hAnsi="Times New Roman" w:cs="Times New Roman"/>
          <w:sz w:val="24"/>
          <w:szCs w:val="24"/>
          <w:lang w:val="en-GB"/>
        </w:rPr>
        <w:t xml:space="preserve"> </w:t>
      </w:r>
      <w:r w:rsidR="005315F0" w:rsidRPr="00DD5EBD">
        <w:rPr>
          <w:rFonts w:ascii="Times New Roman" w:hAnsi="Times New Roman" w:cs="Times New Roman"/>
          <w:sz w:val="24"/>
          <w:szCs w:val="24"/>
          <w:lang w:val="en-GB"/>
        </w:rPr>
        <w:t>programme</w:t>
      </w:r>
      <w:r w:rsidR="00C72051" w:rsidRPr="00DD5EBD">
        <w:rPr>
          <w:rFonts w:ascii="Times New Roman" w:hAnsi="Times New Roman" w:cs="Times New Roman"/>
          <w:sz w:val="24"/>
          <w:szCs w:val="24"/>
          <w:lang w:val="en-GB"/>
        </w:rPr>
        <w:t xml:space="preserve">s enhances </w:t>
      </w:r>
      <w:r w:rsidR="00C72051" w:rsidRPr="00DD5EBD">
        <w:rPr>
          <w:rFonts w:ascii="Times New Roman" w:hAnsi="Times New Roman" w:cs="Times New Roman"/>
          <w:sz w:val="24"/>
          <w:szCs w:val="24"/>
          <w:lang w:val="en-GB"/>
        </w:rPr>
        <w:lastRenderedPageBreak/>
        <w:t>participation (</w:t>
      </w:r>
      <w:r w:rsidR="005479E6" w:rsidRPr="00DD5EBD">
        <w:rPr>
          <w:rFonts w:ascii="Times New Roman" w:hAnsi="Times New Roman" w:cs="Times New Roman"/>
          <w:sz w:val="24"/>
          <w:szCs w:val="24"/>
          <w:lang w:val="en-GB"/>
        </w:rPr>
        <w:t>e.g. Allard et al., 2003</w:t>
      </w:r>
      <w:r w:rsidR="00C72051" w:rsidRPr="00DD5EBD">
        <w:rPr>
          <w:rFonts w:ascii="Times New Roman" w:hAnsi="Times New Roman" w:cs="Times New Roman"/>
          <w:sz w:val="24"/>
          <w:szCs w:val="24"/>
          <w:lang w:val="en-GB"/>
        </w:rPr>
        <w:t>).</w:t>
      </w:r>
      <w:r w:rsidR="00E375ED" w:rsidRPr="00DD5EBD">
        <w:rPr>
          <w:rFonts w:ascii="Times New Roman" w:hAnsi="Times New Roman" w:cs="Times New Roman"/>
          <w:sz w:val="24"/>
          <w:szCs w:val="24"/>
          <w:lang w:val="en-GB"/>
        </w:rPr>
        <w:t xml:space="preserve"> </w:t>
      </w:r>
      <w:r w:rsidR="00AB6E9C" w:rsidRPr="00DD5EBD">
        <w:rPr>
          <w:rFonts w:ascii="Times New Roman" w:hAnsi="Times New Roman" w:cs="Times New Roman"/>
          <w:sz w:val="24"/>
          <w:szCs w:val="24"/>
          <w:lang w:val="en-GB"/>
        </w:rPr>
        <w:t>As</w:t>
      </w:r>
      <w:r w:rsidR="00BB5614" w:rsidRPr="00DD5EBD">
        <w:rPr>
          <w:rFonts w:ascii="Times New Roman" w:hAnsi="Times New Roman" w:cs="Times New Roman"/>
          <w:sz w:val="24"/>
          <w:szCs w:val="24"/>
          <w:lang w:val="en-GB"/>
        </w:rPr>
        <w:t xml:space="preserve"> regards the elements in the </w:t>
      </w:r>
      <w:r w:rsidR="00BB5614" w:rsidRPr="00DD5EBD">
        <w:rPr>
          <w:rFonts w:ascii="Times New Roman" w:hAnsi="Times New Roman" w:cs="Times New Roman"/>
          <w:position w:val="-12"/>
          <w:sz w:val="24"/>
          <w:szCs w:val="24"/>
          <w:lang w:val="en-GB"/>
        </w:rPr>
        <w:object w:dxaOrig="240" w:dyaOrig="360">
          <v:shape id="_x0000_i1071" type="#_x0000_t75" style="width:12.75pt;height:18.75pt" o:ole="">
            <v:imagedata r:id="rId99" o:title=""/>
          </v:shape>
          <o:OLEObject Type="Embed" ProgID="Equation.DSMT4" ShapeID="_x0000_i1071" DrawAspect="Content" ObjectID="_1378911399" r:id="rId100"/>
        </w:object>
      </w:r>
      <w:r w:rsidR="00BB5614" w:rsidRPr="00DD5EBD">
        <w:rPr>
          <w:rFonts w:ascii="Times New Roman" w:hAnsi="Times New Roman" w:cs="Times New Roman"/>
          <w:sz w:val="24"/>
          <w:szCs w:val="24"/>
          <w:lang w:val="en-GB"/>
        </w:rPr>
        <w:t>vector, we follow the empirical studies on investment in soil and/or water conservation</w:t>
      </w:r>
      <w:r w:rsidR="00AC1853" w:rsidRPr="00DD5EBD">
        <w:rPr>
          <w:rFonts w:ascii="Times New Roman" w:hAnsi="Times New Roman" w:cs="Times New Roman"/>
          <w:sz w:val="24"/>
          <w:szCs w:val="24"/>
          <w:lang w:val="en-GB"/>
        </w:rPr>
        <w:t>,</w:t>
      </w:r>
      <w:r w:rsidR="00AC34C3" w:rsidRPr="00DD5EBD">
        <w:rPr>
          <w:rFonts w:ascii="Times New Roman" w:hAnsi="Times New Roman" w:cs="Times New Roman"/>
          <w:sz w:val="24"/>
          <w:szCs w:val="24"/>
          <w:lang w:val="en-GB"/>
        </w:rPr>
        <w:t xml:space="preserve"> e.g. Berg (2002)</w:t>
      </w:r>
      <w:r w:rsidR="00AB6E9C" w:rsidRPr="00DD5EBD">
        <w:rPr>
          <w:rFonts w:ascii="Times New Roman" w:hAnsi="Times New Roman" w:cs="Times New Roman"/>
          <w:sz w:val="24"/>
          <w:szCs w:val="24"/>
          <w:lang w:val="en-GB"/>
        </w:rPr>
        <w:t>,</w:t>
      </w:r>
      <w:r w:rsidR="00AC34C3" w:rsidRPr="00DD5EBD">
        <w:rPr>
          <w:rFonts w:ascii="Times New Roman" w:hAnsi="Times New Roman" w:cs="Times New Roman"/>
          <w:sz w:val="24"/>
          <w:szCs w:val="24"/>
          <w:lang w:val="en-GB"/>
        </w:rPr>
        <w:t xml:space="preserve"> </w:t>
      </w:r>
      <w:proofErr w:type="spellStart"/>
      <w:r w:rsidR="00AC34C3" w:rsidRPr="00DD5EBD">
        <w:rPr>
          <w:rFonts w:ascii="Times New Roman" w:hAnsi="Times New Roman" w:cs="Times New Roman"/>
          <w:sz w:val="24"/>
          <w:szCs w:val="24"/>
          <w:lang w:val="en-GB"/>
        </w:rPr>
        <w:t>Gebremedhin</w:t>
      </w:r>
      <w:proofErr w:type="spellEnd"/>
      <w:r w:rsidR="00AC34C3" w:rsidRPr="00DD5EBD">
        <w:rPr>
          <w:rFonts w:ascii="Times New Roman" w:hAnsi="Times New Roman" w:cs="Times New Roman"/>
          <w:sz w:val="24"/>
          <w:szCs w:val="24"/>
          <w:lang w:val="en-GB"/>
        </w:rPr>
        <w:t xml:space="preserve"> and </w:t>
      </w:r>
      <w:proofErr w:type="spellStart"/>
      <w:r w:rsidR="00AC34C3" w:rsidRPr="00DD5EBD">
        <w:rPr>
          <w:rFonts w:ascii="Times New Roman" w:hAnsi="Times New Roman" w:cs="Times New Roman"/>
          <w:sz w:val="24"/>
          <w:szCs w:val="24"/>
          <w:lang w:val="en-GB"/>
        </w:rPr>
        <w:t>Swinton</w:t>
      </w:r>
      <w:proofErr w:type="spellEnd"/>
      <w:r w:rsidR="00AC34C3" w:rsidRPr="00DD5EBD">
        <w:rPr>
          <w:rFonts w:ascii="Times New Roman" w:hAnsi="Times New Roman" w:cs="Times New Roman"/>
          <w:sz w:val="24"/>
          <w:szCs w:val="24"/>
          <w:lang w:val="en-GB"/>
        </w:rPr>
        <w:t xml:space="preserve"> (2003)</w:t>
      </w:r>
      <w:r w:rsidR="00AC1853" w:rsidRPr="00DD5EBD">
        <w:rPr>
          <w:rFonts w:ascii="Times New Roman" w:hAnsi="Times New Roman" w:cs="Times New Roman"/>
          <w:sz w:val="24"/>
          <w:szCs w:val="24"/>
          <w:lang w:val="en-GB"/>
        </w:rPr>
        <w:t>,</w:t>
      </w:r>
      <w:r w:rsidR="00AC34C3" w:rsidRPr="00DD5EBD">
        <w:rPr>
          <w:rFonts w:ascii="Times New Roman" w:hAnsi="Times New Roman" w:cs="Times New Roman"/>
          <w:sz w:val="24"/>
          <w:szCs w:val="24"/>
          <w:lang w:val="en-GB"/>
        </w:rPr>
        <w:t xml:space="preserve"> Holden and </w:t>
      </w:r>
      <w:proofErr w:type="spellStart"/>
      <w:r w:rsidR="00AC34C3" w:rsidRPr="00DD5EBD">
        <w:rPr>
          <w:rFonts w:ascii="Times New Roman" w:hAnsi="Times New Roman" w:cs="Times New Roman"/>
          <w:sz w:val="24"/>
          <w:szCs w:val="24"/>
          <w:lang w:val="en-GB"/>
        </w:rPr>
        <w:t>Shiferaw</w:t>
      </w:r>
      <w:proofErr w:type="spellEnd"/>
      <w:r w:rsidR="00AC34C3" w:rsidRPr="00DD5EBD">
        <w:rPr>
          <w:rFonts w:ascii="Times New Roman" w:hAnsi="Times New Roman" w:cs="Times New Roman"/>
          <w:sz w:val="24"/>
          <w:szCs w:val="24"/>
          <w:lang w:val="en-GB"/>
        </w:rPr>
        <w:t xml:space="preserve"> (2004)</w:t>
      </w:r>
      <w:r w:rsidR="00AC1853" w:rsidRPr="00DD5EBD">
        <w:rPr>
          <w:rFonts w:ascii="Times New Roman" w:hAnsi="Times New Roman" w:cs="Times New Roman"/>
          <w:sz w:val="24"/>
          <w:szCs w:val="24"/>
          <w:lang w:val="en-GB"/>
        </w:rPr>
        <w:t>,</w:t>
      </w:r>
      <w:r w:rsidR="00AC34C3" w:rsidRPr="00DD5EBD">
        <w:rPr>
          <w:rFonts w:ascii="Times New Roman" w:hAnsi="Times New Roman" w:cs="Times New Roman"/>
          <w:sz w:val="24"/>
          <w:szCs w:val="24"/>
          <w:lang w:val="en-GB"/>
        </w:rPr>
        <w:t xml:space="preserve"> </w:t>
      </w:r>
      <w:proofErr w:type="spellStart"/>
      <w:r w:rsidR="00AC34C3" w:rsidRPr="00DD5EBD">
        <w:rPr>
          <w:rFonts w:ascii="Times New Roman" w:hAnsi="Times New Roman" w:cs="Times New Roman"/>
          <w:sz w:val="24"/>
          <w:szCs w:val="24"/>
          <w:lang w:val="en-GB"/>
        </w:rPr>
        <w:t>Hagos</w:t>
      </w:r>
      <w:proofErr w:type="spellEnd"/>
      <w:r w:rsidR="00AC34C3" w:rsidRPr="00DD5EBD">
        <w:rPr>
          <w:rFonts w:ascii="Times New Roman" w:hAnsi="Times New Roman" w:cs="Times New Roman"/>
          <w:sz w:val="24"/>
          <w:szCs w:val="24"/>
          <w:lang w:val="en-GB"/>
        </w:rPr>
        <w:t xml:space="preserve"> and Holden (2006)</w:t>
      </w:r>
      <w:r w:rsidR="00AC1853" w:rsidRPr="00DD5EBD">
        <w:rPr>
          <w:rFonts w:ascii="Times New Roman" w:hAnsi="Times New Roman" w:cs="Times New Roman"/>
          <w:sz w:val="24"/>
          <w:szCs w:val="24"/>
          <w:lang w:val="en-GB"/>
        </w:rPr>
        <w:t>,</w:t>
      </w:r>
      <w:r w:rsidR="00AC34C3" w:rsidRPr="00DD5EBD">
        <w:rPr>
          <w:rFonts w:ascii="Times New Roman" w:hAnsi="Times New Roman" w:cs="Times New Roman"/>
          <w:sz w:val="24"/>
          <w:szCs w:val="24"/>
          <w:lang w:val="en-GB"/>
        </w:rPr>
        <w:t xml:space="preserve"> </w:t>
      </w:r>
      <w:r w:rsidR="00A857D1" w:rsidRPr="00DD5EBD">
        <w:rPr>
          <w:rFonts w:ascii="Times New Roman" w:hAnsi="Times New Roman" w:cs="Times New Roman"/>
          <w:sz w:val="24"/>
          <w:szCs w:val="24"/>
          <w:lang w:val="en-GB"/>
        </w:rPr>
        <w:t>Solis et al. (2007)</w:t>
      </w:r>
      <w:r w:rsidR="00AC1853" w:rsidRPr="00DD5EBD">
        <w:rPr>
          <w:rFonts w:ascii="Times New Roman" w:hAnsi="Times New Roman" w:cs="Times New Roman"/>
          <w:sz w:val="24"/>
          <w:szCs w:val="24"/>
          <w:lang w:val="en-GB"/>
        </w:rPr>
        <w:t>,</w:t>
      </w:r>
      <w:r w:rsidR="00A857D1" w:rsidRPr="00DD5EBD">
        <w:rPr>
          <w:rFonts w:ascii="Times New Roman" w:hAnsi="Times New Roman" w:cs="Times New Roman"/>
          <w:sz w:val="24"/>
          <w:szCs w:val="24"/>
          <w:lang w:val="en-GB"/>
        </w:rPr>
        <w:t xml:space="preserve"> </w:t>
      </w:r>
      <w:r w:rsidR="00142D7A" w:rsidRPr="00DD5EBD">
        <w:rPr>
          <w:rFonts w:ascii="Times New Roman" w:hAnsi="Times New Roman" w:cs="Times New Roman"/>
          <w:sz w:val="24"/>
          <w:szCs w:val="24"/>
          <w:lang w:val="en-GB"/>
        </w:rPr>
        <w:t>Kassie, et al. (2010)</w:t>
      </w:r>
      <w:r w:rsidR="009609EC" w:rsidRPr="00DD5EBD">
        <w:rPr>
          <w:rFonts w:ascii="Times New Roman" w:hAnsi="Times New Roman" w:cs="Times New Roman"/>
          <w:sz w:val="24"/>
          <w:szCs w:val="24"/>
          <w:lang w:val="en-GB"/>
        </w:rPr>
        <w:t>.</w:t>
      </w:r>
      <w:r w:rsidR="00AC34C3" w:rsidRPr="00DD5EBD">
        <w:rPr>
          <w:rFonts w:ascii="Times New Roman" w:hAnsi="Times New Roman" w:cs="Times New Roman"/>
          <w:sz w:val="24"/>
          <w:szCs w:val="24"/>
          <w:lang w:val="en-GB"/>
        </w:rPr>
        <w:t xml:space="preserve"> </w:t>
      </w:r>
    </w:p>
    <w:p w:rsidR="006B51A1" w:rsidRPr="00DD5EBD" w:rsidRDefault="006B51A1" w:rsidP="0040037C">
      <w:pPr>
        <w:rPr>
          <w:rFonts w:ascii="Times New Roman" w:hAnsi="Times New Roman" w:cs="Times New Roman"/>
          <w:b/>
          <w:sz w:val="24"/>
          <w:szCs w:val="24"/>
          <w:lang w:val="en-GB"/>
        </w:rPr>
      </w:pPr>
    </w:p>
    <w:p w:rsidR="00B744A9" w:rsidRPr="00DD5EBD" w:rsidRDefault="0020733E" w:rsidP="0040037C">
      <w:pPr>
        <w:rPr>
          <w:rFonts w:ascii="Times New Roman" w:hAnsi="Times New Roman" w:cs="Times New Roman"/>
          <w:b/>
          <w:sz w:val="24"/>
          <w:szCs w:val="24"/>
          <w:lang w:val="en-GB"/>
        </w:rPr>
      </w:pPr>
      <w:r w:rsidRPr="00DD5EBD">
        <w:rPr>
          <w:rFonts w:ascii="Times New Roman" w:hAnsi="Times New Roman" w:cs="Times New Roman"/>
          <w:b/>
          <w:sz w:val="24"/>
          <w:szCs w:val="24"/>
          <w:lang w:val="en-GB"/>
        </w:rPr>
        <w:t>5</w:t>
      </w:r>
      <w:r w:rsidR="00B977B7" w:rsidRPr="00DD5EBD">
        <w:rPr>
          <w:rFonts w:ascii="Times New Roman" w:hAnsi="Times New Roman" w:cs="Times New Roman"/>
          <w:b/>
          <w:sz w:val="24"/>
          <w:szCs w:val="24"/>
          <w:lang w:val="en-GB"/>
        </w:rPr>
        <w:t>.0: Results</w:t>
      </w:r>
    </w:p>
    <w:p w:rsidR="009B777A" w:rsidRPr="00DD5EBD" w:rsidRDefault="00CA7360" w:rsidP="0040037C">
      <w:pPr>
        <w:rPr>
          <w:rFonts w:ascii="Times New Roman" w:hAnsi="Times New Roman" w:cs="Times New Roman"/>
          <w:b/>
          <w:sz w:val="24"/>
          <w:szCs w:val="24"/>
          <w:lang w:val="en-GB"/>
        </w:rPr>
      </w:pPr>
      <w:r w:rsidRPr="00DD5EBD">
        <w:rPr>
          <w:rFonts w:ascii="Times New Roman" w:hAnsi="Times New Roman" w:cs="Times New Roman"/>
          <w:b/>
          <w:sz w:val="24"/>
          <w:szCs w:val="24"/>
          <w:lang w:val="en-GB"/>
        </w:rPr>
        <w:t xml:space="preserve">5.1: </w:t>
      </w:r>
      <w:r w:rsidR="009B777A" w:rsidRPr="00DD5EBD">
        <w:rPr>
          <w:rFonts w:ascii="Times New Roman" w:hAnsi="Times New Roman" w:cs="Times New Roman"/>
          <w:b/>
          <w:sz w:val="24"/>
          <w:szCs w:val="24"/>
          <w:lang w:val="en-GB"/>
        </w:rPr>
        <w:t>Description and summary statistics</w:t>
      </w:r>
    </w:p>
    <w:p w:rsidR="006909E3" w:rsidRPr="00DD5EBD" w:rsidRDefault="00CA5A1B" w:rsidP="00C26857">
      <w:pPr>
        <w:spacing w:line="360" w:lineRule="auto"/>
        <w:jc w:val="both"/>
        <w:rPr>
          <w:rFonts w:ascii="Times New Roman" w:hAnsi="Times New Roman" w:cs="Times New Roman"/>
          <w:sz w:val="24"/>
          <w:szCs w:val="24"/>
          <w:lang w:val="en-GB"/>
        </w:rPr>
      </w:pPr>
      <w:r w:rsidRPr="00DD5EBD">
        <w:rPr>
          <w:rFonts w:ascii="Times New Roman" w:hAnsi="Times New Roman" w:cs="Times New Roman"/>
          <w:sz w:val="24"/>
          <w:szCs w:val="24"/>
          <w:lang w:val="en-GB"/>
        </w:rPr>
        <w:t>Table 1 presents the description and the summary statist</w:t>
      </w:r>
      <w:r w:rsidR="0039468E" w:rsidRPr="00DD5EBD">
        <w:rPr>
          <w:rFonts w:ascii="Times New Roman" w:hAnsi="Times New Roman" w:cs="Times New Roman"/>
          <w:sz w:val="24"/>
          <w:szCs w:val="24"/>
          <w:lang w:val="en-GB"/>
        </w:rPr>
        <w:t>ics of the data</w:t>
      </w:r>
      <w:r w:rsidRPr="00DD5EBD">
        <w:rPr>
          <w:rFonts w:ascii="Times New Roman" w:hAnsi="Times New Roman" w:cs="Times New Roman"/>
          <w:sz w:val="24"/>
          <w:szCs w:val="24"/>
          <w:lang w:val="en-GB"/>
        </w:rPr>
        <w:t xml:space="preserve">. </w:t>
      </w:r>
      <w:r w:rsidR="00AF5F80" w:rsidRPr="00DD5EBD">
        <w:rPr>
          <w:rFonts w:ascii="Times New Roman" w:hAnsi="Times New Roman" w:cs="Times New Roman"/>
          <w:sz w:val="24"/>
          <w:szCs w:val="24"/>
          <w:lang w:val="en-GB"/>
        </w:rPr>
        <w:t>Approximately 75% of the farmers are male</w:t>
      </w:r>
      <w:r w:rsidR="00AC1853" w:rsidRPr="00DD5EBD">
        <w:rPr>
          <w:rFonts w:ascii="Times New Roman" w:hAnsi="Times New Roman" w:cs="Times New Roman"/>
          <w:sz w:val="24"/>
          <w:szCs w:val="24"/>
          <w:lang w:val="en-GB"/>
        </w:rPr>
        <w:t>,</w:t>
      </w:r>
      <w:r w:rsidR="00AF5F80" w:rsidRPr="00DD5EBD">
        <w:rPr>
          <w:rFonts w:ascii="Times New Roman" w:hAnsi="Times New Roman" w:cs="Times New Roman"/>
          <w:sz w:val="24"/>
          <w:szCs w:val="24"/>
          <w:lang w:val="en-GB"/>
        </w:rPr>
        <w:t xml:space="preserve"> and this </w:t>
      </w:r>
      <w:r w:rsidR="004E54D0" w:rsidRPr="00DD5EBD">
        <w:rPr>
          <w:rFonts w:ascii="Times New Roman" w:hAnsi="Times New Roman" w:cs="Times New Roman"/>
          <w:sz w:val="24"/>
          <w:szCs w:val="24"/>
          <w:lang w:val="en-GB"/>
        </w:rPr>
        <w:t>proportion</w:t>
      </w:r>
      <w:r w:rsidR="00AC1853" w:rsidRPr="00DD5EBD">
        <w:rPr>
          <w:rFonts w:ascii="Times New Roman" w:hAnsi="Times New Roman" w:cs="Times New Roman"/>
          <w:sz w:val="24"/>
          <w:szCs w:val="24"/>
          <w:lang w:val="en-GB"/>
        </w:rPr>
        <w:t xml:space="preserve"> </w:t>
      </w:r>
      <w:r w:rsidR="00AF5F80" w:rsidRPr="00DD5EBD">
        <w:rPr>
          <w:rFonts w:ascii="Times New Roman" w:hAnsi="Times New Roman" w:cs="Times New Roman"/>
          <w:sz w:val="24"/>
          <w:szCs w:val="24"/>
          <w:lang w:val="en-GB"/>
        </w:rPr>
        <w:t xml:space="preserve">is similar among </w:t>
      </w:r>
      <w:r w:rsidR="00AC1853" w:rsidRPr="00DD5EBD">
        <w:rPr>
          <w:rFonts w:ascii="Times New Roman" w:hAnsi="Times New Roman" w:cs="Times New Roman"/>
          <w:sz w:val="24"/>
          <w:szCs w:val="24"/>
          <w:lang w:val="en-GB"/>
        </w:rPr>
        <w:t xml:space="preserve">both </w:t>
      </w:r>
      <w:r w:rsidR="00AF5F80" w:rsidRPr="00DD5EBD">
        <w:rPr>
          <w:rFonts w:ascii="Times New Roman" w:hAnsi="Times New Roman" w:cs="Times New Roman"/>
          <w:sz w:val="24"/>
          <w:szCs w:val="24"/>
          <w:lang w:val="en-GB"/>
        </w:rPr>
        <w:t xml:space="preserve">the farmers who </w:t>
      </w:r>
      <w:r w:rsidR="00600B26" w:rsidRPr="00DD5EBD">
        <w:rPr>
          <w:rFonts w:ascii="Times New Roman" w:hAnsi="Times New Roman" w:cs="Times New Roman"/>
          <w:sz w:val="24"/>
          <w:szCs w:val="24"/>
          <w:lang w:val="en-GB"/>
        </w:rPr>
        <w:t>participa</w:t>
      </w:r>
      <w:r w:rsidR="00AF5F80" w:rsidRPr="00DD5EBD">
        <w:rPr>
          <w:rFonts w:ascii="Times New Roman" w:hAnsi="Times New Roman" w:cs="Times New Roman"/>
          <w:sz w:val="24"/>
          <w:szCs w:val="24"/>
          <w:lang w:val="en-GB"/>
        </w:rPr>
        <w:t xml:space="preserve">ted in the </w:t>
      </w:r>
      <w:r w:rsidR="00B043B0" w:rsidRPr="00DD5EBD">
        <w:rPr>
          <w:rFonts w:ascii="Times New Roman" w:hAnsi="Times New Roman" w:cs="Times New Roman"/>
          <w:sz w:val="24"/>
          <w:szCs w:val="24"/>
          <w:lang w:val="en-GB"/>
        </w:rPr>
        <w:t>fertilizer</w:t>
      </w:r>
      <w:r w:rsidR="00AF5F80" w:rsidRPr="00DD5EBD">
        <w:rPr>
          <w:rFonts w:ascii="Times New Roman" w:hAnsi="Times New Roman" w:cs="Times New Roman"/>
          <w:sz w:val="24"/>
          <w:szCs w:val="24"/>
          <w:lang w:val="en-GB"/>
        </w:rPr>
        <w:t xml:space="preserve"> subsidy </w:t>
      </w:r>
      <w:r w:rsidR="005315F0" w:rsidRPr="00DD5EBD">
        <w:rPr>
          <w:rFonts w:ascii="Times New Roman" w:hAnsi="Times New Roman" w:cs="Times New Roman"/>
          <w:sz w:val="24"/>
          <w:szCs w:val="24"/>
          <w:lang w:val="en-GB"/>
        </w:rPr>
        <w:t>programme</w:t>
      </w:r>
      <w:r w:rsidR="00AF5F80" w:rsidRPr="00DD5EBD">
        <w:rPr>
          <w:rFonts w:ascii="Times New Roman" w:hAnsi="Times New Roman" w:cs="Times New Roman"/>
          <w:sz w:val="24"/>
          <w:szCs w:val="24"/>
          <w:lang w:val="en-GB"/>
        </w:rPr>
        <w:t xml:space="preserve"> and those who </w:t>
      </w:r>
      <w:r w:rsidR="00600B26" w:rsidRPr="00DD5EBD">
        <w:rPr>
          <w:rFonts w:ascii="Times New Roman" w:hAnsi="Times New Roman" w:cs="Times New Roman"/>
          <w:sz w:val="24"/>
          <w:szCs w:val="24"/>
          <w:lang w:val="en-GB"/>
        </w:rPr>
        <w:t>did</w:t>
      </w:r>
      <w:r w:rsidR="00AF5F80" w:rsidRPr="00DD5EBD">
        <w:rPr>
          <w:rFonts w:ascii="Times New Roman" w:hAnsi="Times New Roman" w:cs="Times New Roman"/>
          <w:sz w:val="24"/>
          <w:szCs w:val="24"/>
          <w:lang w:val="en-GB"/>
        </w:rPr>
        <w:t xml:space="preserve"> not. </w:t>
      </w:r>
      <w:r w:rsidR="00ED4C87" w:rsidRPr="00DD5EBD">
        <w:rPr>
          <w:rFonts w:ascii="Times New Roman" w:hAnsi="Times New Roman" w:cs="Times New Roman"/>
          <w:sz w:val="24"/>
          <w:szCs w:val="24"/>
          <w:lang w:val="en-GB"/>
        </w:rPr>
        <w:t>A</w:t>
      </w:r>
      <w:r w:rsidR="00DC56CC" w:rsidRPr="00DD5EBD">
        <w:rPr>
          <w:rFonts w:ascii="Times New Roman" w:hAnsi="Times New Roman" w:cs="Times New Roman"/>
          <w:sz w:val="24"/>
          <w:szCs w:val="24"/>
          <w:lang w:val="en-GB"/>
        </w:rPr>
        <w:t xml:space="preserve">n </w:t>
      </w:r>
      <w:r w:rsidR="00ED4C87" w:rsidRPr="00DD5EBD">
        <w:rPr>
          <w:rFonts w:ascii="Times New Roman" w:hAnsi="Times New Roman" w:cs="Times New Roman"/>
          <w:sz w:val="24"/>
          <w:szCs w:val="24"/>
          <w:lang w:val="en-GB"/>
        </w:rPr>
        <w:t xml:space="preserve">average </w:t>
      </w:r>
      <w:r w:rsidR="00DC56CC" w:rsidRPr="00DD5EBD">
        <w:rPr>
          <w:rFonts w:ascii="Times New Roman" w:hAnsi="Times New Roman" w:cs="Times New Roman"/>
          <w:sz w:val="24"/>
          <w:szCs w:val="24"/>
          <w:lang w:val="en-GB"/>
        </w:rPr>
        <w:t>farmer ha</w:t>
      </w:r>
      <w:r w:rsidR="00AB6E9C" w:rsidRPr="00DD5EBD">
        <w:rPr>
          <w:rFonts w:ascii="Times New Roman" w:hAnsi="Times New Roman" w:cs="Times New Roman"/>
          <w:sz w:val="24"/>
          <w:szCs w:val="24"/>
          <w:lang w:val="en-GB"/>
        </w:rPr>
        <w:t>d</w:t>
      </w:r>
      <w:r w:rsidR="00DC56CC" w:rsidRPr="00DD5EBD">
        <w:rPr>
          <w:rFonts w:ascii="Times New Roman" w:hAnsi="Times New Roman" w:cs="Times New Roman"/>
          <w:sz w:val="24"/>
          <w:szCs w:val="24"/>
          <w:lang w:val="en-GB"/>
        </w:rPr>
        <w:t xml:space="preserve"> about 17 years of farming experience</w:t>
      </w:r>
      <w:r w:rsidR="00AC1853" w:rsidRPr="00DD5EBD">
        <w:rPr>
          <w:rFonts w:ascii="Times New Roman" w:hAnsi="Times New Roman" w:cs="Times New Roman"/>
          <w:sz w:val="24"/>
          <w:szCs w:val="24"/>
          <w:lang w:val="en-GB"/>
        </w:rPr>
        <w:t>,</w:t>
      </w:r>
      <w:r w:rsidR="00DC56CC" w:rsidRPr="00DD5EBD">
        <w:rPr>
          <w:rFonts w:ascii="Times New Roman" w:hAnsi="Times New Roman" w:cs="Times New Roman"/>
          <w:sz w:val="24"/>
          <w:szCs w:val="24"/>
          <w:lang w:val="en-GB"/>
        </w:rPr>
        <w:t xml:space="preserve"> and the mean difference </w:t>
      </w:r>
      <w:r w:rsidR="00AC1853" w:rsidRPr="00DD5EBD">
        <w:rPr>
          <w:rFonts w:ascii="Times New Roman" w:hAnsi="Times New Roman" w:cs="Times New Roman"/>
          <w:sz w:val="24"/>
          <w:szCs w:val="24"/>
          <w:lang w:val="en-GB"/>
        </w:rPr>
        <w:t>in</w:t>
      </w:r>
      <w:r w:rsidR="00DC56CC" w:rsidRPr="00DD5EBD">
        <w:rPr>
          <w:rFonts w:ascii="Times New Roman" w:hAnsi="Times New Roman" w:cs="Times New Roman"/>
          <w:sz w:val="24"/>
          <w:szCs w:val="24"/>
          <w:lang w:val="en-GB"/>
        </w:rPr>
        <w:t xml:space="preserve"> years of e</w:t>
      </w:r>
      <w:r w:rsidR="00DE3FD1" w:rsidRPr="00DD5EBD">
        <w:rPr>
          <w:rFonts w:ascii="Times New Roman" w:hAnsi="Times New Roman" w:cs="Times New Roman"/>
          <w:sz w:val="24"/>
          <w:szCs w:val="24"/>
          <w:lang w:val="en-GB"/>
        </w:rPr>
        <w:t xml:space="preserve">xperience between those who received </w:t>
      </w:r>
      <w:r w:rsidR="00B043B0" w:rsidRPr="00DD5EBD">
        <w:rPr>
          <w:rFonts w:ascii="Times New Roman" w:hAnsi="Times New Roman" w:cs="Times New Roman"/>
          <w:sz w:val="24"/>
          <w:szCs w:val="24"/>
          <w:lang w:val="en-GB"/>
        </w:rPr>
        <w:t>fertilizer</w:t>
      </w:r>
      <w:r w:rsidR="00DE3FD1" w:rsidRPr="00DD5EBD">
        <w:rPr>
          <w:rFonts w:ascii="Times New Roman" w:hAnsi="Times New Roman" w:cs="Times New Roman"/>
          <w:sz w:val="24"/>
          <w:szCs w:val="24"/>
          <w:lang w:val="en-GB"/>
        </w:rPr>
        <w:t xml:space="preserve"> under </w:t>
      </w:r>
      <w:r w:rsidR="00AC1853" w:rsidRPr="00DD5EBD">
        <w:rPr>
          <w:rFonts w:ascii="Times New Roman" w:hAnsi="Times New Roman" w:cs="Times New Roman"/>
          <w:sz w:val="24"/>
          <w:szCs w:val="24"/>
          <w:lang w:val="en-GB"/>
        </w:rPr>
        <w:t xml:space="preserve">the </w:t>
      </w:r>
      <w:r w:rsidR="00B043B0" w:rsidRPr="00DD5EBD">
        <w:rPr>
          <w:rFonts w:ascii="Times New Roman" w:hAnsi="Times New Roman" w:cs="Times New Roman"/>
          <w:sz w:val="24"/>
          <w:szCs w:val="24"/>
          <w:lang w:val="en-GB"/>
        </w:rPr>
        <w:t>fertilizer</w:t>
      </w:r>
      <w:r w:rsidR="00DE3FD1" w:rsidRPr="00DD5EBD">
        <w:rPr>
          <w:rFonts w:ascii="Times New Roman" w:hAnsi="Times New Roman" w:cs="Times New Roman"/>
          <w:sz w:val="24"/>
          <w:szCs w:val="24"/>
          <w:lang w:val="en-GB"/>
        </w:rPr>
        <w:t xml:space="preserve"> subsidy </w:t>
      </w:r>
      <w:r w:rsidR="005315F0" w:rsidRPr="00DD5EBD">
        <w:rPr>
          <w:rFonts w:ascii="Times New Roman" w:hAnsi="Times New Roman" w:cs="Times New Roman"/>
          <w:sz w:val="24"/>
          <w:szCs w:val="24"/>
          <w:lang w:val="en-GB"/>
        </w:rPr>
        <w:t>programme</w:t>
      </w:r>
      <w:r w:rsidR="00DE3FD1" w:rsidRPr="00DD5EBD">
        <w:rPr>
          <w:rFonts w:ascii="Times New Roman" w:hAnsi="Times New Roman" w:cs="Times New Roman"/>
          <w:sz w:val="24"/>
          <w:szCs w:val="24"/>
          <w:lang w:val="en-GB"/>
        </w:rPr>
        <w:t xml:space="preserve"> and those who did not</w:t>
      </w:r>
      <w:r w:rsidR="00DC56CC" w:rsidRPr="00DD5EBD">
        <w:rPr>
          <w:rFonts w:ascii="Times New Roman" w:hAnsi="Times New Roman" w:cs="Times New Roman"/>
          <w:sz w:val="24"/>
          <w:szCs w:val="24"/>
          <w:lang w:val="en-GB"/>
        </w:rPr>
        <w:t xml:space="preserve"> is not statistically significant. </w:t>
      </w:r>
      <w:r w:rsidR="00A65D9E" w:rsidRPr="00DD5EBD">
        <w:rPr>
          <w:rFonts w:ascii="Times New Roman" w:hAnsi="Times New Roman" w:cs="Times New Roman"/>
          <w:sz w:val="24"/>
          <w:szCs w:val="24"/>
          <w:lang w:val="en-GB"/>
        </w:rPr>
        <w:t xml:space="preserve">The average </w:t>
      </w:r>
      <w:proofErr w:type="spellStart"/>
      <w:r w:rsidR="00A65D9E" w:rsidRPr="00DD5EBD">
        <w:rPr>
          <w:rFonts w:ascii="Times New Roman" w:hAnsi="Times New Roman" w:cs="Times New Roman"/>
          <w:sz w:val="24"/>
          <w:szCs w:val="24"/>
          <w:lang w:val="en-GB"/>
        </w:rPr>
        <w:t>plot</w:t>
      </w:r>
      <w:proofErr w:type="spellEnd"/>
      <w:r w:rsidR="008925D4" w:rsidRPr="00DD5EBD">
        <w:rPr>
          <w:rFonts w:ascii="Times New Roman" w:hAnsi="Times New Roman" w:cs="Times New Roman"/>
          <w:sz w:val="24"/>
          <w:szCs w:val="24"/>
          <w:lang w:val="en-GB"/>
        </w:rPr>
        <w:t xml:space="preserve"> </w:t>
      </w:r>
      <w:r w:rsidR="00A65D9E" w:rsidRPr="00DD5EBD">
        <w:rPr>
          <w:rFonts w:ascii="Times New Roman" w:hAnsi="Times New Roman" w:cs="Times New Roman"/>
          <w:sz w:val="24"/>
          <w:szCs w:val="24"/>
          <w:lang w:val="en-GB"/>
        </w:rPr>
        <w:t xml:space="preserve">size is 2 ha </w:t>
      </w:r>
      <w:r w:rsidR="003314FB" w:rsidRPr="00DD5EBD">
        <w:rPr>
          <w:rFonts w:ascii="Times New Roman" w:hAnsi="Times New Roman" w:cs="Times New Roman"/>
          <w:sz w:val="24"/>
          <w:szCs w:val="24"/>
          <w:lang w:val="en-GB"/>
        </w:rPr>
        <w:t xml:space="preserve">among </w:t>
      </w:r>
      <w:r w:rsidR="00AC1853" w:rsidRPr="00DD5EBD">
        <w:rPr>
          <w:rFonts w:ascii="Times New Roman" w:hAnsi="Times New Roman" w:cs="Times New Roman"/>
          <w:sz w:val="24"/>
          <w:szCs w:val="24"/>
          <w:lang w:val="en-GB"/>
        </w:rPr>
        <w:t xml:space="preserve">both </w:t>
      </w:r>
      <w:r w:rsidR="00875E7F" w:rsidRPr="00DD5EBD">
        <w:rPr>
          <w:rFonts w:ascii="Times New Roman" w:hAnsi="Times New Roman" w:cs="Times New Roman"/>
          <w:sz w:val="24"/>
          <w:szCs w:val="24"/>
          <w:lang w:val="en-GB"/>
        </w:rPr>
        <w:t xml:space="preserve">beneficiaries and non-beneficiaries of the </w:t>
      </w:r>
      <w:r w:rsidR="005315F0" w:rsidRPr="00DD5EBD">
        <w:rPr>
          <w:rFonts w:ascii="Times New Roman" w:hAnsi="Times New Roman" w:cs="Times New Roman"/>
          <w:sz w:val="24"/>
          <w:szCs w:val="24"/>
          <w:lang w:val="en-GB"/>
        </w:rPr>
        <w:t>programme</w:t>
      </w:r>
      <w:r w:rsidR="00AC1853" w:rsidRPr="00DD5EBD">
        <w:rPr>
          <w:rFonts w:ascii="Times New Roman" w:hAnsi="Times New Roman" w:cs="Times New Roman"/>
          <w:sz w:val="24"/>
          <w:szCs w:val="24"/>
          <w:lang w:val="en-GB"/>
        </w:rPr>
        <w:t>,</w:t>
      </w:r>
      <w:r w:rsidR="00875E7F" w:rsidRPr="00DD5EBD">
        <w:rPr>
          <w:rFonts w:ascii="Times New Roman" w:hAnsi="Times New Roman" w:cs="Times New Roman"/>
          <w:sz w:val="24"/>
          <w:szCs w:val="24"/>
          <w:lang w:val="en-GB"/>
        </w:rPr>
        <w:t xml:space="preserve"> </w:t>
      </w:r>
      <w:r w:rsidR="00AC1853" w:rsidRPr="00DD5EBD">
        <w:rPr>
          <w:rFonts w:ascii="Times New Roman" w:hAnsi="Times New Roman" w:cs="Times New Roman"/>
          <w:sz w:val="24"/>
          <w:szCs w:val="24"/>
          <w:lang w:val="en-GB"/>
        </w:rPr>
        <w:t xml:space="preserve">which implies </w:t>
      </w:r>
      <w:r w:rsidR="005C1B5C" w:rsidRPr="00DD5EBD">
        <w:rPr>
          <w:rFonts w:ascii="Times New Roman" w:hAnsi="Times New Roman" w:cs="Times New Roman"/>
          <w:sz w:val="24"/>
          <w:szCs w:val="24"/>
          <w:lang w:val="en-GB"/>
        </w:rPr>
        <w:t xml:space="preserve">that </w:t>
      </w:r>
      <w:r w:rsidR="00D26F6A" w:rsidRPr="00DD5EBD">
        <w:rPr>
          <w:rFonts w:ascii="Times New Roman" w:hAnsi="Times New Roman" w:cs="Times New Roman"/>
          <w:sz w:val="24"/>
          <w:szCs w:val="24"/>
          <w:lang w:val="en-GB"/>
        </w:rPr>
        <w:t>our sample consists of smallholder irrigation farmers</w:t>
      </w:r>
      <w:r w:rsidR="005C1B5C" w:rsidRPr="00DD5EBD">
        <w:rPr>
          <w:rFonts w:ascii="Times New Roman" w:hAnsi="Times New Roman" w:cs="Times New Roman"/>
          <w:sz w:val="24"/>
          <w:szCs w:val="24"/>
          <w:lang w:val="en-GB"/>
        </w:rPr>
        <w:t xml:space="preserve">. </w:t>
      </w:r>
      <w:r w:rsidR="00B55012" w:rsidRPr="00DD5EBD">
        <w:rPr>
          <w:rFonts w:ascii="Times New Roman" w:hAnsi="Times New Roman" w:cs="Times New Roman"/>
          <w:sz w:val="24"/>
          <w:szCs w:val="24"/>
          <w:lang w:val="en-GB"/>
        </w:rPr>
        <w:t>Half of the sample</w:t>
      </w:r>
      <w:r w:rsidR="00AC1853" w:rsidRPr="00DD5EBD">
        <w:rPr>
          <w:rFonts w:ascii="Times New Roman" w:hAnsi="Times New Roman" w:cs="Times New Roman"/>
          <w:sz w:val="24"/>
          <w:szCs w:val="24"/>
          <w:lang w:val="en-GB"/>
        </w:rPr>
        <w:t>d households</w:t>
      </w:r>
      <w:r w:rsidR="00B55012" w:rsidRPr="00DD5EBD">
        <w:rPr>
          <w:rFonts w:ascii="Times New Roman" w:hAnsi="Times New Roman" w:cs="Times New Roman"/>
          <w:sz w:val="24"/>
          <w:szCs w:val="24"/>
          <w:lang w:val="en-GB"/>
        </w:rPr>
        <w:t xml:space="preserve"> </w:t>
      </w:r>
      <w:r w:rsidR="00AC1853" w:rsidRPr="00DD5EBD">
        <w:rPr>
          <w:rFonts w:ascii="Times New Roman" w:hAnsi="Times New Roman" w:cs="Times New Roman"/>
          <w:sz w:val="24"/>
          <w:szCs w:val="24"/>
          <w:lang w:val="en-GB"/>
        </w:rPr>
        <w:t>were</w:t>
      </w:r>
      <w:r w:rsidR="00B55012" w:rsidRPr="00DD5EBD">
        <w:rPr>
          <w:rFonts w:ascii="Times New Roman" w:hAnsi="Times New Roman" w:cs="Times New Roman"/>
          <w:sz w:val="24"/>
          <w:szCs w:val="24"/>
          <w:lang w:val="en-GB"/>
        </w:rPr>
        <w:t xml:space="preserve"> engaged in alternative employment in addition to farming. </w:t>
      </w:r>
      <w:r w:rsidR="004E54D0" w:rsidRPr="00DD5EBD">
        <w:rPr>
          <w:rFonts w:ascii="Times New Roman" w:hAnsi="Times New Roman" w:cs="Times New Roman"/>
          <w:sz w:val="24"/>
          <w:szCs w:val="24"/>
          <w:lang w:val="en-GB"/>
        </w:rPr>
        <w:t>The h</w:t>
      </w:r>
      <w:r w:rsidR="00F97750" w:rsidRPr="00DD5EBD">
        <w:rPr>
          <w:rFonts w:ascii="Times New Roman" w:hAnsi="Times New Roman" w:cs="Times New Roman"/>
          <w:sz w:val="24"/>
          <w:szCs w:val="24"/>
          <w:lang w:val="en-GB"/>
        </w:rPr>
        <w:t>ousehold labour endowment is significant</w:t>
      </w:r>
      <w:r w:rsidR="00AC1853" w:rsidRPr="00DD5EBD">
        <w:rPr>
          <w:rFonts w:ascii="Times New Roman" w:hAnsi="Times New Roman" w:cs="Times New Roman"/>
          <w:sz w:val="24"/>
          <w:szCs w:val="24"/>
          <w:lang w:val="en-GB"/>
        </w:rPr>
        <w:t>ly</w:t>
      </w:r>
      <w:r w:rsidR="00F97750" w:rsidRPr="00DD5EBD">
        <w:rPr>
          <w:rFonts w:ascii="Times New Roman" w:hAnsi="Times New Roman" w:cs="Times New Roman"/>
          <w:sz w:val="24"/>
          <w:szCs w:val="24"/>
          <w:lang w:val="en-GB"/>
        </w:rPr>
        <w:t xml:space="preserve"> </w:t>
      </w:r>
      <w:r w:rsidR="004E54D0" w:rsidRPr="00DD5EBD">
        <w:rPr>
          <w:rFonts w:ascii="Times New Roman" w:hAnsi="Times New Roman" w:cs="Times New Roman"/>
          <w:sz w:val="24"/>
          <w:szCs w:val="24"/>
          <w:lang w:val="en-GB"/>
        </w:rPr>
        <w:t>low</w:t>
      </w:r>
      <w:r w:rsidR="00F97750" w:rsidRPr="00DD5EBD">
        <w:rPr>
          <w:rFonts w:ascii="Times New Roman" w:hAnsi="Times New Roman" w:cs="Times New Roman"/>
          <w:sz w:val="24"/>
          <w:szCs w:val="24"/>
          <w:lang w:val="en-GB"/>
        </w:rPr>
        <w:t xml:space="preserve">er among </w:t>
      </w:r>
      <w:r w:rsidR="005315F0" w:rsidRPr="00DD5EBD">
        <w:rPr>
          <w:rFonts w:ascii="Times New Roman" w:hAnsi="Times New Roman" w:cs="Times New Roman"/>
          <w:sz w:val="24"/>
          <w:szCs w:val="24"/>
          <w:lang w:val="en-GB"/>
        </w:rPr>
        <w:t>programme</w:t>
      </w:r>
      <w:r w:rsidR="004E54D0" w:rsidRPr="00DD5EBD">
        <w:rPr>
          <w:rFonts w:ascii="Times New Roman" w:hAnsi="Times New Roman" w:cs="Times New Roman"/>
          <w:sz w:val="24"/>
          <w:szCs w:val="24"/>
          <w:lang w:val="en-GB"/>
        </w:rPr>
        <w:t xml:space="preserve"> beneficiaries.</w:t>
      </w:r>
    </w:p>
    <w:p w:rsidR="00B413D7" w:rsidRPr="00DD5EBD" w:rsidRDefault="004E54D0" w:rsidP="00C26857">
      <w:pPr>
        <w:spacing w:line="360" w:lineRule="auto"/>
        <w:jc w:val="both"/>
        <w:rPr>
          <w:rFonts w:ascii="Times New Roman" w:hAnsi="Times New Roman" w:cs="Times New Roman"/>
          <w:sz w:val="24"/>
          <w:szCs w:val="24"/>
          <w:lang w:val="en-GB"/>
        </w:rPr>
      </w:pPr>
      <w:r w:rsidRPr="00DD5EBD">
        <w:rPr>
          <w:rFonts w:ascii="Times New Roman" w:hAnsi="Times New Roman" w:cs="Times New Roman"/>
          <w:sz w:val="24"/>
          <w:szCs w:val="24"/>
          <w:lang w:val="en-GB"/>
        </w:rPr>
        <w:t>However, t</w:t>
      </w:r>
      <w:r w:rsidR="00B413D7" w:rsidRPr="00DD5EBD">
        <w:rPr>
          <w:rFonts w:ascii="Times New Roman" w:hAnsi="Times New Roman" w:cs="Times New Roman"/>
          <w:sz w:val="24"/>
          <w:szCs w:val="24"/>
          <w:lang w:val="en-GB"/>
        </w:rPr>
        <w:t xml:space="preserve">he discount rates are higher among beneficiaries of the subsidy </w:t>
      </w:r>
      <w:r w:rsidR="005315F0" w:rsidRPr="00DD5EBD">
        <w:rPr>
          <w:rFonts w:ascii="Times New Roman" w:hAnsi="Times New Roman" w:cs="Times New Roman"/>
          <w:sz w:val="24"/>
          <w:szCs w:val="24"/>
          <w:lang w:val="en-GB"/>
        </w:rPr>
        <w:t>programme</w:t>
      </w:r>
      <w:r w:rsidR="00B71094" w:rsidRPr="00DD5EBD">
        <w:rPr>
          <w:rFonts w:ascii="Times New Roman" w:hAnsi="Times New Roman" w:cs="Times New Roman"/>
          <w:sz w:val="24"/>
          <w:szCs w:val="24"/>
          <w:lang w:val="en-GB"/>
        </w:rPr>
        <w:t>:</w:t>
      </w:r>
      <w:r w:rsidR="00B413D7" w:rsidRPr="00DD5EBD">
        <w:rPr>
          <w:rFonts w:ascii="Times New Roman" w:hAnsi="Times New Roman" w:cs="Times New Roman"/>
          <w:sz w:val="24"/>
          <w:szCs w:val="24"/>
          <w:lang w:val="en-GB"/>
        </w:rPr>
        <w:t xml:space="preserve"> </w:t>
      </w:r>
      <w:r w:rsidR="00A61CB6" w:rsidRPr="00DD5EBD">
        <w:rPr>
          <w:rFonts w:ascii="Times New Roman" w:hAnsi="Times New Roman" w:cs="Times New Roman"/>
          <w:sz w:val="24"/>
          <w:szCs w:val="24"/>
          <w:lang w:val="en-GB"/>
        </w:rPr>
        <w:t xml:space="preserve">The </w:t>
      </w:r>
      <w:r w:rsidR="00B8235E" w:rsidRPr="00DD5EBD">
        <w:rPr>
          <w:rFonts w:ascii="Times New Roman" w:hAnsi="Times New Roman" w:cs="Times New Roman"/>
          <w:sz w:val="24"/>
          <w:szCs w:val="24"/>
          <w:lang w:val="en-GB"/>
        </w:rPr>
        <w:t xml:space="preserve">extrapolated </w:t>
      </w:r>
      <w:r w:rsidR="00A61CB6" w:rsidRPr="00DD5EBD">
        <w:rPr>
          <w:rFonts w:ascii="Times New Roman" w:hAnsi="Times New Roman" w:cs="Times New Roman"/>
          <w:sz w:val="24"/>
          <w:szCs w:val="24"/>
          <w:lang w:val="en-GB"/>
        </w:rPr>
        <w:t>avera</w:t>
      </w:r>
      <w:r w:rsidR="0098615F" w:rsidRPr="00DD5EBD">
        <w:rPr>
          <w:rFonts w:ascii="Times New Roman" w:hAnsi="Times New Roman" w:cs="Times New Roman"/>
          <w:sz w:val="24"/>
          <w:szCs w:val="24"/>
          <w:lang w:val="en-GB"/>
        </w:rPr>
        <w:t xml:space="preserve">ge discount rate </w:t>
      </w:r>
      <w:r w:rsidR="009609EC" w:rsidRPr="00DD5EBD">
        <w:rPr>
          <w:rFonts w:ascii="Times New Roman" w:hAnsi="Times New Roman" w:cs="Times New Roman"/>
          <w:sz w:val="24"/>
          <w:szCs w:val="24"/>
          <w:lang w:val="en-GB"/>
        </w:rPr>
        <w:t xml:space="preserve">per six months </w:t>
      </w:r>
      <w:r w:rsidR="00AC1853" w:rsidRPr="00DD5EBD">
        <w:rPr>
          <w:rFonts w:ascii="Times New Roman" w:hAnsi="Times New Roman" w:cs="Times New Roman"/>
          <w:sz w:val="24"/>
          <w:szCs w:val="24"/>
          <w:lang w:val="en-GB"/>
        </w:rPr>
        <w:t xml:space="preserve">is </w:t>
      </w:r>
      <w:r w:rsidR="00C34C22" w:rsidRPr="00DD5EBD">
        <w:rPr>
          <w:rFonts w:ascii="Times New Roman" w:hAnsi="Times New Roman" w:cs="Times New Roman"/>
          <w:sz w:val="24"/>
          <w:szCs w:val="24"/>
          <w:lang w:val="en-GB"/>
        </w:rPr>
        <w:t xml:space="preserve">62% and </w:t>
      </w:r>
      <w:r w:rsidR="00AC1853" w:rsidRPr="00DD5EBD">
        <w:rPr>
          <w:rFonts w:ascii="Times New Roman" w:hAnsi="Times New Roman" w:cs="Times New Roman"/>
          <w:sz w:val="24"/>
          <w:szCs w:val="24"/>
          <w:lang w:val="en-GB"/>
        </w:rPr>
        <w:t xml:space="preserve">53% </w:t>
      </w:r>
      <w:r w:rsidR="0098615F" w:rsidRPr="00DD5EBD">
        <w:rPr>
          <w:rFonts w:ascii="Times New Roman" w:hAnsi="Times New Roman" w:cs="Times New Roman"/>
          <w:sz w:val="24"/>
          <w:szCs w:val="24"/>
          <w:lang w:val="en-GB"/>
        </w:rPr>
        <w:t xml:space="preserve">among the farmers who did </w:t>
      </w:r>
      <w:r w:rsidR="00C34C22" w:rsidRPr="00DD5EBD">
        <w:rPr>
          <w:rFonts w:ascii="Times New Roman" w:hAnsi="Times New Roman" w:cs="Times New Roman"/>
          <w:sz w:val="24"/>
          <w:szCs w:val="24"/>
          <w:lang w:val="en-GB"/>
        </w:rPr>
        <w:t xml:space="preserve">and did </w:t>
      </w:r>
      <w:r w:rsidR="0098615F" w:rsidRPr="00DD5EBD">
        <w:rPr>
          <w:rFonts w:ascii="Times New Roman" w:hAnsi="Times New Roman" w:cs="Times New Roman"/>
          <w:sz w:val="24"/>
          <w:szCs w:val="24"/>
          <w:lang w:val="en-GB"/>
        </w:rPr>
        <w:t xml:space="preserve">not participate in the </w:t>
      </w:r>
      <w:r w:rsidR="00B043B0" w:rsidRPr="00DD5EBD">
        <w:rPr>
          <w:rFonts w:ascii="Times New Roman" w:hAnsi="Times New Roman" w:cs="Times New Roman"/>
          <w:sz w:val="24"/>
          <w:szCs w:val="24"/>
          <w:lang w:val="en-GB"/>
        </w:rPr>
        <w:t>fertilizer</w:t>
      </w:r>
      <w:r w:rsidR="0098615F" w:rsidRPr="00DD5EBD">
        <w:rPr>
          <w:rFonts w:ascii="Times New Roman" w:hAnsi="Times New Roman" w:cs="Times New Roman"/>
          <w:sz w:val="24"/>
          <w:szCs w:val="24"/>
          <w:lang w:val="en-GB"/>
        </w:rPr>
        <w:t xml:space="preserve"> subsidy </w:t>
      </w:r>
      <w:r w:rsidR="005315F0" w:rsidRPr="00DD5EBD">
        <w:rPr>
          <w:rFonts w:ascii="Times New Roman" w:hAnsi="Times New Roman" w:cs="Times New Roman"/>
          <w:sz w:val="24"/>
          <w:szCs w:val="24"/>
          <w:lang w:val="en-GB"/>
        </w:rPr>
        <w:t>programme</w:t>
      </w:r>
      <w:r w:rsidR="00C34C22" w:rsidRPr="00DD5EBD">
        <w:rPr>
          <w:rFonts w:ascii="Times New Roman" w:hAnsi="Times New Roman" w:cs="Times New Roman"/>
          <w:sz w:val="24"/>
          <w:szCs w:val="24"/>
          <w:lang w:val="en-GB"/>
        </w:rPr>
        <w:t>, respectively</w:t>
      </w:r>
      <w:r w:rsidR="00A61CB6" w:rsidRPr="00DD5EBD">
        <w:rPr>
          <w:rFonts w:ascii="Times New Roman" w:hAnsi="Times New Roman" w:cs="Times New Roman"/>
          <w:sz w:val="24"/>
          <w:szCs w:val="24"/>
          <w:lang w:val="en-GB"/>
        </w:rPr>
        <w:t xml:space="preserve">. </w:t>
      </w:r>
      <w:r w:rsidR="004E6783" w:rsidRPr="00DD5EBD">
        <w:rPr>
          <w:rFonts w:ascii="Times New Roman" w:hAnsi="Times New Roman" w:cs="Times New Roman"/>
          <w:sz w:val="24"/>
          <w:szCs w:val="24"/>
          <w:lang w:val="en-GB"/>
        </w:rPr>
        <w:t xml:space="preserve">The mean difference </w:t>
      </w:r>
      <w:r w:rsidRPr="00DD5EBD">
        <w:rPr>
          <w:rFonts w:ascii="Times New Roman" w:hAnsi="Times New Roman" w:cs="Times New Roman"/>
          <w:sz w:val="24"/>
          <w:szCs w:val="24"/>
          <w:lang w:val="en-GB"/>
        </w:rPr>
        <w:t xml:space="preserve">in discount rate </w:t>
      </w:r>
      <w:r w:rsidR="004E6783" w:rsidRPr="00DD5EBD">
        <w:rPr>
          <w:rFonts w:ascii="Times New Roman" w:hAnsi="Times New Roman" w:cs="Times New Roman"/>
          <w:sz w:val="24"/>
          <w:szCs w:val="24"/>
          <w:lang w:val="en-GB"/>
        </w:rPr>
        <w:t xml:space="preserve">between </w:t>
      </w:r>
      <w:r w:rsidRPr="00DD5EBD">
        <w:rPr>
          <w:rFonts w:ascii="Times New Roman" w:hAnsi="Times New Roman" w:cs="Times New Roman"/>
          <w:sz w:val="24"/>
          <w:szCs w:val="24"/>
          <w:lang w:val="en-GB"/>
        </w:rPr>
        <w:t>beneficiaries and non-beneficiaries</w:t>
      </w:r>
      <w:r w:rsidR="00AC1853" w:rsidRPr="00DD5EBD">
        <w:rPr>
          <w:rFonts w:ascii="Times New Roman" w:hAnsi="Times New Roman" w:cs="Times New Roman"/>
          <w:sz w:val="24"/>
          <w:szCs w:val="24"/>
          <w:lang w:val="en-GB"/>
        </w:rPr>
        <w:t xml:space="preserve"> </w:t>
      </w:r>
      <w:r w:rsidR="004E6783" w:rsidRPr="00DD5EBD">
        <w:rPr>
          <w:rFonts w:ascii="Times New Roman" w:hAnsi="Times New Roman" w:cs="Times New Roman"/>
          <w:sz w:val="24"/>
          <w:szCs w:val="24"/>
          <w:lang w:val="en-GB"/>
        </w:rPr>
        <w:t>is statistically significant</w:t>
      </w:r>
      <w:r w:rsidR="009C5628" w:rsidRPr="00DD5EBD">
        <w:rPr>
          <w:rFonts w:ascii="Times New Roman" w:hAnsi="Times New Roman" w:cs="Times New Roman"/>
          <w:position w:val="-14"/>
          <w:sz w:val="24"/>
          <w:szCs w:val="24"/>
          <w:lang w:val="en-GB"/>
        </w:rPr>
        <w:object w:dxaOrig="1359" w:dyaOrig="400">
          <v:shape id="_x0000_i1072" type="#_x0000_t75" style="width:67.5pt;height:19.5pt" o:ole="">
            <v:imagedata r:id="rId101" o:title=""/>
          </v:shape>
          <o:OLEObject Type="Embed" ProgID="Equation.DSMT4" ShapeID="_x0000_i1072" DrawAspect="Content" ObjectID="_1378911400" r:id="rId102"/>
        </w:object>
      </w:r>
      <w:r w:rsidR="004E6783" w:rsidRPr="00DD5EBD">
        <w:rPr>
          <w:rFonts w:ascii="Times New Roman" w:hAnsi="Times New Roman" w:cs="Times New Roman"/>
          <w:sz w:val="24"/>
          <w:szCs w:val="24"/>
          <w:lang w:val="en-GB"/>
        </w:rPr>
        <w:t xml:space="preserve">. </w:t>
      </w:r>
      <w:r w:rsidRPr="00DD5EBD">
        <w:rPr>
          <w:rFonts w:ascii="Times New Roman" w:hAnsi="Times New Roman" w:cs="Times New Roman"/>
          <w:sz w:val="24"/>
          <w:szCs w:val="24"/>
          <w:lang w:val="en-GB"/>
        </w:rPr>
        <w:t xml:space="preserve">Holden et al. (1998) suggest that high time preferences reduce incentives for investment in soil conservation. Thus, one potential explanation could be that the beneficiaries may want to compensate for the low investment in soil conservation with </w:t>
      </w:r>
      <w:r w:rsidR="00B043B0" w:rsidRPr="00DD5EBD">
        <w:rPr>
          <w:rFonts w:ascii="Times New Roman" w:hAnsi="Times New Roman" w:cs="Times New Roman"/>
          <w:sz w:val="24"/>
          <w:szCs w:val="24"/>
          <w:lang w:val="en-GB"/>
        </w:rPr>
        <w:t>fertilizer</w:t>
      </w:r>
      <w:r w:rsidRPr="00DD5EBD">
        <w:rPr>
          <w:rFonts w:ascii="Times New Roman" w:hAnsi="Times New Roman" w:cs="Times New Roman"/>
          <w:sz w:val="24"/>
          <w:szCs w:val="24"/>
          <w:lang w:val="en-GB"/>
        </w:rPr>
        <w:t xml:space="preserve"> use.</w:t>
      </w:r>
      <w:r w:rsidR="008E6999" w:rsidRPr="00DD5EBD">
        <w:rPr>
          <w:rFonts w:ascii="Times New Roman" w:hAnsi="Times New Roman" w:cs="Times New Roman"/>
          <w:sz w:val="24"/>
          <w:szCs w:val="24"/>
          <w:lang w:val="en-GB"/>
        </w:rPr>
        <w:t xml:space="preserve"> </w:t>
      </w:r>
      <w:r w:rsidR="00EB3488" w:rsidRPr="00DD5EBD">
        <w:rPr>
          <w:rFonts w:ascii="Times New Roman" w:hAnsi="Times New Roman" w:cs="Times New Roman"/>
          <w:sz w:val="24"/>
          <w:szCs w:val="24"/>
          <w:lang w:val="en-GB"/>
        </w:rPr>
        <w:t>The average discount rate is 56.5</w:t>
      </w:r>
      <w:r w:rsidR="00B413D7" w:rsidRPr="00DD5EBD">
        <w:rPr>
          <w:rFonts w:ascii="Times New Roman" w:hAnsi="Times New Roman" w:cs="Times New Roman"/>
          <w:sz w:val="24"/>
          <w:szCs w:val="24"/>
          <w:lang w:val="en-GB"/>
        </w:rPr>
        <w:t>%</w:t>
      </w:r>
      <w:r w:rsidR="00521AF6" w:rsidRPr="00DD5EBD">
        <w:rPr>
          <w:rFonts w:ascii="Times New Roman" w:hAnsi="Times New Roman" w:cs="Times New Roman"/>
          <w:sz w:val="24"/>
          <w:szCs w:val="24"/>
          <w:lang w:val="en-GB"/>
        </w:rPr>
        <w:t xml:space="preserve"> per season</w:t>
      </w:r>
      <w:r w:rsidR="00600938" w:rsidRPr="00DD5EBD">
        <w:rPr>
          <w:rFonts w:ascii="Times New Roman" w:hAnsi="Times New Roman" w:cs="Times New Roman"/>
          <w:sz w:val="24"/>
          <w:szCs w:val="24"/>
          <w:lang w:val="en-GB"/>
        </w:rPr>
        <w:t>,</w:t>
      </w:r>
      <w:r w:rsidR="00B413D7" w:rsidRPr="00DD5EBD">
        <w:rPr>
          <w:rFonts w:ascii="Times New Roman" w:hAnsi="Times New Roman" w:cs="Times New Roman"/>
          <w:sz w:val="24"/>
          <w:szCs w:val="24"/>
          <w:lang w:val="en-GB"/>
        </w:rPr>
        <w:t xml:space="preserve"> </w:t>
      </w:r>
      <w:r w:rsidR="00600938" w:rsidRPr="00DD5EBD">
        <w:rPr>
          <w:rFonts w:ascii="Times New Roman" w:hAnsi="Times New Roman" w:cs="Times New Roman"/>
          <w:sz w:val="24"/>
          <w:szCs w:val="24"/>
          <w:lang w:val="en-GB"/>
        </w:rPr>
        <w:t>which is similar to</w:t>
      </w:r>
      <w:r w:rsidR="00B413D7" w:rsidRPr="00DD5EBD">
        <w:rPr>
          <w:rFonts w:ascii="Times New Roman" w:hAnsi="Times New Roman" w:cs="Times New Roman"/>
          <w:sz w:val="24"/>
          <w:szCs w:val="24"/>
          <w:lang w:val="en-GB"/>
        </w:rPr>
        <w:t xml:space="preserve"> the interest rate char</w:t>
      </w:r>
      <w:r w:rsidR="00B8235E" w:rsidRPr="00DD5EBD">
        <w:rPr>
          <w:rFonts w:ascii="Times New Roman" w:hAnsi="Times New Roman" w:cs="Times New Roman"/>
          <w:sz w:val="24"/>
          <w:szCs w:val="24"/>
          <w:lang w:val="en-GB"/>
        </w:rPr>
        <w:t>g</w:t>
      </w:r>
      <w:r w:rsidR="00EB3488" w:rsidRPr="00DD5EBD">
        <w:rPr>
          <w:rFonts w:ascii="Times New Roman" w:hAnsi="Times New Roman" w:cs="Times New Roman"/>
          <w:sz w:val="24"/>
          <w:szCs w:val="24"/>
          <w:lang w:val="en-GB"/>
        </w:rPr>
        <w:t>ed by money lenders</w:t>
      </w:r>
      <w:r w:rsidR="00600938" w:rsidRPr="00DD5EBD">
        <w:rPr>
          <w:rFonts w:ascii="Times New Roman" w:hAnsi="Times New Roman" w:cs="Times New Roman"/>
          <w:sz w:val="24"/>
          <w:szCs w:val="24"/>
          <w:lang w:val="en-GB"/>
        </w:rPr>
        <w:t>,</w:t>
      </w:r>
      <w:r w:rsidR="00EB3488" w:rsidRPr="00DD5EBD">
        <w:rPr>
          <w:rFonts w:ascii="Times New Roman" w:hAnsi="Times New Roman" w:cs="Times New Roman"/>
          <w:sz w:val="24"/>
          <w:szCs w:val="24"/>
          <w:lang w:val="en-GB"/>
        </w:rPr>
        <w:t xml:space="preserve"> which is 50% </w:t>
      </w:r>
      <w:r w:rsidR="00521AF6" w:rsidRPr="00DD5EBD">
        <w:rPr>
          <w:rFonts w:ascii="Times New Roman" w:hAnsi="Times New Roman" w:cs="Times New Roman"/>
          <w:sz w:val="24"/>
          <w:szCs w:val="24"/>
          <w:lang w:val="en-GB"/>
        </w:rPr>
        <w:t xml:space="preserve">per </w:t>
      </w:r>
      <w:r w:rsidR="00077941" w:rsidRPr="00DD5EBD">
        <w:rPr>
          <w:rFonts w:ascii="Times New Roman" w:hAnsi="Times New Roman" w:cs="Times New Roman"/>
          <w:sz w:val="24"/>
          <w:szCs w:val="24"/>
          <w:lang w:val="en-GB"/>
        </w:rPr>
        <w:t xml:space="preserve">season. </w:t>
      </w:r>
    </w:p>
    <w:p w:rsidR="00391E95" w:rsidRPr="00DD5EBD" w:rsidRDefault="00801176" w:rsidP="00C26857">
      <w:pPr>
        <w:spacing w:line="360" w:lineRule="auto"/>
        <w:jc w:val="both"/>
        <w:rPr>
          <w:rFonts w:ascii="Times New Roman" w:hAnsi="Times New Roman" w:cs="Times New Roman"/>
          <w:sz w:val="24"/>
          <w:szCs w:val="24"/>
          <w:lang w:val="en-GB"/>
        </w:rPr>
      </w:pPr>
      <w:r w:rsidRPr="00DD5EBD">
        <w:rPr>
          <w:rFonts w:ascii="Times New Roman" w:hAnsi="Times New Roman" w:cs="Times New Roman"/>
          <w:sz w:val="24"/>
          <w:szCs w:val="24"/>
          <w:lang w:val="en-GB"/>
        </w:rPr>
        <w:t>The average ranking for so</w:t>
      </w:r>
      <w:r w:rsidR="00E42320" w:rsidRPr="00DD5EBD">
        <w:rPr>
          <w:rFonts w:ascii="Times New Roman" w:hAnsi="Times New Roman" w:cs="Times New Roman"/>
          <w:sz w:val="24"/>
          <w:szCs w:val="24"/>
          <w:lang w:val="en-GB"/>
        </w:rPr>
        <w:t>il ferti</w:t>
      </w:r>
      <w:r w:rsidR="00423CB1" w:rsidRPr="00DD5EBD">
        <w:rPr>
          <w:rFonts w:ascii="Times New Roman" w:hAnsi="Times New Roman" w:cs="Times New Roman"/>
          <w:sz w:val="24"/>
          <w:szCs w:val="24"/>
          <w:lang w:val="en-GB"/>
        </w:rPr>
        <w:t>lity is about 5</w:t>
      </w:r>
      <w:r w:rsidR="00600938" w:rsidRPr="00DD5EBD">
        <w:rPr>
          <w:rFonts w:ascii="Times New Roman" w:hAnsi="Times New Roman" w:cs="Times New Roman"/>
          <w:sz w:val="24"/>
          <w:szCs w:val="24"/>
          <w:lang w:val="en-GB"/>
        </w:rPr>
        <w:t>,</w:t>
      </w:r>
      <w:r w:rsidR="00423CB1" w:rsidRPr="00DD5EBD">
        <w:rPr>
          <w:rFonts w:ascii="Times New Roman" w:hAnsi="Times New Roman" w:cs="Times New Roman"/>
          <w:sz w:val="24"/>
          <w:szCs w:val="24"/>
          <w:lang w:val="en-GB"/>
        </w:rPr>
        <w:t xml:space="preserve"> and the ranking</w:t>
      </w:r>
      <w:r w:rsidR="00E42320" w:rsidRPr="00DD5EBD">
        <w:rPr>
          <w:rFonts w:ascii="Times New Roman" w:hAnsi="Times New Roman" w:cs="Times New Roman"/>
          <w:sz w:val="24"/>
          <w:szCs w:val="24"/>
          <w:lang w:val="en-GB"/>
        </w:rPr>
        <w:t xml:space="preserve"> for </w:t>
      </w:r>
      <w:r w:rsidR="00423CB1" w:rsidRPr="00DD5EBD">
        <w:rPr>
          <w:rFonts w:ascii="Times New Roman" w:hAnsi="Times New Roman" w:cs="Times New Roman"/>
          <w:sz w:val="24"/>
          <w:szCs w:val="24"/>
          <w:lang w:val="en-GB"/>
        </w:rPr>
        <w:t>soil erosion is 2</w:t>
      </w:r>
      <w:r w:rsidRPr="00DD5EBD">
        <w:rPr>
          <w:rFonts w:ascii="Times New Roman" w:hAnsi="Times New Roman" w:cs="Times New Roman"/>
          <w:sz w:val="24"/>
          <w:szCs w:val="24"/>
          <w:lang w:val="en-GB"/>
        </w:rPr>
        <w:t xml:space="preserve">. </w:t>
      </w:r>
      <w:r w:rsidR="00E42320" w:rsidRPr="00DD5EBD">
        <w:rPr>
          <w:rFonts w:ascii="Times New Roman" w:hAnsi="Times New Roman" w:cs="Times New Roman"/>
          <w:sz w:val="24"/>
          <w:szCs w:val="24"/>
          <w:lang w:val="en-GB"/>
        </w:rPr>
        <w:t>Also, t</w:t>
      </w:r>
      <w:r w:rsidR="00D529CB" w:rsidRPr="00DD5EBD">
        <w:rPr>
          <w:rFonts w:ascii="Times New Roman" w:hAnsi="Times New Roman" w:cs="Times New Roman"/>
          <w:sz w:val="24"/>
          <w:szCs w:val="24"/>
          <w:lang w:val="en-GB"/>
        </w:rPr>
        <w:t>he rankings i</w:t>
      </w:r>
      <w:r w:rsidR="00171B4B" w:rsidRPr="00DD5EBD">
        <w:rPr>
          <w:rFonts w:ascii="Times New Roman" w:hAnsi="Times New Roman" w:cs="Times New Roman"/>
          <w:sz w:val="24"/>
          <w:szCs w:val="24"/>
          <w:lang w:val="en-GB"/>
        </w:rPr>
        <w:t xml:space="preserve">ndicate that </w:t>
      </w:r>
      <w:r w:rsidR="00600938" w:rsidRPr="00DD5EBD">
        <w:rPr>
          <w:rFonts w:ascii="Times New Roman" w:hAnsi="Times New Roman" w:cs="Times New Roman"/>
          <w:sz w:val="24"/>
          <w:szCs w:val="24"/>
          <w:lang w:val="en-GB"/>
        </w:rPr>
        <w:t xml:space="preserve">the </w:t>
      </w:r>
      <w:r w:rsidR="00171B4B" w:rsidRPr="00DD5EBD">
        <w:rPr>
          <w:rFonts w:ascii="Times New Roman" w:hAnsi="Times New Roman" w:cs="Times New Roman"/>
          <w:sz w:val="24"/>
          <w:szCs w:val="24"/>
          <w:lang w:val="en-GB"/>
        </w:rPr>
        <w:t>fertility</w:t>
      </w:r>
      <w:r w:rsidR="00D529CB" w:rsidRPr="00DD5EBD">
        <w:rPr>
          <w:rFonts w:ascii="Times New Roman" w:hAnsi="Times New Roman" w:cs="Times New Roman"/>
          <w:sz w:val="24"/>
          <w:szCs w:val="24"/>
          <w:lang w:val="en-GB"/>
        </w:rPr>
        <w:t xml:space="preserve"> of the </w:t>
      </w:r>
      <w:r w:rsidR="00767E19" w:rsidRPr="00DD5EBD">
        <w:rPr>
          <w:rFonts w:ascii="Times New Roman" w:hAnsi="Times New Roman" w:cs="Times New Roman"/>
          <w:sz w:val="24"/>
          <w:szCs w:val="24"/>
          <w:lang w:val="en-GB"/>
        </w:rPr>
        <w:t xml:space="preserve">plots </w:t>
      </w:r>
      <w:r w:rsidR="00600938" w:rsidRPr="00DD5EBD">
        <w:rPr>
          <w:rFonts w:ascii="Times New Roman" w:hAnsi="Times New Roman" w:cs="Times New Roman"/>
          <w:sz w:val="24"/>
          <w:szCs w:val="24"/>
          <w:lang w:val="en-GB"/>
        </w:rPr>
        <w:t>was</w:t>
      </w:r>
      <w:r w:rsidR="00171B4B" w:rsidRPr="00DD5EBD">
        <w:rPr>
          <w:rFonts w:ascii="Times New Roman" w:hAnsi="Times New Roman" w:cs="Times New Roman"/>
          <w:sz w:val="24"/>
          <w:szCs w:val="24"/>
          <w:lang w:val="en-GB"/>
        </w:rPr>
        <w:t xml:space="preserve"> the same </w:t>
      </w:r>
      <w:r w:rsidR="00767E19" w:rsidRPr="00DD5EBD">
        <w:rPr>
          <w:rFonts w:ascii="Times New Roman" w:hAnsi="Times New Roman" w:cs="Times New Roman"/>
          <w:sz w:val="24"/>
          <w:szCs w:val="24"/>
          <w:lang w:val="en-GB"/>
        </w:rPr>
        <w:t xml:space="preserve">among the farmers who benefitted from the </w:t>
      </w:r>
      <w:r w:rsidR="005315F0" w:rsidRPr="00DD5EBD">
        <w:rPr>
          <w:rFonts w:ascii="Times New Roman" w:hAnsi="Times New Roman" w:cs="Times New Roman"/>
          <w:sz w:val="24"/>
          <w:szCs w:val="24"/>
          <w:lang w:val="en-GB"/>
        </w:rPr>
        <w:t>programme</w:t>
      </w:r>
      <w:r w:rsidR="00767E19" w:rsidRPr="00DD5EBD">
        <w:rPr>
          <w:rFonts w:ascii="Times New Roman" w:hAnsi="Times New Roman" w:cs="Times New Roman"/>
          <w:sz w:val="24"/>
          <w:szCs w:val="24"/>
          <w:lang w:val="en-GB"/>
        </w:rPr>
        <w:t xml:space="preserve"> and those who did not. </w:t>
      </w:r>
      <w:r w:rsidR="00171B4B" w:rsidRPr="00DD5EBD">
        <w:rPr>
          <w:rFonts w:ascii="Times New Roman" w:hAnsi="Times New Roman" w:cs="Times New Roman"/>
          <w:sz w:val="24"/>
          <w:szCs w:val="24"/>
          <w:lang w:val="en-GB"/>
        </w:rPr>
        <w:t>Soil</w:t>
      </w:r>
      <w:r w:rsidR="00FF1468" w:rsidRPr="00DD5EBD">
        <w:rPr>
          <w:rFonts w:ascii="Times New Roman" w:hAnsi="Times New Roman" w:cs="Times New Roman"/>
          <w:sz w:val="24"/>
          <w:szCs w:val="24"/>
          <w:lang w:val="en-GB"/>
        </w:rPr>
        <w:t xml:space="preserve"> erosion is also quite low. </w:t>
      </w:r>
      <w:r w:rsidR="00767E19" w:rsidRPr="00DD5EBD">
        <w:rPr>
          <w:rFonts w:ascii="Times New Roman" w:hAnsi="Times New Roman" w:cs="Times New Roman"/>
          <w:sz w:val="24"/>
          <w:szCs w:val="24"/>
          <w:lang w:val="en-GB"/>
        </w:rPr>
        <w:t>However, the level of erosion of the pl</w:t>
      </w:r>
      <w:r w:rsidR="00E42320" w:rsidRPr="00DD5EBD">
        <w:rPr>
          <w:rFonts w:ascii="Times New Roman" w:hAnsi="Times New Roman" w:cs="Times New Roman"/>
          <w:sz w:val="24"/>
          <w:szCs w:val="24"/>
          <w:lang w:val="en-GB"/>
        </w:rPr>
        <w:t xml:space="preserve">ots </w:t>
      </w:r>
      <w:r w:rsidR="00600938" w:rsidRPr="00DD5EBD">
        <w:rPr>
          <w:rFonts w:ascii="Times New Roman" w:hAnsi="Times New Roman" w:cs="Times New Roman"/>
          <w:sz w:val="24"/>
          <w:szCs w:val="24"/>
          <w:lang w:val="en-GB"/>
        </w:rPr>
        <w:t xml:space="preserve">was </w:t>
      </w:r>
      <w:r w:rsidR="00E42320" w:rsidRPr="00DD5EBD">
        <w:rPr>
          <w:rFonts w:ascii="Times New Roman" w:hAnsi="Times New Roman" w:cs="Times New Roman"/>
          <w:sz w:val="24"/>
          <w:szCs w:val="24"/>
          <w:lang w:val="en-GB"/>
        </w:rPr>
        <w:t>ranked lower</w:t>
      </w:r>
      <w:r w:rsidR="00767E19" w:rsidRPr="00DD5EBD">
        <w:rPr>
          <w:rFonts w:ascii="Times New Roman" w:hAnsi="Times New Roman" w:cs="Times New Roman"/>
          <w:sz w:val="24"/>
          <w:szCs w:val="24"/>
          <w:lang w:val="en-GB"/>
        </w:rPr>
        <w:t xml:space="preserve"> </w:t>
      </w:r>
      <w:r w:rsidR="00600938" w:rsidRPr="00DD5EBD">
        <w:rPr>
          <w:rFonts w:ascii="Times New Roman" w:hAnsi="Times New Roman" w:cs="Times New Roman"/>
          <w:sz w:val="24"/>
          <w:szCs w:val="24"/>
          <w:lang w:val="en-GB"/>
        </w:rPr>
        <w:t>for</w:t>
      </w:r>
      <w:r w:rsidR="00767E19" w:rsidRPr="00DD5EBD">
        <w:rPr>
          <w:rFonts w:ascii="Times New Roman" w:hAnsi="Times New Roman" w:cs="Times New Roman"/>
          <w:sz w:val="24"/>
          <w:szCs w:val="24"/>
          <w:lang w:val="en-GB"/>
        </w:rPr>
        <w:t xml:space="preserve"> </w:t>
      </w:r>
      <w:r w:rsidR="00E42320" w:rsidRPr="00DD5EBD">
        <w:rPr>
          <w:rFonts w:ascii="Times New Roman" w:hAnsi="Times New Roman" w:cs="Times New Roman"/>
          <w:sz w:val="24"/>
          <w:szCs w:val="24"/>
          <w:lang w:val="en-GB"/>
        </w:rPr>
        <w:t xml:space="preserve">farmers </w:t>
      </w:r>
      <w:r w:rsidR="00767E19" w:rsidRPr="00DD5EBD">
        <w:rPr>
          <w:rFonts w:ascii="Times New Roman" w:hAnsi="Times New Roman" w:cs="Times New Roman"/>
          <w:sz w:val="24"/>
          <w:szCs w:val="24"/>
          <w:lang w:val="en-GB"/>
        </w:rPr>
        <w:t xml:space="preserve">who benefitted from the </w:t>
      </w:r>
      <w:r w:rsidR="005315F0" w:rsidRPr="00DD5EBD">
        <w:rPr>
          <w:rFonts w:ascii="Times New Roman" w:hAnsi="Times New Roman" w:cs="Times New Roman"/>
          <w:sz w:val="24"/>
          <w:szCs w:val="24"/>
          <w:lang w:val="en-GB"/>
        </w:rPr>
        <w:t>programme</w:t>
      </w:r>
      <w:r w:rsidR="00767E19" w:rsidRPr="00DD5EBD">
        <w:rPr>
          <w:rFonts w:ascii="Times New Roman" w:hAnsi="Times New Roman" w:cs="Times New Roman"/>
          <w:sz w:val="24"/>
          <w:szCs w:val="24"/>
          <w:lang w:val="en-GB"/>
        </w:rPr>
        <w:t xml:space="preserve"> than </w:t>
      </w:r>
      <w:r w:rsidR="00600938" w:rsidRPr="00DD5EBD">
        <w:rPr>
          <w:rFonts w:ascii="Times New Roman" w:hAnsi="Times New Roman" w:cs="Times New Roman"/>
          <w:sz w:val="24"/>
          <w:szCs w:val="24"/>
          <w:lang w:val="en-GB"/>
        </w:rPr>
        <w:t xml:space="preserve">for </w:t>
      </w:r>
      <w:r w:rsidR="00767E19" w:rsidRPr="00DD5EBD">
        <w:rPr>
          <w:rFonts w:ascii="Times New Roman" w:hAnsi="Times New Roman" w:cs="Times New Roman"/>
          <w:sz w:val="24"/>
          <w:szCs w:val="24"/>
          <w:lang w:val="en-GB"/>
        </w:rPr>
        <w:t>those who did not.</w:t>
      </w:r>
      <w:r w:rsidR="003E21BA" w:rsidRPr="00DD5EBD">
        <w:rPr>
          <w:rFonts w:ascii="Times New Roman" w:hAnsi="Times New Roman" w:cs="Times New Roman"/>
          <w:sz w:val="24"/>
          <w:szCs w:val="24"/>
          <w:lang w:val="en-GB"/>
        </w:rPr>
        <w:t xml:space="preserve"> Two dummy variables were constructed to capture the locations of </w:t>
      </w:r>
      <w:r w:rsidR="00E42320" w:rsidRPr="00DD5EBD">
        <w:rPr>
          <w:rFonts w:ascii="Times New Roman" w:hAnsi="Times New Roman" w:cs="Times New Roman"/>
          <w:sz w:val="24"/>
          <w:szCs w:val="24"/>
          <w:lang w:val="en-GB"/>
        </w:rPr>
        <w:t xml:space="preserve">the </w:t>
      </w:r>
      <w:r w:rsidR="00E42320" w:rsidRPr="00DD5EBD">
        <w:rPr>
          <w:rFonts w:ascii="Times New Roman" w:hAnsi="Times New Roman" w:cs="Times New Roman"/>
          <w:sz w:val="24"/>
          <w:szCs w:val="24"/>
          <w:lang w:val="en-GB"/>
        </w:rPr>
        <w:lastRenderedPageBreak/>
        <w:t>plots</w:t>
      </w:r>
      <w:r w:rsidR="003E21BA" w:rsidRPr="00DD5EBD">
        <w:rPr>
          <w:rFonts w:ascii="Times New Roman" w:hAnsi="Times New Roman" w:cs="Times New Roman"/>
          <w:sz w:val="24"/>
          <w:szCs w:val="24"/>
          <w:lang w:val="en-GB"/>
        </w:rPr>
        <w:t xml:space="preserve">. The proportion of plots located at the tail end of the canal is the same </w:t>
      </w:r>
      <w:r w:rsidR="00600938" w:rsidRPr="00DD5EBD">
        <w:rPr>
          <w:rFonts w:ascii="Times New Roman" w:hAnsi="Times New Roman" w:cs="Times New Roman"/>
          <w:sz w:val="24"/>
          <w:szCs w:val="24"/>
          <w:lang w:val="en-GB"/>
        </w:rPr>
        <w:t xml:space="preserve">for </w:t>
      </w:r>
      <w:r w:rsidR="00A16662" w:rsidRPr="00DD5EBD">
        <w:rPr>
          <w:rFonts w:ascii="Times New Roman" w:hAnsi="Times New Roman" w:cs="Times New Roman"/>
          <w:sz w:val="24"/>
          <w:szCs w:val="24"/>
          <w:lang w:val="en-GB"/>
        </w:rPr>
        <w:t>the two groups</w:t>
      </w:r>
      <w:r w:rsidR="00743BD1" w:rsidRPr="00DD5EBD">
        <w:rPr>
          <w:rFonts w:ascii="Times New Roman" w:hAnsi="Times New Roman" w:cs="Times New Roman"/>
          <w:sz w:val="24"/>
          <w:szCs w:val="24"/>
          <w:lang w:val="en-GB"/>
        </w:rPr>
        <w:t xml:space="preserve">. </w:t>
      </w:r>
      <w:r w:rsidR="003E21BA" w:rsidRPr="00DD5EBD">
        <w:rPr>
          <w:rFonts w:ascii="Times New Roman" w:hAnsi="Times New Roman" w:cs="Times New Roman"/>
          <w:sz w:val="24"/>
          <w:szCs w:val="24"/>
          <w:lang w:val="en-GB"/>
        </w:rPr>
        <w:t xml:space="preserve">However, the proportion of plots located in the middle of the canal is lower among the farmers who benefitted from the </w:t>
      </w:r>
      <w:r w:rsidR="00B043B0" w:rsidRPr="00DD5EBD">
        <w:rPr>
          <w:rFonts w:ascii="Times New Roman" w:hAnsi="Times New Roman" w:cs="Times New Roman"/>
          <w:sz w:val="24"/>
          <w:szCs w:val="24"/>
          <w:lang w:val="en-GB"/>
        </w:rPr>
        <w:t>fertilizer</w:t>
      </w:r>
      <w:r w:rsidR="004E54D0" w:rsidRPr="00DD5EBD">
        <w:rPr>
          <w:rFonts w:ascii="Times New Roman" w:hAnsi="Times New Roman" w:cs="Times New Roman"/>
          <w:sz w:val="24"/>
          <w:szCs w:val="24"/>
          <w:lang w:val="en-GB"/>
        </w:rPr>
        <w:t xml:space="preserve"> </w:t>
      </w:r>
      <w:r w:rsidR="003E21BA" w:rsidRPr="00DD5EBD">
        <w:rPr>
          <w:rFonts w:ascii="Times New Roman" w:hAnsi="Times New Roman" w:cs="Times New Roman"/>
          <w:sz w:val="24"/>
          <w:szCs w:val="24"/>
          <w:lang w:val="en-GB"/>
        </w:rPr>
        <w:t xml:space="preserve">subsidy </w:t>
      </w:r>
      <w:r w:rsidR="005315F0" w:rsidRPr="00DD5EBD">
        <w:rPr>
          <w:rFonts w:ascii="Times New Roman" w:hAnsi="Times New Roman" w:cs="Times New Roman"/>
          <w:sz w:val="24"/>
          <w:szCs w:val="24"/>
          <w:lang w:val="en-GB"/>
        </w:rPr>
        <w:t>programme</w:t>
      </w:r>
      <w:r w:rsidR="003E6A73" w:rsidRPr="00DD5EBD">
        <w:rPr>
          <w:rFonts w:ascii="Times New Roman" w:hAnsi="Times New Roman" w:cs="Times New Roman"/>
          <w:sz w:val="24"/>
          <w:szCs w:val="24"/>
          <w:lang w:val="en-GB"/>
        </w:rPr>
        <w:t xml:space="preserve"> than </w:t>
      </w:r>
      <w:r w:rsidR="00600938" w:rsidRPr="00DD5EBD">
        <w:rPr>
          <w:rFonts w:ascii="Times New Roman" w:hAnsi="Times New Roman" w:cs="Times New Roman"/>
          <w:sz w:val="24"/>
          <w:szCs w:val="24"/>
          <w:lang w:val="en-GB"/>
        </w:rPr>
        <w:t xml:space="preserve">among </w:t>
      </w:r>
      <w:r w:rsidR="003E6A73" w:rsidRPr="00DD5EBD">
        <w:rPr>
          <w:rFonts w:ascii="Times New Roman" w:hAnsi="Times New Roman" w:cs="Times New Roman"/>
          <w:sz w:val="24"/>
          <w:szCs w:val="24"/>
          <w:lang w:val="en-GB"/>
        </w:rPr>
        <w:t>those who did not</w:t>
      </w:r>
      <w:r w:rsidR="003E21BA" w:rsidRPr="00DD5EBD">
        <w:rPr>
          <w:rFonts w:ascii="Times New Roman" w:hAnsi="Times New Roman" w:cs="Times New Roman"/>
          <w:sz w:val="24"/>
          <w:szCs w:val="24"/>
          <w:lang w:val="en-GB"/>
        </w:rPr>
        <w:t xml:space="preserve">. </w:t>
      </w:r>
      <w:r w:rsidR="00600938" w:rsidRPr="00DD5EBD">
        <w:rPr>
          <w:rFonts w:ascii="Times New Roman" w:hAnsi="Times New Roman" w:cs="Times New Roman"/>
          <w:sz w:val="24"/>
          <w:szCs w:val="24"/>
          <w:lang w:val="en-GB"/>
        </w:rPr>
        <w:t>The s</w:t>
      </w:r>
      <w:r w:rsidR="00C10A74" w:rsidRPr="00DD5EBD">
        <w:rPr>
          <w:rFonts w:ascii="Times New Roman" w:hAnsi="Times New Roman" w:cs="Times New Roman"/>
          <w:sz w:val="24"/>
          <w:szCs w:val="24"/>
          <w:lang w:val="en-GB"/>
        </w:rPr>
        <w:t xml:space="preserve">oil types are </w:t>
      </w:r>
      <w:r w:rsidR="00600938" w:rsidRPr="00DD5EBD">
        <w:rPr>
          <w:rFonts w:ascii="Times New Roman" w:hAnsi="Times New Roman" w:cs="Times New Roman"/>
          <w:sz w:val="24"/>
          <w:szCs w:val="24"/>
          <w:lang w:val="en-GB"/>
        </w:rPr>
        <w:t xml:space="preserve">the same for </w:t>
      </w:r>
      <w:r w:rsidR="00C10A74" w:rsidRPr="00DD5EBD">
        <w:rPr>
          <w:rFonts w:ascii="Times New Roman" w:hAnsi="Times New Roman" w:cs="Times New Roman"/>
          <w:sz w:val="24"/>
          <w:szCs w:val="24"/>
          <w:lang w:val="en-GB"/>
        </w:rPr>
        <w:t xml:space="preserve">both </w:t>
      </w:r>
      <w:r w:rsidR="00600938" w:rsidRPr="00DD5EBD">
        <w:rPr>
          <w:rFonts w:ascii="Times New Roman" w:hAnsi="Times New Roman" w:cs="Times New Roman"/>
          <w:sz w:val="24"/>
          <w:szCs w:val="24"/>
          <w:lang w:val="en-GB"/>
        </w:rPr>
        <w:t>groups</w:t>
      </w:r>
      <w:r w:rsidR="00C10A74" w:rsidRPr="00DD5EBD">
        <w:rPr>
          <w:rFonts w:ascii="Times New Roman" w:hAnsi="Times New Roman" w:cs="Times New Roman"/>
          <w:sz w:val="24"/>
          <w:szCs w:val="24"/>
          <w:lang w:val="en-GB"/>
        </w:rPr>
        <w:t xml:space="preserve">. </w:t>
      </w:r>
    </w:p>
    <w:p w:rsidR="00CC706E" w:rsidRPr="00DD5EBD" w:rsidRDefault="008E4FFE" w:rsidP="00CC706E">
      <w:pPr>
        <w:spacing w:line="360" w:lineRule="auto"/>
        <w:jc w:val="both"/>
        <w:rPr>
          <w:rFonts w:ascii="Times New Roman" w:hAnsi="Times New Roman" w:cs="Times New Roman"/>
          <w:sz w:val="24"/>
          <w:szCs w:val="24"/>
          <w:lang w:val="en-GB"/>
        </w:rPr>
      </w:pPr>
      <w:r w:rsidRPr="00DD5EBD">
        <w:rPr>
          <w:rFonts w:ascii="Times New Roman" w:hAnsi="Times New Roman" w:cs="Times New Roman"/>
          <w:sz w:val="24"/>
          <w:szCs w:val="24"/>
          <w:lang w:val="en-GB"/>
        </w:rPr>
        <w:t xml:space="preserve">Lease </w:t>
      </w:r>
      <w:r w:rsidR="00CA5A1B" w:rsidRPr="00DD5EBD">
        <w:rPr>
          <w:rFonts w:ascii="Times New Roman" w:hAnsi="Times New Roman" w:cs="Times New Roman"/>
          <w:sz w:val="24"/>
          <w:szCs w:val="24"/>
          <w:lang w:val="en-GB"/>
        </w:rPr>
        <w:t xml:space="preserve">holding </w:t>
      </w:r>
      <w:r w:rsidR="00600938" w:rsidRPr="00DD5EBD">
        <w:rPr>
          <w:rFonts w:ascii="Times New Roman" w:hAnsi="Times New Roman" w:cs="Times New Roman"/>
          <w:sz w:val="24"/>
          <w:szCs w:val="24"/>
          <w:lang w:val="en-GB"/>
        </w:rPr>
        <w:t>is</w:t>
      </w:r>
      <w:r w:rsidR="00B5443F" w:rsidRPr="00DD5EBD">
        <w:rPr>
          <w:rFonts w:ascii="Times New Roman" w:hAnsi="Times New Roman" w:cs="Times New Roman"/>
          <w:sz w:val="24"/>
          <w:szCs w:val="24"/>
          <w:lang w:val="en-GB"/>
        </w:rPr>
        <w:t xml:space="preserve"> not common among the farmers</w:t>
      </w:r>
      <w:r w:rsidR="00A16662" w:rsidRPr="00DD5EBD">
        <w:rPr>
          <w:rFonts w:ascii="Times New Roman" w:hAnsi="Times New Roman" w:cs="Times New Roman"/>
          <w:sz w:val="24"/>
          <w:szCs w:val="24"/>
          <w:lang w:val="en-GB"/>
        </w:rPr>
        <w:t>:</w:t>
      </w:r>
      <w:r w:rsidR="00B5443F" w:rsidRPr="00DD5EBD">
        <w:rPr>
          <w:rFonts w:ascii="Times New Roman" w:hAnsi="Times New Roman" w:cs="Times New Roman"/>
          <w:sz w:val="24"/>
          <w:szCs w:val="24"/>
          <w:lang w:val="en-GB"/>
        </w:rPr>
        <w:t xml:space="preserve"> </w:t>
      </w:r>
      <w:r w:rsidR="00A16662" w:rsidRPr="00DD5EBD">
        <w:rPr>
          <w:rFonts w:ascii="Times New Roman" w:hAnsi="Times New Roman" w:cs="Times New Roman"/>
          <w:sz w:val="24"/>
          <w:szCs w:val="24"/>
          <w:lang w:val="en-GB"/>
        </w:rPr>
        <w:t>O</w:t>
      </w:r>
      <w:r w:rsidR="00B5443F" w:rsidRPr="00DD5EBD">
        <w:rPr>
          <w:rFonts w:ascii="Times New Roman" w:hAnsi="Times New Roman" w:cs="Times New Roman"/>
          <w:sz w:val="24"/>
          <w:szCs w:val="24"/>
          <w:lang w:val="en-GB"/>
        </w:rPr>
        <w:t xml:space="preserve">nly </w:t>
      </w:r>
      <w:r w:rsidR="00CA5A1B" w:rsidRPr="00DD5EBD">
        <w:rPr>
          <w:rFonts w:ascii="Times New Roman" w:hAnsi="Times New Roman" w:cs="Times New Roman"/>
          <w:sz w:val="24"/>
          <w:szCs w:val="24"/>
          <w:lang w:val="en-GB"/>
        </w:rPr>
        <w:t xml:space="preserve">8% of the total </w:t>
      </w:r>
      <w:r w:rsidR="00600938" w:rsidRPr="00DD5EBD">
        <w:rPr>
          <w:rFonts w:ascii="Times New Roman" w:hAnsi="Times New Roman" w:cs="Times New Roman"/>
          <w:sz w:val="24"/>
          <w:szCs w:val="24"/>
          <w:lang w:val="en-GB"/>
        </w:rPr>
        <w:t xml:space="preserve">sample were </w:t>
      </w:r>
      <w:r w:rsidR="00CA5A1B" w:rsidRPr="00DD5EBD">
        <w:rPr>
          <w:rFonts w:ascii="Times New Roman" w:hAnsi="Times New Roman" w:cs="Times New Roman"/>
          <w:sz w:val="24"/>
          <w:szCs w:val="24"/>
          <w:lang w:val="en-GB"/>
        </w:rPr>
        <w:t xml:space="preserve">lease holders. </w:t>
      </w:r>
      <w:r w:rsidRPr="00DD5EBD">
        <w:rPr>
          <w:rFonts w:ascii="Times New Roman" w:hAnsi="Times New Roman" w:cs="Times New Roman"/>
          <w:sz w:val="24"/>
          <w:szCs w:val="24"/>
          <w:lang w:val="en-GB"/>
        </w:rPr>
        <w:t>Moreover, th</w:t>
      </w:r>
      <w:r w:rsidR="00600938" w:rsidRPr="00DD5EBD">
        <w:rPr>
          <w:rFonts w:ascii="Times New Roman" w:hAnsi="Times New Roman" w:cs="Times New Roman"/>
          <w:sz w:val="24"/>
          <w:szCs w:val="24"/>
          <w:lang w:val="en-GB"/>
        </w:rPr>
        <w:t xml:space="preserve">is </w:t>
      </w:r>
      <w:r w:rsidR="009609EC" w:rsidRPr="00DD5EBD">
        <w:rPr>
          <w:rFonts w:ascii="Times New Roman" w:hAnsi="Times New Roman" w:cs="Times New Roman"/>
          <w:sz w:val="24"/>
          <w:szCs w:val="24"/>
          <w:lang w:val="en-GB"/>
        </w:rPr>
        <w:t xml:space="preserve">share </w:t>
      </w:r>
      <w:r w:rsidR="00600938" w:rsidRPr="00DD5EBD">
        <w:rPr>
          <w:rFonts w:ascii="Times New Roman" w:hAnsi="Times New Roman" w:cs="Times New Roman"/>
          <w:sz w:val="24"/>
          <w:szCs w:val="24"/>
          <w:lang w:val="en-GB"/>
        </w:rPr>
        <w:t>was</w:t>
      </w:r>
      <w:r w:rsidRPr="00DD5EBD">
        <w:rPr>
          <w:rFonts w:ascii="Times New Roman" w:hAnsi="Times New Roman" w:cs="Times New Roman"/>
          <w:sz w:val="24"/>
          <w:szCs w:val="24"/>
          <w:lang w:val="en-GB"/>
        </w:rPr>
        <w:t xml:space="preserve"> higher among the </w:t>
      </w:r>
      <w:r w:rsidR="00D9238F" w:rsidRPr="00DD5EBD">
        <w:rPr>
          <w:rFonts w:ascii="Times New Roman" w:hAnsi="Times New Roman" w:cs="Times New Roman"/>
          <w:sz w:val="24"/>
          <w:szCs w:val="24"/>
          <w:lang w:val="en-GB"/>
        </w:rPr>
        <w:t xml:space="preserve">farmers who did not participate in the </w:t>
      </w:r>
      <w:r w:rsidR="00B043B0" w:rsidRPr="00DD5EBD">
        <w:rPr>
          <w:rFonts w:ascii="Times New Roman" w:hAnsi="Times New Roman" w:cs="Times New Roman"/>
          <w:sz w:val="24"/>
          <w:szCs w:val="24"/>
          <w:lang w:val="en-GB"/>
        </w:rPr>
        <w:t>fertilizer</w:t>
      </w:r>
      <w:r w:rsidR="00D9238F" w:rsidRPr="00DD5EBD">
        <w:rPr>
          <w:rFonts w:ascii="Times New Roman" w:hAnsi="Times New Roman" w:cs="Times New Roman"/>
          <w:sz w:val="24"/>
          <w:szCs w:val="24"/>
          <w:lang w:val="en-GB"/>
        </w:rPr>
        <w:t xml:space="preserve"> subsidy </w:t>
      </w:r>
      <w:r w:rsidR="005315F0" w:rsidRPr="00DD5EBD">
        <w:rPr>
          <w:rFonts w:ascii="Times New Roman" w:hAnsi="Times New Roman" w:cs="Times New Roman"/>
          <w:sz w:val="24"/>
          <w:szCs w:val="24"/>
          <w:lang w:val="en-GB"/>
        </w:rPr>
        <w:t>programme</w:t>
      </w:r>
      <w:r w:rsidR="00D9238F" w:rsidRPr="00DD5EBD">
        <w:rPr>
          <w:rFonts w:ascii="Times New Roman" w:hAnsi="Times New Roman" w:cs="Times New Roman"/>
          <w:sz w:val="24"/>
          <w:szCs w:val="24"/>
          <w:lang w:val="en-GB"/>
        </w:rPr>
        <w:t xml:space="preserve">. </w:t>
      </w:r>
      <w:r w:rsidRPr="00DD5EBD">
        <w:rPr>
          <w:rFonts w:ascii="Times New Roman" w:hAnsi="Times New Roman" w:cs="Times New Roman"/>
          <w:sz w:val="24"/>
          <w:szCs w:val="24"/>
          <w:lang w:val="en-GB"/>
        </w:rPr>
        <w:t xml:space="preserve">One possible explanation </w:t>
      </w:r>
      <w:r w:rsidR="00600938" w:rsidRPr="00DD5EBD">
        <w:rPr>
          <w:rFonts w:ascii="Times New Roman" w:hAnsi="Times New Roman" w:cs="Times New Roman"/>
          <w:sz w:val="24"/>
          <w:szCs w:val="24"/>
          <w:lang w:val="en-GB"/>
        </w:rPr>
        <w:t xml:space="preserve">for the low share </w:t>
      </w:r>
      <w:r w:rsidRPr="00DD5EBD">
        <w:rPr>
          <w:rFonts w:ascii="Times New Roman" w:hAnsi="Times New Roman" w:cs="Times New Roman"/>
          <w:sz w:val="24"/>
          <w:szCs w:val="24"/>
          <w:lang w:val="en-GB"/>
        </w:rPr>
        <w:t xml:space="preserve">is that </w:t>
      </w:r>
      <w:r w:rsidR="00600938" w:rsidRPr="00DD5EBD">
        <w:rPr>
          <w:rFonts w:ascii="Times New Roman" w:hAnsi="Times New Roman" w:cs="Times New Roman"/>
          <w:sz w:val="24"/>
          <w:szCs w:val="24"/>
          <w:lang w:val="en-GB"/>
        </w:rPr>
        <w:t xml:space="preserve">since </w:t>
      </w:r>
      <w:r w:rsidRPr="00DD5EBD">
        <w:rPr>
          <w:rFonts w:ascii="Times New Roman" w:hAnsi="Times New Roman" w:cs="Times New Roman"/>
          <w:sz w:val="24"/>
          <w:szCs w:val="24"/>
          <w:lang w:val="en-GB"/>
        </w:rPr>
        <w:t>lease</w:t>
      </w:r>
      <w:r w:rsidR="00600938" w:rsidRPr="00DD5EBD">
        <w:rPr>
          <w:rFonts w:ascii="Times New Roman" w:hAnsi="Times New Roman" w:cs="Times New Roman"/>
          <w:sz w:val="24"/>
          <w:szCs w:val="24"/>
          <w:lang w:val="en-GB"/>
        </w:rPr>
        <w:t xml:space="preserve"> </w:t>
      </w:r>
      <w:r w:rsidRPr="00DD5EBD">
        <w:rPr>
          <w:rFonts w:ascii="Times New Roman" w:hAnsi="Times New Roman" w:cs="Times New Roman"/>
          <w:sz w:val="24"/>
          <w:szCs w:val="24"/>
          <w:lang w:val="en-GB"/>
        </w:rPr>
        <w:t xml:space="preserve">holders are not registered </w:t>
      </w:r>
      <w:r w:rsidR="00CA4FFA" w:rsidRPr="00DD5EBD">
        <w:rPr>
          <w:rFonts w:ascii="Times New Roman" w:hAnsi="Times New Roman" w:cs="Times New Roman"/>
          <w:sz w:val="24"/>
          <w:szCs w:val="24"/>
          <w:lang w:val="en-GB"/>
        </w:rPr>
        <w:t xml:space="preserve">with the authorities, the </w:t>
      </w:r>
      <w:r w:rsidRPr="00DD5EBD">
        <w:rPr>
          <w:rFonts w:ascii="Times New Roman" w:hAnsi="Times New Roman" w:cs="Times New Roman"/>
          <w:sz w:val="24"/>
          <w:szCs w:val="24"/>
          <w:lang w:val="en-GB"/>
        </w:rPr>
        <w:t xml:space="preserve">probability of being considered for the </w:t>
      </w:r>
      <w:r w:rsidR="00B043B0" w:rsidRPr="00DD5EBD">
        <w:rPr>
          <w:rFonts w:ascii="Times New Roman" w:hAnsi="Times New Roman" w:cs="Times New Roman"/>
          <w:sz w:val="24"/>
          <w:szCs w:val="24"/>
          <w:lang w:val="en-GB"/>
        </w:rPr>
        <w:t>fertilizer</w:t>
      </w:r>
      <w:r w:rsidR="00D7512A" w:rsidRPr="00DD5EBD">
        <w:rPr>
          <w:rFonts w:ascii="Times New Roman" w:hAnsi="Times New Roman" w:cs="Times New Roman"/>
          <w:sz w:val="24"/>
          <w:szCs w:val="24"/>
          <w:lang w:val="en-GB"/>
        </w:rPr>
        <w:t xml:space="preserve"> </w:t>
      </w:r>
      <w:r w:rsidRPr="00DD5EBD">
        <w:rPr>
          <w:rFonts w:ascii="Times New Roman" w:hAnsi="Times New Roman" w:cs="Times New Roman"/>
          <w:sz w:val="24"/>
          <w:szCs w:val="24"/>
          <w:lang w:val="en-GB"/>
        </w:rPr>
        <w:t xml:space="preserve">subsidy </w:t>
      </w:r>
      <w:r w:rsidR="005315F0" w:rsidRPr="00DD5EBD">
        <w:rPr>
          <w:rFonts w:ascii="Times New Roman" w:hAnsi="Times New Roman" w:cs="Times New Roman"/>
          <w:sz w:val="24"/>
          <w:szCs w:val="24"/>
          <w:lang w:val="en-GB"/>
        </w:rPr>
        <w:t>programme</w:t>
      </w:r>
      <w:r w:rsidRPr="00DD5EBD">
        <w:rPr>
          <w:rFonts w:ascii="Times New Roman" w:hAnsi="Times New Roman" w:cs="Times New Roman"/>
          <w:sz w:val="24"/>
          <w:szCs w:val="24"/>
          <w:lang w:val="en-GB"/>
        </w:rPr>
        <w:t xml:space="preserve"> is low.</w:t>
      </w:r>
      <w:r w:rsidR="00CC706E" w:rsidRPr="00DD5EBD">
        <w:rPr>
          <w:rFonts w:ascii="Times New Roman" w:hAnsi="Times New Roman" w:cs="Times New Roman"/>
          <w:sz w:val="24"/>
          <w:szCs w:val="24"/>
          <w:lang w:val="en-GB"/>
        </w:rPr>
        <w:t xml:space="preserve"> </w:t>
      </w:r>
    </w:p>
    <w:p w:rsidR="00E41002" w:rsidRPr="00DD5EBD" w:rsidRDefault="00D9238F" w:rsidP="00CC706E">
      <w:pPr>
        <w:spacing w:line="360" w:lineRule="auto"/>
        <w:jc w:val="both"/>
        <w:rPr>
          <w:rFonts w:ascii="Times New Roman" w:hAnsi="Times New Roman" w:cs="Times New Roman"/>
          <w:sz w:val="24"/>
          <w:szCs w:val="24"/>
          <w:lang w:val="en-GB"/>
        </w:rPr>
        <w:sectPr w:rsidR="00E41002" w:rsidRPr="00DD5EBD" w:rsidSect="00174B42">
          <w:headerReference w:type="default" r:id="rId103"/>
          <w:footerReference w:type="default" r:id="rId104"/>
          <w:pgSz w:w="11906" w:h="16838"/>
          <w:pgMar w:top="1417" w:right="1417" w:bottom="1417" w:left="1417" w:header="708" w:footer="708" w:gutter="0"/>
          <w:cols w:space="708"/>
          <w:docGrid w:linePitch="360"/>
        </w:sectPr>
      </w:pPr>
      <w:r w:rsidRPr="00DD5EBD">
        <w:rPr>
          <w:rFonts w:ascii="Times New Roman" w:hAnsi="Times New Roman" w:cs="Times New Roman"/>
          <w:sz w:val="24"/>
          <w:szCs w:val="24"/>
          <w:lang w:val="en-GB"/>
        </w:rPr>
        <w:t xml:space="preserve">  </w:t>
      </w:r>
      <w:r w:rsidR="00C81911" w:rsidRPr="00DD5EBD">
        <w:rPr>
          <w:rFonts w:ascii="Times New Roman" w:hAnsi="Times New Roman" w:cs="Times New Roman"/>
          <w:sz w:val="24"/>
          <w:szCs w:val="24"/>
          <w:lang w:val="en-GB"/>
        </w:rPr>
        <w:t xml:space="preserve">                </w:t>
      </w:r>
      <w:r w:rsidR="00E41002" w:rsidRPr="00DD5EBD">
        <w:rPr>
          <w:rFonts w:ascii="Times New Roman" w:hAnsi="Times New Roman" w:cs="Times New Roman"/>
          <w:color w:val="000000"/>
          <w:lang w:val="en-GB"/>
        </w:rPr>
        <w:t> </w:t>
      </w:r>
    </w:p>
    <w:p w:rsidR="007C4925" w:rsidRPr="00DD5EBD" w:rsidRDefault="00D06BE7" w:rsidP="005B7470">
      <w:pPr>
        <w:spacing w:after="0" w:line="360" w:lineRule="auto"/>
        <w:jc w:val="center"/>
        <w:rPr>
          <w:rFonts w:ascii="Times New Roman" w:eastAsia="Calibri" w:hAnsi="Times New Roman" w:cs="Times New Roman"/>
          <w:b/>
          <w:sz w:val="24"/>
          <w:szCs w:val="24"/>
          <w:highlight w:val="yellow"/>
          <w:lang w:val="en-GB"/>
        </w:rPr>
      </w:pPr>
      <w:r w:rsidRPr="00DD5EBD">
        <w:rPr>
          <w:rFonts w:ascii="Times New Roman" w:hAnsi="Times New Roman" w:cs="Times New Roman"/>
          <w:b/>
          <w:sz w:val="24"/>
          <w:szCs w:val="24"/>
          <w:lang w:val="en-GB"/>
        </w:rPr>
        <w:lastRenderedPageBreak/>
        <w:t xml:space="preserve">TABLE 1: </w:t>
      </w:r>
      <w:r w:rsidRPr="00DD5EBD">
        <w:rPr>
          <w:rFonts w:ascii="Times New Roman" w:eastAsia="Calibri" w:hAnsi="Times New Roman" w:cs="Times New Roman"/>
          <w:b/>
          <w:sz w:val="24"/>
          <w:szCs w:val="24"/>
          <w:lang w:val="en-GB"/>
        </w:rPr>
        <w:t>DESCRIPTI</w:t>
      </w:r>
      <w:r w:rsidR="00501223" w:rsidRPr="00DD5EBD">
        <w:rPr>
          <w:rFonts w:ascii="Times New Roman" w:eastAsia="Calibri" w:hAnsi="Times New Roman" w:cs="Times New Roman"/>
          <w:b/>
          <w:sz w:val="24"/>
          <w:szCs w:val="24"/>
          <w:lang w:val="en-GB"/>
        </w:rPr>
        <w:t>ON AND SUMMARY STATISTICS OF</w:t>
      </w:r>
      <w:r w:rsidRPr="00DD5EBD">
        <w:rPr>
          <w:rFonts w:ascii="Times New Roman" w:eastAsia="Calibri" w:hAnsi="Times New Roman" w:cs="Times New Roman"/>
          <w:b/>
          <w:sz w:val="24"/>
          <w:szCs w:val="24"/>
          <w:lang w:val="en-GB"/>
        </w:rPr>
        <w:t xml:space="preserve"> VARIABLES</w:t>
      </w:r>
    </w:p>
    <w:tbl>
      <w:tblPr>
        <w:tblW w:w="14420" w:type="dxa"/>
        <w:jc w:val="center"/>
        <w:tblCellMar>
          <w:left w:w="0" w:type="dxa"/>
          <w:right w:w="0" w:type="dxa"/>
        </w:tblCellMar>
        <w:tblLook w:val="04A0"/>
      </w:tblPr>
      <w:tblGrid>
        <w:gridCol w:w="2520"/>
        <w:gridCol w:w="6662"/>
        <w:gridCol w:w="1940"/>
        <w:gridCol w:w="1420"/>
        <w:gridCol w:w="1389"/>
        <w:gridCol w:w="1171"/>
      </w:tblGrid>
      <w:tr w:rsidR="00D06BE7" w:rsidRPr="00DD5EBD" w:rsidTr="00C50AC3">
        <w:trPr>
          <w:trHeight w:val="345"/>
          <w:jc w:val="center"/>
        </w:trPr>
        <w:tc>
          <w:tcPr>
            <w:tcW w:w="2520" w:type="dxa"/>
            <w:tcBorders>
              <w:top w:val="single" w:sz="12" w:space="0" w:color="00B050"/>
              <w:left w:val="nil"/>
              <w:bottom w:val="single" w:sz="12" w:space="0" w:color="00B050"/>
              <w:right w:val="nil"/>
            </w:tcBorders>
            <w:shd w:val="clear" w:color="auto" w:fill="auto"/>
            <w:noWrap/>
            <w:tcMar>
              <w:top w:w="21" w:type="dxa"/>
              <w:left w:w="21" w:type="dxa"/>
              <w:bottom w:w="0" w:type="dxa"/>
              <w:right w:w="21" w:type="dxa"/>
            </w:tcMar>
            <w:vAlign w:val="bottom"/>
            <w:hideMark/>
          </w:tcPr>
          <w:p w:rsidR="00D06BE7" w:rsidRPr="00DD5EBD" w:rsidRDefault="00D06BE7" w:rsidP="005B7470">
            <w:pPr>
              <w:spacing w:after="0" w:line="360" w:lineRule="auto"/>
              <w:rPr>
                <w:rFonts w:ascii="Times New Roman" w:hAnsi="Times New Roman" w:cs="Times New Roman"/>
                <w:b/>
                <w:color w:val="000000"/>
                <w:sz w:val="24"/>
                <w:szCs w:val="24"/>
                <w:lang w:val="en-GB"/>
              </w:rPr>
            </w:pPr>
            <w:r w:rsidRPr="00DD5EBD">
              <w:rPr>
                <w:rFonts w:ascii="Times New Roman" w:hAnsi="Times New Roman" w:cs="Times New Roman"/>
                <w:b/>
                <w:color w:val="000000"/>
                <w:sz w:val="24"/>
                <w:szCs w:val="24"/>
                <w:lang w:val="en-GB"/>
              </w:rPr>
              <w:t>Variables</w:t>
            </w:r>
          </w:p>
        </w:tc>
        <w:tc>
          <w:tcPr>
            <w:tcW w:w="5980" w:type="dxa"/>
            <w:tcBorders>
              <w:top w:val="single" w:sz="12" w:space="0" w:color="00B050"/>
              <w:left w:val="nil"/>
              <w:bottom w:val="single" w:sz="12" w:space="0" w:color="00B050"/>
              <w:right w:val="nil"/>
            </w:tcBorders>
            <w:shd w:val="clear" w:color="auto" w:fill="auto"/>
            <w:noWrap/>
            <w:tcMar>
              <w:top w:w="21" w:type="dxa"/>
              <w:left w:w="21" w:type="dxa"/>
              <w:bottom w:w="0" w:type="dxa"/>
              <w:right w:w="21" w:type="dxa"/>
            </w:tcMar>
            <w:vAlign w:val="bottom"/>
            <w:hideMark/>
          </w:tcPr>
          <w:p w:rsidR="00D06BE7" w:rsidRPr="00DD5EBD" w:rsidRDefault="00D06BE7" w:rsidP="00447BD6">
            <w:pPr>
              <w:spacing w:after="0" w:line="360" w:lineRule="auto"/>
              <w:rPr>
                <w:rFonts w:ascii="Times New Roman" w:hAnsi="Times New Roman" w:cs="Times New Roman"/>
                <w:b/>
                <w:color w:val="000000"/>
                <w:sz w:val="24"/>
                <w:szCs w:val="24"/>
                <w:lang w:val="en-GB"/>
              </w:rPr>
            </w:pPr>
            <w:r w:rsidRPr="00DD5EBD">
              <w:rPr>
                <w:rFonts w:ascii="Times New Roman" w:hAnsi="Times New Roman" w:cs="Times New Roman"/>
                <w:b/>
                <w:color w:val="000000"/>
                <w:sz w:val="24"/>
                <w:szCs w:val="24"/>
                <w:lang w:val="en-GB"/>
              </w:rPr>
              <w:t>Descriptions</w:t>
            </w:r>
          </w:p>
        </w:tc>
        <w:tc>
          <w:tcPr>
            <w:tcW w:w="1940" w:type="dxa"/>
            <w:tcBorders>
              <w:top w:val="single" w:sz="12" w:space="0" w:color="00B050"/>
              <w:left w:val="nil"/>
              <w:bottom w:val="single" w:sz="12" w:space="0" w:color="00B050"/>
              <w:right w:val="nil"/>
            </w:tcBorders>
            <w:shd w:val="clear" w:color="auto" w:fill="auto"/>
            <w:noWrap/>
            <w:tcMar>
              <w:top w:w="21" w:type="dxa"/>
              <w:left w:w="21" w:type="dxa"/>
              <w:bottom w:w="0" w:type="dxa"/>
              <w:right w:w="21" w:type="dxa"/>
            </w:tcMar>
            <w:vAlign w:val="bottom"/>
            <w:hideMark/>
          </w:tcPr>
          <w:p w:rsidR="00D06BE7" w:rsidRPr="00DD5EBD" w:rsidRDefault="00D06BE7" w:rsidP="00447BD6">
            <w:pPr>
              <w:spacing w:after="0" w:line="360" w:lineRule="auto"/>
              <w:rPr>
                <w:rFonts w:ascii="Times New Roman" w:hAnsi="Times New Roman" w:cs="Times New Roman"/>
                <w:b/>
                <w:color w:val="000000"/>
                <w:sz w:val="24"/>
                <w:szCs w:val="24"/>
                <w:lang w:val="en-GB"/>
              </w:rPr>
            </w:pPr>
            <w:r w:rsidRPr="00DD5EBD">
              <w:rPr>
                <w:rFonts w:ascii="Times New Roman" w:hAnsi="Times New Roman" w:cs="Times New Roman"/>
                <w:b/>
                <w:color w:val="000000"/>
                <w:sz w:val="24"/>
                <w:szCs w:val="24"/>
                <w:lang w:val="en-GB"/>
              </w:rPr>
              <w:t>Non-beneficiaries</w:t>
            </w:r>
          </w:p>
        </w:tc>
        <w:tc>
          <w:tcPr>
            <w:tcW w:w="1420" w:type="dxa"/>
            <w:tcBorders>
              <w:top w:val="single" w:sz="12" w:space="0" w:color="00B050"/>
              <w:left w:val="nil"/>
              <w:bottom w:val="single" w:sz="12" w:space="0" w:color="00B050"/>
              <w:right w:val="nil"/>
            </w:tcBorders>
            <w:shd w:val="clear" w:color="auto" w:fill="auto"/>
            <w:noWrap/>
            <w:tcMar>
              <w:top w:w="21" w:type="dxa"/>
              <w:left w:w="21" w:type="dxa"/>
              <w:bottom w:w="0" w:type="dxa"/>
              <w:right w:w="21" w:type="dxa"/>
            </w:tcMar>
            <w:vAlign w:val="bottom"/>
            <w:hideMark/>
          </w:tcPr>
          <w:p w:rsidR="00D06BE7" w:rsidRPr="00DD5EBD" w:rsidRDefault="00D06BE7" w:rsidP="00447BD6">
            <w:pPr>
              <w:spacing w:after="0" w:line="360" w:lineRule="auto"/>
              <w:rPr>
                <w:rFonts w:ascii="Times New Roman" w:hAnsi="Times New Roman" w:cs="Times New Roman"/>
                <w:b/>
                <w:color w:val="000000"/>
                <w:sz w:val="24"/>
                <w:szCs w:val="24"/>
                <w:lang w:val="en-GB"/>
              </w:rPr>
            </w:pPr>
            <w:r w:rsidRPr="00DD5EBD">
              <w:rPr>
                <w:rFonts w:ascii="Times New Roman" w:hAnsi="Times New Roman" w:cs="Times New Roman"/>
                <w:b/>
                <w:color w:val="000000"/>
                <w:sz w:val="24"/>
                <w:szCs w:val="24"/>
                <w:lang w:val="en-GB"/>
              </w:rPr>
              <w:t>Beneficiaries</w:t>
            </w:r>
          </w:p>
        </w:tc>
        <w:tc>
          <w:tcPr>
            <w:tcW w:w="1389" w:type="dxa"/>
            <w:tcBorders>
              <w:top w:val="single" w:sz="12" w:space="0" w:color="00B050"/>
              <w:left w:val="nil"/>
              <w:bottom w:val="single" w:sz="12" w:space="0" w:color="00B050"/>
              <w:right w:val="nil"/>
            </w:tcBorders>
            <w:shd w:val="clear" w:color="auto" w:fill="auto"/>
            <w:noWrap/>
            <w:tcMar>
              <w:top w:w="21" w:type="dxa"/>
              <w:left w:w="21" w:type="dxa"/>
              <w:bottom w:w="0" w:type="dxa"/>
              <w:right w:w="21" w:type="dxa"/>
            </w:tcMar>
            <w:vAlign w:val="bottom"/>
            <w:hideMark/>
          </w:tcPr>
          <w:p w:rsidR="00D06BE7" w:rsidRPr="00DD5EBD" w:rsidRDefault="00D06BE7" w:rsidP="00447BD6">
            <w:pPr>
              <w:spacing w:after="0" w:line="360" w:lineRule="auto"/>
              <w:rPr>
                <w:rFonts w:ascii="Times New Roman" w:hAnsi="Times New Roman" w:cs="Times New Roman"/>
                <w:b/>
                <w:color w:val="000000"/>
                <w:sz w:val="24"/>
                <w:szCs w:val="24"/>
                <w:lang w:val="en-GB"/>
              </w:rPr>
            </w:pPr>
            <w:r w:rsidRPr="00DD5EBD">
              <w:rPr>
                <w:rFonts w:ascii="Times New Roman" w:hAnsi="Times New Roman" w:cs="Times New Roman"/>
                <w:b/>
                <w:color w:val="000000"/>
                <w:sz w:val="24"/>
                <w:szCs w:val="24"/>
                <w:lang w:val="en-GB"/>
              </w:rPr>
              <w:t>Difference</w:t>
            </w:r>
          </w:p>
        </w:tc>
        <w:tc>
          <w:tcPr>
            <w:tcW w:w="1171" w:type="dxa"/>
            <w:tcBorders>
              <w:top w:val="single" w:sz="12" w:space="0" w:color="00B050"/>
              <w:left w:val="nil"/>
              <w:bottom w:val="single" w:sz="12" w:space="0" w:color="00B050"/>
              <w:right w:val="nil"/>
            </w:tcBorders>
            <w:shd w:val="clear" w:color="auto" w:fill="auto"/>
            <w:noWrap/>
            <w:tcMar>
              <w:top w:w="21" w:type="dxa"/>
              <w:left w:w="21" w:type="dxa"/>
              <w:bottom w:w="0" w:type="dxa"/>
              <w:right w:w="21" w:type="dxa"/>
            </w:tcMar>
            <w:vAlign w:val="bottom"/>
            <w:hideMark/>
          </w:tcPr>
          <w:p w:rsidR="00D06BE7" w:rsidRPr="00DD5EBD" w:rsidRDefault="00D06BE7" w:rsidP="00447BD6">
            <w:pPr>
              <w:spacing w:after="0" w:line="360" w:lineRule="auto"/>
              <w:rPr>
                <w:rFonts w:ascii="Times New Roman" w:hAnsi="Times New Roman" w:cs="Times New Roman"/>
                <w:b/>
                <w:color w:val="000000"/>
                <w:sz w:val="24"/>
                <w:szCs w:val="24"/>
                <w:lang w:val="en-GB"/>
              </w:rPr>
            </w:pPr>
            <w:r w:rsidRPr="00DD5EBD">
              <w:rPr>
                <w:rFonts w:ascii="Times New Roman" w:hAnsi="Times New Roman" w:cs="Times New Roman"/>
                <w:b/>
                <w:color w:val="000000"/>
                <w:sz w:val="24"/>
                <w:szCs w:val="24"/>
                <w:lang w:val="en-GB"/>
              </w:rPr>
              <w:t>Pooled</w:t>
            </w:r>
          </w:p>
        </w:tc>
      </w:tr>
      <w:tr w:rsidR="00D06BE7" w:rsidRPr="00DD5EBD" w:rsidTr="00C50AC3">
        <w:trPr>
          <w:trHeight w:val="330"/>
          <w:jc w:val="center"/>
        </w:trPr>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Gender</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00938">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 xml:space="preserve">Dummy variable for </w:t>
            </w:r>
            <w:r w:rsidR="00600938" w:rsidRPr="00DD5EBD">
              <w:rPr>
                <w:rFonts w:ascii="Times New Roman" w:hAnsi="Times New Roman" w:cs="Times New Roman"/>
                <w:color w:val="000000"/>
                <w:sz w:val="24"/>
                <w:szCs w:val="24"/>
                <w:lang w:val="en-GB"/>
              </w:rPr>
              <w:t xml:space="preserve">farmer </w:t>
            </w:r>
            <w:r w:rsidRPr="00DD5EBD">
              <w:rPr>
                <w:rFonts w:ascii="Times New Roman" w:hAnsi="Times New Roman" w:cs="Times New Roman"/>
                <w:color w:val="000000"/>
                <w:sz w:val="24"/>
                <w:szCs w:val="24"/>
                <w:lang w:val="en-GB"/>
              </w:rPr>
              <w:t>gender (= 1 if male)</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0.743</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0.758</w:t>
            </w:r>
          </w:p>
        </w:tc>
        <w:tc>
          <w:tcPr>
            <w:tcW w:w="1389" w:type="dxa"/>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-0.015</w:t>
            </w:r>
          </w:p>
        </w:tc>
        <w:tc>
          <w:tcPr>
            <w:tcW w:w="1171" w:type="dxa"/>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0.749</w:t>
            </w:r>
          </w:p>
        </w:tc>
      </w:tr>
      <w:tr w:rsidR="00E6270F" w:rsidRPr="00DD5EBD" w:rsidTr="00C50AC3">
        <w:trPr>
          <w:trHeight w:val="330"/>
          <w:jc w:val="center"/>
        </w:trPr>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E6270F" w:rsidRPr="00DD5EBD" w:rsidRDefault="00E6270F" w:rsidP="006235CA">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Age</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E6270F" w:rsidRPr="00DD5EBD" w:rsidRDefault="00763BDA" w:rsidP="006235CA">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Age of the farmer in years</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E6270F" w:rsidRPr="00DD5EBD" w:rsidRDefault="000B6593"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46.55</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E6270F" w:rsidRPr="00DD5EBD" w:rsidRDefault="000B6593"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46.17</w:t>
            </w:r>
          </w:p>
        </w:tc>
        <w:tc>
          <w:tcPr>
            <w:tcW w:w="1389" w:type="dxa"/>
            <w:tcBorders>
              <w:top w:val="nil"/>
              <w:left w:val="nil"/>
              <w:bottom w:val="nil"/>
              <w:right w:val="nil"/>
            </w:tcBorders>
            <w:shd w:val="clear" w:color="auto" w:fill="auto"/>
            <w:noWrap/>
            <w:tcMar>
              <w:top w:w="21" w:type="dxa"/>
              <w:left w:w="21" w:type="dxa"/>
              <w:bottom w:w="0" w:type="dxa"/>
              <w:right w:w="21" w:type="dxa"/>
            </w:tcMar>
            <w:vAlign w:val="bottom"/>
            <w:hideMark/>
          </w:tcPr>
          <w:p w:rsidR="00E6270F" w:rsidRPr="00DD5EBD" w:rsidRDefault="000B6593"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0.38</w:t>
            </w:r>
          </w:p>
        </w:tc>
        <w:tc>
          <w:tcPr>
            <w:tcW w:w="1171" w:type="dxa"/>
            <w:tcBorders>
              <w:top w:val="nil"/>
              <w:left w:val="nil"/>
              <w:bottom w:val="nil"/>
              <w:right w:val="nil"/>
            </w:tcBorders>
            <w:shd w:val="clear" w:color="auto" w:fill="auto"/>
            <w:noWrap/>
            <w:tcMar>
              <w:top w:w="21" w:type="dxa"/>
              <w:left w:w="21" w:type="dxa"/>
              <w:bottom w:w="0" w:type="dxa"/>
              <w:right w:w="21" w:type="dxa"/>
            </w:tcMar>
            <w:vAlign w:val="bottom"/>
            <w:hideMark/>
          </w:tcPr>
          <w:p w:rsidR="00E6270F" w:rsidRPr="00DD5EBD" w:rsidRDefault="000B6593"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46.39</w:t>
            </w:r>
          </w:p>
        </w:tc>
      </w:tr>
      <w:tr w:rsidR="00D06BE7" w:rsidRPr="00DD5EBD" w:rsidTr="00C50AC3">
        <w:trPr>
          <w:trHeight w:val="315"/>
          <w:jc w:val="center"/>
        </w:trPr>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Experience</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600938" w:rsidP="00600938">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Y</w:t>
            </w:r>
            <w:r w:rsidR="00D06BE7" w:rsidRPr="00DD5EBD">
              <w:rPr>
                <w:rFonts w:ascii="Times New Roman" w:hAnsi="Times New Roman" w:cs="Times New Roman"/>
                <w:color w:val="000000"/>
                <w:sz w:val="24"/>
                <w:szCs w:val="24"/>
                <w:lang w:val="en-GB"/>
              </w:rPr>
              <w:t xml:space="preserve">ears of </w:t>
            </w:r>
            <w:r w:rsidRPr="00DD5EBD">
              <w:rPr>
                <w:rFonts w:ascii="Times New Roman" w:hAnsi="Times New Roman" w:cs="Times New Roman"/>
                <w:color w:val="000000"/>
                <w:sz w:val="24"/>
                <w:szCs w:val="24"/>
                <w:lang w:val="en-GB"/>
              </w:rPr>
              <w:t xml:space="preserve">farming </w:t>
            </w:r>
            <w:r w:rsidR="00D06BE7" w:rsidRPr="00DD5EBD">
              <w:rPr>
                <w:rFonts w:ascii="Times New Roman" w:hAnsi="Times New Roman" w:cs="Times New Roman"/>
                <w:color w:val="000000"/>
                <w:sz w:val="24"/>
                <w:szCs w:val="24"/>
                <w:lang w:val="en-GB"/>
              </w:rPr>
              <w:t>experience</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16.513</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17.762</w:t>
            </w:r>
          </w:p>
        </w:tc>
        <w:tc>
          <w:tcPr>
            <w:tcW w:w="1389" w:type="dxa"/>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-1.250</w:t>
            </w:r>
          </w:p>
        </w:tc>
        <w:tc>
          <w:tcPr>
            <w:tcW w:w="1171" w:type="dxa"/>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17.028</w:t>
            </w:r>
          </w:p>
        </w:tc>
      </w:tr>
      <w:tr w:rsidR="00E6270F" w:rsidRPr="00DD5EBD" w:rsidTr="00C50AC3">
        <w:trPr>
          <w:trHeight w:val="315"/>
          <w:jc w:val="center"/>
        </w:trPr>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E6270F" w:rsidRPr="00DD5EBD" w:rsidRDefault="00E6270F" w:rsidP="006235CA">
            <w:pPr>
              <w:spacing w:after="0"/>
              <w:rPr>
                <w:rFonts w:ascii="Times New Roman" w:hAnsi="Times New Roman" w:cs="Times New Roman"/>
                <w:color w:val="000000"/>
                <w:sz w:val="24"/>
                <w:szCs w:val="24"/>
                <w:highlight w:val="yellow"/>
                <w:lang w:val="en-GB"/>
              </w:rPr>
            </w:pPr>
            <w:r w:rsidRPr="00DD5EBD">
              <w:rPr>
                <w:rFonts w:ascii="Times New Roman" w:hAnsi="Times New Roman" w:cs="Times New Roman"/>
                <w:color w:val="000000"/>
                <w:sz w:val="24"/>
                <w:szCs w:val="24"/>
                <w:lang w:val="en-GB"/>
              </w:rPr>
              <w:t>Household wealth</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E6270F" w:rsidRPr="00DD5EBD" w:rsidRDefault="00D65824" w:rsidP="006235CA">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 xml:space="preserve">Total household wealth (in Ghana </w:t>
            </w:r>
            <w:proofErr w:type="spellStart"/>
            <w:r w:rsidR="00A16662" w:rsidRPr="00DD5EBD">
              <w:rPr>
                <w:rFonts w:ascii="Times New Roman" w:hAnsi="Times New Roman" w:cs="Times New Roman"/>
                <w:color w:val="000000"/>
                <w:sz w:val="24"/>
                <w:szCs w:val="24"/>
                <w:lang w:val="en-GB"/>
              </w:rPr>
              <w:t>c</w:t>
            </w:r>
            <w:r w:rsidRPr="00DD5EBD">
              <w:rPr>
                <w:rFonts w:ascii="Times New Roman" w:hAnsi="Times New Roman" w:cs="Times New Roman"/>
                <w:color w:val="000000"/>
                <w:sz w:val="24"/>
                <w:szCs w:val="24"/>
                <w:lang w:val="en-GB"/>
              </w:rPr>
              <w:t>edis</w:t>
            </w:r>
            <w:proofErr w:type="spellEnd"/>
            <w:r w:rsidRPr="00DD5EBD">
              <w:rPr>
                <w:rFonts w:ascii="Times New Roman" w:hAnsi="Times New Roman" w:cs="Times New Roman"/>
                <w:color w:val="000000"/>
                <w:sz w:val="24"/>
                <w:szCs w:val="24"/>
                <w:lang w:val="en-GB"/>
              </w:rPr>
              <w:t>)</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E6270F" w:rsidRPr="00DD5EBD" w:rsidRDefault="00D65824"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3784.02</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E6270F" w:rsidRPr="00DD5EBD" w:rsidRDefault="00D65824"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5451.51</w:t>
            </w:r>
          </w:p>
        </w:tc>
        <w:tc>
          <w:tcPr>
            <w:tcW w:w="1389" w:type="dxa"/>
            <w:tcBorders>
              <w:top w:val="nil"/>
              <w:left w:val="nil"/>
              <w:bottom w:val="nil"/>
              <w:right w:val="nil"/>
            </w:tcBorders>
            <w:shd w:val="clear" w:color="auto" w:fill="auto"/>
            <w:noWrap/>
            <w:tcMar>
              <w:top w:w="21" w:type="dxa"/>
              <w:left w:w="21" w:type="dxa"/>
              <w:bottom w:w="0" w:type="dxa"/>
              <w:right w:w="21" w:type="dxa"/>
            </w:tcMar>
            <w:vAlign w:val="bottom"/>
            <w:hideMark/>
          </w:tcPr>
          <w:p w:rsidR="00E6270F" w:rsidRPr="00DD5EBD" w:rsidRDefault="00D65824" w:rsidP="006235CA">
            <w:pPr>
              <w:spacing w:after="0"/>
              <w:jc w:val="center"/>
              <w:rPr>
                <w:rFonts w:ascii="Times New Roman" w:hAnsi="Times New Roman" w:cs="Times New Roman"/>
                <w:sz w:val="24"/>
                <w:szCs w:val="24"/>
                <w:lang w:val="en-GB"/>
              </w:rPr>
            </w:pPr>
            <w:r w:rsidRPr="00DD5EBD">
              <w:rPr>
                <w:rFonts w:ascii="Times New Roman" w:hAnsi="Times New Roman" w:cs="Times New Roman"/>
                <w:sz w:val="24"/>
                <w:szCs w:val="24"/>
                <w:lang w:val="en-GB"/>
              </w:rPr>
              <w:t>-1667.49**</w:t>
            </w:r>
          </w:p>
        </w:tc>
        <w:tc>
          <w:tcPr>
            <w:tcW w:w="1171" w:type="dxa"/>
            <w:tcBorders>
              <w:top w:val="nil"/>
              <w:left w:val="nil"/>
              <w:bottom w:val="nil"/>
              <w:right w:val="nil"/>
            </w:tcBorders>
            <w:shd w:val="clear" w:color="auto" w:fill="auto"/>
            <w:noWrap/>
            <w:tcMar>
              <w:top w:w="21" w:type="dxa"/>
              <w:left w:w="21" w:type="dxa"/>
              <w:bottom w:w="0" w:type="dxa"/>
              <w:right w:w="21" w:type="dxa"/>
            </w:tcMar>
            <w:vAlign w:val="bottom"/>
            <w:hideMark/>
          </w:tcPr>
          <w:p w:rsidR="00E6270F" w:rsidRPr="00DD5EBD" w:rsidRDefault="00D65824"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4480.61</w:t>
            </w:r>
          </w:p>
        </w:tc>
      </w:tr>
      <w:tr w:rsidR="00D06BE7" w:rsidRPr="00DD5EBD" w:rsidTr="00C50AC3">
        <w:trPr>
          <w:trHeight w:val="315"/>
          <w:jc w:val="center"/>
        </w:trPr>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Discount rate</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Discount rate of the farme</w:t>
            </w:r>
            <w:r w:rsidR="00C10A74" w:rsidRPr="00DD5EBD">
              <w:rPr>
                <w:rFonts w:ascii="Times New Roman" w:hAnsi="Times New Roman" w:cs="Times New Roman"/>
                <w:color w:val="000000"/>
                <w:sz w:val="24"/>
                <w:szCs w:val="24"/>
                <w:lang w:val="en-GB"/>
              </w:rPr>
              <w:t xml:space="preserve">r for </w:t>
            </w:r>
            <w:r w:rsidR="00600938" w:rsidRPr="00DD5EBD">
              <w:rPr>
                <w:rFonts w:ascii="Times New Roman" w:hAnsi="Times New Roman" w:cs="Times New Roman"/>
                <w:color w:val="000000"/>
                <w:sz w:val="24"/>
                <w:szCs w:val="24"/>
                <w:lang w:val="en-GB"/>
              </w:rPr>
              <w:t xml:space="preserve">a </w:t>
            </w:r>
            <w:r w:rsidR="00C10A74" w:rsidRPr="00DD5EBD">
              <w:rPr>
                <w:rFonts w:ascii="Times New Roman" w:hAnsi="Times New Roman" w:cs="Times New Roman"/>
                <w:color w:val="000000"/>
                <w:sz w:val="24"/>
                <w:szCs w:val="24"/>
                <w:lang w:val="en-GB"/>
              </w:rPr>
              <w:t>period of six months</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C10A74"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0.53</w:t>
            </w:r>
            <w:r w:rsidR="00C50AC3" w:rsidRPr="00DD5EBD">
              <w:rPr>
                <w:rFonts w:ascii="Times New Roman" w:hAnsi="Times New Roman" w:cs="Times New Roman"/>
                <w:color w:val="000000"/>
                <w:sz w:val="24"/>
                <w:szCs w:val="24"/>
                <w:lang w:val="en-GB"/>
              </w:rPr>
              <w:t>2</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C10A74"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0.6</w:t>
            </w:r>
            <w:r w:rsidR="00C50AC3" w:rsidRPr="00DD5EBD">
              <w:rPr>
                <w:rFonts w:ascii="Times New Roman" w:hAnsi="Times New Roman" w:cs="Times New Roman"/>
                <w:color w:val="000000"/>
                <w:sz w:val="24"/>
                <w:szCs w:val="24"/>
                <w:lang w:val="en-GB"/>
              </w:rPr>
              <w:t>18</w:t>
            </w:r>
          </w:p>
        </w:tc>
        <w:tc>
          <w:tcPr>
            <w:tcW w:w="1389" w:type="dxa"/>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C50AC3"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sz w:val="24"/>
                <w:szCs w:val="24"/>
                <w:lang w:val="en-GB"/>
              </w:rPr>
              <w:t>-0.086</w:t>
            </w:r>
            <w:r w:rsidR="00D06BE7" w:rsidRPr="00DD5EBD">
              <w:rPr>
                <w:rFonts w:ascii="Times New Roman" w:hAnsi="Times New Roman" w:cs="Times New Roman"/>
                <w:color w:val="000000"/>
                <w:sz w:val="24"/>
                <w:szCs w:val="24"/>
                <w:lang w:val="en-GB"/>
              </w:rPr>
              <w:t>***</w:t>
            </w:r>
          </w:p>
        </w:tc>
        <w:tc>
          <w:tcPr>
            <w:tcW w:w="1171" w:type="dxa"/>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C10A74"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0.56</w:t>
            </w:r>
          </w:p>
        </w:tc>
      </w:tr>
      <w:tr w:rsidR="00D06BE7" w:rsidRPr="00DD5EBD" w:rsidTr="00C50AC3">
        <w:trPr>
          <w:trHeight w:val="315"/>
          <w:jc w:val="center"/>
        </w:trPr>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582B8A" w:rsidP="006235CA">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Alternative e</w:t>
            </w:r>
            <w:r w:rsidR="00D06BE7" w:rsidRPr="00DD5EBD">
              <w:rPr>
                <w:rFonts w:ascii="Times New Roman" w:hAnsi="Times New Roman" w:cs="Times New Roman"/>
                <w:color w:val="000000"/>
                <w:sz w:val="24"/>
                <w:szCs w:val="24"/>
                <w:lang w:val="en-GB"/>
              </w:rPr>
              <w:t xml:space="preserve">mployment </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Farmer being in alternative employment</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0.589</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0.511</w:t>
            </w:r>
          </w:p>
        </w:tc>
        <w:tc>
          <w:tcPr>
            <w:tcW w:w="1389" w:type="dxa"/>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0.078*</w:t>
            </w:r>
          </w:p>
        </w:tc>
        <w:tc>
          <w:tcPr>
            <w:tcW w:w="1171" w:type="dxa"/>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0.556</w:t>
            </w:r>
          </w:p>
        </w:tc>
      </w:tr>
      <w:tr w:rsidR="00D06BE7" w:rsidRPr="00DD5EBD" w:rsidTr="00C50AC3">
        <w:trPr>
          <w:trHeight w:val="315"/>
          <w:jc w:val="center"/>
        </w:trPr>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5431A7" w:rsidP="006235CA">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Household l</w:t>
            </w:r>
            <w:r w:rsidR="00D06BE7" w:rsidRPr="00DD5EBD">
              <w:rPr>
                <w:rFonts w:ascii="Times New Roman" w:hAnsi="Times New Roman" w:cs="Times New Roman"/>
                <w:color w:val="000000"/>
                <w:sz w:val="24"/>
                <w:szCs w:val="24"/>
                <w:lang w:val="en-GB"/>
              </w:rPr>
              <w:t xml:space="preserve">abour </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837554" w:rsidP="006235CA">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 xml:space="preserve">Number of </w:t>
            </w:r>
            <w:r w:rsidR="00600938" w:rsidRPr="00DD5EBD">
              <w:rPr>
                <w:rFonts w:ascii="Times New Roman" w:hAnsi="Times New Roman" w:cs="Times New Roman"/>
                <w:color w:val="000000"/>
                <w:sz w:val="24"/>
                <w:szCs w:val="24"/>
                <w:lang w:val="en-GB"/>
              </w:rPr>
              <w:t>h</w:t>
            </w:r>
            <w:r w:rsidR="00D06BE7" w:rsidRPr="00DD5EBD">
              <w:rPr>
                <w:rFonts w:ascii="Times New Roman" w:hAnsi="Times New Roman" w:cs="Times New Roman"/>
                <w:color w:val="000000"/>
                <w:sz w:val="24"/>
                <w:szCs w:val="24"/>
                <w:lang w:val="en-GB"/>
              </w:rPr>
              <w:t>ousehold members</w:t>
            </w:r>
            <w:r w:rsidR="005431A7" w:rsidRPr="00DD5EBD">
              <w:rPr>
                <w:rFonts w:ascii="Times New Roman" w:hAnsi="Times New Roman" w:cs="Times New Roman"/>
                <w:color w:val="000000"/>
                <w:sz w:val="24"/>
                <w:szCs w:val="24"/>
                <w:lang w:val="en-GB"/>
              </w:rPr>
              <w:t xml:space="preserve"> who work on the farm</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3.758</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3.427</w:t>
            </w:r>
          </w:p>
        </w:tc>
        <w:tc>
          <w:tcPr>
            <w:tcW w:w="1389" w:type="dxa"/>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0.330**</w:t>
            </w:r>
          </w:p>
        </w:tc>
        <w:tc>
          <w:tcPr>
            <w:tcW w:w="1171" w:type="dxa"/>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3.621</w:t>
            </w:r>
          </w:p>
        </w:tc>
      </w:tr>
      <w:tr w:rsidR="00D06BE7" w:rsidRPr="00DD5EBD" w:rsidTr="00C50AC3">
        <w:trPr>
          <w:trHeight w:val="315"/>
          <w:jc w:val="center"/>
        </w:trPr>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582B8A" w:rsidP="006235CA">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Hired l</w:t>
            </w:r>
            <w:r w:rsidR="00D06BE7" w:rsidRPr="00DD5EBD">
              <w:rPr>
                <w:rFonts w:ascii="Times New Roman" w:hAnsi="Times New Roman" w:cs="Times New Roman"/>
                <w:color w:val="000000"/>
                <w:sz w:val="24"/>
                <w:szCs w:val="24"/>
                <w:lang w:val="en-GB"/>
              </w:rPr>
              <w:t>abour</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4E54D0" w:rsidP="00600938">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Hired labour (</w:t>
            </w:r>
            <w:r w:rsidR="00D06BE7" w:rsidRPr="00DD5EBD">
              <w:rPr>
                <w:rFonts w:ascii="Times New Roman" w:hAnsi="Times New Roman" w:cs="Times New Roman"/>
                <w:color w:val="000000"/>
                <w:sz w:val="24"/>
                <w:szCs w:val="24"/>
                <w:lang w:val="en-GB"/>
              </w:rPr>
              <w:t>days)</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10.955</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18.883</w:t>
            </w:r>
          </w:p>
        </w:tc>
        <w:tc>
          <w:tcPr>
            <w:tcW w:w="1389" w:type="dxa"/>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-7.928***</w:t>
            </w:r>
          </w:p>
        </w:tc>
        <w:tc>
          <w:tcPr>
            <w:tcW w:w="1171" w:type="dxa"/>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14.227</w:t>
            </w:r>
          </w:p>
        </w:tc>
      </w:tr>
      <w:tr w:rsidR="00D06BE7" w:rsidRPr="00DD5EBD" w:rsidTr="00C50AC3">
        <w:trPr>
          <w:trHeight w:val="315"/>
          <w:jc w:val="center"/>
        </w:trPr>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1B0718" w:rsidP="006235CA">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 xml:space="preserve">Collective </w:t>
            </w:r>
            <w:r w:rsidR="00D06BE7" w:rsidRPr="00DD5EBD">
              <w:rPr>
                <w:rFonts w:ascii="Times New Roman" w:hAnsi="Times New Roman" w:cs="Times New Roman"/>
                <w:color w:val="000000"/>
                <w:sz w:val="24"/>
                <w:szCs w:val="24"/>
                <w:lang w:val="en-GB"/>
              </w:rPr>
              <w:t>work</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A16662">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 xml:space="preserve">Number of </w:t>
            </w:r>
            <w:r w:rsidR="00A16662" w:rsidRPr="00DD5EBD">
              <w:rPr>
                <w:rFonts w:ascii="Times New Roman" w:hAnsi="Times New Roman" w:cs="Times New Roman"/>
                <w:color w:val="000000"/>
                <w:sz w:val="24"/>
                <w:szCs w:val="24"/>
                <w:lang w:val="en-GB"/>
              </w:rPr>
              <w:t>days</w:t>
            </w:r>
            <w:r w:rsidRPr="00DD5EBD">
              <w:rPr>
                <w:rFonts w:ascii="Times New Roman" w:hAnsi="Times New Roman" w:cs="Times New Roman"/>
                <w:color w:val="000000"/>
                <w:sz w:val="24"/>
                <w:szCs w:val="24"/>
                <w:lang w:val="en-GB"/>
              </w:rPr>
              <w:t xml:space="preserve"> a farmer </w:t>
            </w:r>
            <w:r w:rsidR="00A16662" w:rsidRPr="00DD5EBD">
              <w:rPr>
                <w:rFonts w:ascii="Times New Roman" w:hAnsi="Times New Roman" w:cs="Times New Roman"/>
                <w:color w:val="000000"/>
                <w:sz w:val="24"/>
                <w:szCs w:val="24"/>
                <w:lang w:val="en-GB"/>
              </w:rPr>
              <w:t>participates</w:t>
            </w:r>
            <w:r w:rsidR="00D86823" w:rsidRPr="00DD5EBD">
              <w:rPr>
                <w:rFonts w:ascii="Times New Roman" w:hAnsi="Times New Roman" w:cs="Times New Roman"/>
                <w:color w:val="000000"/>
                <w:sz w:val="24"/>
                <w:szCs w:val="24"/>
                <w:lang w:val="en-GB"/>
              </w:rPr>
              <w:t xml:space="preserve"> in </w:t>
            </w:r>
            <w:r w:rsidR="001B0718" w:rsidRPr="00DD5EBD">
              <w:rPr>
                <w:rFonts w:ascii="Times New Roman" w:hAnsi="Times New Roman" w:cs="Times New Roman"/>
                <w:color w:val="000000"/>
                <w:sz w:val="24"/>
                <w:szCs w:val="24"/>
                <w:lang w:val="en-GB"/>
              </w:rPr>
              <w:t>collective</w:t>
            </w:r>
            <w:r w:rsidRPr="00DD5EBD">
              <w:rPr>
                <w:rFonts w:ascii="Times New Roman" w:hAnsi="Times New Roman" w:cs="Times New Roman"/>
                <w:color w:val="000000"/>
                <w:sz w:val="24"/>
                <w:szCs w:val="24"/>
                <w:lang w:val="en-GB"/>
              </w:rPr>
              <w:t xml:space="preserve"> work</w:t>
            </w:r>
            <w:r w:rsidR="009609EC" w:rsidRPr="00DD5EBD">
              <w:rPr>
                <w:rFonts w:ascii="Times New Roman" w:hAnsi="Times New Roman" w:cs="Times New Roman"/>
                <w:color w:val="000000"/>
                <w:sz w:val="24"/>
                <w:szCs w:val="24"/>
                <w:lang w:val="en-GB"/>
              </w:rPr>
              <w:t xml:space="preserve"> per season</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2.401</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3.049</w:t>
            </w:r>
          </w:p>
        </w:tc>
        <w:tc>
          <w:tcPr>
            <w:tcW w:w="1389" w:type="dxa"/>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-0.648**</w:t>
            </w:r>
          </w:p>
        </w:tc>
        <w:tc>
          <w:tcPr>
            <w:tcW w:w="1171" w:type="dxa"/>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2.668</w:t>
            </w:r>
          </w:p>
        </w:tc>
      </w:tr>
      <w:tr w:rsidR="00E6270F" w:rsidRPr="00DD5EBD" w:rsidTr="00C50AC3">
        <w:trPr>
          <w:trHeight w:val="315"/>
          <w:jc w:val="center"/>
        </w:trPr>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E6270F" w:rsidRPr="00DD5EBD" w:rsidRDefault="00E6270F" w:rsidP="006235CA">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Other soil conservation</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E6270F" w:rsidRPr="00DD5EBD" w:rsidRDefault="009318A2" w:rsidP="006235CA">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Dummy variable for other soil conservation measures</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E6270F" w:rsidRPr="00DD5EBD" w:rsidRDefault="009318A2"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0.313</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E6270F" w:rsidRPr="00DD5EBD" w:rsidRDefault="009318A2"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0.251</w:t>
            </w:r>
          </w:p>
        </w:tc>
        <w:tc>
          <w:tcPr>
            <w:tcW w:w="1389" w:type="dxa"/>
            <w:tcBorders>
              <w:top w:val="nil"/>
              <w:left w:val="nil"/>
              <w:bottom w:val="nil"/>
              <w:right w:val="nil"/>
            </w:tcBorders>
            <w:shd w:val="clear" w:color="auto" w:fill="auto"/>
            <w:noWrap/>
            <w:tcMar>
              <w:top w:w="21" w:type="dxa"/>
              <w:left w:w="21" w:type="dxa"/>
              <w:bottom w:w="0" w:type="dxa"/>
              <w:right w:w="21" w:type="dxa"/>
            </w:tcMar>
            <w:vAlign w:val="bottom"/>
            <w:hideMark/>
          </w:tcPr>
          <w:p w:rsidR="00E6270F" w:rsidRPr="00DD5EBD" w:rsidRDefault="009318A2"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0.062</w:t>
            </w:r>
          </w:p>
        </w:tc>
        <w:tc>
          <w:tcPr>
            <w:tcW w:w="1171" w:type="dxa"/>
            <w:tcBorders>
              <w:top w:val="nil"/>
              <w:left w:val="nil"/>
              <w:bottom w:val="nil"/>
              <w:right w:val="nil"/>
            </w:tcBorders>
            <w:shd w:val="clear" w:color="auto" w:fill="auto"/>
            <w:noWrap/>
            <w:tcMar>
              <w:top w:w="21" w:type="dxa"/>
              <w:left w:w="21" w:type="dxa"/>
              <w:bottom w:w="0" w:type="dxa"/>
              <w:right w:w="21" w:type="dxa"/>
            </w:tcMar>
            <w:vAlign w:val="bottom"/>
            <w:hideMark/>
          </w:tcPr>
          <w:p w:rsidR="00E6270F" w:rsidRPr="00DD5EBD" w:rsidRDefault="009318A2"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0.287</w:t>
            </w:r>
          </w:p>
        </w:tc>
      </w:tr>
      <w:tr w:rsidR="00D06BE7" w:rsidRPr="00DD5EBD" w:rsidTr="00C50AC3">
        <w:trPr>
          <w:trHeight w:val="315"/>
          <w:jc w:val="center"/>
        </w:trPr>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Plot size</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Plot size (in hectares)</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2.006</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2.019</w:t>
            </w:r>
          </w:p>
        </w:tc>
        <w:tc>
          <w:tcPr>
            <w:tcW w:w="1389" w:type="dxa"/>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-0.012</w:t>
            </w:r>
          </w:p>
        </w:tc>
        <w:tc>
          <w:tcPr>
            <w:tcW w:w="1171" w:type="dxa"/>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2.011</w:t>
            </w:r>
          </w:p>
        </w:tc>
      </w:tr>
      <w:tr w:rsidR="00D06BE7" w:rsidRPr="00DD5EBD" w:rsidTr="00C50AC3">
        <w:trPr>
          <w:trHeight w:val="315"/>
          <w:jc w:val="center"/>
        </w:trPr>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Middle plot</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Dummy variable for plot being located in the middle</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0.216</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0.089</w:t>
            </w:r>
          </w:p>
        </w:tc>
        <w:tc>
          <w:tcPr>
            <w:tcW w:w="1389" w:type="dxa"/>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0.127***</w:t>
            </w:r>
          </w:p>
        </w:tc>
        <w:tc>
          <w:tcPr>
            <w:tcW w:w="1171" w:type="dxa"/>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0.163</w:t>
            </w:r>
          </w:p>
        </w:tc>
      </w:tr>
      <w:tr w:rsidR="00D06BE7" w:rsidRPr="00DD5EBD" w:rsidTr="00C50AC3">
        <w:trPr>
          <w:trHeight w:val="315"/>
          <w:jc w:val="center"/>
        </w:trPr>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Tail plot</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Dummy variable for plot being located at the tail</w:t>
            </w:r>
            <w:r w:rsidR="00D86823" w:rsidRPr="00DD5EBD">
              <w:rPr>
                <w:rFonts w:ascii="Times New Roman" w:hAnsi="Times New Roman" w:cs="Times New Roman"/>
                <w:color w:val="000000"/>
                <w:sz w:val="24"/>
                <w:szCs w:val="24"/>
                <w:lang w:val="en-GB"/>
              </w:rPr>
              <w:t xml:space="preserve"> </w:t>
            </w:r>
            <w:r w:rsidRPr="00DD5EBD">
              <w:rPr>
                <w:rFonts w:ascii="Times New Roman" w:hAnsi="Times New Roman" w:cs="Times New Roman"/>
                <w:color w:val="000000"/>
                <w:sz w:val="24"/>
                <w:szCs w:val="24"/>
                <w:lang w:val="en-GB"/>
              </w:rPr>
              <w:t>end</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0.310</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0.281</w:t>
            </w:r>
          </w:p>
        </w:tc>
        <w:tc>
          <w:tcPr>
            <w:tcW w:w="1389" w:type="dxa"/>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0.028</w:t>
            </w:r>
          </w:p>
        </w:tc>
        <w:tc>
          <w:tcPr>
            <w:tcW w:w="1171" w:type="dxa"/>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0.298</w:t>
            </w:r>
          </w:p>
        </w:tc>
      </w:tr>
      <w:tr w:rsidR="00D06BE7" w:rsidRPr="00DD5EBD" w:rsidTr="00C50AC3">
        <w:trPr>
          <w:trHeight w:val="315"/>
          <w:jc w:val="center"/>
        </w:trPr>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582B8A" w:rsidP="006235CA">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Leasehold c</w:t>
            </w:r>
            <w:r w:rsidR="00D06BE7" w:rsidRPr="00DD5EBD">
              <w:rPr>
                <w:rFonts w:ascii="Times New Roman" w:hAnsi="Times New Roman" w:cs="Times New Roman"/>
                <w:color w:val="000000"/>
                <w:sz w:val="24"/>
                <w:szCs w:val="24"/>
                <w:lang w:val="en-GB"/>
              </w:rPr>
              <w:t>ontract</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D86823">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 xml:space="preserve">Dummy </w:t>
            </w:r>
            <w:r w:rsidR="009318A2" w:rsidRPr="00DD5EBD">
              <w:rPr>
                <w:rFonts w:ascii="Times New Roman" w:hAnsi="Times New Roman" w:cs="Times New Roman"/>
                <w:color w:val="000000"/>
                <w:sz w:val="24"/>
                <w:szCs w:val="24"/>
                <w:lang w:val="en-GB"/>
              </w:rPr>
              <w:t xml:space="preserve">variable </w:t>
            </w:r>
            <w:r w:rsidRPr="00DD5EBD">
              <w:rPr>
                <w:rFonts w:ascii="Times New Roman" w:hAnsi="Times New Roman" w:cs="Times New Roman"/>
                <w:color w:val="000000"/>
                <w:sz w:val="24"/>
                <w:szCs w:val="24"/>
                <w:lang w:val="en-GB"/>
              </w:rPr>
              <w:t xml:space="preserve">for leasehold (=1 if the farmer </w:t>
            </w:r>
            <w:r w:rsidR="00D86823" w:rsidRPr="00DD5EBD">
              <w:rPr>
                <w:rFonts w:ascii="Times New Roman" w:hAnsi="Times New Roman" w:cs="Times New Roman"/>
                <w:color w:val="000000"/>
                <w:sz w:val="24"/>
                <w:szCs w:val="24"/>
                <w:lang w:val="en-GB"/>
              </w:rPr>
              <w:t xml:space="preserve">was leasing </w:t>
            </w:r>
            <w:r w:rsidRPr="00DD5EBD">
              <w:rPr>
                <w:rFonts w:ascii="Times New Roman" w:hAnsi="Times New Roman" w:cs="Times New Roman"/>
                <w:color w:val="000000"/>
                <w:sz w:val="24"/>
                <w:szCs w:val="24"/>
                <w:lang w:val="en-GB"/>
              </w:rPr>
              <w:t>the plot)</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0.102</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0.057</w:t>
            </w:r>
          </w:p>
        </w:tc>
        <w:tc>
          <w:tcPr>
            <w:tcW w:w="1389" w:type="dxa"/>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 .045*</w:t>
            </w:r>
          </w:p>
        </w:tc>
        <w:tc>
          <w:tcPr>
            <w:tcW w:w="1171" w:type="dxa"/>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0.084</w:t>
            </w:r>
          </w:p>
        </w:tc>
      </w:tr>
      <w:tr w:rsidR="00D06BE7" w:rsidRPr="00DD5EBD" w:rsidTr="00C50AC3">
        <w:trPr>
          <w:trHeight w:val="315"/>
          <w:jc w:val="center"/>
        </w:trPr>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233032" w:rsidP="006235CA">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S</w:t>
            </w:r>
            <w:r w:rsidR="00D06BE7" w:rsidRPr="00DD5EBD">
              <w:rPr>
                <w:rFonts w:ascii="Times New Roman" w:hAnsi="Times New Roman" w:cs="Times New Roman"/>
                <w:color w:val="000000"/>
                <w:sz w:val="24"/>
                <w:szCs w:val="24"/>
                <w:lang w:val="en-GB"/>
              </w:rPr>
              <w:t>oil erosion</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D86823">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Soil erosion as ranked by extension officers on 1</w:t>
            </w:r>
            <w:r w:rsidR="00D86823" w:rsidRPr="00DD5EBD">
              <w:rPr>
                <w:rFonts w:ascii="Times New Roman" w:hAnsi="Times New Roman" w:cs="Times New Roman"/>
                <w:color w:val="000000"/>
                <w:sz w:val="24"/>
                <w:szCs w:val="24"/>
                <w:lang w:val="en-GB"/>
              </w:rPr>
              <w:t>-</w:t>
            </w:r>
            <w:r w:rsidRPr="00DD5EBD">
              <w:rPr>
                <w:rFonts w:ascii="Times New Roman" w:hAnsi="Times New Roman" w:cs="Times New Roman"/>
                <w:color w:val="000000"/>
                <w:sz w:val="24"/>
                <w:szCs w:val="24"/>
                <w:lang w:val="en-GB"/>
              </w:rPr>
              <w:t>10 scale</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2.261</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2.145</w:t>
            </w:r>
          </w:p>
        </w:tc>
        <w:tc>
          <w:tcPr>
            <w:tcW w:w="1389" w:type="dxa"/>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0.116*</w:t>
            </w:r>
          </w:p>
        </w:tc>
        <w:tc>
          <w:tcPr>
            <w:tcW w:w="1171" w:type="dxa"/>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2.213</w:t>
            </w:r>
          </w:p>
        </w:tc>
      </w:tr>
      <w:tr w:rsidR="00E6270F" w:rsidRPr="00DD5EBD" w:rsidTr="00C50AC3">
        <w:trPr>
          <w:trHeight w:val="315"/>
          <w:jc w:val="center"/>
        </w:trPr>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E6270F" w:rsidRPr="00DD5EBD" w:rsidRDefault="00E6270F" w:rsidP="006235CA">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Plot slope</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E6270F" w:rsidRPr="00DD5EBD" w:rsidRDefault="006235CA" w:rsidP="00D86823">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Slope of plot as ranked by extension officers on 1</w:t>
            </w:r>
            <w:r w:rsidR="00D86823" w:rsidRPr="00DD5EBD">
              <w:rPr>
                <w:rFonts w:ascii="Times New Roman" w:hAnsi="Times New Roman" w:cs="Times New Roman"/>
                <w:color w:val="000000"/>
                <w:sz w:val="24"/>
                <w:szCs w:val="24"/>
                <w:lang w:val="en-GB"/>
              </w:rPr>
              <w:t>-</w:t>
            </w:r>
            <w:r w:rsidRPr="00DD5EBD">
              <w:rPr>
                <w:rFonts w:ascii="Times New Roman" w:hAnsi="Times New Roman" w:cs="Times New Roman"/>
                <w:color w:val="000000"/>
                <w:sz w:val="24"/>
                <w:szCs w:val="24"/>
                <w:lang w:val="en-GB"/>
              </w:rPr>
              <w:t>10 scale</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E6270F" w:rsidRPr="00DD5EBD" w:rsidRDefault="008D7A59"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3.020</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E6270F" w:rsidRPr="00DD5EBD" w:rsidRDefault="008D7A59"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2.944</w:t>
            </w:r>
          </w:p>
        </w:tc>
        <w:tc>
          <w:tcPr>
            <w:tcW w:w="1389" w:type="dxa"/>
            <w:tcBorders>
              <w:top w:val="nil"/>
              <w:left w:val="nil"/>
              <w:bottom w:val="nil"/>
              <w:right w:val="nil"/>
            </w:tcBorders>
            <w:shd w:val="clear" w:color="auto" w:fill="auto"/>
            <w:noWrap/>
            <w:tcMar>
              <w:top w:w="21" w:type="dxa"/>
              <w:left w:w="21" w:type="dxa"/>
              <w:bottom w:w="0" w:type="dxa"/>
              <w:right w:w="21" w:type="dxa"/>
            </w:tcMar>
            <w:vAlign w:val="bottom"/>
            <w:hideMark/>
          </w:tcPr>
          <w:p w:rsidR="00E6270F" w:rsidRPr="00DD5EBD" w:rsidRDefault="008D7A59"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0.076</w:t>
            </w:r>
          </w:p>
        </w:tc>
        <w:tc>
          <w:tcPr>
            <w:tcW w:w="1171" w:type="dxa"/>
            <w:tcBorders>
              <w:top w:val="nil"/>
              <w:left w:val="nil"/>
              <w:bottom w:val="nil"/>
              <w:right w:val="nil"/>
            </w:tcBorders>
            <w:shd w:val="clear" w:color="auto" w:fill="auto"/>
            <w:noWrap/>
            <w:tcMar>
              <w:top w:w="21" w:type="dxa"/>
              <w:left w:w="21" w:type="dxa"/>
              <w:bottom w:w="0" w:type="dxa"/>
              <w:right w:w="21" w:type="dxa"/>
            </w:tcMar>
            <w:vAlign w:val="bottom"/>
            <w:hideMark/>
          </w:tcPr>
          <w:p w:rsidR="00E6270F" w:rsidRPr="00DD5EBD" w:rsidRDefault="008D7A59"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2.988</w:t>
            </w:r>
          </w:p>
        </w:tc>
      </w:tr>
      <w:tr w:rsidR="00D06BE7" w:rsidRPr="00DD5EBD" w:rsidTr="00C50AC3">
        <w:trPr>
          <w:trHeight w:val="315"/>
          <w:jc w:val="center"/>
        </w:trPr>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233032" w:rsidP="006235CA">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S</w:t>
            </w:r>
            <w:r w:rsidR="00D06BE7" w:rsidRPr="00DD5EBD">
              <w:rPr>
                <w:rFonts w:ascii="Times New Roman" w:hAnsi="Times New Roman" w:cs="Times New Roman"/>
                <w:color w:val="000000"/>
                <w:sz w:val="24"/>
                <w:szCs w:val="24"/>
                <w:lang w:val="en-GB"/>
              </w:rPr>
              <w:t>oil fertility</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D86823">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Soil fertility as ranked by extension officers on 1</w:t>
            </w:r>
            <w:r w:rsidR="00D86823" w:rsidRPr="00DD5EBD">
              <w:rPr>
                <w:rFonts w:ascii="Times New Roman" w:hAnsi="Times New Roman" w:cs="Times New Roman"/>
                <w:color w:val="000000"/>
                <w:sz w:val="24"/>
                <w:szCs w:val="24"/>
                <w:lang w:val="en-GB"/>
              </w:rPr>
              <w:t>-</w:t>
            </w:r>
            <w:r w:rsidRPr="00DD5EBD">
              <w:rPr>
                <w:rFonts w:ascii="Times New Roman" w:hAnsi="Times New Roman" w:cs="Times New Roman"/>
                <w:color w:val="000000"/>
                <w:sz w:val="24"/>
                <w:szCs w:val="24"/>
                <w:lang w:val="en-GB"/>
              </w:rPr>
              <w:t>10 scale</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4.888</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5.005</w:t>
            </w:r>
          </w:p>
        </w:tc>
        <w:tc>
          <w:tcPr>
            <w:tcW w:w="1389" w:type="dxa"/>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-0.116</w:t>
            </w:r>
          </w:p>
        </w:tc>
        <w:tc>
          <w:tcPr>
            <w:tcW w:w="1171" w:type="dxa"/>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4.936</w:t>
            </w:r>
          </w:p>
        </w:tc>
      </w:tr>
      <w:tr w:rsidR="00D06BE7" w:rsidRPr="00DD5EBD" w:rsidTr="00C50AC3">
        <w:trPr>
          <w:trHeight w:val="315"/>
          <w:jc w:val="center"/>
        </w:trPr>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Clayey-loam soil</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 xml:space="preserve">Dummy </w:t>
            </w:r>
            <w:r w:rsidR="00053891" w:rsidRPr="00DD5EBD">
              <w:rPr>
                <w:rFonts w:ascii="Times New Roman" w:hAnsi="Times New Roman" w:cs="Times New Roman"/>
                <w:color w:val="000000"/>
                <w:sz w:val="24"/>
                <w:szCs w:val="24"/>
                <w:lang w:val="en-GB"/>
              </w:rPr>
              <w:t xml:space="preserve">variable </w:t>
            </w:r>
            <w:r w:rsidRPr="00DD5EBD">
              <w:rPr>
                <w:rFonts w:ascii="Times New Roman" w:hAnsi="Times New Roman" w:cs="Times New Roman"/>
                <w:color w:val="000000"/>
                <w:sz w:val="24"/>
                <w:szCs w:val="24"/>
                <w:lang w:val="en-GB"/>
              </w:rPr>
              <w:t>for clayey-loamy soil</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0.616</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0.564</w:t>
            </w:r>
          </w:p>
        </w:tc>
        <w:tc>
          <w:tcPr>
            <w:tcW w:w="1389" w:type="dxa"/>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0.052</w:t>
            </w:r>
          </w:p>
        </w:tc>
        <w:tc>
          <w:tcPr>
            <w:tcW w:w="1171" w:type="dxa"/>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0.594</w:t>
            </w:r>
          </w:p>
        </w:tc>
      </w:tr>
      <w:tr w:rsidR="00D06BE7" w:rsidRPr="00DD5EBD" w:rsidTr="00C50AC3">
        <w:trPr>
          <w:trHeight w:val="315"/>
          <w:jc w:val="center"/>
        </w:trPr>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Sandy-loam soil</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053891" w:rsidP="006235CA">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 xml:space="preserve">Dummy variable for </w:t>
            </w:r>
            <w:r w:rsidR="00D06BE7" w:rsidRPr="00DD5EBD">
              <w:rPr>
                <w:rFonts w:ascii="Times New Roman" w:hAnsi="Times New Roman" w:cs="Times New Roman"/>
                <w:color w:val="000000"/>
                <w:sz w:val="24"/>
                <w:szCs w:val="24"/>
                <w:lang w:val="en-GB"/>
              </w:rPr>
              <w:t>sandy-loamy soil</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0.142</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0.123</w:t>
            </w:r>
          </w:p>
        </w:tc>
        <w:tc>
          <w:tcPr>
            <w:tcW w:w="1389" w:type="dxa"/>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0.019</w:t>
            </w:r>
          </w:p>
        </w:tc>
        <w:tc>
          <w:tcPr>
            <w:tcW w:w="1171" w:type="dxa"/>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0.134</w:t>
            </w:r>
          </w:p>
        </w:tc>
      </w:tr>
      <w:tr w:rsidR="00D06BE7" w:rsidRPr="00DD5EBD" w:rsidTr="00C50AC3">
        <w:trPr>
          <w:trHeight w:val="315"/>
          <w:jc w:val="center"/>
        </w:trPr>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Distance to agent</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4E54D0">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 xml:space="preserve">Distance between </w:t>
            </w:r>
            <w:r w:rsidR="004E54D0" w:rsidRPr="00DD5EBD">
              <w:rPr>
                <w:rFonts w:ascii="Times New Roman" w:hAnsi="Times New Roman" w:cs="Times New Roman"/>
                <w:color w:val="000000"/>
                <w:sz w:val="24"/>
                <w:szCs w:val="24"/>
                <w:lang w:val="en-GB"/>
              </w:rPr>
              <w:t>place of residence</w:t>
            </w:r>
            <w:r w:rsidR="00C12A73" w:rsidRPr="00DD5EBD">
              <w:rPr>
                <w:rFonts w:ascii="Times New Roman" w:hAnsi="Times New Roman" w:cs="Times New Roman"/>
                <w:color w:val="000000"/>
                <w:sz w:val="24"/>
                <w:szCs w:val="24"/>
                <w:lang w:val="en-GB"/>
              </w:rPr>
              <w:t xml:space="preserve"> </w:t>
            </w:r>
            <w:r w:rsidRPr="00DD5EBD">
              <w:rPr>
                <w:rFonts w:ascii="Times New Roman" w:hAnsi="Times New Roman" w:cs="Times New Roman"/>
                <w:color w:val="000000"/>
                <w:sz w:val="24"/>
                <w:szCs w:val="24"/>
                <w:lang w:val="en-GB"/>
              </w:rPr>
              <w:t xml:space="preserve">and voucher </w:t>
            </w:r>
            <w:r w:rsidR="004E54D0" w:rsidRPr="00DD5EBD">
              <w:rPr>
                <w:rFonts w:ascii="Times New Roman" w:hAnsi="Times New Roman" w:cs="Times New Roman"/>
                <w:color w:val="000000"/>
                <w:sz w:val="24"/>
                <w:szCs w:val="24"/>
                <w:lang w:val="en-GB"/>
              </w:rPr>
              <w:t>point</w:t>
            </w:r>
            <w:r w:rsidRPr="00DD5EBD">
              <w:rPr>
                <w:rFonts w:ascii="Times New Roman" w:hAnsi="Times New Roman" w:cs="Times New Roman"/>
                <w:color w:val="000000"/>
                <w:sz w:val="24"/>
                <w:szCs w:val="24"/>
                <w:lang w:val="en-GB"/>
              </w:rPr>
              <w:t xml:space="preserve"> (in km)</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6.466</w:t>
            </w:r>
          </w:p>
        </w:tc>
        <w:tc>
          <w:tcPr>
            <w:tcW w:w="0" w:type="auto"/>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4.983</w:t>
            </w:r>
          </w:p>
        </w:tc>
        <w:tc>
          <w:tcPr>
            <w:tcW w:w="1389" w:type="dxa"/>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1.483***</w:t>
            </w:r>
          </w:p>
        </w:tc>
        <w:tc>
          <w:tcPr>
            <w:tcW w:w="1171" w:type="dxa"/>
            <w:tcBorders>
              <w:top w:val="nil"/>
              <w:left w:val="nil"/>
              <w:bottom w:val="nil"/>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5.856</w:t>
            </w:r>
          </w:p>
        </w:tc>
      </w:tr>
      <w:tr w:rsidR="00D06BE7" w:rsidRPr="00DD5EBD" w:rsidTr="00C50AC3">
        <w:trPr>
          <w:trHeight w:val="330"/>
          <w:jc w:val="center"/>
        </w:trPr>
        <w:tc>
          <w:tcPr>
            <w:tcW w:w="0" w:type="auto"/>
            <w:tcBorders>
              <w:top w:val="nil"/>
              <w:left w:val="nil"/>
              <w:bottom w:val="single" w:sz="12" w:space="0" w:color="00B050"/>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SWC</w:t>
            </w:r>
          </w:p>
        </w:tc>
        <w:tc>
          <w:tcPr>
            <w:tcW w:w="0" w:type="auto"/>
            <w:tcBorders>
              <w:top w:val="nil"/>
              <w:left w:val="nil"/>
              <w:bottom w:val="single" w:sz="12" w:space="0" w:color="00B050"/>
              <w:right w:val="nil"/>
            </w:tcBorders>
            <w:shd w:val="clear" w:color="auto" w:fill="auto"/>
            <w:noWrap/>
            <w:tcMar>
              <w:top w:w="21" w:type="dxa"/>
              <w:left w:w="21" w:type="dxa"/>
              <w:bottom w:w="0" w:type="dxa"/>
              <w:right w:w="21" w:type="dxa"/>
            </w:tcMar>
            <w:vAlign w:val="bottom"/>
            <w:hideMark/>
          </w:tcPr>
          <w:p w:rsidR="00D06BE7" w:rsidRPr="00DD5EBD" w:rsidRDefault="004E54D0" w:rsidP="006235CA">
            <w:pPr>
              <w:spacing w:after="0"/>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D</w:t>
            </w:r>
            <w:r w:rsidR="00D06BE7" w:rsidRPr="00DD5EBD">
              <w:rPr>
                <w:rFonts w:ascii="Times New Roman" w:hAnsi="Times New Roman" w:cs="Times New Roman"/>
                <w:color w:val="000000"/>
                <w:sz w:val="24"/>
                <w:szCs w:val="24"/>
                <w:lang w:val="en-GB"/>
              </w:rPr>
              <w:t xml:space="preserve">ays devoted to </w:t>
            </w:r>
            <w:r w:rsidR="00D86823" w:rsidRPr="00DD5EBD">
              <w:rPr>
                <w:rFonts w:ascii="Times New Roman" w:hAnsi="Times New Roman" w:cs="Times New Roman"/>
                <w:color w:val="000000"/>
                <w:sz w:val="24"/>
                <w:szCs w:val="24"/>
                <w:lang w:val="en-GB"/>
              </w:rPr>
              <w:t>s</w:t>
            </w:r>
            <w:r w:rsidR="00D06BE7" w:rsidRPr="00DD5EBD">
              <w:rPr>
                <w:rFonts w:ascii="Times New Roman" w:hAnsi="Times New Roman" w:cs="Times New Roman"/>
                <w:color w:val="000000"/>
                <w:sz w:val="24"/>
                <w:szCs w:val="24"/>
                <w:lang w:val="en-GB"/>
              </w:rPr>
              <w:t>oil and water conservation per ha</w:t>
            </w:r>
          </w:p>
        </w:tc>
        <w:tc>
          <w:tcPr>
            <w:tcW w:w="0" w:type="auto"/>
            <w:tcBorders>
              <w:top w:val="nil"/>
              <w:left w:val="nil"/>
              <w:bottom w:val="single" w:sz="12" w:space="0" w:color="00B050"/>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4.854</w:t>
            </w:r>
          </w:p>
        </w:tc>
        <w:tc>
          <w:tcPr>
            <w:tcW w:w="0" w:type="auto"/>
            <w:tcBorders>
              <w:top w:val="nil"/>
              <w:left w:val="nil"/>
              <w:bottom w:val="single" w:sz="12" w:space="0" w:color="00B050"/>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4.489</w:t>
            </w:r>
          </w:p>
        </w:tc>
        <w:tc>
          <w:tcPr>
            <w:tcW w:w="1389" w:type="dxa"/>
            <w:tcBorders>
              <w:top w:val="nil"/>
              <w:left w:val="nil"/>
              <w:bottom w:val="single" w:sz="12" w:space="0" w:color="00B050"/>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0.365</w:t>
            </w:r>
          </w:p>
        </w:tc>
        <w:tc>
          <w:tcPr>
            <w:tcW w:w="1171" w:type="dxa"/>
            <w:tcBorders>
              <w:top w:val="nil"/>
              <w:left w:val="nil"/>
              <w:bottom w:val="single" w:sz="12" w:space="0" w:color="00B050"/>
              <w:right w:val="nil"/>
            </w:tcBorders>
            <w:shd w:val="clear" w:color="auto" w:fill="auto"/>
            <w:noWrap/>
            <w:tcMar>
              <w:top w:w="21" w:type="dxa"/>
              <w:left w:w="21" w:type="dxa"/>
              <w:bottom w:w="0" w:type="dxa"/>
              <w:right w:w="21" w:type="dxa"/>
            </w:tcMar>
            <w:vAlign w:val="bottom"/>
            <w:hideMark/>
          </w:tcPr>
          <w:p w:rsidR="00D06BE7" w:rsidRPr="00DD5EBD" w:rsidRDefault="00D06BE7" w:rsidP="006235CA">
            <w:pPr>
              <w:spacing w:after="0"/>
              <w:jc w:val="center"/>
              <w:rPr>
                <w:rFonts w:ascii="Times New Roman" w:hAnsi="Times New Roman" w:cs="Times New Roman"/>
                <w:color w:val="000000"/>
                <w:sz w:val="24"/>
                <w:szCs w:val="24"/>
                <w:lang w:val="en-GB"/>
              </w:rPr>
            </w:pPr>
            <w:r w:rsidRPr="00DD5EBD">
              <w:rPr>
                <w:rFonts w:ascii="Times New Roman" w:hAnsi="Times New Roman" w:cs="Times New Roman"/>
                <w:color w:val="000000"/>
                <w:sz w:val="24"/>
                <w:szCs w:val="24"/>
                <w:lang w:val="en-GB"/>
              </w:rPr>
              <w:t>4.704</w:t>
            </w:r>
          </w:p>
        </w:tc>
      </w:tr>
    </w:tbl>
    <w:p w:rsidR="00A42394" w:rsidRPr="00DD5EBD" w:rsidRDefault="00D41FC4" w:rsidP="00AE1E8D">
      <w:pPr>
        <w:spacing w:after="0" w:line="360" w:lineRule="auto"/>
        <w:jc w:val="center"/>
        <w:rPr>
          <w:rFonts w:ascii="Times New Roman" w:eastAsia="Calibri" w:hAnsi="Times New Roman" w:cs="Times New Roman"/>
          <w:b/>
          <w:sz w:val="24"/>
          <w:szCs w:val="24"/>
          <w:highlight w:val="yellow"/>
          <w:lang w:val="en-GB"/>
        </w:rPr>
      </w:pPr>
      <w:r w:rsidRPr="00DD5EBD">
        <w:rPr>
          <w:rFonts w:ascii="Times New Roman" w:hAnsi="Times New Roman" w:cs="Times New Roman"/>
          <w:sz w:val="16"/>
          <w:szCs w:val="16"/>
          <w:lang w:val="en-GB"/>
        </w:rPr>
        <w:t xml:space="preserve">Statistical significance: </w:t>
      </w:r>
      <w:r w:rsidR="00D06BE7" w:rsidRPr="00DD5EBD">
        <w:rPr>
          <w:rFonts w:ascii="Times New Roman" w:hAnsi="Times New Roman" w:cs="Times New Roman"/>
          <w:sz w:val="16"/>
          <w:szCs w:val="16"/>
          <w:lang w:val="en-GB"/>
        </w:rPr>
        <w:t xml:space="preserve">* </w:t>
      </w:r>
      <w:r w:rsidR="00D86823" w:rsidRPr="00DD5EBD">
        <w:rPr>
          <w:rFonts w:ascii="Times New Roman" w:hAnsi="Times New Roman" w:cs="Times New Roman"/>
          <w:sz w:val="16"/>
          <w:szCs w:val="16"/>
          <w:lang w:val="en-GB"/>
        </w:rPr>
        <w:t>=</w:t>
      </w:r>
      <w:r w:rsidR="00D06BE7" w:rsidRPr="00DD5EBD">
        <w:rPr>
          <w:rFonts w:ascii="Times New Roman" w:hAnsi="Times New Roman" w:cs="Times New Roman"/>
          <w:sz w:val="16"/>
          <w:szCs w:val="16"/>
          <w:lang w:val="en-GB"/>
        </w:rPr>
        <w:t xml:space="preserve"> p&lt;0.1</w:t>
      </w:r>
      <w:r w:rsidR="00D86823" w:rsidRPr="00DD5EBD">
        <w:rPr>
          <w:rFonts w:ascii="Times New Roman" w:hAnsi="Times New Roman" w:cs="Times New Roman"/>
          <w:sz w:val="16"/>
          <w:szCs w:val="16"/>
          <w:lang w:val="en-GB"/>
        </w:rPr>
        <w:t>0</w:t>
      </w:r>
      <w:r w:rsidR="00D06BE7" w:rsidRPr="00DD5EBD">
        <w:rPr>
          <w:rFonts w:ascii="Times New Roman" w:hAnsi="Times New Roman" w:cs="Times New Roman"/>
          <w:sz w:val="16"/>
          <w:szCs w:val="16"/>
          <w:lang w:val="en-GB"/>
        </w:rPr>
        <w:t xml:space="preserve">, ** </w:t>
      </w:r>
      <w:r w:rsidR="00D86823" w:rsidRPr="00DD5EBD">
        <w:rPr>
          <w:rFonts w:ascii="Times New Roman" w:hAnsi="Times New Roman" w:cs="Times New Roman"/>
          <w:sz w:val="16"/>
          <w:szCs w:val="16"/>
          <w:lang w:val="en-GB"/>
        </w:rPr>
        <w:t>=</w:t>
      </w:r>
      <w:r w:rsidR="00D06BE7" w:rsidRPr="00DD5EBD">
        <w:rPr>
          <w:rFonts w:ascii="Times New Roman" w:hAnsi="Times New Roman" w:cs="Times New Roman"/>
          <w:sz w:val="16"/>
          <w:szCs w:val="16"/>
          <w:lang w:val="en-GB"/>
        </w:rPr>
        <w:t xml:space="preserve"> p&lt;0.05, *** </w:t>
      </w:r>
      <w:r w:rsidR="00D86823" w:rsidRPr="00DD5EBD">
        <w:rPr>
          <w:rFonts w:ascii="Times New Roman" w:hAnsi="Times New Roman" w:cs="Times New Roman"/>
          <w:sz w:val="16"/>
          <w:szCs w:val="16"/>
          <w:lang w:val="en-GB"/>
        </w:rPr>
        <w:t xml:space="preserve">= </w:t>
      </w:r>
      <w:r w:rsidR="00D06BE7" w:rsidRPr="00DD5EBD">
        <w:rPr>
          <w:rFonts w:ascii="Times New Roman" w:hAnsi="Times New Roman" w:cs="Times New Roman"/>
          <w:sz w:val="16"/>
          <w:szCs w:val="16"/>
          <w:lang w:val="en-GB"/>
        </w:rPr>
        <w:t>p&lt;0.01.</w:t>
      </w:r>
    </w:p>
    <w:p w:rsidR="009579AE" w:rsidRPr="00DD5EBD" w:rsidRDefault="009579AE" w:rsidP="00D74814">
      <w:pPr>
        <w:spacing w:line="360" w:lineRule="auto"/>
        <w:jc w:val="both"/>
        <w:rPr>
          <w:rFonts w:ascii="Times New Roman" w:eastAsia="Calibri" w:hAnsi="Times New Roman" w:cs="Times New Roman"/>
          <w:b/>
          <w:sz w:val="24"/>
          <w:szCs w:val="24"/>
          <w:highlight w:val="yellow"/>
          <w:lang w:val="en-GB"/>
        </w:rPr>
      </w:pPr>
    </w:p>
    <w:p w:rsidR="009579AE" w:rsidRPr="00DD5EBD" w:rsidRDefault="009579AE" w:rsidP="00D74814">
      <w:pPr>
        <w:spacing w:line="360" w:lineRule="auto"/>
        <w:jc w:val="both"/>
        <w:rPr>
          <w:rFonts w:ascii="Times New Roman" w:eastAsia="Calibri" w:hAnsi="Times New Roman" w:cs="Times New Roman"/>
          <w:b/>
          <w:sz w:val="24"/>
          <w:szCs w:val="24"/>
          <w:highlight w:val="yellow"/>
          <w:lang w:val="en-GB"/>
        </w:rPr>
        <w:sectPr w:rsidR="009579AE" w:rsidRPr="00DD5EBD" w:rsidSect="007C4925">
          <w:pgSz w:w="16838" w:h="11906" w:orient="landscape"/>
          <w:pgMar w:top="1417" w:right="1417" w:bottom="1417" w:left="1417" w:header="708" w:footer="708" w:gutter="0"/>
          <w:cols w:space="708"/>
          <w:docGrid w:linePitch="360"/>
        </w:sectPr>
      </w:pPr>
    </w:p>
    <w:p w:rsidR="00593B8A" w:rsidRPr="00DD5EBD" w:rsidRDefault="00593B8A" w:rsidP="00C26857">
      <w:pPr>
        <w:spacing w:line="360" w:lineRule="auto"/>
        <w:jc w:val="both"/>
        <w:rPr>
          <w:rFonts w:ascii="Times New Roman" w:hAnsi="Times New Roman" w:cs="Times New Roman"/>
          <w:sz w:val="24"/>
          <w:szCs w:val="24"/>
          <w:lang w:val="en-GB"/>
        </w:rPr>
      </w:pPr>
      <w:r w:rsidRPr="00DD5EBD">
        <w:rPr>
          <w:rFonts w:ascii="Times New Roman" w:hAnsi="Times New Roman" w:cs="Times New Roman"/>
          <w:sz w:val="24"/>
          <w:szCs w:val="24"/>
          <w:lang w:val="en-GB"/>
        </w:rPr>
        <w:lastRenderedPageBreak/>
        <w:t xml:space="preserve">We also counted </w:t>
      </w:r>
      <w:r w:rsidR="002C4D4B" w:rsidRPr="00DD5EBD">
        <w:rPr>
          <w:rFonts w:ascii="Times New Roman" w:hAnsi="Times New Roman" w:cs="Times New Roman"/>
          <w:sz w:val="24"/>
          <w:szCs w:val="24"/>
          <w:lang w:val="en-GB"/>
        </w:rPr>
        <w:t xml:space="preserve">the </w:t>
      </w:r>
      <w:r w:rsidRPr="00DD5EBD">
        <w:rPr>
          <w:rFonts w:ascii="Times New Roman" w:hAnsi="Times New Roman" w:cs="Times New Roman"/>
          <w:sz w:val="24"/>
          <w:szCs w:val="24"/>
          <w:lang w:val="en-GB"/>
        </w:rPr>
        <w:t>number of times farm</w:t>
      </w:r>
      <w:r w:rsidR="00CB2375" w:rsidRPr="00DD5EBD">
        <w:rPr>
          <w:rFonts w:ascii="Times New Roman" w:hAnsi="Times New Roman" w:cs="Times New Roman"/>
          <w:sz w:val="24"/>
          <w:szCs w:val="24"/>
          <w:lang w:val="en-GB"/>
        </w:rPr>
        <w:t xml:space="preserve">ers participated in </w:t>
      </w:r>
      <w:r w:rsidR="001B0718" w:rsidRPr="00DD5EBD">
        <w:rPr>
          <w:rFonts w:ascii="Times New Roman" w:hAnsi="Times New Roman" w:cs="Times New Roman"/>
          <w:sz w:val="24"/>
          <w:szCs w:val="24"/>
          <w:lang w:val="en-GB"/>
        </w:rPr>
        <w:t xml:space="preserve">collective </w:t>
      </w:r>
      <w:r w:rsidR="00CB2375" w:rsidRPr="00DD5EBD">
        <w:rPr>
          <w:rFonts w:ascii="Times New Roman" w:hAnsi="Times New Roman" w:cs="Times New Roman"/>
          <w:sz w:val="24"/>
          <w:szCs w:val="24"/>
          <w:lang w:val="en-GB"/>
        </w:rPr>
        <w:t>work</w:t>
      </w:r>
      <w:r w:rsidRPr="00DD5EBD">
        <w:rPr>
          <w:rFonts w:ascii="Times New Roman" w:hAnsi="Times New Roman" w:cs="Times New Roman"/>
          <w:sz w:val="24"/>
          <w:szCs w:val="24"/>
          <w:lang w:val="en-GB"/>
        </w:rPr>
        <w:t xml:space="preserve"> </w:t>
      </w:r>
      <w:r w:rsidR="002C4D4B" w:rsidRPr="00DD5EBD">
        <w:rPr>
          <w:rFonts w:ascii="Times New Roman" w:hAnsi="Times New Roman" w:cs="Times New Roman"/>
          <w:sz w:val="24"/>
          <w:szCs w:val="24"/>
          <w:lang w:val="en-GB"/>
        </w:rPr>
        <w:t xml:space="preserve">related to </w:t>
      </w:r>
      <w:r w:rsidRPr="00DD5EBD">
        <w:rPr>
          <w:rFonts w:ascii="Times New Roman" w:hAnsi="Times New Roman" w:cs="Times New Roman"/>
          <w:sz w:val="24"/>
          <w:szCs w:val="24"/>
          <w:lang w:val="en-GB"/>
        </w:rPr>
        <w:t>maintenance of irrigation canals. Th</w:t>
      </w:r>
      <w:r w:rsidR="00AC0E82" w:rsidRPr="00DD5EBD">
        <w:rPr>
          <w:rFonts w:ascii="Times New Roman" w:hAnsi="Times New Roman" w:cs="Times New Roman"/>
          <w:sz w:val="24"/>
          <w:szCs w:val="24"/>
          <w:lang w:val="en-GB"/>
        </w:rPr>
        <w:t>e level of participation reported</w:t>
      </w:r>
      <w:r w:rsidRPr="00DD5EBD">
        <w:rPr>
          <w:rFonts w:ascii="Times New Roman" w:hAnsi="Times New Roman" w:cs="Times New Roman"/>
          <w:sz w:val="24"/>
          <w:szCs w:val="24"/>
          <w:lang w:val="en-GB"/>
        </w:rPr>
        <w:t xml:space="preserve"> is statistically higher among the </w:t>
      </w:r>
      <w:r w:rsidR="005315F0" w:rsidRPr="00DD5EBD">
        <w:rPr>
          <w:rFonts w:ascii="Times New Roman" w:hAnsi="Times New Roman" w:cs="Times New Roman"/>
          <w:sz w:val="24"/>
          <w:szCs w:val="24"/>
          <w:lang w:val="en-GB"/>
        </w:rPr>
        <w:t>programme</w:t>
      </w:r>
      <w:r w:rsidR="00AC0E82" w:rsidRPr="00DD5EBD">
        <w:rPr>
          <w:rFonts w:ascii="Times New Roman" w:hAnsi="Times New Roman" w:cs="Times New Roman"/>
          <w:sz w:val="24"/>
          <w:szCs w:val="24"/>
          <w:lang w:val="en-GB"/>
        </w:rPr>
        <w:t xml:space="preserve"> </w:t>
      </w:r>
      <w:r w:rsidR="00A16662" w:rsidRPr="00DD5EBD">
        <w:rPr>
          <w:rFonts w:ascii="Times New Roman" w:hAnsi="Times New Roman" w:cs="Times New Roman"/>
          <w:sz w:val="24"/>
          <w:szCs w:val="24"/>
          <w:lang w:val="en-GB"/>
        </w:rPr>
        <w:t xml:space="preserve">participants </w:t>
      </w:r>
      <w:r w:rsidR="00AC0E82" w:rsidRPr="00DD5EBD">
        <w:rPr>
          <w:rFonts w:ascii="Times New Roman" w:hAnsi="Times New Roman" w:cs="Times New Roman"/>
          <w:sz w:val="24"/>
          <w:szCs w:val="24"/>
          <w:lang w:val="en-GB"/>
        </w:rPr>
        <w:t>than among th</w:t>
      </w:r>
      <w:r w:rsidR="00A16662" w:rsidRPr="00DD5EBD">
        <w:rPr>
          <w:rFonts w:ascii="Times New Roman" w:hAnsi="Times New Roman" w:cs="Times New Roman"/>
          <w:sz w:val="24"/>
          <w:szCs w:val="24"/>
          <w:lang w:val="en-GB"/>
        </w:rPr>
        <w:t>e others.</w:t>
      </w:r>
      <w:r w:rsidR="002C4D4B" w:rsidRPr="00DD5EBD">
        <w:rPr>
          <w:rFonts w:ascii="Times New Roman" w:hAnsi="Times New Roman" w:cs="Times New Roman"/>
          <w:sz w:val="24"/>
          <w:szCs w:val="24"/>
          <w:lang w:val="en-GB"/>
        </w:rPr>
        <w:t xml:space="preserve"> On</w:t>
      </w:r>
      <w:r w:rsidRPr="00DD5EBD">
        <w:rPr>
          <w:rFonts w:ascii="Times New Roman" w:hAnsi="Times New Roman" w:cs="Times New Roman"/>
          <w:sz w:val="24"/>
          <w:szCs w:val="24"/>
          <w:lang w:val="en-GB"/>
        </w:rPr>
        <w:t xml:space="preserve"> average</w:t>
      </w:r>
      <w:r w:rsidR="002C4D4B" w:rsidRPr="00DD5EBD">
        <w:rPr>
          <w:rFonts w:ascii="Times New Roman" w:hAnsi="Times New Roman" w:cs="Times New Roman"/>
          <w:sz w:val="24"/>
          <w:szCs w:val="24"/>
          <w:lang w:val="en-GB"/>
        </w:rPr>
        <w:t>,</w:t>
      </w:r>
      <w:r w:rsidRPr="00DD5EBD">
        <w:rPr>
          <w:rFonts w:ascii="Times New Roman" w:hAnsi="Times New Roman" w:cs="Times New Roman"/>
          <w:sz w:val="24"/>
          <w:szCs w:val="24"/>
          <w:lang w:val="en-GB"/>
        </w:rPr>
        <w:t xml:space="preserve"> </w:t>
      </w:r>
      <w:r w:rsidR="002C4D4B" w:rsidRPr="00DD5EBD">
        <w:rPr>
          <w:rFonts w:ascii="Times New Roman" w:hAnsi="Times New Roman" w:cs="Times New Roman"/>
          <w:sz w:val="24"/>
          <w:szCs w:val="24"/>
          <w:lang w:val="en-GB"/>
        </w:rPr>
        <w:t xml:space="preserve">farmers </w:t>
      </w:r>
      <w:r w:rsidRPr="00DD5EBD">
        <w:rPr>
          <w:rFonts w:ascii="Times New Roman" w:hAnsi="Times New Roman" w:cs="Times New Roman"/>
          <w:sz w:val="24"/>
          <w:szCs w:val="24"/>
          <w:lang w:val="en-GB"/>
        </w:rPr>
        <w:t>p</w:t>
      </w:r>
      <w:r w:rsidR="00D334C3" w:rsidRPr="00DD5EBD">
        <w:rPr>
          <w:rFonts w:ascii="Times New Roman" w:hAnsi="Times New Roman" w:cs="Times New Roman"/>
          <w:sz w:val="24"/>
          <w:szCs w:val="24"/>
          <w:lang w:val="en-GB"/>
        </w:rPr>
        <w:t>articipat</w:t>
      </w:r>
      <w:r w:rsidR="002C4D4B" w:rsidRPr="00DD5EBD">
        <w:rPr>
          <w:rFonts w:ascii="Times New Roman" w:hAnsi="Times New Roman" w:cs="Times New Roman"/>
          <w:sz w:val="24"/>
          <w:szCs w:val="24"/>
          <w:lang w:val="en-GB"/>
        </w:rPr>
        <w:t>ed</w:t>
      </w:r>
      <w:r w:rsidR="00D334C3" w:rsidRPr="00DD5EBD">
        <w:rPr>
          <w:rFonts w:ascii="Times New Roman" w:hAnsi="Times New Roman" w:cs="Times New Roman"/>
          <w:sz w:val="24"/>
          <w:szCs w:val="24"/>
          <w:lang w:val="en-GB"/>
        </w:rPr>
        <w:t xml:space="preserve"> in </w:t>
      </w:r>
      <w:r w:rsidR="002C4D4B" w:rsidRPr="00DD5EBD">
        <w:rPr>
          <w:rFonts w:ascii="Times New Roman" w:hAnsi="Times New Roman" w:cs="Times New Roman"/>
          <w:sz w:val="24"/>
          <w:szCs w:val="24"/>
          <w:lang w:val="en-GB"/>
        </w:rPr>
        <w:t xml:space="preserve">this type of </w:t>
      </w:r>
      <w:r w:rsidRPr="00DD5EBD">
        <w:rPr>
          <w:rFonts w:ascii="Times New Roman" w:hAnsi="Times New Roman" w:cs="Times New Roman"/>
          <w:sz w:val="24"/>
          <w:szCs w:val="24"/>
          <w:lang w:val="en-GB"/>
        </w:rPr>
        <w:t xml:space="preserve">work about </w:t>
      </w:r>
      <w:r w:rsidR="00A16662" w:rsidRPr="00DD5EBD">
        <w:rPr>
          <w:rFonts w:ascii="Times New Roman" w:hAnsi="Times New Roman" w:cs="Times New Roman"/>
          <w:sz w:val="24"/>
          <w:szCs w:val="24"/>
          <w:lang w:val="en-GB"/>
        </w:rPr>
        <w:t>3</w:t>
      </w:r>
      <w:r w:rsidRPr="00DD5EBD">
        <w:rPr>
          <w:rFonts w:ascii="Times New Roman" w:hAnsi="Times New Roman" w:cs="Times New Roman"/>
          <w:sz w:val="24"/>
          <w:szCs w:val="24"/>
          <w:lang w:val="en-GB"/>
        </w:rPr>
        <w:t xml:space="preserve"> times per season</w:t>
      </w:r>
      <w:r w:rsidR="00403B2A" w:rsidRPr="00DD5EBD">
        <w:rPr>
          <w:rFonts w:ascii="Times New Roman" w:hAnsi="Times New Roman" w:cs="Times New Roman"/>
          <w:sz w:val="24"/>
          <w:szCs w:val="24"/>
          <w:lang w:val="en-GB"/>
        </w:rPr>
        <w:t>,</w:t>
      </w:r>
      <w:r w:rsidRPr="00DD5EBD">
        <w:rPr>
          <w:rFonts w:ascii="Times New Roman" w:hAnsi="Times New Roman" w:cs="Times New Roman"/>
          <w:sz w:val="24"/>
          <w:szCs w:val="24"/>
          <w:lang w:val="en-GB"/>
        </w:rPr>
        <w:t xml:space="preserve"> </w:t>
      </w:r>
      <w:r w:rsidR="00403B2A" w:rsidRPr="00DD5EBD">
        <w:rPr>
          <w:rFonts w:ascii="Times New Roman" w:hAnsi="Times New Roman" w:cs="Times New Roman"/>
          <w:sz w:val="24"/>
          <w:szCs w:val="24"/>
          <w:lang w:val="en-GB"/>
        </w:rPr>
        <w:t>while</w:t>
      </w:r>
      <w:r w:rsidRPr="00DD5EBD">
        <w:rPr>
          <w:rFonts w:ascii="Times New Roman" w:hAnsi="Times New Roman" w:cs="Times New Roman"/>
          <w:sz w:val="24"/>
          <w:szCs w:val="24"/>
          <w:lang w:val="en-GB"/>
        </w:rPr>
        <w:t xml:space="preserve"> the </w:t>
      </w:r>
      <w:r w:rsidR="00403B2A" w:rsidRPr="00DD5EBD">
        <w:rPr>
          <w:rFonts w:ascii="Times New Roman" w:hAnsi="Times New Roman" w:cs="Times New Roman"/>
          <w:sz w:val="24"/>
          <w:szCs w:val="24"/>
          <w:lang w:val="en-GB"/>
        </w:rPr>
        <w:t xml:space="preserve">average </w:t>
      </w:r>
      <w:r w:rsidRPr="00DD5EBD">
        <w:rPr>
          <w:rFonts w:ascii="Times New Roman" w:hAnsi="Times New Roman" w:cs="Times New Roman"/>
          <w:sz w:val="24"/>
          <w:szCs w:val="24"/>
          <w:lang w:val="en-GB"/>
        </w:rPr>
        <w:t xml:space="preserve">number of days </w:t>
      </w:r>
      <w:r w:rsidR="002C4D4B" w:rsidRPr="00DD5EBD">
        <w:rPr>
          <w:rFonts w:ascii="Times New Roman" w:hAnsi="Times New Roman" w:cs="Times New Roman"/>
          <w:sz w:val="24"/>
          <w:szCs w:val="24"/>
          <w:lang w:val="en-GB"/>
        </w:rPr>
        <w:t xml:space="preserve">per season </w:t>
      </w:r>
      <w:r w:rsidRPr="00DD5EBD">
        <w:rPr>
          <w:rFonts w:ascii="Times New Roman" w:hAnsi="Times New Roman" w:cs="Times New Roman"/>
          <w:sz w:val="24"/>
          <w:szCs w:val="24"/>
          <w:lang w:val="en-GB"/>
        </w:rPr>
        <w:t xml:space="preserve">that farmers </w:t>
      </w:r>
      <w:r w:rsidR="004E54D0" w:rsidRPr="00DD5EBD">
        <w:rPr>
          <w:rFonts w:ascii="Times New Roman" w:hAnsi="Times New Roman" w:cs="Times New Roman"/>
          <w:sz w:val="24"/>
          <w:szCs w:val="24"/>
          <w:lang w:val="en-GB"/>
        </w:rPr>
        <w:t xml:space="preserve">reported </w:t>
      </w:r>
      <w:r w:rsidRPr="00DD5EBD">
        <w:rPr>
          <w:rFonts w:ascii="Times New Roman" w:hAnsi="Times New Roman" w:cs="Times New Roman"/>
          <w:sz w:val="24"/>
          <w:szCs w:val="24"/>
          <w:lang w:val="en-GB"/>
        </w:rPr>
        <w:t>engag</w:t>
      </w:r>
      <w:r w:rsidR="004E54D0" w:rsidRPr="00DD5EBD">
        <w:rPr>
          <w:rFonts w:ascii="Times New Roman" w:hAnsi="Times New Roman" w:cs="Times New Roman"/>
          <w:sz w:val="24"/>
          <w:szCs w:val="24"/>
          <w:lang w:val="en-GB"/>
        </w:rPr>
        <w:t>ing</w:t>
      </w:r>
      <w:r w:rsidRPr="00DD5EBD">
        <w:rPr>
          <w:rFonts w:ascii="Times New Roman" w:hAnsi="Times New Roman" w:cs="Times New Roman"/>
          <w:sz w:val="24"/>
          <w:szCs w:val="24"/>
          <w:lang w:val="en-GB"/>
        </w:rPr>
        <w:t xml:space="preserve"> in soil and water conservation</w:t>
      </w:r>
      <w:r w:rsidR="00403B2A" w:rsidRPr="00DD5EBD">
        <w:rPr>
          <w:rFonts w:ascii="Times New Roman" w:hAnsi="Times New Roman" w:cs="Times New Roman"/>
          <w:sz w:val="24"/>
          <w:szCs w:val="24"/>
          <w:lang w:val="en-GB"/>
        </w:rPr>
        <w:t xml:space="preserve"> was almost 5</w:t>
      </w:r>
      <w:r w:rsidRPr="00DD5EBD">
        <w:rPr>
          <w:rFonts w:ascii="Times New Roman" w:hAnsi="Times New Roman" w:cs="Times New Roman"/>
          <w:sz w:val="24"/>
          <w:szCs w:val="24"/>
          <w:lang w:val="en-GB"/>
        </w:rPr>
        <w:t xml:space="preserve">. </w:t>
      </w:r>
      <w:r w:rsidR="00D334C3" w:rsidRPr="00DD5EBD">
        <w:rPr>
          <w:rFonts w:ascii="Times New Roman" w:hAnsi="Times New Roman" w:cs="Times New Roman"/>
          <w:sz w:val="24"/>
          <w:szCs w:val="24"/>
          <w:lang w:val="en-GB"/>
        </w:rPr>
        <w:t xml:space="preserve">These investments in soil and water conservation entail construction of bunds and </w:t>
      </w:r>
      <w:r w:rsidRPr="00DD5EBD">
        <w:rPr>
          <w:rFonts w:ascii="Times New Roman" w:hAnsi="Times New Roman" w:cs="Times New Roman"/>
          <w:sz w:val="24"/>
          <w:szCs w:val="24"/>
          <w:lang w:val="en-GB"/>
        </w:rPr>
        <w:t xml:space="preserve">are </w:t>
      </w:r>
      <w:r w:rsidR="00B66DEB" w:rsidRPr="00DD5EBD">
        <w:rPr>
          <w:rFonts w:ascii="Times New Roman" w:hAnsi="Times New Roman" w:cs="Times New Roman"/>
          <w:sz w:val="24"/>
          <w:szCs w:val="24"/>
          <w:lang w:val="en-GB"/>
        </w:rPr>
        <w:t>interventions that increase productivity of land and inputs in SSA (</w:t>
      </w:r>
      <w:proofErr w:type="spellStart"/>
      <w:r w:rsidR="00B66DEB" w:rsidRPr="00DD5EBD">
        <w:rPr>
          <w:rFonts w:ascii="Times New Roman" w:hAnsi="Times New Roman" w:cs="Times New Roman"/>
          <w:sz w:val="24"/>
          <w:szCs w:val="24"/>
          <w:lang w:val="en-GB"/>
        </w:rPr>
        <w:t>Ouedraogo</w:t>
      </w:r>
      <w:proofErr w:type="spellEnd"/>
      <w:r w:rsidR="00B66DEB" w:rsidRPr="00DD5EBD">
        <w:rPr>
          <w:rFonts w:ascii="Times New Roman" w:hAnsi="Times New Roman" w:cs="Times New Roman"/>
          <w:sz w:val="24"/>
          <w:szCs w:val="24"/>
          <w:lang w:val="en-GB"/>
        </w:rPr>
        <w:t xml:space="preserve"> and </w:t>
      </w:r>
      <w:proofErr w:type="spellStart"/>
      <w:r w:rsidR="00B66DEB" w:rsidRPr="00DD5EBD">
        <w:rPr>
          <w:rFonts w:ascii="Times New Roman" w:hAnsi="Times New Roman" w:cs="Times New Roman"/>
          <w:sz w:val="24"/>
          <w:szCs w:val="24"/>
          <w:lang w:val="en-GB"/>
        </w:rPr>
        <w:t>Bertelsen</w:t>
      </w:r>
      <w:proofErr w:type="spellEnd"/>
      <w:r w:rsidR="00B66DEB" w:rsidRPr="00DD5EBD">
        <w:rPr>
          <w:rFonts w:ascii="Times New Roman" w:hAnsi="Times New Roman" w:cs="Times New Roman"/>
          <w:sz w:val="24"/>
          <w:szCs w:val="24"/>
          <w:lang w:val="en-GB"/>
        </w:rPr>
        <w:t xml:space="preserve">, 1997; </w:t>
      </w:r>
      <w:proofErr w:type="spellStart"/>
      <w:r w:rsidR="00B66DEB" w:rsidRPr="00DD5EBD">
        <w:rPr>
          <w:rFonts w:ascii="Times New Roman" w:eastAsia="Times New Roman" w:hAnsi="Times New Roman" w:cs="Times New Roman"/>
          <w:color w:val="221F1F"/>
          <w:sz w:val="24"/>
          <w:szCs w:val="24"/>
          <w:lang w:val="en-GB"/>
        </w:rPr>
        <w:t>Kazianga</w:t>
      </w:r>
      <w:proofErr w:type="spellEnd"/>
      <w:r w:rsidR="00B66DEB" w:rsidRPr="00DD5EBD">
        <w:rPr>
          <w:rFonts w:ascii="Times New Roman" w:eastAsia="Times New Roman" w:hAnsi="Times New Roman" w:cs="Times New Roman"/>
          <w:color w:val="221F1F"/>
          <w:sz w:val="24"/>
          <w:szCs w:val="24"/>
          <w:lang w:val="en-GB"/>
        </w:rPr>
        <w:t xml:space="preserve"> and Masters, 2002</w:t>
      </w:r>
      <w:r w:rsidR="00B66DEB" w:rsidRPr="00DD5EBD">
        <w:rPr>
          <w:rFonts w:ascii="Times New Roman" w:hAnsi="Times New Roman" w:cs="Times New Roman"/>
          <w:sz w:val="24"/>
          <w:szCs w:val="24"/>
          <w:lang w:val="en-GB"/>
        </w:rPr>
        <w:t>)</w:t>
      </w:r>
      <w:r w:rsidRPr="00DD5EBD">
        <w:rPr>
          <w:rFonts w:ascii="Times New Roman" w:hAnsi="Times New Roman" w:cs="Times New Roman"/>
          <w:sz w:val="24"/>
          <w:szCs w:val="24"/>
          <w:lang w:val="en-GB"/>
        </w:rPr>
        <w:t xml:space="preserve">. The average number of days is </w:t>
      </w:r>
      <w:r w:rsidR="00403B2A" w:rsidRPr="00DD5EBD">
        <w:rPr>
          <w:rFonts w:ascii="Times New Roman" w:hAnsi="Times New Roman" w:cs="Times New Roman"/>
          <w:sz w:val="24"/>
          <w:szCs w:val="24"/>
          <w:lang w:val="en-GB"/>
        </w:rPr>
        <w:t xml:space="preserve">not significantly different </w:t>
      </w:r>
      <w:r w:rsidR="002C4D4B" w:rsidRPr="00DD5EBD">
        <w:rPr>
          <w:rFonts w:ascii="Times New Roman" w:hAnsi="Times New Roman" w:cs="Times New Roman"/>
          <w:sz w:val="24"/>
          <w:szCs w:val="24"/>
          <w:lang w:val="en-GB"/>
        </w:rPr>
        <w:t>between</w:t>
      </w:r>
      <w:r w:rsidR="00403B2A" w:rsidRPr="00DD5EBD">
        <w:rPr>
          <w:rFonts w:ascii="Times New Roman" w:hAnsi="Times New Roman" w:cs="Times New Roman"/>
          <w:sz w:val="24"/>
          <w:szCs w:val="24"/>
          <w:lang w:val="en-GB"/>
        </w:rPr>
        <w:t xml:space="preserve"> beneficiar</w:t>
      </w:r>
      <w:r w:rsidR="00A16662" w:rsidRPr="00DD5EBD">
        <w:rPr>
          <w:rFonts w:ascii="Times New Roman" w:hAnsi="Times New Roman" w:cs="Times New Roman"/>
          <w:sz w:val="24"/>
          <w:szCs w:val="24"/>
          <w:lang w:val="en-GB"/>
        </w:rPr>
        <w:t>i</w:t>
      </w:r>
      <w:r w:rsidR="00403B2A" w:rsidRPr="00DD5EBD">
        <w:rPr>
          <w:rFonts w:ascii="Times New Roman" w:hAnsi="Times New Roman" w:cs="Times New Roman"/>
          <w:sz w:val="24"/>
          <w:szCs w:val="24"/>
          <w:lang w:val="en-GB"/>
        </w:rPr>
        <w:t>es and non-beneficiar</w:t>
      </w:r>
      <w:r w:rsidR="00A16662" w:rsidRPr="00DD5EBD">
        <w:rPr>
          <w:rFonts w:ascii="Times New Roman" w:hAnsi="Times New Roman" w:cs="Times New Roman"/>
          <w:sz w:val="24"/>
          <w:szCs w:val="24"/>
          <w:lang w:val="en-GB"/>
        </w:rPr>
        <w:t>i</w:t>
      </w:r>
      <w:r w:rsidR="00403B2A" w:rsidRPr="00DD5EBD">
        <w:rPr>
          <w:rFonts w:ascii="Times New Roman" w:hAnsi="Times New Roman" w:cs="Times New Roman"/>
          <w:sz w:val="24"/>
          <w:szCs w:val="24"/>
          <w:lang w:val="en-GB"/>
        </w:rPr>
        <w:t>es</w:t>
      </w:r>
      <w:r w:rsidR="002C4D4B" w:rsidRPr="00DD5EBD">
        <w:rPr>
          <w:rFonts w:ascii="Times New Roman" w:hAnsi="Times New Roman" w:cs="Times New Roman"/>
          <w:sz w:val="24"/>
          <w:szCs w:val="24"/>
          <w:lang w:val="en-GB"/>
        </w:rPr>
        <w:t>.</w:t>
      </w:r>
      <w:r w:rsidR="007D7B1C" w:rsidRPr="00DD5EBD">
        <w:rPr>
          <w:rFonts w:ascii="Times New Roman" w:hAnsi="Times New Roman" w:cs="Times New Roman"/>
          <w:sz w:val="24"/>
          <w:szCs w:val="24"/>
          <w:lang w:val="en-GB"/>
        </w:rPr>
        <w:t xml:space="preserve"> </w:t>
      </w:r>
      <w:r w:rsidR="0059629D" w:rsidRPr="00DD5EBD">
        <w:rPr>
          <w:rFonts w:ascii="Times New Roman" w:hAnsi="Times New Roman" w:cs="Times New Roman"/>
          <w:sz w:val="24"/>
          <w:szCs w:val="24"/>
          <w:lang w:val="en-GB"/>
        </w:rPr>
        <w:t xml:space="preserve">Despite the fact </w:t>
      </w:r>
      <w:r w:rsidR="001A2E54" w:rsidRPr="00DD5EBD">
        <w:rPr>
          <w:rFonts w:ascii="Times New Roman" w:hAnsi="Times New Roman" w:cs="Times New Roman"/>
          <w:sz w:val="24"/>
          <w:szCs w:val="24"/>
          <w:lang w:val="en-GB"/>
        </w:rPr>
        <w:t xml:space="preserve">that </w:t>
      </w:r>
      <w:r w:rsidR="0059629D" w:rsidRPr="00DD5EBD">
        <w:rPr>
          <w:rFonts w:ascii="Times New Roman" w:hAnsi="Times New Roman" w:cs="Times New Roman"/>
          <w:sz w:val="24"/>
          <w:szCs w:val="24"/>
          <w:lang w:val="en-GB"/>
        </w:rPr>
        <w:t xml:space="preserve">the mean difference </w:t>
      </w:r>
      <w:r w:rsidR="002C4D4B" w:rsidRPr="00DD5EBD">
        <w:rPr>
          <w:rFonts w:ascii="Times New Roman" w:hAnsi="Times New Roman" w:cs="Times New Roman"/>
          <w:sz w:val="24"/>
          <w:szCs w:val="24"/>
          <w:lang w:val="en-GB"/>
        </w:rPr>
        <w:t xml:space="preserve">in terms of </w:t>
      </w:r>
      <w:r w:rsidR="0059629D" w:rsidRPr="00DD5EBD">
        <w:rPr>
          <w:rFonts w:ascii="Times New Roman" w:hAnsi="Times New Roman" w:cs="Times New Roman"/>
          <w:sz w:val="24"/>
          <w:szCs w:val="24"/>
          <w:lang w:val="en-GB"/>
        </w:rPr>
        <w:t xml:space="preserve">soil and water conservation effort is not statistically significant, we still need to empirically evaluate </w:t>
      </w:r>
      <w:r w:rsidR="002C4D4B" w:rsidRPr="00DD5EBD">
        <w:rPr>
          <w:rFonts w:ascii="Times New Roman" w:hAnsi="Times New Roman" w:cs="Times New Roman"/>
          <w:sz w:val="24"/>
          <w:szCs w:val="24"/>
          <w:lang w:val="en-GB"/>
        </w:rPr>
        <w:t xml:space="preserve">the </w:t>
      </w:r>
      <w:r w:rsidR="004E54D0" w:rsidRPr="00DD5EBD">
        <w:rPr>
          <w:rFonts w:ascii="Times New Roman" w:hAnsi="Times New Roman" w:cs="Times New Roman"/>
          <w:sz w:val="24"/>
          <w:szCs w:val="24"/>
          <w:lang w:val="en-GB"/>
        </w:rPr>
        <w:t>impa</w:t>
      </w:r>
      <w:r w:rsidR="002C4D4B" w:rsidRPr="00DD5EBD">
        <w:rPr>
          <w:rFonts w:ascii="Times New Roman" w:hAnsi="Times New Roman" w:cs="Times New Roman"/>
          <w:sz w:val="24"/>
          <w:szCs w:val="24"/>
          <w:lang w:val="en-GB"/>
        </w:rPr>
        <w:t xml:space="preserve">ct of </w:t>
      </w:r>
      <w:r w:rsidR="0059629D" w:rsidRPr="00DD5EBD">
        <w:rPr>
          <w:rFonts w:ascii="Times New Roman" w:hAnsi="Times New Roman" w:cs="Times New Roman"/>
          <w:sz w:val="24"/>
          <w:szCs w:val="24"/>
          <w:lang w:val="en-GB"/>
        </w:rPr>
        <w:t xml:space="preserve">the </w:t>
      </w:r>
      <w:r w:rsidR="00B043B0" w:rsidRPr="00DD5EBD">
        <w:rPr>
          <w:rFonts w:ascii="Times New Roman" w:hAnsi="Times New Roman" w:cs="Times New Roman"/>
          <w:sz w:val="24"/>
          <w:szCs w:val="24"/>
          <w:lang w:val="en-GB"/>
        </w:rPr>
        <w:t>fertilizer</w:t>
      </w:r>
      <w:r w:rsidR="0059629D" w:rsidRPr="00DD5EBD">
        <w:rPr>
          <w:rFonts w:ascii="Times New Roman" w:hAnsi="Times New Roman" w:cs="Times New Roman"/>
          <w:sz w:val="24"/>
          <w:szCs w:val="24"/>
          <w:lang w:val="en-GB"/>
        </w:rPr>
        <w:t xml:space="preserve"> subsidy on the soil and water conserva</w:t>
      </w:r>
      <w:r w:rsidR="007D7B1C" w:rsidRPr="00DD5EBD">
        <w:rPr>
          <w:rFonts w:ascii="Times New Roman" w:hAnsi="Times New Roman" w:cs="Times New Roman"/>
          <w:sz w:val="24"/>
          <w:szCs w:val="24"/>
          <w:lang w:val="en-GB"/>
        </w:rPr>
        <w:t xml:space="preserve">tion effort since the mean difference does not account for the </w:t>
      </w:r>
      <w:r w:rsidR="004E54D0" w:rsidRPr="00DD5EBD">
        <w:rPr>
          <w:rFonts w:ascii="Times New Roman" w:hAnsi="Times New Roman" w:cs="Times New Roman"/>
          <w:sz w:val="24"/>
          <w:szCs w:val="24"/>
          <w:lang w:val="en-GB"/>
        </w:rPr>
        <w:t xml:space="preserve">effects of </w:t>
      </w:r>
      <w:r w:rsidR="007D7B1C" w:rsidRPr="00DD5EBD">
        <w:rPr>
          <w:rFonts w:ascii="Times New Roman" w:hAnsi="Times New Roman" w:cs="Times New Roman"/>
          <w:sz w:val="24"/>
          <w:szCs w:val="24"/>
          <w:lang w:val="en-GB"/>
        </w:rPr>
        <w:t xml:space="preserve">unobserved heterogeneity </w:t>
      </w:r>
      <w:r w:rsidR="0059629D" w:rsidRPr="00DD5EBD">
        <w:rPr>
          <w:rFonts w:ascii="Times New Roman" w:hAnsi="Times New Roman" w:cs="Times New Roman"/>
          <w:sz w:val="24"/>
          <w:szCs w:val="24"/>
          <w:lang w:val="en-GB"/>
        </w:rPr>
        <w:t>in the participa</w:t>
      </w:r>
      <w:r w:rsidR="007D7B1C" w:rsidRPr="00DD5EBD">
        <w:rPr>
          <w:rFonts w:ascii="Times New Roman" w:hAnsi="Times New Roman" w:cs="Times New Roman"/>
          <w:sz w:val="24"/>
          <w:szCs w:val="24"/>
          <w:lang w:val="en-GB"/>
        </w:rPr>
        <w:t xml:space="preserve">tion in the </w:t>
      </w:r>
      <w:r w:rsidR="00B043B0" w:rsidRPr="00DD5EBD">
        <w:rPr>
          <w:rFonts w:ascii="Times New Roman" w:hAnsi="Times New Roman" w:cs="Times New Roman"/>
          <w:sz w:val="24"/>
          <w:szCs w:val="24"/>
          <w:lang w:val="en-GB"/>
        </w:rPr>
        <w:t>fertilizer</w:t>
      </w:r>
      <w:r w:rsidR="007D7B1C" w:rsidRPr="00DD5EBD">
        <w:rPr>
          <w:rFonts w:ascii="Times New Roman" w:hAnsi="Times New Roman" w:cs="Times New Roman"/>
          <w:sz w:val="24"/>
          <w:szCs w:val="24"/>
          <w:lang w:val="en-GB"/>
        </w:rPr>
        <w:t xml:space="preserve"> subsidy</w:t>
      </w:r>
      <w:r w:rsidR="00CE5EC3" w:rsidRPr="00DD5EBD">
        <w:rPr>
          <w:rFonts w:ascii="Times New Roman" w:hAnsi="Times New Roman" w:cs="Times New Roman"/>
          <w:sz w:val="24"/>
          <w:szCs w:val="24"/>
          <w:lang w:val="en-GB"/>
        </w:rPr>
        <w:t xml:space="preserve">. </w:t>
      </w:r>
      <w:r w:rsidR="003C5B1C" w:rsidRPr="00DD5EBD">
        <w:rPr>
          <w:rFonts w:ascii="Times New Roman" w:hAnsi="Times New Roman" w:cs="Times New Roman"/>
          <w:sz w:val="24"/>
          <w:szCs w:val="24"/>
          <w:lang w:val="en-GB"/>
        </w:rPr>
        <w:t xml:space="preserve">Also, there could be differences in the frequency distribution. </w:t>
      </w:r>
      <w:r w:rsidRPr="00DD5EBD">
        <w:rPr>
          <w:rFonts w:ascii="Times New Roman" w:hAnsi="Times New Roman" w:cs="Times New Roman"/>
          <w:sz w:val="24"/>
          <w:szCs w:val="24"/>
          <w:lang w:val="en-GB"/>
        </w:rPr>
        <w:t xml:space="preserve">We also quantified </w:t>
      </w:r>
      <w:r w:rsidR="002C4D4B" w:rsidRPr="00DD5EBD">
        <w:rPr>
          <w:rFonts w:ascii="Times New Roman" w:hAnsi="Times New Roman" w:cs="Times New Roman"/>
          <w:sz w:val="24"/>
          <w:szCs w:val="24"/>
          <w:lang w:val="en-GB"/>
        </w:rPr>
        <w:t xml:space="preserve">the </w:t>
      </w:r>
      <w:r w:rsidRPr="00DD5EBD">
        <w:rPr>
          <w:rFonts w:ascii="Times New Roman" w:hAnsi="Times New Roman" w:cs="Times New Roman"/>
          <w:sz w:val="24"/>
          <w:szCs w:val="24"/>
          <w:lang w:val="en-GB"/>
        </w:rPr>
        <w:t>amount of labour hired to work on the plot</w:t>
      </w:r>
      <w:r w:rsidR="002C4D4B" w:rsidRPr="00DD5EBD">
        <w:rPr>
          <w:rFonts w:ascii="Times New Roman" w:hAnsi="Times New Roman" w:cs="Times New Roman"/>
          <w:sz w:val="24"/>
          <w:szCs w:val="24"/>
          <w:lang w:val="en-GB"/>
        </w:rPr>
        <w:t>s</w:t>
      </w:r>
      <w:r w:rsidRPr="00DD5EBD">
        <w:rPr>
          <w:rFonts w:ascii="Times New Roman" w:hAnsi="Times New Roman" w:cs="Times New Roman"/>
          <w:sz w:val="24"/>
          <w:szCs w:val="24"/>
          <w:lang w:val="en-GB"/>
        </w:rPr>
        <w:t xml:space="preserve"> of </w:t>
      </w:r>
      <w:r w:rsidR="002C4D4B" w:rsidRPr="00DD5EBD">
        <w:rPr>
          <w:rFonts w:ascii="Times New Roman" w:hAnsi="Times New Roman" w:cs="Times New Roman"/>
          <w:sz w:val="24"/>
          <w:szCs w:val="24"/>
          <w:lang w:val="en-GB"/>
        </w:rPr>
        <w:t xml:space="preserve">the </w:t>
      </w:r>
      <w:r w:rsidRPr="00DD5EBD">
        <w:rPr>
          <w:rFonts w:ascii="Times New Roman" w:hAnsi="Times New Roman" w:cs="Times New Roman"/>
          <w:sz w:val="24"/>
          <w:szCs w:val="24"/>
          <w:lang w:val="en-GB"/>
        </w:rPr>
        <w:t xml:space="preserve">farmers. The hired input will only benefit the farmer. The average labour hired </w:t>
      </w:r>
      <w:r w:rsidR="002C4D4B" w:rsidRPr="00DD5EBD">
        <w:rPr>
          <w:rFonts w:ascii="Times New Roman" w:hAnsi="Times New Roman" w:cs="Times New Roman"/>
          <w:sz w:val="24"/>
          <w:szCs w:val="24"/>
          <w:lang w:val="en-GB"/>
        </w:rPr>
        <w:t>was</w:t>
      </w:r>
      <w:r w:rsidRPr="00DD5EBD">
        <w:rPr>
          <w:rFonts w:ascii="Times New Roman" w:hAnsi="Times New Roman" w:cs="Times New Roman"/>
          <w:sz w:val="24"/>
          <w:szCs w:val="24"/>
          <w:lang w:val="en-GB"/>
        </w:rPr>
        <w:t xml:space="preserve"> 14 days</w:t>
      </w:r>
      <w:r w:rsidR="002C4D4B" w:rsidRPr="00DD5EBD">
        <w:rPr>
          <w:rFonts w:ascii="Times New Roman" w:hAnsi="Times New Roman" w:cs="Times New Roman"/>
          <w:sz w:val="24"/>
          <w:szCs w:val="24"/>
          <w:lang w:val="en-GB"/>
        </w:rPr>
        <w:t>,</w:t>
      </w:r>
      <w:r w:rsidRPr="00DD5EBD">
        <w:rPr>
          <w:rFonts w:ascii="Times New Roman" w:hAnsi="Times New Roman" w:cs="Times New Roman"/>
          <w:sz w:val="24"/>
          <w:szCs w:val="24"/>
          <w:lang w:val="en-GB"/>
        </w:rPr>
        <w:t xml:space="preserve"> and </w:t>
      </w:r>
      <w:r w:rsidR="00A16662" w:rsidRPr="00DD5EBD">
        <w:rPr>
          <w:rFonts w:ascii="Times New Roman" w:hAnsi="Times New Roman" w:cs="Times New Roman"/>
          <w:sz w:val="24"/>
          <w:szCs w:val="24"/>
          <w:lang w:val="en-GB"/>
        </w:rPr>
        <w:t>this value</w:t>
      </w:r>
      <w:r w:rsidRPr="00DD5EBD">
        <w:rPr>
          <w:rFonts w:ascii="Times New Roman" w:hAnsi="Times New Roman" w:cs="Times New Roman"/>
          <w:sz w:val="24"/>
          <w:szCs w:val="24"/>
          <w:lang w:val="en-GB"/>
        </w:rPr>
        <w:t xml:space="preserve"> is significantly higher among the farmers who benefitted from the </w:t>
      </w:r>
      <w:r w:rsidR="005315F0" w:rsidRPr="00DD5EBD">
        <w:rPr>
          <w:rFonts w:ascii="Times New Roman" w:hAnsi="Times New Roman" w:cs="Times New Roman"/>
          <w:sz w:val="24"/>
          <w:szCs w:val="24"/>
          <w:lang w:val="en-GB"/>
        </w:rPr>
        <w:t>programme</w:t>
      </w:r>
      <w:r w:rsidRPr="00DD5EBD">
        <w:rPr>
          <w:rFonts w:ascii="Times New Roman" w:hAnsi="Times New Roman" w:cs="Times New Roman"/>
          <w:sz w:val="24"/>
          <w:szCs w:val="24"/>
          <w:lang w:val="en-GB"/>
        </w:rPr>
        <w:t xml:space="preserve">. </w:t>
      </w:r>
    </w:p>
    <w:p w:rsidR="00593B8A" w:rsidRPr="00DD5EBD" w:rsidRDefault="00B85684" w:rsidP="00C26857">
      <w:pPr>
        <w:spacing w:line="360" w:lineRule="auto"/>
        <w:jc w:val="both"/>
        <w:rPr>
          <w:rFonts w:ascii="Times New Roman" w:hAnsi="Times New Roman" w:cs="Times New Roman"/>
          <w:color w:val="000000"/>
          <w:sz w:val="24"/>
          <w:szCs w:val="24"/>
          <w:lang w:val="en-GB"/>
        </w:rPr>
      </w:pPr>
      <w:r w:rsidRPr="00DD5EBD">
        <w:rPr>
          <w:rFonts w:ascii="Times New Roman" w:hAnsi="Times New Roman" w:cs="Times New Roman"/>
          <w:sz w:val="24"/>
          <w:szCs w:val="24"/>
          <w:lang w:val="en-GB"/>
        </w:rPr>
        <w:t>The</w:t>
      </w:r>
      <w:r w:rsidR="001F7871" w:rsidRPr="00DD5EBD">
        <w:rPr>
          <w:rFonts w:ascii="Times New Roman" w:hAnsi="Times New Roman" w:cs="Times New Roman"/>
          <w:sz w:val="24"/>
          <w:szCs w:val="24"/>
          <w:lang w:val="en-GB"/>
        </w:rPr>
        <w:t xml:space="preserve"> assumption</w:t>
      </w:r>
      <w:r w:rsidR="00457C19" w:rsidRPr="00DD5EBD">
        <w:rPr>
          <w:rFonts w:ascii="Times New Roman" w:hAnsi="Times New Roman" w:cs="Times New Roman"/>
          <w:sz w:val="24"/>
          <w:szCs w:val="24"/>
          <w:lang w:val="en-GB"/>
        </w:rPr>
        <w:t xml:space="preserve"> we used to justify the choi</w:t>
      </w:r>
      <w:r w:rsidR="001F7871" w:rsidRPr="00DD5EBD">
        <w:rPr>
          <w:rFonts w:ascii="Times New Roman" w:hAnsi="Times New Roman" w:cs="Times New Roman"/>
          <w:sz w:val="24"/>
          <w:szCs w:val="24"/>
          <w:lang w:val="en-GB"/>
        </w:rPr>
        <w:t>ce of the instrumental variable</w:t>
      </w:r>
      <w:r w:rsidR="00457C19" w:rsidRPr="00DD5EBD">
        <w:rPr>
          <w:rFonts w:ascii="Times New Roman" w:hAnsi="Times New Roman" w:cs="Times New Roman"/>
          <w:sz w:val="24"/>
          <w:szCs w:val="24"/>
          <w:lang w:val="en-GB"/>
        </w:rPr>
        <w:t xml:space="preserve"> </w:t>
      </w:r>
      <w:r w:rsidR="001F7871" w:rsidRPr="00DD5EBD">
        <w:rPr>
          <w:rFonts w:ascii="Times New Roman" w:hAnsi="Times New Roman" w:cs="Times New Roman"/>
          <w:sz w:val="24"/>
          <w:szCs w:val="24"/>
          <w:lang w:val="en-GB"/>
        </w:rPr>
        <w:t>appears</w:t>
      </w:r>
      <w:r w:rsidR="00457C19" w:rsidRPr="00DD5EBD">
        <w:rPr>
          <w:rFonts w:ascii="Times New Roman" w:hAnsi="Times New Roman" w:cs="Times New Roman"/>
          <w:sz w:val="24"/>
          <w:szCs w:val="24"/>
          <w:lang w:val="en-GB"/>
        </w:rPr>
        <w:t xml:space="preserve"> valid. The farmers who benefit</w:t>
      </w:r>
      <w:r w:rsidR="002C4D4B" w:rsidRPr="00DD5EBD">
        <w:rPr>
          <w:rFonts w:ascii="Times New Roman" w:hAnsi="Times New Roman" w:cs="Times New Roman"/>
          <w:sz w:val="24"/>
          <w:szCs w:val="24"/>
          <w:lang w:val="en-GB"/>
        </w:rPr>
        <w:t>ted</w:t>
      </w:r>
      <w:r w:rsidR="00457C19" w:rsidRPr="00DD5EBD">
        <w:rPr>
          <w:rFonts w:ascii="Times New Roman" w:hAnsi="Times New Roman" w:cs="Times New Roman"/>
          <w:sz w:val="24"/>
          <w:szCs w:val="24"/>
          <w:lang w:val="en-GB"/>
        </w:rPr>
        <w:t xml:space="preserve"> from the </w:t>
      </w:r>
      <w:r w:rsidR="00B043B0" w:rsidRPr="00DD5EBD">
        <w:rPr>
          <w:rFonts w:ascii="Times New Roman" w:hAnsi="Times New Roman" w:cs="Times New Roman"/>
          <w:sz w:val="24"/>
          <w:szCs w:val="24"/>
          <w:lang w:val="en-GB"/>
        </w:rPr>
        <w:t>fertilizer</w:t>
      </w:r>
      <w:r w:rsidR="00457C19" w:rsidRPr="00DD5EBD">
        <w:rPr>
          <w:rFonts w:ascii="Times New Roman" w:hAnsi="Times New Roman" w:cs="Times New Roman"/>
          <w:sz w:val="24"/>
          <w:szCs w:val="24"/>
          <w:lang w:val="en-GB"/>
        </w:rPr>
        <w:t xml:space="preserve"> subsidy </w:t>
      </w:r>
      <w:r w:rsidR="005315F0" w:rsidRPr="00DD5EBD">
        <w:rPr>
          <w:rFonts w:ascii="Times New Roman" w:hAnsi="Times New Roman" w:cs="Times New Roman"/>
          <w:sz w:val="24"/>
          <w:szCs w:val="24"/>
          <w:lang w:val="en-GB"/>
        </w:rPr>
        <w:t>programme</w:t>
      </w:r>
      <w:r w:rsidR="00457C19" w:rsidRPr="00DD5EBD">
        <w:rPr>
          <w:rFonts w:ascii="Times New Roman" w:hAnsi="Times New Roman" w:cs="Times New Roman"/>
          <w:sz w:val="24"/>
          <w:szCs w:val="24"/>
          <w:lang w:val="en-GB"/>
        </w:rPr>
        <w:t xml:space="preserve"> </w:t>
      </w:r>
      <w:r w:rsidR="002C4D4B" w:rsidRPr="00DD5EBD">
        <w:rPr>
          <w:rFonts w:ascii="Times New Roman" w:hAnsi="Times New Roman" w:cs="Times New Roman"/>
          <w:sz w:val="24"/>
          <w:szCs w:val="24"/>
          <w:lang w:val="en-GB"/>
        </w:rPr>
        <w:t xml:space="preserve">on average </w:t>
      </w:r>
      <w:r w:rsidR="00457C19" w:rsidRPr="00DD5EBD">
        <w:rPr>
          <w:rFonts w:ascii="Times New Roman" w:hAnsi="Times New Roman" w:cs="Times New Roman"/>
          <w:sz w:val="24"/>
          <w:szCs w:val="24"/>
          <w:lang w:val="en-GB"/>
        </w:rPr>
        <w:t xml:space="preserve">live closer to the </w:t>
      </w:r>
      <w:r w:rsidR="00B043B0" w:rsidRPr="00DD5EBD">
        <w:rPr>
          <w:rFonts w:ascii="Times New Roman" w:hAnsi="Times New Roman" w:cs="Times New Roman"/>
          <w:sz w:val="24"/>
          <w:szCs w:val="24"/>
          <w:lang w:val="en-GB"/>
        </w:rPr>
        <w:t>fertilizer</w:t>
      </w:r>
      <w:r w:rsidR="00457C19" w:rsidRPr="00DD5EBD">
        <w:rPr>
          <w:rFonts w:ascii="Times New Roman" w:hAnsi="Times New Roman" w:cs="Times New Roman"/>
          <w:sz w:val="24"/>
          <w:szCs w:val="24"/>
          <w:lang w:val="en-GB"/>
        </w:rPr>
        <w:t xml:space="preserve"> voucher distribution point</w:t>
      </w:r>
      <w:r w:rsidR="00A16662" w:rsidRPr="00DD5EBD">
        <w:rPr>
          <w:rFonts w:ascii="Times New Roman" w:hAnsi="Times New Roman" w:cs="Times New Roman"/>
          <w:sz w:val="24"/>
          <w:szCs w:val="24"/>
          <w:lang w:val="en-GB"/>
        </w:rPr>
        <w:t>:</w:t>
      </w:r>
      <w:r w:rsidR="00457C19" w:rsidRPr="00DD5EBD">
        <w:rPr>
          <w:rFonts w:ascii="Times New Roman" w:hAnsi="Times New Roman" w:cs="Times New Roman"/>
          <w:sz w:val="24"/>
          <w:szCs w:val="24"/>
          <w:lang w:val="en-GB"/>
        </w:rPr>
        <w:t xml:space="preserve"> The average distance</w:t>
      </w:r>
      <w:r w:rsidR="004E54D0" w:rsidRPr="00DD5EBD">
        <w:rPr>
          <w:rFonts w:ascii="Times New Roman" w:hAnsi="Times New Roman" w:cs="Times New Roman"/>
          <w:sz w:val="24"/>
          <w:szCs w:val="24"/>
          <w:lang w:val="en-GB"/>
        </w:rPr>
        <w:t xml:space="preserve"> between the farmer’s place of residence and the </w:t>
      </w:r>
      <w:r w:rsidR="00B043B0" w:rsidRPr="00DD5EBD">
        <w:rPr>
          <w:rFonts w:ascii="Times New Roman" w:hAnsi="Times New Roman" w:cs="Times New Roman"/>
          <w:sz w:val="24"/>
          <w:szCs w:val="24"/>
          <w:lang w:val="en-GB"/>
        </w:rPr>
        <w:t>fertilizer</w:t>
      </w:r>
      <w:r w:rsidR="004E54D0" w:rsidRPr="00DD5EBD">
        <w:rPr>
          <w:rFonts w:ascii="Times New Roman" w:hAnsi="Times New Roman" w:cs="Times New Roman"/>
          <w:sz w:val="24"/>
          <w:szCs w:val="24"/>
          <w:lang w:val="en-GB"/>
        </w:rPr>
        <w:t xml:space="preserve"> distribution point</w:t>
      </w:r>
      <w:r w:rsidR="00457C19" w:rsidRPr="00DD5EBD">
        <w:rPr>
          <w:rFonts w:ascii="Times New Roman" w:hAnsi="Times New Roman" w:cs="Times New Roman"/>
          <w:sz w:val="24"/>
          <w:szCs w:val="24"/>
          <w:lang w:val="en-GB"/>
        </w:rPr>
        <w:t xml:space="preserve"> </w:t>
      </w:r>
      <w:r w:rsidR="00200503">
        <w:rPr>
          <w:rFonts w:ascii="Times New Roman" w:hAnsi="Times New Roman" w:cs="Times New Roman"/>
          <w:sz w:val="24"/>
          <w:szCs w:val="24"/>
          <w:lang w:val="en-GB"/>
        </w:rPr>
        <w:t xml:space="preserve">among farmers who took fertilizer under the subsidy programme </w:t>
      </w:r>
      <w:r w:rsidR="00457C19" w:rsidRPr="00DD5EBD">
        <w:rPr>
          <w:rFonts w:ascii="Times New Roman" w:hAnsi="Times New Roman" w:cs="Times New Roman"/>
          <w:sz w:val="24"/>
          <w:szCs w:val="24"/>
          <w:lang w:val="en-GB"/>
        </w:rPr>
        <w:t xml:space="preserve">is </w:t>
      </w:r>
      <w:r w:rsidR="00200503">
        <w:rPr>
          <w:rFonts w:ascii="Times New Roman" w:hAnsi="Times New Roman" w:cs="Times New Roman"/>
          <w:sz w:val="24"/>
          <w:szCs w:val="24"/>
          <w:lang w:val="en-GB"/>
        </w:rPr>
        <w:t>4.98 km</w:t>
      </w:r>
      <w:r w:rsidR="002C4D4B" w:rsidRPr="00DD5EBD">
        <w:rPr>
          <w:rFonts w:ascii="Times New Roman" w:hAnsi="Times New Roman" w:cs="Times New Roman"/>
          <w:color w:val="000000"/>
          <w:sz w:val="24"/>
          <w:szCs w:val="24"/>
          <w:lang w:val="en-GB"/>
        </w:rPr>
        <w:t>, whereas the distance</w:t>
      </w:r>
      <w:r w:rsidR="00457C19" w:rsidRPr="00DD5EBD">
        <w:rPr>
          <w:rFonts w:ascii="Times New Roman" w:hAnsi="Times New Roman" w:cs="Times New Roman"/>
          <w:color w:val="000000"/>
          <w:sz w:val="24"/>
          <w:szCs w:val="24"/>
          <w:lang w:val="en-GB"/>
        </w:rPr>
        <w:t xml:space="preserve"> for the farmers who did not benefit from the </w:t>
      </w:r>
      <w:r w:rsidR="00B043B0" w:rsidRPr="00DD5EBD">
        <w:rPr>
          <w:rFonts w:ascii="Times New Roman" w:hAnsi="Times New Roman" w:cs="Times New Roman"/>
          <w:color w:val="000000"/>
          <w:sz w:val="24"/>
          <w:szCs w:val="24"/>
          <w:lang w:val="en-GB"/>
        </w:rPr>
        <w:t>fertilizer</w:t>
      </w:r>
      <w:r w:rsidR="00457C19" w:rsidRPr="00DD5EBD">
        <w:rPr>
          <w:rFonts w:ascii="Times New Roman" w:hAnsi="Times New Roman" w:cs="Times New Roman"/>
          <w:color w:val="000000"/>
          <w:sz w:val="24"/>
          <w:szCs w:val="24"/>
          <w:lang w:val="en-GB"/>
        </w:rPr>
        <w:t xml:space="preserve"> subsidy </w:t>
      </w:r>
      <w:r w:rsidR="005315F0" w:rsidRPr="00DD5EBD">
        <w:rPr>
          <w:rFonts w:ascii="Times New Roman" w:hAnsi="Times New Roman" w:cs="Times New Roman"/>
          <w:color w:val="000000"/>
          <w:sz w:val="24"/>
          <w:szCs w:val="24"/>
          <w:lang w:val="en-GB"/>
        </w:rPr>
        <w:t>programme</w:t>
      </w:r>
      <w:r w:rsidR="002C4D4B" w:rsidRPr="00DD5EBD">
        <w:rPr>
          <w:rFonts w:ascii="Times New Roman" w:hAnsi="Times New Roman" w:cs="Times New Roman"/>
          <w:color w:val="000000"/>
          <w:sz w:val="24"/>
          <w:szCs w:val="24"/>
          <w:lang w:val="en-GB"/>
        </w:rPr>
        <w:t xml:space="preserve"> is </w:t>
      </w:r>
      <w:r w:rsidR="00200503">
        <w:rPr>
          <w:rFonts w:ascii="Times New Roman" w:hAnsi="Times New Roman" w:cs="Times New Roman"/>
          <w:color w:val="000000"/>
          <w:sz w:val="24"/>
          <w:szCs w:val="24"/>
          <w:lang w:val="en-GB"/>
        </w:rPr>
        <w:t>6.47km</w:t>
      </w:r>
      <w:r w:rsidR="00457C19" w:rsidRPr="00DD5EBD">
        <w:rPr>
          <w:rFonts w:ascii="Times New Roman" w:hAnsi="Times New Roman" w:cs="Times New Roman"/>
          <w:color w:val="000000"/>
          <w:sz w:val="24"/>
          <w:szCs w:val="24"/>
          <w:lang w:val="en-GB"/>
        </w:rPr>
        <w:t>. The mean difference between the two averages is statistically significant</w:t>
      </w:r>
      <w:r w:rsidR="00457C19" w:rsidRPr="00DD5EBD">
        <w:rPr>
          <w:rFonts w:ascii="Times New Roman" w:hAnsi="Times New Roman" w:cs="Times New Roman"/>
          <w:color w:val="000000"/>
          <w:position w:val="-14"/>
          <w:sz w:val="24"/>
          <w:szCs w:val="24"/>
          <w:lang w:val="en-GB"/>
        </w:rPr>
        <w:object w:dxaOrig="1040" w:dyaOrig="400">
          <v:shape id="_x0000_i1073" type="#_x0000_t75" style="width:52.5pt;height:19.5pt" o:ole="">
            <v:imagedata r:id="rId105" o:title=""/>
          </v:shape>
          <o:OLEObject Type="Embed" ProgID="Equation.DSMT4" ShapeID="_x0000_i1073" DrawAspect="Content" ObjectID="_1378911401" r:id="rId106"/>
        </w:object>
      </w:r>
      <w:r w:rsidR="00457C19" w:rsidRPr="00DD5EBD">
        <w:rPr>
          <w:rFonts w:ascii="Times New Roman" w:hAnsi="Times New Roman" w:cs="Times New Roman"/>
          <w:color w:val="000000"/>
          <w:sz w:val="24"/>
          <w:szCs w:val="24"/>
          <w:lang w:val="en-GB"/>
        </w:rPr>
        <w:t xml:space="preserve">.      </w:t>
      </w:r>
    </w:p>
    <w:p w:rsidR="006F352E" w:rsidRPr="00DD5EBD" w:rsidRDefault="006F352E" w:rsidP="00C26857">
      <w:pPr>
        <w:spacing w:line="360" w:lineRule="auto"/>
        <w:jc w:val="both"/>
        <w:rPr>
          <w:rFonts w:ascii="Times New Roman" w:eastAsia="Calibri" w:hAnsi="Times New Roman" w:cs="Times New Roman"/>
          <w:b/>
          <w:sz w:val="24"/>
          <w:szCs w:val="24"/>
          <w:lang w:val="en-GB"/>
        </w:rPr>
      </w:pPr>
    </w:p>
    <w:p w:rsidR="0041359D" w:rsidRPr="00DD5EBD" w:rsidRDefault="00CA7360" w:rsidP="00C26857">
      <w:pPr>
        <w:spacing w:line="360" w:lineRule="auto"/>
        <w:jc w:val="both"/>
        <w:rPr>
          <w:rFonts w:ascii="Times New Roman" w:eastAsia="Calibri" w:hAnsi="Times New Roman" w:cs="Times New Roman"/>
          <w:b/>
          <w:sz w:val="24"/>
          <w:szCs w:val="24"/>
          <w:lang w:val="en-GB"/>
        </w:rPr>
      </w:pPr>
      <w:r w:rsidRPr="00DD5EBD">
        <w:rPr>
          <w:rFonts w:ascii="Times New Roman" w:eastAsia="Calibri" w:hAnsi="Times New Roman" w:cs="Times New Roman"/>
          <w:b/>
          <w:sz w:val="24"/>
          <w:szCs w:val="24"/>
          <w:lang w:val="en-GB"/>
        </w:rPr>
        <w:t xml:space="preserve">5.2: </w:t>
      </w:r>
      <w:r w:rsidR="0041359D" w:rsidRPr="00DD5EBD">
        <w:rPr>
          <w:rFonts w:ascii="Times New Roman" w:eastAsia="Calibri" w:hAnsi="Times New Roman" w:cs="Times New Roman"/>
          <w:b/>
          <w:sz w:val="24"/>
          <w:szCs w:val="24"/>
          <w:lang w:val="en-GB"/>
        </w:rPr>
        <w:t xml:space="preserve">Evaluation of </w:t>
      </w:r>
      <w:r w:rsidR="000D2607" w:rsidRPr="00DD5EBD">
        <w:rPr>
          <w:rFonts w:ascii="Times New Roman" w:eastAsia="Calibri" w:hAnsi="Times New Roman" w:cs="Times New Roman"/>
          <w:b/>
          <w:sz w:val="24"/>
          <w:szCs w:val="24"/>
          <w:lang w:val="en-GB"/>
        </w:rPr>
        <w:t xml:space="preserve">the </w:t>
      </w:r>
      <w:r w:rsidR="00A16662" w:rsidRPr="00DD5EBD">
        <w:rPr>
          <w:rFonts w:ascii="Times New Roman" w:eastAsia="Calibri" w:hAnsi="Times New Roman" w:cs="Times New Roman"/>
          <w:b/>
          <w:sz w:val="24"/>
          <w:szCs w:val="24"/>
          <w:lang w:val="en-GB"/>
        </w:rPr>
        <w:t xml:space="preserve">Impact of the </w:t>
      </w:r>
      <w:r w:rsidR="00B043B0" w:rsidRPr="00DD5EBD">
        <w:rPr>
          <w:rFonts w:ascii="Times New Roman" w:eastAsia="Calibri" w:hAnsi="Times New Roman" w:cs="Times New Roman"/>
          <w:b/>
          <w:sz w:val="24"/>
          <w:szCs w:val="24"/>
          <w:lang w:val="en-GB"/>
        </w:rPr>
        <w:t>Fertilizer</w:t>
      </w:r>
      <w:r w:rsidR="0041359D" w:rsidRPr="00DD5EBD">
        <w:rPr>
          <w:rFonts w:ascii="Times New Roman" w:eastAsia="Calibri" w:hAnsi="Times New Roman" w:cs="Times New Roman"/>
          <w:b/>
          <w:sz w:val="24"/>
          <w:szCs w:val="24"/>
          <w:lang w:val="en-GB"/>
        </w:rPr>
        <w:t xml:space="preserve"> </w:t>
      </w:r>
      <w:r w:rsidR="000D2607" w:rsidRPr="00DD5EBD">
        <w:rPr>
          <w:rFonts w:ascii="Times New Roman" w:eastAsia="Calibri" w:hAnsi="Times New Roman" w:cs="Times New Roman"/>
          <w:b/>
          <w:sz w:val="24"/>
          <w:szCs w:val="24"/>
          <w:lang w:val="en-GB"/>
        </w:rPr>
        <w:t>S</w:t>
      </w:r>
      <w:r w:rsidR="0041359D" w:rsidRPr="00DD5EBD">
        <w:rPr>
          <w:rFonts w:ascii="Times New Roman" w:eastAsia="Calibri" w:hAnsi="Times New Roman" w:cs="Times New Roman"/>
          <w:b/>
          <w:sz w:val="24"/>
          <w:szCs w:val="24"/>
          <w:lang w:val="en-GB"/>
        </w:rPr>
        <w:t xml:space="preserve">ubsidy </w:t>
      </w:r>
      <w:r w:rsidR="005315F0" w:rsidRPr="00DD5EBD">
        <w:rPr>
          <w:rFonts w:ascii="Times New Roman" w:eastAsia="Calibri" w:hAnsi="Times New Roman" w:cs="Times New Roman"/>
          <w:b/>
          <w:sz w:val="24"/>
          <w:szCs w:val="24"/>
          <w:lang w:val="en-GB"/>
        </w:rPr>
        <w:t>Programme</w:t>
      </w:r>
      <w:r w:rsidR="0041359D" w:rsidRPr="00DD5EBD">
        <w:rPr>
          <w:rFonts w:ascii="Times New Roman" w:eastAsia="Calibri" w:hAnsi="Times New Roman" w:cs="Times New Roman"/>
          <w:b/>
          <w:sz w:val="24"/>
          <w:szCs w:val="24"/>
          <w:lang w:val="en-GB"/>
        </w:rPr>
        <w:t xml:space="preserve"> on Soil and Water Conservation Effort</w:t>
      </w:r>
      <w:r w:rsidR="000D2607" w:rsidRPr="00DD5EBD">
        <w:rPr>
          <w:rFonts w:ascii="Times New Roman" w:eastAsia="Calibri" w:hAnsi="Times New Roman" w:cs="Times New Roman"/>
          <w:b/>
          <w:sz w:val="24"/>
          <w:szCs w:val="24"/>
          <w:lang w:val="en-GB"/>
        </w:rPr>
        <w:t>s</w:t>
      </w:r>
    </w:p>
    <w:p w:rsidR="00C450EA" w:rsidRPr="00DD5EBD" w:rsidRDefault="00AD4CEB" w:rsidP="00C26857">
      <w:pPr>
        <w:spacing w:line="360" w:lineRule="auto"/>
        <w:jc w:val="both"/>
        <w:rPr>
          <w:rFonts w:ascii="Times New Roman" w:eastAsia="Calibri" w:hAnsi="Times New Roman" w:cs="Times New Roman"/>
          <w:sz w:val="24"/>
          <w:szCs w:val="24"/>
          <w:lang w:val="en-GB"/>
        </w:rPr>
      </w:pPr>
      <w:r w:rsidRPr="00DD5EBD">
        <w:rPr>
          <w:rFonts w:ascii="Times New Roman" w:eastAsia="Calibri" w:hAnsi="Times New Roman" w:cs="Times New Roman"/>
          <w:sz w:val="24"/>
          <w:szCs w:val="24"/>
          <w:lang w:val="en-GB"/>
        </w:rPr>
        <w:t>T</w:t>
      </w:r>
      <w:r w:rsidR="00071C8C" w:rsidRPr="00DD5EBD">
        <w:rPr>
          <w:rFonts w:ascii="Times New Roman" w:eastAsia="Calibri" w:hAnsi="Times New Roman" w:cs="Times New Roman"/>
          <w:sz w:val="24"/>
          <w:szCs w:val="24"/>
          <w:lang w:val="en-GB"/>
        </w:rPr>
        <w:t xml:space="preserve">he results </w:t>
      </w:r>
      <w:r w:rsidR="00932C95" w:rsidRPr="00DD5EBD">
        <w:rPr>
          <w:rFonts w:ascii="Times New Roman" w:eastAsia="Calibri" w:hAnsi="Times New Roman" w:cs="Times New Roman"/>
          <w:sz w:val="24"/>
          <w:szCs w:val="24"/>
          <w:lang w:val="en-GB"/>
        </w:rPr>
        <w:t xml:space="preserve">for three different models </w:t>
      </w:r>
      <w:r w:rsidR="00071C8C" w:rsidRPr="00DD5EBD">
        <w:rPr>
          <w:rFonts w:ascii="Times New Roman" w:eastAsia="Calibri" w:hAnsi="Times New Roman" w:cs="Times New Roman"/>
          <w:sz w:val="24"/>
          <w:szCs w:val="24"/>
          <w:lang w:val="en-GB"/>
        </w:rPr>
        <w:t>ar</w:t>
      </w:r>
      <w:r w:rsidR="00152B12" w:rsidRPr="00DD5EBD">
        <w:rPr>
          <w:rFonts w:ascii="Times New Roman" w:eastAsia="Calibri" w:hAnsi="Times New Roman" w:cs="Times New Roman"/>
          <w:sz w:val="24"/>
          <w:szCs w:val="24"/>
          <w:lang w:val="en-GB"/>
        </w:rPr>
        <w:t xml:space="preserve">e </w:t>
      </w:r>
      <w:r w:rsidR="004E54D0" w:rsidRPr="00DD5EBD">
        <w:rPr>
          <w:rFonts w:ascii="Times New Roman" w:eastAsia="Calibri" w:hAnsi="Times New Roman" w:cs="Times New Roman"/>
          <w:sz w:val="24"/>
          <w:szCs w:val="24"/>
          <w:lang w:val="en-GB"/>
        </w:rPr>
        <w:t>present</w:t>
      </w:r>
      <w:r w:rsidR="00932C95" w:rsidRPr="00DD5EBD">
        <w:rPr>
          <w:rFonts w:ascii="Times New Roman" w:eastAsia="Calibri" w:hAnsi="Times New Roman" w:cs="Times New Roman"/>
          <w:sz w:val="24"/>
          <w:szCs w:val="24"/>
          <w:lang w:val="en-GB"/>
        </w:rPr>
        <w:t>ed in Table 2</w:t>
      </w:r>
      <w:r w:rsidR="00CB2A59" w:rsidRPr="00DD5EBD">
        <w:rPr>
          <w:rFonts w:ascii="Times New Roman" w:eastAsia="Calibri" w:hAnsi="Times New Roman" w:cs="Times New Roman"/>
          <w:sz w:val="24"/>
          <w:szCs w:val="24"/>
          <w:lang w:val="en-GB"/>
        </w:rPr>
        <w:t>.</w:t>
      </w:r>
      <w:r w:rsidR="00C450EA" w:rsidRPr="00DD5EBD">
        <w:rPr>
          <w:rFonts w:ascii="Times New Roman" w:eastAsia="Calibri" w:hAnsi="Times New Roman" w:cs="Times New Roman"/>
          <w:sz w:val="24"/>
          <w:szCs w:val="24"/>
          <w:lang w:val="en-GB"/>
        </w:rPr>
        <w:t xml:space="preserve"> </w:t>
      </w:r>
      <w:r w:rsidR="004E54D0" w:rsidRPr="00DD5EBD">
        <w:rPr>
          <w:rFonts w:ascii="Times New Roman" w:eastAsia="Calibri" w:hAnsi="Times New Roman" w:cs="Times New Roman"/>
          <w:sz w:val="24"/>
          <w:szCs w:val="24"/>
          <w:lang w:val="en-GB"/>
        </w:rPr>
        <w:t xml:space="preserve">Models 2 </w:t>
      </w:r>
      <w:r w:rsidR="008F1541" w:rsidRPr="00DD5EBD">
        <w:rPr>
          <w:rFonts w:ascii="Times New Roman" w:eastAsia="Calibri" w:hAnsi="Times New Roman" w:cs="Times New Roman"/>
          <w:sz w:val="24"/>
          <w:szCs w:val="24"/>
          <w:lang w:val="en-GB"/>
        </w:rPr>
        <w:t>a</w:t>
      </w:r>
      <w:r w:rsidR="004E54D0" w:rsidRPr="00DD5EBD">
        <w:rPr>
          <w:rFonts w:ascii="Times New Roman" w:eastAsia="Calibri" w:hAnsi="Times New Roman" w:cs="Times New Roman"/>
          <w:sz w:val="24"/>
          <w:szCs w:val="24"/>
          <w:lang w:val="en-GB"/>
        </w:rPr>
        <w:t xml:space="preserve">nd 3 are the results for the endogenous switching model while Model 1 is for the exogenous model. </w:t>
      </w:r>
      <w:r w:rsidR="008F1541" w:rsidRPr="00DD5EBD">
        <w:rPr>
          <w:rFonts w:ascii="Times New Roman" w:eastAsia="Calibri" w:hAnsi="Times New Roman" w:cs="Times New Roman"/>
          <w:sz w:val="24"/>
          <w:szCs w:val="24"/>
          <w:lang w:val="en-GB"/>
        </w:rPr>
        <w:t>T</w:t>
      </w:r>
      <w:r w:rsidR="000D2607" w:rsidRPr="00DD5EBD">
        <w:rPr>
          <w:rFonts w:ascii="Times New Roman" w:eastAsia="Calibri" w:hAnsi="Times New Roman" w:cs="Times New Roman"/>
          <w:sz w:val="24"/>
          <w:szCs w:val="24"/>
          <w:lang w:val="en-GB"/>
        </w:rPr>
        <w:t>he</w:t>
      </w:r>
      <w:r w:rsidR="000A45DA" w:rsidRPr="00DD5EBD">
        <w:rPr>
          <w:rFonts w:ascii="Times New Roman" w:eastAsia="Calibri" w:hAnsi="Times New Roman" w:cs="Times New Roman"/>
          <w:sz w:val="24"/>
          <w:szCs w:val="24"/>
          <w:lang w:val="en-GB"/>
        </w:rPr>
        <w:t xml:space="preserve"> results of the </w:t>
      </w:r>
      <w:proofErr w:type="spellStart"/>
      <w:r w:rsidR="000A45DA" w:rsidRPr="00DD5EBD">
        <w:rPr>
          <w:rFonts w:ascii="Times New Roman" w:eastAsia="Calibri" w:hAnsi="Times New Roman" w:cs="Times New Roman"/>
          <w:sz w:val="24"/>
          <w:szCs w:val="24"/>
          <w:lang w:val="en-GB"/>
        </w:rPr>
        <w:t>exogeneity</w:t>
      </w:r>
      <w:proofErr w:type="spellEnd"/>
      <w:r w:rsidR="000A45DA" w:rsidRPr="00DD5EBD">
        <w:rPr>
          <w:rFonts w:ascii="Times New Roman" w:eastAsia="Calibri" w:hAnsi="Times New Roman" w:cs="Times New Roman"/>
          <w:sz w:val="24"/>
          <w:szCs w:val="24"/>
          <w:lang w:val="en-GB"/>
        </w:rPr>
        <w:t xml:space="preserve"> assumption </w:t>
      </w:r>
      <w:r w:rsidR="0080592B" w:rsidRPr="00DD5EBD">
        <w:rPr>
          <w:rFonts w:ascii="Times New Roman" w:eastAsia="Calibri" w:hAnsi="Times New Roman" w:cs="Times New Roman"/>
          <w:sz w:val="24"/>
          <w:szCs w:val="24"/>
          <w:lang w:val="en-GB"/>
        </w:rPr>
        <w:t>in Model 1</w:t>
      </w:r>
      <w:r w:rsidR="008F1541" w:rsidRPr="00DD5EBD">
        <w:rPr>
          <w:rFonts w:ascii="Times New Roman" w:eastAsia="Calibri" w:hAnsi="Times New Roman" w:cs="Times New Roman"/>
          <w:sz w:val="24"/>
          <w:szCs w:val="24"/>
          <w:lang w:val="en-GB"/>
        </w:rPr>
        <w:t xml:space="preserve"> are presented for comparison purposes;</w:t>
      </w:r>
      <w:r w:rsidR="0080592B" w:rsidRPr="00DD5EBD">
        <w:rPr>
          <w:rFonts w:ascii="Times New Roman" w:eastAsia="Calibri" w:hAnsi="Times New Roman" w:cs="Times New Roman"/>
          <w:sz w:val="24"/>
          <w:szCs w:val="24"/>
          <w:lang w:val="en-GB"/>
        </w:rPr>
        <w:t xml:space="preserve"> </w:t>
      </w:r>
      <w:r w:rsidR="008F1541" w:rsidRPr="00DD5EBD">
        <w:rPr>
          <w:rFonts w:ascii="Times New Roman" w:eastAsia="Calibri" w:hAnsi="Times New Roman" w:cs="Times New Roman"/>
          <w:sz w:val="24"/>
          <w:szCs w:val="24"/>
          <w:lang w:val="en-GB"/>
        </w:rPr>
        <w:t>o</w:t>
      </w:r>
      <w:r w:rsidR="000A45DA" w:rsidRPr="00DD5EBD">
        <w:rPr>
          <w:rFonts w:ascii="Times New Roman" w:eastAsia="Calibri" w:hAnsi="Times New Roman" w:cs="Times New Roman"/>
          <w:sz w:val="24"/>
          <w:szCs w:val="24"/>
          <w:lang w:val="en-GB"/>
        </w:rPr>
        <w:t>ur main</w:t>
      </w:r>
      <w:r w:rsidR="0080592B" w:rsidRPr="00DD5EBD">
        <w:rPr>
          <w:rFonts w:ascii="Times New Roman" w:eastAsia="Calibri" w:hAnsi="Times New Roman" w:cs="Times New Roman"/>
          <w:sz w:val="24"/>
          <w:szCs w:val="24"/>
          <w:lang w:val="en-GB"/>
        </w:rPr>
        <w:t xml:space="preserve"> results are presented under </w:t>
      </w:r>
      <w:r w:rsidR="006F5CBC" w:rsidRPr="00DD5EBD">
        <w:rPr>
          <w:rFonts w:ascii="Times New Roman" w:eastAsia="Calibri" w:hAnsi="Times New Roman" w:cs="Times New Roman"/>
          <w:sz w:val="24"/>
          <w:szCs w:val="24"/>
          <w:lang w:val="en-GB"/>
        </w:rPr>
        <w:t>Model</w:t>
      </w:r>
      <w:r w:rsidR="005C5A5A" w:rsidRPr="00DD5EBD">
        <w:rPr>
          <w:rFonts w:ascii="Times New Roman" w:eastAsia="Calibri" w:hAnsi="Times New Roman" w:cs="Times New Roman"/>
          <w:sz w:val="24"/>
          <w:szCs w:val="24"/>
          <w:lang w:val="en-GB"/>
        </w:rPr>
        <w:t xml:space="preserve"> </w:t>
      </w:r>
      <w:r w:rsidR="000A45DA" w:rsidRPr="00DD5EBD">
        <w:rPr>
          <w:rFonts w:ascii="Times New Roman" w:eastAsia="Calibri" w:hAnsi="Times New Roman" w:cs="Times New Roman"/>
          <w:sz w:val="24"/>
          <w:szCs w:val="24"/>
          <w:lang w:val="en-GB"/>
        </w:rPr>
        <w:t>2</w:t>
      </w:r>
      <w:r w:rsidR="0080592B" w:rsidRPr="00DD5EBD">
        <w:rPr>
          <w:rFonts w:ascii="Times New Roman" w:eastAsia="Calibri" w:hAnsi="Times New Roman" w:cs="Times New Roman"/>
          <w:sz w:val="24"/>
          <w:szCs w:val="24"/>
          <w:lang w:val="en-GB"/>
        </w:rPr>
        <w:t>.</w:t>
      </w:r>
      <w:r w:rsidR="0092405B" w:rsidRPr="00DD5EBD">
        <w:rPr>
          <w:rFonts w:ascii="Times New Roman" w:eastAsia="Calibri" w:hAnsi="Times New Roman" w:cs="Times New Roman"/>
          <w:sz w:val="24"/>
          <w:szCs w:val="24"/>
          <w:lang w:val="en-GB"/>
        </w:rPr>
        <w:t xml:space="preserve"> Plot</w:t>
      </w:r>
      <w:r w:rsidR="0080592B" w:rsidRPr="00DD5EBD">
        <w:rPr>
          <w:rFonts w:ascii="Times New Roman" w:eastAsia="Calibri" w:hAnsi="Times New Roman" w:cs="Times New Roman"/>
          <w:sz w:val="24"/>
          <w:szCs w:val="24"/>
          <w:lang w:val="en-GB"/>
        </w:rPr>
        <w:t xml:space="preserve"> </w:t>
      </w:r>
      <w:r w:rsidR="008F1541" w:rsidRPr="00DD5EBD">
        <w:rPr>
          <w:rFonts w:ascii="Times New Roman" w:eastAsia="Calibri" w:hAnsi="Times New Roman" w:cs="Times New Roman"/>
          <w:sz w:val="24"/>
          <w:szCs w:val="24"/>
          <w:lang w:val="en-GB"/>
        </w:rPr>
        <w:t xml:space="preserve">characteristics such as plot </w:t>
      </w:r>
      <w:r w:rsidR="00BA35C7" w:rsidRPr="00DD5EBD">
        <w:rPr>
          <w:rFonts w:ascii="Times New Roman" w:eastAsia="Calibri" w:hAnsi="Times New Roman" w:cs="Times New Roman"/>
          <w:sz w:val="24"/>
          <w:szCs w:val="24"/>
          <w:lang w:val="en-GB"/>
        </w:rPr>
        <w:t>slope,</w:t>
      </w:r>
      <w:r w:rsidR="0080592B" w:rsidRPr="00DD5EBD">
        <w:rPr>
          <w:rFonts w:ascii="Times New Roman" w:eastAsia="Calibri" w:hAnsi="Times New Roman" w:cs="Times New Roman"/>
          <w:sz w:val="24"/>
          <w:szCs w:val="24"/>
          <w:lang w:val="en-GB"/>
        </w:rPr>
        <w:t xml:space="preserve"> </w:t>
      </w:r>
      <w:r w:rsidR="00BA35C7" w:rsidRPr="00DD5EBD">
        <w:rPr>
          <w:rFonts w:ascii="Times New Roman" w:eastAsia="Calibri" w:hAnsi="Times New Roman" w:cs="Times New Roman"/>
          <w:sz w:val="24"/>
          <w:szCs w:val="24"/>
          <w:lang w:val="en-GB"/>
        </w:rPr>
        <w:t xml:space="preserve">soil </w:t>
      </w:r>
      <w:r w:rsidR="0080592B" w:rsidRPr="00DD5EBD">
        <w:rPr>
          <w:rFonts w:ascii="Times New Roman" w:eastAsia="Calibri" w:hAnsi="Times New Roman" w:cs="Times New Roman"/>
          <w:sz w:val="24"/>
          <w:szCs w:val="24"/>
          <w:lang w:val="en-GB"/>
        </w:rPr>
        <w:t xml:space="preserve">fertility and soil type </w:t>
      </w:r>
      <w:r w:rsidR="005C5A5A" w:rsidRPr="00DD5EBD">
        <w:rPr>
          <w:rFonts w:ascii="Times New Roman" w:eastAsia="Calibri" w:hAnsi="Times New Roman" w:cs="Times New Roman"/>
          <w:sz w:val="24"/>
          <w:szCs w:val="24"/>
          <w:lang w:val="en-GB"/>
        </w:rPr>
        <w:t xml:space="preserve">are </w:t>
      </w:r>
      <w:r w:rsidR="00600B26" w:rsidRPr="00DD5EBD">
        <w:rPr>
          <w:rFonts w:ascii="Times New Roman" w:eastAsia="Calibri" w:hAnsi="Times New Roman" w:cs="Times New Roman"/>
          <w:sz w:val="24"/>
          <w:szCs w:val="24"/>
          <w:lang w:val="en-GB"/>
        </w:rPr>
        <w:t>unlikely to affect the distribution of</w:t>
      </w:r>
      <w:r w:rsidR="00BD6CA2" w:rsidRPr="00DD5EBD">
        <w:rPr>
          <w:rFonts w:ascii="Times New Roman" w:eastAsia="Calibri" w:hAnsi="Times New Roman" w:cs="Times New Roman"/>
          <w:sz w:val="24"/>
          <w:szCs w:val="24"/>
          <w:lang w:val="en-GB"/>
        </w:rPr>
        <w:t xml:space="preserve"> </w:t>
      </w:r>
      <w:r w:rsidR="008F1541" w:rsidRPr="00DD5EBD">
        <w:rPr>
          <w:rFonts w:ascii="Times New Roman" w:eastAsia="Calibri" w:hAnsi="Times New Roman" w:cs="Times New Roman"/>
          <w:sz w:val="24"/>
          <w:szCs w:val="24"/>
          <w:lang w:val="en-GB"/>
        </w:rPr>
        <w:t>voucher</w:t>
      </w:r>
      <w:r w:rsidR="00BD6CA2" w:rsidRPr="00DD5EBD">
        <w:rPr>
          <w:rFonts w:ascii="Times New Roman" w:eastAsia="Calibri" w:hAnsi="Times New Roman" w:cs="Times New Roman"/>
          <w:sz w:val="24"/>
          <w:szCs w:val="24"/>
          <w:lang w:val="en-GB"/>
        </w:rPr>
        <w:t>s</w:t>
      </w:r>
      <w:r w:rsidR="0080592B" w:rsidRPr="00DD5EBD">
        <w:rPr>
          <w:rFonts w:ascii="Times New Roman" w:eastAsia="Calibri" w:hAnsi="Times New Roman" w:cs="Times New Roman"/>
          <w:sz w:val="24"/>
          <w:szCs w:val="24"/>
          <w:lang w:val="en-GB"/>
        </w:rPr>
        <w:t xml:space="preserve">. </w:t>
      </w:r>
      <w:r w:rsidR="008F1541" w:rsidRPr="00DD5EBD">
        <w:rPr>
          <w:rFonts w:ascii="Times New Roman" w:eastAsia="Calibri" w:hAnsi="Times New Roman" w:cs="Times New Roman"/>
          <w:sz w:val="24"/>
          <w:szCs w:val="24"/>
          <w:lang w:val="en-GB"/>
        </w:rPr>
        <w:t>W</w:t>
      </w:r>
      <w:r w:rsidR="0080592B" w:rsidRPr="00DD5EBD">
        <w:rPr>
          <w:rFonts w:ascii="Times New Roman" w:eastAsia="Calibri" w:hAnsi="Times New Roman" w:cs="Times New Roman"/>
          <w:sz w:val="24"/>
          <w:szCs w:val="24"/>
          <w:lang w:val="en-GB"/>
        </w:rPr>
        <w:t xml:space="preserve">e </w:t>
      </w:r>
      <w:r w:rsidR="008F1541" w:rsidRPr="00DD5EBD">
        <w:rPr>
          <w:rFonts w:ascii="Times New Roman" w:eastAsia="Calibri" w:hAnsi="Times New Roman" w:cs="Times New Roman"/>
          <w:sz w:val="24"/>
          <w:szCs w:val="24"/>
          <w:lang w:val="en-GB"/>
        </w:rPr>
        <w:t xml:space="preserve">therefore </w:t>
      </w:r>
      <w:r w:rsidR="0080592B" w:rsidRPr="00DD5EBD">
        <w:rPr>
          <w:rFonts w:ascii="Times New Roman" w:eastAsia="Calibri" w:hAnsi="Times New Roman" w:cs="Times New Roman"/>
          <w:sz w:val="24"/>
          <w:szCs w:val="24"/>
          <w:lang w:val="en-GB"/>
        </w:rPr>
        <w:t xml:space="preserve">exclude these </w:t>
      </w:r>
      <w:r w:rsidR="008F1541" w:rsidRPr="00DD5EBD">
        <w:rPr>
          <w:rFonts w:ascii="Times New Roman" w:eastAsia="Calibri" w:hAnsi="Times New Roman" w:cs="Times New Roman"/>
          <w:sz w:val="24"/>
          <w:szCs w:val="24"/>
          <w:lang w:val="en-GB"/>
        </w:rPr>
        <w:lastRenderedPageBreak/>
        <w:t>variable</w:t>
      </w:r>
      <w:r w:rsidR="0080592B" w:rsidRPr="00DD5EBD">
        <w:rPr>
          <w:rFonts w:ascii="Times New Roman" w:eastAsia="Calibri" w:hAnsi="Times New Roman" w:cs="Times New Roman"/>
          <w:sz w:val="24"/>
          <w:szCs w:val="24"/>
          <w:lang w:val="en-GB"/>
        </w:rPr>
        <w:t xml:space="preserve">s from </w:t>
      </w:r>
      <w:r w:rsidR="008F1541" w:rsidRPr="00DD5EBD">
        <w:rPr>
          <w:rFonts w:ascii="Times New Roman" w:eastAsia="Calibri" w:hAnsi="Times New Roman" w:cs="Times New Roman"/>
          <w:sz w:val="24"/>
          <w:szCs w:val="24"/>
          <w:lang w:val="en-GB"/>
        </w:rPr>
        <w:t xml:space="preserve">the subsidy equation in </w:t>
      </w:r>
      <w:r w:rsidR="0080592B" w:rsidRPr="00DD5EBD">
        <w:rPr>
          <w:rFonts w:ascii="Times New Roman" w:eastAsia="Calibri" w:hAnsi="Times New Roman" w:cs="Times New Roman"/>
          <w:sz w:val="24"/>
          <w:szCs w:val="24"/>
          <w:lang w:val="en-GB"/>
        </w:rPr>
        <w:t xml:space="preserve">Model 3 to check the robustness of our results to </w:t>
      </w:r>
      <w:r w:rsidR="00BA35C7" w:rsidRPr="00DD5EBD">
        <w:rPr>
          <w:rFonts w:ascii="Times New Roman" w:eastAsia="Calibri" w:hAnsi="Times New Roman" w:cs="Times New Roman"/>
          <w:sz w:val="24"/>
          <w:szCs w:val="24"/>
          <w:lang w:val="en-GB"/>
        </w:rPr>
        <w:t xml:space="preserve">different </w:t>
      </w:r>
      <w:r w:rsidR="000A45DA" w:rsidRPr="00DD5EBD">
        <w:rPr>
          <w:rFonts w:ascii="Times New Roman" w:eastAsia="Calibri" w:hAnsi="Times New Roman" w:cs="Times New Roman"/>
          <w:sz w:val="24"/>
          <w:szCs w:val="24"/>
          <w:lang w:val="en-GB"/>
        </w:rPr>
        <w:t>model</w:t>
      </w:r>
      <w:r w:rsidR="0080592B" w:rsidRPr="00DD5EBD">
        <w:rPr>
          <w:rFonts w:ascii="Times New Roman" w:eastAsia="Calibri" w:hAnsi="Times New Roman" w:cs="Times New Roman"/>
          <w:sz w:val="24"/>
          <w:szCs w:val="24"/>
          <w:lang w:val="en-GB"/>
        </w:rPr>
        <w:t xml:space="preserve"> specifications</w:t>
      </w:r>
      <w:r w:rsidR="006F5CBC" w:rsidRPr="00DD5EBD">
        <w:rPr>
          <w:rFonts w:ascii="Times New Roman" w:eastAsia="Calibri" w:hAnsi="Times New Roman" w:cs="Times New Roman"/>
          <w:sz w:val="24"/>
          <w:szCs w:val="24"/>
          <w:lang w:val="en-GB"/>
        </w:rPr>
        <w:t xml:space="preserve">. </w:t>
      </w:r>
      <w:r w:rsidR="008F1541" w:rsidRPr="00DD5EBD">
        <w:rPr>
          <w:rFonts w:ascii="Times New Roman" w:eastAsia="Calibri" w:hAnsi="Times New Roman" w:cs="Times New Roman"/>
          <w:sz w:val="24"/>
          <w:szCs w:val="24"/>
          <w:lang w:val="en-GB"/>
        </w:rPr>
        <w:t>The results in Model 3 are similar to those in Model 2.</w:t>
      </w:r>
    </w:p>
    <w:p w:rsidR="00E04208" w:rsidRPr="00DD5EBD" w:rsidRDefault="00587283" w:rsidP="00C26857">
      <w:pPr>
        <w:spacing w:line="360" w:lineRule="auto"/>
        <w:jc w:val="both"/>
        <w:rPr>
          <w:rFonts w:ascii="Times New Roman" w:eastAsia="Calibri" w:hAnsi="Times New Roman" w:cs="Times New Roman"/>
          <w:sz w:val="24"/>
          <w:szCs w:val="24"/>
          <w:lang w:val="en-GB"/>
        </w:rPr>
      </w:pPr>
      <w:r w:rsidRPr="00DD5EBD">
        <w:rPr>
          <w:rFonts w:ascii="Times New Roman" w:eastAsia="Calibri" w:hAnsi="Times New Roman" w:cs="Times New Roman"/>
          <w:sz w:val="24"/>
          <w:szCs w:val="24"/>
          <w:lang w:val="en-GB"/>
        </w:rPr>
        <w:t xml:space="preserve">Model 1 reports the results </w:t>
      </w:r>
      <w:r w:rsidR="00071C8C" w:rsidRPr="00DD5EBD">
        <w:rPr>
          <w:rFonts w:ascii="Times New Roman" w:eastAsia="Calibri" w:hAnsi="Times New Roman" w:cs="Times New Roman"/>
          <w:sz w:val="24"/>
          <w:szCs w:val="24"/>
          <w:lang w:val="en-GB"/>
        </w:rPr>
        <w:t>u</w:t>
      </w:r>
      <w:r w:rsidR="00E842CE" w:rsidRPr="00DD5EBD">
        <w:rPr>
          <w:rFonts w:ascii="Times New Roman" w:eastAsia="Calibri" w:hAnsi="Times New Roman" w:cs="Times New Roman"/>
          <w:sz w:val="24"/>
          <w:szCs w:val="24"/>
          <w:lang w:val="en-GB"/>
        </w:rPr>
        <w:t xml:space="preserve">nder the assumption of </w:t>
      </w:r>
      <w:proofErr w:type="spellStart"/>
      <w:r w:rsidR="00E842CE" w:rsidRPr="00DD5EBD">
        <w:rPr>
          <w:rFonts w:ascii="Times New Roman" w:eastAsia="Calibri" w:hAnsi="Times New Roman" w:cs="Times New Roman"/>
          <w:sz w:val="24"/>
          <w:szCs w:val="24"/>
          <w:lang w:val="en-GB"/>
        </w:rPr>
        <w:t>exogeneity</w:t>
      </w:r>
      <w:proofErr w:type="spellEnd"/>
      <w:r w:rsidR="00E842CE" w:rsidRPr="00DD5EBD">
        <w:rPr>
          <w:rFonts w:ascii="Times New Roman" w:eastAsia="Calibri" w:hAnsi="Times New Roman" w:cs="Times New Roman"/>
          <w:sz w:val="24"/>
          <w:szCs w:val="24"/>
          <w:lang w:val="en-GB"/>
        </w:rPr>
        <w:t>. That is, the results of Model 1 are estimated under the</w:t>
      </w:r>
      <w:r w:rsidR="00074759" w:rsidRPr="00DD5EBD">
        <w:rPr>
          <w:rFonts w:ascii="Times New Roman" w:eastAsia="Calibri" w:hAnsi="Times New Roman" w:cs="Times New Roman"/>
          <w:sz w:val="24"/>
          <w:szCs w:val="24"/>
          <w:lang w:val="en-GB"/>
        </w:rPr>
        <w:t xml:space="preserve"> restriction that</w:t>
      </w:r>
      <w:r w:rsidR="00C712BB" w:rsidRPr="00DD5EBD">
        <w:rPr>
          <w:rFonts w:ascii="Times New Roman" w:eastAsia="Calibri" w:hAnsi="Times New Roman" w:cs="Times New Roman"/>
          <w:sz w:val="24"/>
          <w:szCs w:val="24"/>
          <w:lang w:val="en-GB"/>
        </w:rPr>
        <w:t xml:space="preserve"> there is no correlation between </w:t>
      </w:r>
      <w:r w:rsidR="00E5006F" w:rsidRPr="00DD5EBD">
        <w:rPr>
          <w:rFonts w:ascii="Times New Roman" w:eastAsia="Calibri" w:hAnsi="Times New Roman" w:cs="Times New Roman"/>
          <w:sz w:val="24"/>
          <w:szCs w:val="24"/>
          <w:lang w:val="en-GB"/>
        </w:rPr>
        <w:t xml:space="preserve">the </w:t>
      </w:r>
      <w:r w:rsidR="00C712BB" w:rsidRPr="00DD5EBD">
        <w:rPr>
          <w:rFonts w:ascii="Times New Roman" w:eastAsia="Calibri" w:hAnsi="Times New Roman" w:cs="Times New Roman"/>
          <w:sz w:val="24"/>
          <w:szCs w:val="24"/>
          <w:lang w:val="en-GB"/>
        </w:rPr>
        <w:t xml:space="preserve">error terms of the </w:t>
      </w:r>
      <w:r w:rsidR="008F1541" w:rsidRPr="00DD5EBD">
        <w:rPr>
          <w:rFonts w:ascii="Times New Roman" w:eastAsia="Calibri" w:hAnsi="Times New Roman" w:cs="Times New Roman"/>
          <w:sz w:val="24"/>
          <w:szCs w:val="24"/>
          <w:lang w:val="en-GB"/>
        </w:rPr>
        <w:t>investment</w:t>
      </w:r>
      <w:r w:rsidR="00C712BB" w:rsidRPr="00DD5EBD">
        <w:rPr>
          <w:rFonts w:ascii="Times New Roman" w:eastAsia="Calibri" w:hAnsi="Times New Roman" w:cs="Times New Roman"/>
          <w:sz w:val="24"/>
          <w:szCs w:val="24"/>
          <w:lang w:val="en-GB"/>
        </w:rPr>
        <w:t xml:space="preserve"> equation and </w:t>
      </w:r>
      <w:r w:rsidR="00E5006F" w:rsidRPr="00DD5EBD">
        <w:rPr>
          <w:rFonts w:ascii="Times New Roman" w:eastAsia="Calibri" w:hAnsi="Times New Roman" w:cs="Times New Roman"/>
          <w:sz w:val="24"/>
          <w:szCs w:val="24"/>
          <w:lang w:val="en-GB"/>
        </w:rPr>
        <w:t xml:space="preserve">the </w:t>
      </w:r>
      <w:r w:rsidR="008F1541" w:rsidRPr="00DD5EBD">
        <w:rPr>
          <w:rFonts w:ascii="Times New Roman" w:eastAsia="Calibri" w:hAnsi="Times New Roman" w:cs="Times New Roman"/>
          <w:sz w:val="24"/>
          <w:szCs w:val="24"/>
          <w:lang w:val="en-GB"/>
        </w:rPr>
        <w:t>subsidy</w:t>
      </w:r>
      <w:r w:rsidR="00C712BB" w:rsidRPr="00DD5EBD">
        <w:rPr>
          <w:rFonts w:ascii="Times New Roman" w:eastAsia="Calibri" w:hAnsi="Times New Roman" w:cs="Times New Roman"/>
          <w:sz w:val="24"/>
          <w:szCs w:val="24"/>
          <w:lang w:val="en-GB"/>
        </w:rPr>
        <w:t xml:space="preserve"> equations</w:t>
      </w:r>
      <w:r w:rsidR="0068729C" w:rsidRPr="00DD5EBD">
        <w:rPr>
          <w:rFonts w:ascii="Times New Roman" w:eastAsia="Calibri" w:hAnsi="Times New Roman" w:cs="Times New Roman"/>
          <w:position w:val="-14"/>
          <w:sz w:val="24"/>
          <w:szCs w:val="24"/>
          <w:lang w:val="en-GB"/>
        </w:rPr>
        <w:object w:dxaOrig="1120" w:dyaOrig="400">
          <v:shape id="_x0000_i1074" type="#_x0000_t75" style="width:56.25pt;height:19.5pt" o:ole="">
            <v:imagedata r:id="rId107" o:title=""/>
          </v:shape>
          <o:OLEObject Type="Embed" ProgID="Equation.DSMT4" ShapeID="_x0000_i1074" DrawAspect="Content" ObjectID="_1378911402" r:id="rId108"/>
        </w:object>
      </w:r>
      <w:r w:rsidR="00C109B3" w:rsidRPr="00DD5EBD">
        <w:rPr>
          <w:rFonts w:ascii="Times New Roman" w:eastAsia="Calibri" w:hAnsi="Times New Roman" w:cs="Times New Roman"/>
          <w:sz w:val="24"/>
          <w:szCs w:val="24"/>
          <w:lang w:val="en-GB"/>
        </w:rPr>
        <w:t xml:space="preserve">. </w:t>
      </w:r>
      <w:r w:rsidR="000D2607" w:rsidRPr="00DD5EBD">
        <w:rPr>
          <w:rFonts w:ascii="Times New Roman" w:eastAsia="Calibri" w:hAnsi="Times New Roman" w:cs="Times New Roman"/>
          <w:sz w:val="24"/>
          <w:szCs w:val="24"/>
          <w:lang w:val="en-GB"/>
        </w:rPr>
        <w:t>T</w:t>
      </w:r>
      <w:r w:rsidR="00161B99" w:rsidRPr="00DD5EBD">
        <w:rPr>
          <w:rFonts w:ascii="Times New Roman" w:eastAsia="Calibri" w:hAnsi="Times New Roman" w:cs="Times New Roman"/>
          <w:sz w:val="24"/>
          <w:szCs w:val="24"/>
          <w:lang w:val="en-GB"/>
        </w:rPr>
        <w:t>he results under Model 1</w:t>
      </w:r>
      <w:r w:rsidR="000D2607" w:rsidRPr="00DD5EBD">
        <w:rPr>
          <w:rFonts w:ascii="Times New Roman" w:eastAsia="Calibri" w:hAnsi="Times New Roman" w:cs="Times New Roman"/>
          <w:sz w:val="24"/>
          <w:szCs w:val="24"/>
          <w:lang w:val="en-GB"/>
        </w:rPr>
        <w:t xml:space="preserve"> indicate </w:t>
      </w:r>
      <w:r w:rsidRPr="00DD5EBD">
        <w:rPr>
          <w:rFonts w:ascii="Times New Roman" w:eastAsia="Calibri" w:hAnsi="Times New Roman" w:cs="Times New Roman"/>
          <w:sz w:val="24"/>
          <w:szCs w:val="24"/>
          <w:lang w:val="en-GB"/>
        </w:rPr>
        <w:t xml:space="preserve">evidence of </w:t>
      </w:r>
      <w:proofErr w:type="spellStart"/>
      <w:r w:rsidRPr="00DD5EBD">
        <w:rPr>
          <w:rFonts w:ascii="Times New Roman" w:eastAsia="Calibri" w:hAnsi="Times New Roman" w:cs="Times New Roman"/>
          <w:sz w:val="24"/>
          <w:szCs w:val="24"/>
          <w:lang w:val="en-GB"/>
        </w:rPr>
        <w:t>overdispersion</w:t>
      </w:r>
      <w:proofErr w:type="spellEnd"/>
      <w:r w:rsidRPr="00DD5EBD">
        <w:rPr>
          <w:rFonts w:ascii="Times New Roman" w:eastAsia="Calibri" w:hAnsi="Times New Roman" w:cs="Times New Roman"/>
          <w:sz w:val="24"/>
          <w:szCs w:val="24"/>
          <w:lang w:val="en-GB"/>
        </w:rPr>
        <w:t xml:space="preserve"> and unob</w:t>
      </w:r>
      <w:r w:rsidR="00161B99" w:rsidRPr="00DD5EBD">
        <w:rPr>
          <w:rFonts w:ascii="Times New Roman" w:eastAsia="Calibri" w:hAnsi="Times New Roman" w:cs="Times New Roman"/>
          <w:sz w:val="24"/>
          <w:szCs w:val="24"/>
          <w:lang w:val="en-GB"/>
        </w:rPr>
        <w:t>served heterogeneity</w:t>
      </w:r>
      <w:r w:rsidR="000D2607" w:rsidRPr="00DD5EBD">
        <w:rPr>
          <w:rFonts w:ascii="Times New Roman" w:eastAsia="Calibri" w:hAnsi="Times New Roman" w:cs="Times New Roman"/>
          <w:sz w:val="24"/>
          <w:szCs w:val="24"/>
          <w:lang w:val="en-GB"/>
        </w:rPr>
        <w:t xml:space="preserve"> since</w:t>
      </w:r>
      <w:r w:rsidR="00074759" w:rsidRPr="00DD5EBD">
        <w:rPr>
          <w:rFonts w:ascii="Times New Roman" w:eastAsia="Calibri" w:hAnsi="Times New Roman" w:cs="Times New Roman"/>
          <w:sz w:val="24"/>
          <w:szCs w:val="24"/>
          <w:lang w:val="en-GB"/>
        </w:rPr>
        <w:t xml:space="preserve"> </w:t>
      </w:r>
      <w:r w:rsidR="00074759" w:rsidRPr="00DD5EBD">
        <w:rPr>
          <w:rFonts w:ascii="Times New Roman" w:eastAsia="Calibri" w:hAnsi="Times New Roman" w:cs="Times New Roman"/>
          <w:position w:val="-6"/>
          <w:sz w:val="24"/>
          <w:szCs w:val="24"/>
          <w:lang w:val="en-GB"/>
        </w:rPr>
        <w:object w:dxaOrig="240" w:dyaOrig="220">
          <v:shape id="_x0000_i1075" type="#_x0000_t75" style="width:12.75pt;height:11.25pt" o:ole="">
            <v:imagedata r:id="rId109" o:title=""/>
          </v:shape>
          <o:OLEObject Type="Embed" ProgID="Equation.DSMT4" ShapeID="_x0000_i1075" DrawAspect="Content" ObjectID="_1378911403" r:id="rId110"/>
        </w:object>
      </w:r>
      <w:r w:rsidR="00074759" w:rsidRPr="00DD5EBD">
        <w:rPr>
          <w:rFonts w:ascii="Times New Roman" w:eastAsia="Calibri" w:hAnsi="Times New Roman" w:cs="Times New Roman"/>
          <w:sz w:val="24"/>
          <w:szCs w:val="24"/>
          <w:lang w:val="en-GB"/>
        </w:rPr>
        <w:t>is positive and statistically diff</w:t>
      </w:r>
      <w:r w:rsidRPr="00DD5EBD">
        <w:rPr>
          <w:rFonts w:ascii="Times New Roman" w:eastAsia="Calibri" w:hAnsi="Times New Roman" w:cs="Times New Roman"/>
          <w:sz w:val="24"/>
          <w:szCs w:val="24"/>
          <w:lang w:val="en-GB"/>
        </w:rPr>
        <w:t xml:space="preserve">erent from </w:t>
      </w:r>
      <w:r w:rsidR="0063218A" w:rsidRPr="00DD5EBD">
        <w:rPr>
          <w:rFonts w:ascii="Times New Roman" w:eastAsia="Calibri" w:hAnsi="Times New Roman" w:cs="Times New Roman"/>
          <w:sz w:val="24"/>
          <w:szCs w:val="24"/>
          <w:lang w:val="en-GB"/>
        </w:rPr>
        <w:t>zero</w:t>
      </w:r>
      <w:r w:rsidR="0063218A" w:rsidRPr="00DD5EBD">
        <w:rPr>
          <w:rFonts w:ascii="Times New Roman" w:hAnsi="Times New Roman" w:cs="Times New Roman"/>
          <w:color w:val="000000"/>
          <w:position w:val="-14"/>
          <w:sz w:val="24"/>
          <w:szCs w:val="24"/>
          <w:lang w:val="en-GB"/>
        </w:rPr>
        <w:object w:dxaOrig="1040" w:dyaOrig="400">
          <v:shape id="_x0000_i1076" type="#_x0000_t75" style="width:52.5pt;height:19.5pt" o:ole="">
            <v:imagedata r:id="rId105" o:title=""/>
          </v:shape>
          <o:OLEObject Type="Embed" ProgID="Equation.DSMT4" ShapeID="_x0000_i1076" DrawAspect="Content" ObjectID="_1378911404" r:id="rId111"/>
        </w:object>
      </w:r>
      <w:r w:rsidRPr="00DD5EBD">
        <w:rPr>
          <w:rFonts w:ascii="Times New Roman" w:eastAsia="Calibri" w:hAnsi="Times New Roman" w:cs="Times New Roman"/>
          <w:sz w:val="24"/>
          <w:szCs w:val="24"/>
          <w:lang w:val="en-GB"/>
        </w:rPr>
        <w:t>.</w:t>
      </w:r>
      <w:r w:rsidR="000F4CC0" w:rsidRPr="00DD5EBD">
        <w:rPr>
          <w:rFonts w:ascii="Times New Roman" w:eastAsia="Calibri" w:hAnsi="Times New Roman" w:cs="Times New Roman"/>
          <w:sz w:val="24"/>
          <w:szCs w:val="24"/>
          <w:lang w:val="en-GB"/>
        </w:rPr>
        <w:t xml:space="preserve"> These results provide a justification for</w:t>
      </w:r>
      <w:r w:rsidR="00CB2A59" w:rsidRPr="00DD5EBD">
        <w:rPr>
          <w:rFonts w:ascii="Times New Roman" w:eastAsia="Calibri" w:hAnsi="Times New Roman" w:cs="Times New Roman"/>
          <w:sz w:val="24"/>
          <w:szCs w:val="24"/>
          <w:lang w:val="en-GB"/>
        </w:rPr>
        <w:t xml:space="preserve"> the estimation of the </w:t>
      </w:r>
      <w:r w:rsidR="00475292" w:rsidRPr="00DD5EBD">
        <w:rPr>
          <w:rFonts w:ascii="Times New Roman" w:eastAsia="Calibri" w:hAnsi="Times New Roman" w:cs="Times New Roman"/>
          <w:sz w:val="24"/>
          <w:szCs w:val="24"/>
          <w:lang w:val="en-GB"/>
        </w:rPr>
        <w:t xml:space="preserve">full information maximum likelihood </w:t>
      </w:r>
      <w:r w:rsidR="00CB2A59" w:rsidRPr="00DD5EBD">
        <w:rPr>
          <w:rFonts w:ascii="Times New Roman" w:eastAsia="Calibri" w:hAnsi="Times New Roman" w:cs="Times New Roman"/>
          <w:sz w:val="24"/>
          <w:szCs w:val="24"/>
          <w:lang w:val="en-GB"/>
        </w:rPr>
        <w:t>endogenous switching m</w:t>
      </w:r>
      <w:r w:rsidRPr="00DD5EBD">
        <w:rPr>
          <w:rFonts w:ascii="Times New Roman" w:eastAsia="Calibri" w:hAnsi="Times New Roman" w:cs="Times New Roman"/>
          <w:sz w:val="24"/>
          <w:szCs w:val="24"/>
          <w:lang w:val="en-GB"/>
        </w:rPr>
        <w:t xml:space="preserve">odel, which is presented in Model 2. It is also important to highlight the fact </w:t>
      </w:r>
      <w:r w:rsidR="00543205" w:rsidRPr="00DD5EBD">
        <w:rPr>
          <w:rFonts w:ascii="Times New Roman" w:eastAsia="Calibri" w:hAnsi="Times New Roman" w:cs="Times New Roman"/>
          <w:sz w:val="24"/>
          <w:szCs w:val="24"/>
          <w:lang w:val="en-GB"/>
        </w:rPr>
        <w:t xml:space="preserve">that </w:t>
      </w:r>
      <w:r w:rsidRPr="00DD5EBD">
        <w:rPr>
          <w:rFonts w:ascii="Times New Roman" w:eastAsia="Calibri" w:hAnsi="Times New Roman" w:cs="Times New Roman"/>
          <w:sz w:val="24"/>
          <w:szCs w:val="24"/>
          <w:lang w:val="en-GB"/>
        </w:rPr>
        <w:t xml:space="preserve">participation in the </w:t>
      </w:r>
      <w:r w:rsidR="00B043B0" w:rsidRPr="00DD5EBD">
        <w:rPr>
          <w:rFonts w:ascii="Times New Roman" w:eastAsia="Calibri" w:hAnsi="Times New Roman" w:cs="Times New Roman"/>
          <w:sz w:val="24"/>
          <w:szCs w:val="24"/>
          <w:lang w:val="en-GB"/>
        </w:rPr>
        <w:t>fertilizer</w:t>
      </w:r>
      <w:r w:rsidRPr="00DD5EBD">
        <w:rPr>
          <w:rFonts w:ascii="Times New Roman" w:eastAsia="Calibri" w:hAnsi="Times New Roman" w:cs="Times New Roman"/>
          <w:sz w:val="24"/>
          <w:szCs w:val="24"/>
          <w:lang w:val="en-GB"/>
        </w:rPr>
        <w:t xml:space="preserve"> subsidy </w:t>
      </w:r>
      <w:r w:rsidR="005315F0" w:rsidRPr="00DD5EBD">
        <w:rPr>
          <w:rFonts w:ascii="Times New Roman" w:eastAsia="Calibri" w:hAnsi="Times New Roman" w:cs="Times New Roman"/>
          <w:sz w:val="24"/>
          <w:szCs w:val="24"/>
          <w:lang w:val="en-GB"/>
        </w:rPr>
        <w:t>programme</w:t>
      </w:r>
      <w:r w:rsidR="00CB2A59" w:rsidRPr="00DD5EBD">
        <w:rPr>
          <w:rFonts w:ascii="Times New Roman" w:eastAsia="Calibri" w:hAnsi="Times New Roman" w:cs="Times New Roman"/>
          <w:sz w:val="24"/>
          <w:szCs w:val="24"/>
          <w:lang w:val="en-GB"/>
        </w:rPr>
        <w:t xml:space="preserve"> does not </w:t>
      </w:r>
      <w:r w:rsidR="000D2607" w:rsidRPr="00DD5EBD">
        <w:rPr>
          <w:rFonts w:ascii="Times New Roman" w:eastAsia="Calibri" w:hAnsi="Times New Roman" w:cs="Times New Roman"/>
          <w:sz w:val="24"/>
          <w:szCs w:val="24"/>
          <w:lang w:val="en-GB"/>
        </w:rPr>
        <w:t>a</w:t>
      </w:r>
      <w:r w:rsidR="00CB2A59" w:rsidRPr="00DD5EBD">
        <w:rPr>
          <w:rFonts w:ascii="Times New Roman" w:eastAsia="Calibri" w:hAnsi="Times New Roman" w:cs="Times New Roman"/>
          <w:sz w:val="24"/>
          <w:szCs w:val="24"/>
          <w:lang w:val="en-GB"/>
        </w:rPr>
        <w:t xml:space="preserve">ffect </w:t>
      </w:r>
      <w:r w:rsidRPr="00DD5EBD">
        <w:rPr>
          <w:rFonts w:ascii="Times New Roman" w:eastAsia="Calibri" w:hAnsi="Times New Roman" w:cs="Times New Roman"/>
          <w:sz w:val="24"/>
          <w:szCs w:val="24"/>
          <w:lang w:val="en-GB"/>
        </w:rPr>
        <w:t>investment in soil and</w:t>
      </w:r>
      <w:r w:rsidR="00DD32D7" w:rsidRPr="00DD5EBD">
        <w:rPr>
          <w:rFonts w:ascii="Times New Roman" w:eastAsia="Calibri" w:hAnsi="Times New Roman" w:cs="Times New Roman"/>
          <w:sz w:val="24"/>
          <w:szCs w:val="24"/>
          <w:lang w:val="en-GB"/>
        </w:rPr>
        <w:t xml:space="preserve"> water conservation in Model 1</w:t>
      </w:r>
      <w:r w:rsidRPr="00DD5EBD">
        <w:rPr>
          <w:rFonts w:ascii="Times New Roman" w:eastAsia="Calibri" w:hAnsi="Times New Roman" w:cs="Times New Roman"/>
          <w:sz w:val="24"/>
          <w:szCs w:val="24"/>
          <w:lang w:val="en-GB"/>
        </w:rPr>
        <w:t xml:space="preserve">. </w:t>
      </w:r>
      <w:r w:rsidR="00161B99" w:rsidRPr="00DD5EBD">
        <w:rPr>
          <w:rFonts w:ascii="Times New Roman" w:eastAsia="Calibri" w:hAnsi="Times New Roman" w:cs="Times New Roman"/>
          <w:sz w:val="24"/>
          <w:szCs w:val="24"/>
          <w:lang w:val="en-GB"/>
        </w:rPr>
        <w:t xml:space="preserve">This is because the subsidy dummy is not statistically significant. </w:t>
      </w:r>
      <w:r w:rsidR="00D66F91" w:rsidRPr="00DD5EBD">
        <w:rPr>
          <w:rFonts w:ascii="Times New Roman" w:eastAsia="Calibri" w:hAnsi="Times New Roman" w:cs="Times New Roman"/>
          <w:sz w:val="24"/>
          <w:szCs w:val="24"/>
          <w:lang w:val="en-GB"/>
        </w:rPr>
        <w:t xml:space="preserve">The coefficient for the </w:t>
      </w:r>
      <w:r w:rsidR="000D2607" w:rsidRPr="00DD5EBD">
        <w:rPr>
          <w:rFonts w:ascii="Times New Roman" w:eastAsia="Calibri" w:hAnsi="Times New Roman" w:cs="Times New Roman"/>
          <w:sz w:val="24"/>
          <w:szCs w:val="24"/>
          <w:lang w:val="en-GB"/>
        </w:rPr>
        <w:t>s</w:t>
      </w:r>
      <w:r w:rsidR="00D66F91" w:rsidRPr="00DD5EBD">
        <w:rPr>
          <w:rFonts w:ascii="Times New Roman" w:eastAsia="Calibri" w:hAnsi="Times New Roman" w:cs="Times New Roman"/>
          <w:sz w:val="24"/>
          <w:szCs w:val="24"/>
          <w:lang w:val="en-GB"/>
        </w:rPr>
        <w:t xml:space="preserve">ubsidy dummy is negative, though not statistically significant. </w:t>
      </w:r>
    </w:p>
    <w:p w:rsidR="00507F6C" w:rsidRPr="00DD5EBD" w:rsidRDefault="0061256F" w:rsidP="00C26857">
      <w:pPr>
        <w:spacing w:line="360" w:lineRule="auto"/>
        <w:jc w:val="both"/>
        <w:rPr>
          <w:rFonts w:ascii="Times New Roman" w:eastAsia="Calibri" w:hAnsi="Times New Roman" w:cs="Times New Roman"/>
          <w:sz w:val="24"/>
          <w:szCs w:val="24"/>
          <w:lang w:val="en-GB"/>
        </w:rPr>
      </w:pPr>
      <w:r w:rsidRPr="00DD5EBD">
        <w:rPr>
          <w:rFonts w:ascii="Times New Roman" w:eastAsia="Calibri" w:hAnsi="Times New Roman" w:cs="Times New Roman"/>
          <w:sz w:val="24"/>
          <w:szCs w:val="24"/>
          <w:lang w:val="en-GB"/>
        </w:rPr>
        <w:t xml:space="preserve">The log-likelihood ratio test was used to test for the null hypothesis that </w:t>
      </w:r>
      <w:r w:rsidRPr="00DD5EBD">
        <w:rPr>
          <w:rFonts w:ascii="Times New Roman" w:eastAsia="Calibri" w:hAnsi="Times New Roman" w:cs="Times New Roman"/>
          <w:position w:val="-10"/>
          <w:sz w:val="24"/>
          <w:szCs w:val="24"/>
          <w:lang w:val="en-GB"/>
        </w:rPr>
        <w:object w:dxaOrig="600" w:dyaOrig="320">
          <v:shape id="_x0000_i1077" type="#_x0000_t75" style="width:30pt;height:15.75pt" o:ole="">
            <v:imagedata r:id="rId112" o:title=""/>
          </v:shape>
          <o:OLEObject Type="Embed" ProgID="Equation.DSMT4" ShapeID="_x0000_i1077" DrawAspect="Content" ObjectID="_1378911405" r:id="rId113"/>
        </w:object>
      </w:r>
      <w:r w:rsidR="00CB1CEC" w:rsidRPr="00DD5EBD">
        <w:rPr>
          <w:rFonts w:ascii="Times New Roman" w:eastAsia="Calibri" w:hAnsi="Times New Roman" w:cs="Times New Roman"/>
          <w:position w:val="-10"/>
          <w:sz w:val="24"/>
          <w:szCs w:val="24"/>
          <w:lang w:val="en-GB"/>
        </w:rPr>
        <w:t xml:space="preserve"> </w:t>
      </w:r>
      <w:r w:rsidRPr="00DD5EBD">
        <w:rPr>
          <w:rFonts w:ascii="Times New Roman" w:eastAsia="Calibri" w:hAnsi="Times New Roman" w:cs="Times New Roman"/>
          <w:sz w:val="24"/>
          <w:szCs w:val="24"/>
          <w:lang w:val="en-GB"/>
        </w:rPr>
        <w:t xml:space="preserve">in </w:t>
      </w:r>
      <w:r w:rsidR="000D2607" w:rsidRPr="00DD5EBD">
        <w:rPr>
          <w:rFonts w:ascii="Times New Roman" w:eastAsia="Calibri" w:hAnsi="Times New Roman" w:cs="Times New Roman"/>
          <w:sz w:val="24"/>
          <w:szCs w:val="24"/>
          <w:lang w:val="en-GB"/>
        </w:rPr>
        <w:t>M</w:t>
      </w:r>
      <w:r w:rsidRPr="00DD5EBD">
        <w:rPr>
          <w:rFonts w:ascii="Times New Roman" w:eastAsia="Calibri" w:hAnsi="Times New Roman" w:cs="Times New Roman"/>
          <w:sz w:val="24"/>
          <w:szCs w:val="24"/>
          <w:lang w:val="en-GB"/>
        </w:rPr>
        <w:t xml:space="preserve">odels </w:t>
      </w:r>
      <w:r w:rsidR="00507F6C" w:rsidRPr="00DD5EBD">
        <w:rPr>
          <w:rFonts w:ascii="Times New Roman" w:eastAsia="Calibri" w:hAnsi="Times New Roman" w:cs="Times New Roman"/>
          <w:sz w:val="24"/>
          <w:szCs w:val="24"/>
          <w:lang w:val="en-GB"/>
        </w:rPr>
        <w:t>2</w:t>
      </w:r>
      <w:r w:rsidRPr="00DD5EBD">
        <w:rPr>
          <w:rFonts w:ascii="Times New Roman" w:eastAsia="Calibri" w:hAnsi="Times New Roman" w:cs="Times New Roman"/>
          <w:sz w:val="24"/>
          <w:szCs w:val="24"/>
          <w:lang w:val="en-GB"/>
        </w:rPr>
        <w:t xml:space="preserve"> and</w:t>
      </w:r>
      <w:r w:rsidR="00507F6C" w:rsidRPr="00DD5EBD">
        <w:rPr>
          <w:rFonts w:ascii="Times New Roman" w:eastAsia="Calibri" w:hAnsi="Times New Roman" w:cs="Times New Roman"/>
          <w:sz w:val="24"/>
          <w:szCs w:val="24"/>
          <w:lang w:val="en-GB"/>
        </w:rPr>
        <w:t xml:space="preserve"> 3</w:t>
      </w:r>
      <w:r w:rsidRPr="00DD5EBD">
        <w:rPr>
          <w:rFonts w:ascii="Times New Roman" w:eastAsia="Calibri" w:hAnsi="Times New Roman" w:cs="Times New Roman"/>
          <w:sz w:val="24"/>
          <w:szCs w:val="24"/>
          <w:lang w:val="en-GB"/>
        </w:rPr>
        <w:t xml:space="preserve">. The log-likelihood ratio test comparing the exogenous model to </w:t>
      </w:r>
      <w:r w:rsidR="000D2607" w:rsidRPr="00DD5EBD">
        <w:rPr>
          <w:rFonts w:ascii="Times New Roman" w:eastAsia="Calibri" w:hAnsi="Times New Roman" w:cs="Times New Roman"/>
          <w:sz w:val="24"/>
          <w:szCs w:val="24"/>
          <w:lang w:val="en-GB"/>
        </w:rPr>
        <w:t>M</w:t>
      </w:r>
      <w:r w:rsidRPr="00DD5EBD">
        <w:rPr>
          <w:rFonts w:ascii="Times New Roman" w:eastAsia="Calibri" w:hAnsi="Times New Roman" w:cs="Times New Roman"/>
          <w:sz w:val="24"/>
          <w:szCs w:val="24"/>
          <w:lang w:val="en-GB"/>
        </w:rPr>
        <w:t>odel 2 is statistically significant</w:t>
      </w:r>
      <w:r w:rsidRPr="00DD5EBD">
        <w:rPr>
          <w:rFonts w:ascii="Times New Roman" w:eastAsia="Calibri" w:hAnsi="Times New Roman" w:cs="Times New Roman"/>
          <w:position w:val="-16"/>
          <w:sz w:val="24"/>
          <w:szCs w:val="24"/>
          <w:lang w:val="en-GB"/>
        </w:rPr>
        <w:object w:dxaOrig="2320" w:dyaOrig="440">
          <v:shape id="_x0000_i1078" type="#_x0000_t75" style="width:116.25pt;height:22.5pt" o:ole="">
            <v:imagedata r:id="rId114" o:title=""/>
          </v:shape>
          <o:OLEObject Type="Embed" ProgID="Equation.DSMT4" ShapeID="_x0000_i1078" DrawAspect="Content" ObjectID="_1378911406" r:id="rId115"/>
        </w:object>
      </w:r>
      <w:r w:rsidRPr="00DD5EBD">
        <w:rPr>
          <w:rFonts w:ascii="Times New Roman" w:eastAsia="Calibri" w:hAnsi="Times New Roman" w:cs="Times New Roman"/>
          <w:sz w:val="24"/>
          <w:szCs w:val="24"/>
          <w:lang w:val="en-GB"/>
        </w:rPr>
        <w:t>. Similarly, the test comparing the exogenous model to Model 3 is also statistically significant</w:t>
      </w:r>
      <w:r w:rsidRPr="00DD5EBD">
        <w:rPr>
          <w:rFonts w:ascii="Times New Roman" w:eastAsia="Calibri" w:hAnsi="Times New Roman" w:cs="Times New Roman"/>
          <w:position w:val="-16"/>
          <w:sz w:val="24"/>
          <w:szCs w:val="24"/>
          <w:lang w:val="en-GB"/>
        </w:rPr>
        <w:object w:dxaOrig="2320" w:dyaOrig="440">
          <v:shape id="_x0000_i1079" type="#_x0000_t75" style="width:116.25pt;height:22.5pt" o:ole="">
            <v:imagedata r:id="rId116" o:title=""/>
          </v:shape>
          <o:OLEObject Type="Embed" ProgID="Equation.DSMT4" ShapeID="_x0000_i1079" DrawAspect="Content" ObjectID="_1378911407" r:id="rId117"/>
        </w:object>
      </w:r>
      <w:r w:rsidRPr="00DD5EBD">
        <w:rPr>
          <w:rFonts w:ascii="Times New Roman" w:eastAsia="Calibri" w:hAnsi="Times New Roman" w:cs="Times New Roman"/>
          <w:sz w:val="24"/>
          <w:szCs w:val="24"/>
          <w:lang w:val="en-GB"/>
        </w:rPr>
        <w:t xml:space="preserve">. These test results imply that participation in the </w:t>
      </w:r>
      <w:r w:rsidR="005315F0" w:rsidRPr="00DD5EBD">
        <w:rPr>
          <w:rFonts w:ascii="Times New Roman" w:eastAsia="Calibri" w:hAnsi="Times New Roman" w:cs="Times New Roman"/>
          <w:sz w:val="24"/>
          <w:szCs w:val="24"/>
          <w:lang w:val="en-GB"/>
        </w:rPr>
        <w:t>programme</w:t>
      </w:r>
      <w:r w:rsidRPr="00DD5EBD">
        <w:rPr>
          <w:rFonts w:ascii="Times New Roman" w:eastAsia="Calibri" w:hAnsi="Times New Roman" w:cs="Times New Roman"/>
          <w:sz w:val="24"/>
          <w:szCs w:val="24"/>
          <w:lang w:val="en-GB"/>
        </w:rPr>
        <w:t xml:space="preserve"> is endogenous</w:t>
      </w:r>
      <w:r w:rsidR="000D2607" w:rsidRPr="00DD5EBD">
        <w:rPr>
          <w:rFonts w:ascii="Times New Roman" w:eastAsia="Calibri" w:hAnsi="Times New Roman" w:cs="Times New Roman"/>
          <w:sz w:val="24"/>
          <w:szCs w:val="24"/>
          <w:lang w:val="en-GB"/>
        </w:rPr>
        <w:t>,</w:t>
      </w:r>
      <w:r w:rsidRPr="00DD5EBD">
        <w:rPr>
          <w:rFonts w:ascii="Times New Roman" w:eastAsia="Calibri" w:hAnsi="Times New Roman" w:cs="Times New Roman"/>
          <w:sz w:val="24"/>
          <w:szCs w:val="24"/>
          <w:lang w:val="en-GB"/>
        </w:rPr>
        <w:t xml:space="preserve"> </w:t>
      </w:r>
      <w:r w:rsidR="00DD32D7" w:rsidRPr="00DD5EBD">
        <w:rPr>
          <w:rFonts w:ascii="Times New Roman" w:eastAsia="Calibri" w:hAnsi="Times New Roman" w:cs="Times New Roman"/>
          <w:sz w:val="24"/>
          <w:szCs w:val="24"/>
          <w:lang w:val="en-GB"/>
        </w:rPr>
        <w:t>which justifies</w:t>
      </w:r>
      <w:r w:rsidRPr="00DD5EBD">
        <w:rPr>
          <w:rFonts w:ascii="Times New Roman" w:eastAsia="Calibri" w:hAnsi="Times New Roman" w:cs="Times New Roman"/>
          <w:sz w:val="24"/>
          <w:szCs w:val="24"/>
          <w:lang w:val="en-GB"/>
        </w:rPr>
        <w:t xml:space="preserve"> the adoption of the endogenous switching model</w:t>
      </w:r>
      <w:r w:rsidR="00BD6CA2" w:rsidRPr="00DD5EBD">
        <w:rPr>
          <w:rFonts w:ascii="Times New Roman" w:eastAsia="Calibri" w:hAnsi="Times New Roman" w:cs="Times New Roman"/>
          <w:sz w:val="24"/>
          <w:szCs w:val="24"/>
          <w:lang w:val="en-GB"/>
        </w:rPr>
        <w:t>s</w:t>
      </w:r>
      <w:r w:rsidRPr="00DD5EBD">
        <w:rPr>
          <w:rFonts w:ascii="Times New Roman" w:eastAsia="Calibri" w:hAnsi="Times New Roman" w:cs="Times New Roman"/>
          <w:sz w:val="24"/>
          <w:szCs w:val="24"/>
          <w:lang w:val="en-GB"/>
        </w:rPr>
        <w:t xml:space="preserve">. </w:t>
      </w:r>
    </w:p>
    <w:p w:rsidR="00053143" w:rsidRPr="00DD5EBD" w:rsidRDefault="00587283" w:rsidP="00C26857">
      <w:pPr>
        <w:spacing w:line="360" w:lineRule="auto"/>
        <w:jc w:val="both"/>
        <w:rPr>
          <w:rFonts w:ascii="Times New Roman" w:eastAsia="Calibri" w:hAnsi="Times New Roman" w:cs="Times New Roman"/>
          <w:sz w:val="24"/>
          <w:szCs w:val="24"/>
          <w:lang w:val="en-GB"/>
        </w:rPr>
      </w:pPr>
      <w:r w:rsidRPr="00DD5EBD">
        <w:rPr>
          <w:rFonts w:ascii="Times New Roman" w:eastAsia="Calibri" w:hAnsi="Times New Roman" w:cs="Times New Roman"/>
          <w:sz w:val="24"/>
          <w:szCs w:val="24"/>
          <w:lang w:val="en-GB"/>
        </w:rPr>
        <w:t>Model</w:t>
      </w:r>
      <w:r w:rsidR="008F1541" w:rsidRPr="00DD5EBD">
        <w:rPr>
          <w:rFonts w:ascii="Times New Roman" w:eastAsia="Calibri" w:hAnsi="Times New Roman" w:cs="Times New Roman"/>
          <w:sz w:val="24"/>
          <w:szCs w:val="24"/>
          <w:lang w:val="en-GB"/>
        </w:rPr>
        <w:t>s</w:t>
      </w:r>
      <w:r w:rsidRPr="00DD5EBD">
        <w:rPr>
          <w:rFonts w:ascii="Times New Roman" w:eastAsia="Calibri" w:hAnsi="Times New Roman" w:cs="Times New Roman"/>
          <w:sz w:val="24"/>
          <w:szCs w:val="24"/>
          <w:lang w:val="en-GB"/>
        </w:rPr>
        <w:t xml:space="preserve"> 2</w:t>
      </w:r>
      <w:r w:rsidR="008F1541" w:rsidRPr="00DD5EBD">
        <w:rPr>
          <w:rFonts w:ascii="Times New Roman" w:eastAsia="Calibri" w:hAnsi="Times New Roman" w:cs="Times New Roman"/>
          <w:sz w:val="24"/>
          <w:szCs w:val="24"/>
          <w:lang w:val="en-GB"/>
        </w:rPr>
        <w:t xml:space="preserve"> and 3 present the results for the full information maximum likelihood endogenous switching model, which</w:t>
      </w:r>
      <w:r w:rsidRPr="00DD5EBD">
        <w:rPr>
          <w:rFonts w:ascii="Times New Roman" w:eastAsia="Calibri" w:hAnsi="Times New Roman" w:cs="Times New Roman"/>
          <w:sz w:val="24"/>
          <w:szCs w:val="24"/>
          <w:lang w:val="en-GB"/>
        </w:rPr>
        <w:t xml:space="preserve"> relaxes the </w:t>
      </w:r>
      <w:proofErr w:type="spellStart"/>
      <w:r w:rsidRPr="00DD5EBD">
        <w:rPr>
          <w:rFonts w:ascii="Times New Roman" w:eastAsia="Calibri" w:hAnsi="Times New Roman" w:cs="Times New Roman"/>
          <w:sz w:val="24"/>
          <w:szCs w:val="24"/>
          <w:lang w:val="en-GB"/>
        </w:rPr>
        <w:t>exogeneity</w:t>
      </w:r>
      <w:proofErr w:type="spellEnd"/>
      <w:r w:rsidRPr="00DD5EBD">
        <w:rPr>
          <w:rFonts w:ascii="Times New Roman" w:eastAsia="Calibri" w:hAnsi="Times New Roman" w:cs="Times New Roman"/>
          <w:sz w:val="24"/>
          <w:szCs w:val="24"/>
          <w:lang w:val="en-GB"/>
        </w:rPr>
        <w:t xml:space="preserve"> assumption</w:t>
      </w:r>
      <w:r w:rsidR="008F1541" w:rsidRPr="00DD5EBD">
        <w:rPr>
          <w:rFonts w:ascii="Times New Roman" w:eastAsia="Calibri" w:hAnsi="Times New Roman" w:cs="Times New Roman"/>
          <w:sz w:val="24"/>
          <w:szCs w:val="24"/>
          <w:lang w:val="en-GB"/>
        </w:rPr>
        <w:t xml:space="preserve"> and</w:t>
      </w:r>
      <w:r w:rsidR="00F950CF" w:rsidRPr="00DD5EBD">
        <w:rPr>
          <w:rFonts w:ascii="Times New Roman" w:eastAsia="Calibri" w:hAnsi="Times New Roman" w:cs="Times New Roman"/>
          <w:sz w:val="24"/>
          <w:szCs w:val="24"/>
          <w:lang w:val="en-GB"/>
        </w:rPr>
        <w:t xml:space="preserve"> caters for unobserved heterogeneity found in Model 1. </w:t>
      </w:r>
      <w:r w:rsidR="007826F4" w:rsidRPr="00DD5EBD">
        <w:rPr>
          <w:rFonts w:ascii="Times New Roman" w:eastAsia="Calibri" w:hAnsi="Times New Roman" w:cs="Times New Roman"/>
          <w:sz w:val="24"/>
          <w:szCs w:val="24"/>
          <w:lang w:val="en-GB"/>
        </w:rPr>
        <w:t>The results for</w:t>
      </w:r>
      <w:r w:rsidR="00074759" w:rsidRPr="00DD5EBD">
        <w:rPr>
          <w:rFonts w:ascii="Times New Roman" w:eastAsia="Calibri" w:hAnsi="Times New Roman" w:cs="Times New Roman"/>
          <w:sz w:val="24"/>
          <w:szCs w:val="24"/>
          <w:lang w:val="en-GB"/>
        </w:rPr>
        <w:t xml:space="preserve"> Model 2 indicate that </w:t>
      </w:r>
      <w:r w:rsidR="00A80B46" w:rsidRPr="00DD5EBD">
        <w:rPr>
          <w:rFonts w:ascii="Times New Roman" w:eastAsia="Calibri" w:hAnsi="Times New Roman" w:cs="Times New Roman"/>
          <w:sz w:val="24"/>
          <w:szCs w:val="24"/>
          <w:lang w:val="en-GB"/>
        </w:rPr>
        <w:t xml:space="preserve">participation in the </w:t>
      </w:r>
      <w:r w:rsidR="005315F0" w:rsidRPr="00DD5EBD">
        <w:rPr>
          <w:rFonts w:ascii="Times New Roman" w:eastAsia="Calibri" w:hAnsi="Times New Roman" w:cs="Times New Roman"/>
          <w:sz w:val="24"/>
          <w:szCs w:val="24"/>
          <w:lang w:val="en-GB"/>
        </w:rPr>
        <w:t>programme</w:t>
      </w:r>
      <w:r w:rsidRPr="00DD5EBD">
        <w:rPr>
          <w:rFonts w:ascii="Times New Roman" w:eastAsia="Calibri" w:hAnsi="Times New Roman" w:cs="Times New Roman"/>
          <w:sz w:val="24"/>
          <w:szCs w:val="24"/>
          <w:lang w:val="en-GB"/>
        </w:rPr>
        <w:t xml:space="preserve"> </w:t>
      </w:r>
      <w:r w:rsidR="00A80B46" w:rsidRPr="00DD5EBD">
        <w:rPr>
          <w:rFonts w:ascii="Times New Roman" w:eastAsia="Calibri" w:hAnsi="Times New Roman" w:cs="Times New Roman"/>
          <w:sz w:val="24"/>
          <w:szCs w:val="24"/>
          <w:lang w:val="en-GB"/>
        </w:rPr>
        <w:t xml:space="preserve">does not </w:t>
      </w:r>
      <w:r w:rsidR="008F1541" w:rsidRPr="00DD5EBD">
        <w:rPr>
          <w:rFonts w:ascii="Times New Roman" w:eastAsia="Calibri" w:hAnsi="Times New Roman" w:cs="Times New Roman"/>
          <w:sz w:val="24"/>
          <w:szCs w:val="24"/>
          <w:lang w:val="en-GB"/>
        </w:rPr>
        <w:t>crowd in</w:t>
      </w:r>
      <w:r w:rsidRPr="00DD5EBD">
        <w:rPr>
          <w:rFonts w:ascii="Times New Roman" w:eastAsia="Calibri" w:hAnsi="Times New Roman" w:cs="Times New Roman"/>
          <w:sz w:val="24"/>
          <w:szCs w:val="24"/>
          <w:lang w:val="en-GB"/>
        </w:rPr>
        <w:t xml:space="preserve"> investment in soil and water conservation.</w:t>
      </w:r>
      <w:r w:rsidR="00C13CE2" w:rsidRPr="00DD5EBD">
        <w:rPr>
          <w:rFonts w:ascii="Times New Roman" w:eastAsia="Calibri" w:hAnsi="Times New Roman" w:cs="Times New Roman"/>
          <w:sz w:val="24"/>
          <w:szCs w:val="24"/>
          <w:lang w:val="en-GB"/>
        </w:rPr>
        <w:t xml:space="preserve"> </w:t>
      </w:r>
      <w:r w:rsidRPr="00DD5EBD">
        <w:rPr>
          <w:rFonts w:ascii="Times New Roman" w:eastAsia="Calibri" w:hAnsi="Times New Roman" w:cs="Times New Roman"/>
          <w:sz w:val="24"/>
          <w:szCs w:val="24"/>
          <w:lang w:val="en-GB"/>
        </w:rPr>
        <w:t xml:space="preserve">The subsidy dummy is </w:t>
      </w:r>
      <w:r w:rsidR="00A80B46" w:rsidRPr="00DD5EBD">
        <w:rPr>
          <w:rFonts w:ascii="Times New Roman" w:eastAsia="Calibri" w:hAnsi="Times New Roman" w:cs="Times New Roman"/>
          <w:sz w:val="24"/>
          <w:szCs w:val="24"/>
          <w:lang w:val="en-GB"/>
        </w:rPr>
        <w:t xml:space="preserve">not </w:t>
      </w:r>
      <w:r w:rsidRPr="00DD5EBD">
        <w:rPr>
          <w:rFonts w:ascii="Times New Roman" w:eastAsia="Calibri" w:hAnsi="Times New Roman" w:cs="Times New Roman"/>
          <w:sz w:val="24"/>
          <w:szCs w:val="24"/>
          <w:lang w:val="en-GB"/>
        </w:rPr>
        <w:t>statis</w:t>
      </w:r>
      <w:r w:rsidR="00A80B46" w:rsidRPr="00DD5EBD">
        <w:rPr>
          <w:rFonts w:ascii="Times New Roman" w:eastAsia="Calibri" w:hAnsi="Times New Roman" w:cs="Times New Roman"/>
          <w:sz w:val="24"/>
          <w:szCs w:val="24"/>
          <w:lang w:val="en-GB"/>
        </w:rPr>
        <w:t>tically significant</w:t>
      </w:r>
      <w:r w:rsidR="00543205" w:rsidRPr="00DD5EBD">
        <w:rPr>
          <w:rFonts w:ascii="Times New Roman" w:eastAsia="Calibri" w:hAnsi="Times New Roman" w:cs="Times New Roman"/>
          <w:sz w:val="24"/>
          <w:szCs w:val="24"/>
          <w:lang w:val="en-GB"/>
        </w:rPr>
        <w:t xml:space="preserve"> in this specification either</w:t>
      </w:r>
      <w:r w:rsidR="00C13CE2" w:rsidRPr="00DD5EBD">
        <w:rPr>
          <w:rFonts w:ascii="Times New Roman" w:eastAsia="Calibri" w:hAnsi="Times New Roman" w:cs="Times New Roman"/>
          <w:sz w:val="24"/>
          <w:szCs w:val="24"/>
          <w:lang w:val="en-GB"/>
        </w:rPr>
        <w:t>.</w:t>
      </w:r>
    </w:p>
    <w:p w:rsidR="000F4CC0" w:rsidRPr="00DD5EBD" w:rsidRDefault="000F4CC0" w:rsidP="00C26857">
      <w:pPr>
        <w:spacing w:after="0" w:line="360" w:lineRule="auto"/>
        <w:jc w:val="both"/>
        <w:rPr>
          <w:rFonts w:ascii="Times New Roman" w:hAnsi="Times New Roman" w:cs="Times New Roman"/>
          <w:b/>
          <w:sz w:val="24"/>
          <w:szCs w:val="24"/>
          <w:lang w:val="en-GB"/>
        </w:rPr>
      </w:pPr>
    </w:p>
    <w:p w:rsidR="000F4CC0" w:rsidRPr="00DD5EBD" w:rsidRDefault="000F4CC0" w:rsidP="00F20CBF">
      <w:pPr>
        <w:spacing w:after="0"/>
        <w:jc w:val="center"/>
        <w:rPr>
          <w:rFonts w:ascii="Times New Roman" w:hAnsi="Times New Roman" w:cs="Times New Roman"/>
          <w:b/>
          <w:sz w:val="24"/>
          <w:szCs w:val="24"/>
          <w:lang w:val="en-GB"/>
        </w:rPr>
        <w:sectPr w:rsidR="000F4CC0" w:rsidRPr="00DD5EBD" w:rsidSect="00174B42">
          <w:pgSz w:w="11906" w:h="16838"/>
          <w:pgMar w:top="1417" w:right="1417" w:bottom="1417" w:left="1417" w:header="708" w:footer="708" w:gutter="0"/>
          <w:cols w:space="708"/>
          <w:docGrid w:linePitch="360"/>
        </w:sectPr>
      </w:pPr>
    </w:p>
    <w:tbl>
      <w:tblPr>
        <w:tblW w:w="9481" w:type="dxa"/>
        <w:jc w:val="center"/>
        <w:tblInd w:w="693" w:type="dxa"/>
        <w:tblCellMar>
          <w:left w:w="0" w:type="dxa"/>
          <w:right w:w="0" w:type="dxa"/>
        </w:tblCellMar>
        <w:tblLook w:val="04A0"/>
      </w:tblPr>
      <w:tblGrid>
        <w:gridCol w:w="3601"/>
        <w:gridCol w:w="1026"/>
        <w:gridCol w:w="934"/>
        <w:gridCol w:w="1026"/>
        <w:gridCol w:w="934"/>
        <w:gridCol w:w="1026"/>
        <w:gridCol w:w="934"/>
      </w:tblGrid>
      <w:tr w:rsidR="007E34C2" w:rsidRPr="00DD5EBD" w:rsidTr="00380610">
        <w:trPr>
          <w:trHeight w:val="234"/>
          <w:jc w:val="center"/>
        </w:trPr>
        <w:tc>
          <w:tcPr>
            <w:tcW w:w="9481" w:type="dxa"/>
            <w:gridSpan w:val="7"/>
            <w:tcBorders>
              <w:top w:val="nil"/>
              <w:left w:val="nil"/>
              <w:bottom w:val="single" w:sz="12" w:space="0" w:color="00B050"/>
              <w:right w:val="nil"/>
            </w:tcBorders>
            <w:shd w:val="clear" w:color="auto" w:fill="auto"/>
            <w:noWrap/>
            <w:tcMar>
              <w:top w:w="15" w:type="dxa"/>
              <w:left w:w="15" w:type="dxa"/>
              <w:bottom w:w="0" w:type="dxa"/>
              <w:right w:w="15" w:type="dxa"/>
            </w:tcMar>
            <w:vAlign w:val="bottom"/>
            <w:hideMark/>
          </w:tcPr>
          <w:p w:rsidR="007E34C2" w:rsidRPr="00DD5EBD" w:rsidRDefault="007E34C2" w:rsidP="00DD32D7">
            <w:pPr>
              <w:spacing w:after="0"/>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lastRenderedPageBreak/>
              <w:t> </w:t>
            </w:r>
            <w:r w:rsidRPr="00DD5EBD">
              <w:rPr>
                <w:rFonts w:ascii="Times New Roman" w:hAnsi="Times New Roman" w:cs="Times New Roman"/>
                <w:b/>
                <w:sz w:val="24"/>
                <w:szCs w:val="24"/>
                <w:lang w:val="en-GB"/>
              </w:rPr>
              <w:t>TABLE 2: REGRESSION RESULTS</w:t>
            </w:r>
          </w:p>
        </w:tc>
      </w:tr>
      <w:tr w:rsidR="007E34C2" w:rsidRPr="00DD5EBD" w:rsidTr="00380610">
        <w:trPr>
          <w:trHeight w:val="234"/>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Independent variables</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b/>
                <w:bCs/>
                <w:color w:val="000000"/>
                <w:sz w:val="20"/>
                <w:szCs w:val="20"/>
                <w:lang w:val="en-GB"/>
              </w:rPr>
            </w:pPr>
            <w:r w:rsidRPr="00DD5EBD">
              <w:rPr>
                <w:rFonts w:ascii="Times New Roman" w:hAnsi="Times New Roman" w:cs="Times New Roman"/>
                <w:b/>
                <w:bCs/>
                <w:color w:val="000000"/>
                <w:sz w:val="20"/>
                <w:szCs w:val="20"/>
                <w:lang w:val="en-GB"/>
              </w:rPr>
              <w:t>MODEL 1</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b/>
                <w:bCs/>
                <w:color w:val="000000"/>
                <w:sz w:val="20"/>
                <w:szCs w:val="20"/>
                <w:lang w:val="en-GB"/>
              </w:rPr>
            </w:pPr>
            <w:r w:rsidRPr="00DD5EBD">
              <w:rPr>
                <w:rFonts w:ascii="Times New Roman" w:hAnsi="Times New Roman" w:cs="Times New Roman"/>
                <w:b/>
                <w:bCs/>
                <w:color w:val="000000"/>
                <w:sz w:val="20"/>
                <w:szCs w:val="20"/>
                <w:lang w:val="en-GB"/>
              </w:rPr>
              <w:t>MODEL 2</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b/>
                <w:bCs/>
                <w:color w:val="000000"/>
                <w:sz w:val="20"/>
                <w:szCs w:val="20"/>
                <w:lang w:val="en-GB"/>
              </w:rPr>
            </w:pPr>
            <w:r w:rsidRPr="00DD5EBD">
              <w:rPr>
                <w:rFonts w:ascii="Times New Roman" w:hAnsi="Times New Roman" w:cs="Times New Roman"/>
                <w:b/>
                <w:bCs/>
                <w:color w:val="000000"/>
                <w:sz w:val="20"/>
                <w:szCs w:val="20"/>
                <w:lang w:val="en-GB"/>
              </w:rPr>
              <w:t>MODEL 3</w:t>
            </w:r>
          </w:p>
        </w:tc>
      </w:tr>
      <w:tr w:rsidR="007E34C2" w:rsidRPr="00DD5EBD" w:rsidTr="00380610">
        <w:trPr>
          <w:trHeight w:val="234"/>
          <w:jc w:val="center"/>
        </w:trPr>
        <w:tc>
          <w:tcPr>
            <w:tcW w:w="3460" w:type="dxa"/>
            <w:tcBorders>
              <w:top w:val="nil"/>
              <w:left w:val="nil"/>
              <w:bottom w:val="single" w:sz="12" w:space="0" w:color="00B050"/>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w:t>
            </w:r>
          </w:p>
        </w:tc>
        <w:tc>
          <w:tcPr>
            <w:tcW w:w="0" w:type="auto"/>
            <w:tcBorders>
              <w:top w:val="nil"/>
              <w:left w:val="nil"/>
              <w:bottom w:val="single" w:sz="12" w:space="0" w:color="00B050"/>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b/>
                <w:bCs/>
                <w:color w:val="000000"/>
                <w:sz w:val="20"/>
                <w:szCs w:val="20"/>
                <w:lang w:val="en-GB"/>
              </w:rPr>
            </w:pPr>
            <w:r w:rsidRPr="00DD5EBD">
              <w:rPr>
                <w:rFonts w:ascii="Times New Roman" w:hAnsi="Times New Roman" w:cs="Times New Roman"/>
                <w:b/>
                <w:bCs/>
                <w:color w:val="000000"/>
                <w:sz w:val="20"/>
                <w:szCs w:val="20"/>
                <w:lang w:val="en-GB"/>
              </w:rPr>
              <w:t>Investment</w:t>
            </w:r>
          </w:p>
        </w:tc>
        <w:tc>
          <w:tcPr>
            <w:tcW w:w="0" w:type="auto"/>
            <w:tcBorders>
              <w:top w:val="nil"/>
              <w:left w:val="nil"/>
              <w:bottom w:val="single" w:sz="12" w:space="0" w:color="00B050"/>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b/>
                <w:bCs/>
                <w:color w:val="000000"/>
                <w:sz w:val="20"/>
                <w:szCs w:val="20"/>
                <w:lang w:val="en-GB"/>
              </w:rPr>
            </w:pPr>
            <w:r w:rsidRPr="00DD5EBD">
              <w:rPr>
                <w:rFonts w:ascii="Times New Roman" w:hAnsi="Times New Roman" w:cs="Times New Roman"/>
                <w:b/>
                <w:bCs/>
                <w:color w:val="000000"/>
                <w:sz w:val="20"/>
                <w:szCs w:val="20"/>
                <w:lang w:val="en-GB"/>
              </w:rPr>
              <w:t>Subsidy</w:t>
            </w:r>
          </w:p>
        </w:tc>
        <w:tc>
          <w:tcPr>
            <w:tcW w:w="0" w:type="auto"/>
            <w:tcBorders>
              <w:top w:val="nil"/>
              <w:left w:val="nil"/>
              <w:bottom w:val="single" w:sz="12" w:space="0" w:color="00B050"/>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b/>
                <w:bCs/>
                <w:color w:val="000000"/>
                <w:sz w:val="20"/>
                <w:szCs w:val="20"/>
                <w:lang w:val="en-GB"/>
              </w:rPr>
            </w:pPr>
            <w:r w:rsidRPr="00DD5EBD">
              <w:rPr>
                <w:rFonts w:ascii="Times New Roman" w:hAnsi="Times New Roman" w:cs="Times New Roman"/>
                <w:b/>
                <w:bCs/>
                <w:color w:val="000000"/>
                <w:sz w:val="20"/>
                <w:szCs w:val="20"/>
                <w:lang w:val="en-GB"/>
              </w:rPr>
              <w:t>Investment</w:t>
            </w:r>
          </w:p>
        </w:tc>
        <w:tc>
          <w:tcPr>
            <w:tcW w:w="0" w:type="auto"/>
            <w:tcBorders>
              <w:top w:val="nil"/>
              <w:left w:val="nil"/>
              <w:bottom w:val="single" w:sz="12" w:space="0" w:color="00B050"/>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b/>
                <w:bCs/>
                <w:color w:val="000000"/>
                <w:sz w:val="20"/>
                <w:szCs w:val="20"/>
                <w:lang w:val="en-GB"/>
              </w:rPr>
            </w:pPr>
            <w:r w:rsidRPr="00DD5EBD">
              <w:rPr>
                <w:rFonts w:ascii="Times New Roman" w:hAnsi="Times New Roman" w:cs="Times New Roman"/>
                <w:b/>
                <w:bCs/>
                <w:color w:val="000000"/>
                <w:sz w:val="20"/>
                <w:szCs w:val="20"/>
                <w:lang w:val="en-GB"/>
              </w:rPr>
              <w:t>Subsidy</w:t>
            </w:r>
          </w:p>
        </w:tc>
        <w:tc>
          <w:tcPr>
            <w:tcW w:w="0" w:type="auto"/>
            <w:tcBorders>
              <w:top w:val="nil"/>
              <w:left w:val="nil"/>
              <w:bottom w:val="single" w:sz="12" w:space="0" w:color="00B050"/>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b/>
                <w:bCs/>
                <w:color w:val="000000"/>
                <w:sz w:val="20"/>
                <w:szCs w:val="20"/>
                <w:lang w:val="en-GB"/>
              </w:rPr>
            </w:pPr>
            <w:r w:rsidRPr="00DD5EBD">
              <w:rPr>
                <w:rFonts w:ascii="Times New Roman" w:hAnsi="Times New Roman" w:cs="Times New Roman"/>
                <w:b/>
                <w:bCs/>
                <w:color w:val="000000"/>
                <w:sz w:val="20"/>
                <w:szCs w:val="20"/>
                <w:lang w:val="en-GB"/>
              </w:rPr>
              <w:t xml:space="preserve">Investment </w:t>
            </w:r>
          </w:p>
        </w:tc>
        <w:tc>
          <w:tcPr>
            <w:tcW w:w="0" w:type="auto"/>
            <w:tcBorders>
              <w:top w:val="nil"/>
              <w:left w:val="nil"/>
              <w:bottom w:val="single" w:sz="12" w:space="0" w:color="00B050"/>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b/>
                <w:bCs/>
                <w:color w:val="000000"/>
                <w:sz w:val="20"/>
                <w:szCs w:val="20"/>
                <w:lang w:val="en-GB"/>
              </w:rPr>
            </w:pPr>
            <w:r w:rsidRPr="00DD5EBD">
              <w:rPr>
                <w:rFonts w:ascii="Times New Roman" w:hAnsi="Times New Roman" w:cs="Times New Roman"/>
                <w:b/>
                <w:bCs/>
                <w:color w:val="000000"/>
                <w:sz w:val="20"/>
                <w:szCs w:val="20"/>
                <w:lang w:val="en-GB"/>
              </w:rPr>
              <w:t>Subsidy</w:t>
            </w:r>
          </w:p>
        </w:tc>
      </w:tr>
      <w:tr w:rsidR="007E34C2" w:rsidRPr="00DD5EBD" w:rsidTr="00380610">
        <w:trPr>
          <w:trHeight w:val="246"/>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Subsidy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-0.087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0.264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0.318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p>
        </w:tc>
      </w:tr>
      <w:tr w:rsidR="007E34C2" w:rsidRPr="00DD5EBD" w:rsidTr="00380610">
        <w:trPr>
          <w:trHeight w:val="222"/>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(0.354)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(0.340)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p>
        </w:tc>
      </w:tr>
      <w:tr w:rsidR="007E34C2" w:rsidRPr="00DD5EBD" w:rsidTr="00380610">
        <w:trPr>
          <w:trHeight w:val="222"/>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Natural logarithm of age of farmer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-0.225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-0.221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-0.029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-0.154   </w:t>
            </w:r>
          </w:p>
        </w:tc>
      </w:tr>
      <w:tr w:rsidR="007E34C2" w:rsidRPr="00DD5EBD" w:rsidTr="00380610">
        <w:trPr>
          <w:trHeight w:val="222"/>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(0.197)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(0.275)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(0.268)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(0.299)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(0.269)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(0.283)   </w:t>
            </w:r>
          </w:p>
        </w:tc>
      </w:tr>
      <w:tr w:rsidR="007E34C2" w:rsidRPr="00DD5EBD" w:rsidTr="00380610">
        <w:trPr>
          <w:trHeight w:val="234"/>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Natural </w:t>
            </w:r>
            <w:r w:rsidR="00953E61" w:rsidRPr="00DD5EBD">
              <w:rPr>
                <w:rFonts w:ascii="Times New Roman" w:hAnsi="Times New Roman" w:cs="Times New Roman"/>
                <w:color w:val="000000"/>
                <w:sz w:val="20"/>
                <w:szCs w:val="20"/>
                <w:lang w:val="en-GB"/>
              </w:rPr>
              <w:t>logarithm</w:t>
            </w:r>
            <w:r w:rsidRPr="00DD5EBD">
              <w:rPr>
                <w:rFonts w:ascii="Times New Roman" w:hAnsi="Times New Roman" w:cs="Times New Roman"/>
                <w:color w:val="000000"/>
                <w:sz w:val="20"/>
                <w:szCs w:val="20"/>
                <w:lang w:val="en-GB"/>
              </w:rPr>
              <w:t xml:space="preserve"> of household wealth</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0.097**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0.022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0.095**  </w:t>
            </w:r>
          </w:p>
        </w:tc>
      </w:tr>
      <w:tr w:rsidR="007E34C2" w:rsidRPr="00DD5EBD" w:rsidTr="00380610">
        <w:trPr>
          <w:trHeight w:val="222"/>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(0.043)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(0.045)   </w:t>
            </w:r>
          </w:p>
        </w:tc>
      </w:tr>
      <w:tr w:rsidR="007E34C2" w:rsidRPr="00DD5EBD" w:rsidTr="00380610">
        <w:trPr>
          <w:trHeight w:val="234"/>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Other investments in soil conservation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-0.171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0.041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-0.201   </w:t>
            </w:r>
          </w:p>
        </w:tc>
      </w:tr>
      <w:tr w:rsidR="007E34C2" w:rsidRPr="00DD5EBD" w:rsidTr="00380610">
        <w:trPr>
          <w:trHeight w:val="222"/>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(0.140)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(0.151)   </w:t>
            </w:r>
          </w:p>
        </w:tc>
      </w:tr>
      <w:tr w:rsidR="007E34C2" w:rsidRPr="00DD5EBD" w:rsidTr="00380610">
        <w:trPr>
          <w:trHeight w:val="234"/>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Gender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0.021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0.057   </w:t>
            </w:r>
          </w:p>
        </w:tc>
      </w:tr>
      <w:tr w:rsidR="007E34C2" w:rsidRPr="00DD5EBD" w:rsidTr="00380610">
        <w:trPr>
          <w:trHeight w:val="222"/>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(0.147)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(0.156)   </w:t>
            </w:r>
          </w:p>
        </w:tc>
      </w:tr>
      <w:tr w:rsidR="007E34C2" w:rsidRPr="00DD5EBD" w:rsidTr="00380610">
        <w:trPr>
          <w:trHeight w:val="234"/>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Discount rate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0.591***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0.883***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0.420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0.887***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0.411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0.832*** </w:t>
            </w:r>
          </w:p>
        </w:tc>
      </w:tr>
      <w:tr w:rsidR="007E34C2" w:rsidRPr="00DD5EBD" w:rsidTr="00380610">
        <w:trPr>
          <w:trHeight w:val="222"/>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(0.259)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(0.262)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(0.262)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(0.257)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(0.254)   </w:t>
            </w:r>
          </w:p>
        </w:tc>
      </w:tr>
      <w:tr w:rsidR="007E34C2" w:rsidRPr="00DD5EBD" w:rsidTr="00380610">
        <w:trPr>
          <w:trHeight w:val="234"/>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Natural logarithm of hired labour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0.090**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0.145***</w:t>
            </w:r>
          </w:p>
        </w:tc>
      </w:tr>
      <w:tr w:rsidR="007E34C2" w:rsidRPr="00DD5EBD" w:rsidTr="00380610">
        <w:trPr>
          <w:trHeight w:val="222"/>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(0.041)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(0.038)   </w:t>
            </w:r>
          </w:p>
        </w:tc>
      </w:tr>
      <w:tr w:rsidR="007E34C2" w:rsidRPr="00DD5EBD" w:rsidTr="00380610">
        <w:trPr>
          <w:trHeight w:val="234"/>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1B0718" w:rsidP="00F122A5">
            <w:pPr>
              <w:spacing w:after="0" w:line="240" w:lineRule="auto"/>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Collective </w:t>
            </w:r>
            <w:r w:rsidR="007E34C2" w:rsidRPr="00DD5EBD">
              <w:rPr>
                <w:rFonts w:ascii="Times New Roman" w:hAnsi="Times New Roman" w:cs="Times New Roman"/>
                <w:color w:val="000000"/>
                <w:sz w:val="20"/>
                <w:szCs w:val="20"/>
                <w:lang w:val="en-GB"/>
              </w:rPr>
              <w:t>work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0.071***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0.052***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0.032*   </w:t>
            </w:r>
          </w:p>
        </w:tc>
      </w:tr>
      <w:tr w:rsidR="007E34C2" w:rsidRPr="00DD5EBD" w:rsidTr="00380610">
        <w:trPr>
          <w:trHeight w:val="222"/>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(0.017)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(0.018)   </w:t>
            </w:r>
          </w:p>
        </w:tc>
      </w:tr>
      <w:tr w:rsidR="007E34C2" w:rsidRPr="00DD5EBD" w:rsidTr="00380610">
        <w:trPr>
          <w:trHeight w:val="234"/>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Natural logarithm of labour endowment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0.285**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-0.190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0.297**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0.309**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 -0.245*   </w:t>
            </w:r>
          </w:p>
        </w:tc>
      </w:tr>
      <w:tr w:rsidR="007E34C2" w:rsidRPr="00DD5EBD" w:rsidTr="00380610">
        <w:trPr>
          <w:trHeight w:val="222"/>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(0.148)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(0.125)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(0.140)   </w:t>
            </w:r>
          </w:p>
        </w:tc>
      </w:tr>
      <w:tr w:rsidR="007E34C2" w:rsidRPr="00DD5EBD" w:rsidTr="00380610">
        <w:trPr>
          <w:trHeight w:val="234"/>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Middle plot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0.566***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 -0.611***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0.614***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 -0.628***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0.629***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 -0.655*** </w:t>
            </w:r>
          </w:p>
        </w:tc>
      </w:tr>
      <w:tr w:rsidR="007E34C2" w:rsidRPr="00DD5EBD" w:rsidTr="00380610">
        <w:trPr>
          <w:trHeight w:val="222"/>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(0.220)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(0.223)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(0.193)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(0.210)   </w:t>
            </w:r>
          </w:p>
        </w:tc>
      </w:tr>
      <w:tr w:rsidR="007E34C2" w:rsidRPr="00DD5EBD" w:rsidTr="00380610">
        <w:trPr>
          <w:trHeight w:val="234"/>
          <w:jc w:val="center"/>
        </w:trPr>
        <w:tc>
          <w:tcPr>
            <w:tcW w:w="3460" w:type="dxa"/>
            <w:tcBorders>
              <w:top w:val="nil"/>
              <w:left w:val="nil"/>
              <w:bottom w:val="nil"/>
              <w:right w:val="nil"/>
            </w:tcBorders>
            <w:shd w:val="clear" w:color="auto" w:fill="auto"/>
            <w:noWrap/>
            <w:tcMar>
              <w:top w:w="21"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Leasehold contract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0.331*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-0.279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0.203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-0.265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0.206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-0.255   </w:t>
            </w:r>
          </w:p>
        </w:tc>
      </w:tr>
      <w:tr w:rsidR="007E34C2" w:rsidRPr="00DD5EBD" w:rsidTr="00380610">
        <w:trPr>
          <w:trHeight w:val="222"/>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(0.261)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(0.219)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(0.252)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(0.219)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(0.237)   </w:t>
            </w:r>
          </w:p>
        </w:tc>
      </w:tr>
      <w:tr w:rsidR="007E34C2" w:rsidRPr="00DD5EBD" w:rsidTr="00380610">
        <w:trPr>
          <w:trHeight w:val="234"/>
          <w:jc w:val="center"/>
        </w:trPr>
        <w:tc>
          <w:tcPr>
            <w:tcW w:w="3460" w:type="dxa"/>
            <w:tcBorders>
              <w:top w:val="nil"/>
              <w:left w:val="nil"/>
              <w:bottom w:val="nil"/>
              <w:right w:val="nil"/>
            </w:tcBorders>
            <w:shd w:val="clear" w:color="auto" w:fill="auto"/>
            <w:noWrap/>
            <w:tcMar>
              <w:top w:w="21"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Tail plot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 -0.277*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 -0.278*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0.024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-0.180   </w:t>
            </w:r>
          </w:p>
        </w:tc>
      </w:tr>
      <w:tr w:rsidR="007E34C2" w:rsidRPr="00DD5EBD" w:rsidTr="00380610">
        <w:trPr>
          <w:trHeight w:val="222"/>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(0.148)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(0.144)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(0.140)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(0.142)   </w:t>
            </w:r>
          </w:p>
        </w:tc>
      </w:tr>
      <w:tr w:rsidR="007E34C2" w:rsidRPr="00DD5EBD" w:rsidTr="00380610">
        <w:trPr>
          <w:trHeight w:val="234"/>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Alternative employment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 -0.282**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 -0.280**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0.138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 -0.280**  </w:t>
            </w:r>
          </w:p>
        </w:tc>
      </w:tr>
      <w:tr w:rsidR="007E34C2" w:rsidRPr="00DD5EBD" w:rsidTr="00380610">
        <w:trPr>
          <w:trHeight w:val="222"/>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(0.128)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(0.134)   </w:t>
            </w:r>
          </w:p>
        </w:tc>
      </w:tr>
      <w:tr w:rsidR="007E34C2" w:rsidRPr="00DD5EBD" w:rsidTr="00380610">
        <w:trPr>
          <w:trHeight w:val="222"/>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Plot slope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-0.086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               </w:t>
            </w:r>
          </w:p>
        </w:tc>
      </w:tr>
      <w:tr w:rsidR="007E34C2" w:rsidRPr="00DD5EBD" w:rsidTr="00380610">
        <w:trPr>
          <w:trHeight w:val="222"/>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(0.081)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(0.098)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               </w:t>
            </w:r>
          </w:p>
        </w:tc>
      </w:tr>
      <w:tr w:rsidR="007E34C2" w:rsidRPr="00DD5EBD" w:rsidTr="00380610">
        <w:trPr>
          <w:trHeight w:val="234"/>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Soil erosion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0.102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               </w:t>
            </w:r>
          </w:p>
        </w:tc>
      </w:tr>
      <w:tr w:rsidR="007E34C2" w:rsidRPr="00DD5EBD" w:rsidTr="00380610">
        <w:trPr>
          <w:trHeight w:val="222"/>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(0.085)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(0.101)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               </w:t>
            </w:r>
          </w:p>
        </w:tc>
      </w:tr>
      <w:tr w:rsidR="007E34C2" w:rsidRPr="00DD5EBD" w:rsidTr="00380610">
        <w:trPr>
          <w:trHeight w:val="234"/>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Soil fertility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0.081*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0.064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               </w:t>
            </w:r>
          </w:p>
        </w:tc>
      </w:tr>
      <w:tr w:rsidR="007E34C2" w:rsidRPr="00DD5EBD" w:rsidTr="00380610">
        <w:trPr>
          <w:trHeight w:val="222"/>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(0.064)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               </w:t>
            </w:r>
          </w:p>
        </w:tc>
      </w:tr>
      <w:tr w:rsidR="007E34C2" w:rsidRPr="00DD5EBD" w:rsidTr="00380610">
        <w:trPr>
          <w:trHeight w:val="234"/>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Clayey-loam soil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-0.252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-0.258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               </w:t>
            </w:r>
          </w:p>
        </w:tc>
      </w:tr>
      <w:tr w:rsidR="007E34C2" w:rsidRPr="00DD5EBD" w:rsidTr="00380610">
        <w:trPr>
          <w:trHeight w:val="222"/>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(0.208)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(0.208)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(0.175)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               </w:t>
            </w:r>
          </w:p>
        </w:tc>
      </w:tr>
      <w:tr w:rsidR="007E34C2" w:rsidRPr="00DD5EBD" w:rsidTr="00380610">
        <w:trPr>
          <w:trHeight w:val="234"/>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Sandy-loam soil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-0.237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-0.254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-0.245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               </w:t>
            </w:r>
          </w:p>
        </w:tc>
      </w:tr>
      <w:tr w:rsidR="007E34C2" w:rsidRPr="00DD5EBD" w:rsidTr="00380610">
        <w:trPr>
          <w:trHeight w:val="222"/>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(0.274)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(0.224)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(0.269)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(0.222)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               </w:t>
            </w:r>
          </w:p>
        </w:tc>
      </w:tr>
      <w:tr w:rsidR="007E34C2" w:rsidRPr="00DD5EBD" w:rsidTr="00380610">
        <w:trPr>
          <w:trHeight w:val="234"/>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Natural logarithm of experience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-0.330***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0.260*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 -0.379***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0.261*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 -0.384***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0.263**  </w:t>
            </w:r>
          </w:p>
        </w:tc>
      </w:tr>
      <w:tr w:rsidR="007E34C2" w:rsidRPr="00DD5EBD" w:rsidTr="00380610">
        <w:trPr>
          <w:trHeight w:val="222"/>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(0.144)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(0.128)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(0.133)   </w:t>
            </w:r>
          </w:p>
        </w:tc>
      </w:tr>
      <w:tr w:rsidR="007E34C2" w:rsidRPr="00DD5EBD" w:rsidTr="00380610">
        <w:trPr>
          <w:trHeight w:val="234"/>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Natural logarithm of plot size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 -0.357**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0.084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 -0.358**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0.081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 -0.281*  </w:t>
            </w:r>
          </w:p>
        </w:tc>
      </w:tr>
      <w:tr w:rsidR="007E34C2" w:rsidRPr="00DD5EBD" w:rsidTr="00380610">
        <w:trPr>
          <w:trHeight w:val="222"/>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(0.147)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(0.151)   </w:t>
            </w:r>
          </w:p>
        </w:tc>
      </w:tr>
      <w:tr w:rsidR="007E34C2" w:rsidRPr="00DD5EBD" w:rsidTr="00380610">
        <w:trPr>
          <w:trHeight w:val="234"/>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Natural logarithm of distance to agent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-0.374***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-0.376***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 -0.299***</w:t>
            </w:r>
          </w:p>
        </w:tc>
      </w:tr>
      <w:tr w:rsidR="007E34C2" w:rsidRPr="00DD5EBD" w:rsidTr="00380610">
        <w:trPr>
          <w:trHeight w:val="222"/>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(0.087)   </w:t>
            </w:r>
          </w:p>
        </w:tc>
      </w:tr>
      <w:tr w:rsidR="007E34C2" w:rsidRPr="00DD5EBD" w:rsidTr="00380610">
        <w:trPr>
          <w:trHeight w:val="222"/>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Constant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0.566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-0.643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0.594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-0.660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0.555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-0.477   </w:t>
            </w:r>
          </w:p>
        </w:tc>
      </w:tr>
      <w:tr w:rsidR="007E34C2" w:rsidRPr="00DD5EBD" w:rsidTr="00380610">
        <w:trPr>
          <w:trHeight w:val="234"/>
          <w:jc w:val="center"/>
        </w:trPr>
        <w:tc>
          <w:tcPr>
            <w:tcW w:w="3460" w:type="dxa"/>
            <w:tcBorders>
              <w:top w:val="nil"/>
              <w:left w:val="nil"/>
              <w:bottom w:val="single" w:sz="12" w:space="0" w:color="00B050"/>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w:t>
            </w:r>
          </w:p>
        </w:tc>
        <w:tc>
          <w:tcPr>
            <w:tcW w:w="0" w:type="auto"/>
            <w:tcBorders>
              <w:top w:val="nil"/>
              <w:left w:val="nil"/>
              <w:bottom w:val="single" w:sz="12" w:space="0" w:color="00B050"/>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(0.818)</w:t>
            </w:r>
          </w:p>
        </w:tc>
        <w:tc>
          <w:tcPr>
            <w:tcW w:w="0" w:type="auto"/>
            <w:tcBorders>
              <w:top w:val="nil"/>
              <w:left w:val="nil"/>
              <w:bottom w:val="single" w:sz="12" w:space="0" w:color="00B050"/>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(1.092)</w:t>
            </w:r>
          </w:p>
        </w:tc>
        <w:tc>
          <w:tcPr>
            <w:tcW w:w="0" w:type="auto"/>
            <w:tcBorders>
              <w:top w:val="nil"/>
              <w:left w:val="nil"/>
              <w:bottom w:val="single" w:sz="12" w:space="0" w:color="00B050"/>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(1.048)</w:t>
            </w:r>
          </w:p>
        </w:tc>
        <w:tc>
          <w:tcPr>
            <w:tcW w:w="0" w:type="auto"/>
            <w:tcBorders>
              <w:top w:val="nil"/>
              <w:left w:val="nil"/>
              <w:bottom w:val="single" w:sz="12" w:space="0" w:color="00B050"/>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(1.176)</w:t>
            </w:r>
          </w:p>
        </w:tc>
        <w:tc>
          <w:tcPr>
            <w:tcW w:w="0" w:type="auto"/>
            <w:tcBorders>
              <w:top w:val="nil"/>
              <w:left w:val="nil"/>
              <w:bottom w:val="single" w:sz="12" w:space="0" w:color="00B050"/>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(1.051)   </w:t>
            </w:r>
          </w:p>
        </w:tc>
        <w:tc>
          <w:tcPr>
            <w:tcW w:w="0" w:type="auto"/>
            <w:tcBorders>
              <w:top w:val="nil"/>
              <w:left w:val="nil"/>
              <w:bottom w:val="single" w:sz="12" w:space="0" w:color="00B050"/>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(1.054)   </w:t>
            </w:r>
          </w:p>
        </w:tc>
      </w:tr>
      <w:tr w:rsidR="007E34C2" w:rsidRPr="00DD5EBD" w:rsidTr="00380610">
        <w:trPr>
          <w:trHeight w:val="234"/>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Sigma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1.035***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1.004***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1.008***</w:t>
            </w:r>
          </w:p>
        </w:tc>
      </w:tr>
      <w:tr w:rsidR="007E34C2" w:rsidRPr="00DD5EBD" w:rsidTr="00380610">
        <w:trPr>
          <w:trHeight w:val="222"/>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(0.049)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 (0.063)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(0.065)   </w:t>
            </w:r>
          </w:p>
        </w:tc>
      </w:tr>
      <w:tr w:rsidR="007E34C2" w:rsidRPr="00DD5EBD" w:rsidTr="00380610">
        <w:trPr>
          <w:trHeight w:val="222"/>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Rho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 -0.202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 -0.234</w:t>
            </w:r>
          </w:p>
        </w:tc>
      </w:tr>
      <w:tr w:rsidR="007E34C2" w:rsidRPr="00DD5EBD" w:rsidTr="00380610">
        <w:trPr>
          <w:trHeight w:val="222"/>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(0.204)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(0.194)</w:t>
            </w:r>
          </w:p>
        </w:tc>
      </w:tr>
      <w:tr w:rsidR="007E34C2" w:rsidRPr="00DD5EBD" w:rsidTr="00380610">
        <w:trPr>
          <w:trHeight w:val="222"/>
          <w:jc w:val="center"/>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 xml:space="preserve">Wald </w:t>
            </w:r>
            <w:r w:rsidRPr="00DD5EBD">
              <w:rPr>
                <w:rFonts w:ascii="Times New Roman" w:hAnsi="Times New Roman" w:cs="Times New Roman"/>
                <w:color w:val="000000"/>
                <w:position w:val="-10"/>
                <w:sz w:val="20"/>
                <w:szCs w:val="20"/>
                <w:lang w:val="en-GB"/>
              </w:rPr>
              <w:object w:dxaOrig="320" w:dyaOrig="360">
                <v:shape id="_x0000_i1080" type="#_x0000_t75" style="width:15.75pt;height:18.75pt" o:ole="">
                  <v:imagedata r:id="rId118" o:title=""/>
                </v:shape>
                <o:OLEObject Type="Embed" ProgID="Equation.DSMT4" ShapeID="_x0000_i1080" DrawAspect="Content" ObjectID="_1378911408" r:id="rId119"/>
              </w:objec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162.55***</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157.72***</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149.13***</w:t>
            </w:r>
          </w:p>
        </w:tc>
      </w:tr>
      <w:tr w:rsidR="007E34C2" w:rsidRPr="00DD5EBD" w:rsidTr="00380610">
        <w:trPr>
          <w:trHeight w:val="234"/>
          <w:jc w:val="center"/>
        </w:trPr>
        <w:tc>
          <w:tcPr>
            <w:tcW w:w="3460" w:type="dxa"/>
            <w:tcBorders>
              <w:top w:val="nil"/>
              <w:left w:val="nil"/>
              <w:bottom w:val="single" w:sz="12" w:space="0" w:color="00B050"/>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Number of observations</w:t>
            </w:r>
          </w:p>
        </w:tc>
        <w:tc>
          <w:tcPr>
            <w:tcW w:w="0" w:type="auto"/>
            <w:gridSpan w:val="2"/>
            <w:tcBorders>
              <w:top w:val="nil"/>
              <w:left w:val="nil"/>
              <w:bottom w:val="single" w:sz="12" w:space="0" w:color="00B050"/>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460</w:t>
            </w:r>
          </w:p>
        </w:tc>
        <w:tc>
          <w:tcPr>
            <w:tcW w:w="0" w:type="auto"/>
            <w:gridSpan w:val="2"/>
            <w:tcBorders>
              <w:top w:val="nil"/>
              <w:left w:val="nil"/>
              <w:bottom w:val="single" w:sz="12" w:space="0" w:color="00B050"/>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460</w:t>
            </w:r>
          </w:p>
        </w:tc>
        <w:tc>
          <w:tcPr>
            <w:tcW w:w="0" w:type="auto"/>
            <w:gridSpan w:val="2"/>
            <w:tcBorders>
              <w:top w:val="nil"/>
              <w:left w:val="nil"/>
              <w:bottom w:val="single" w:sz="12" w:space="0" w:color="00B050"/>
              <w:right w:val="nil"/>
            </w:tcBorders>
            <w:shd w:val="clear" w:color="auto" w:fill="auto"/>
            <w:noWrap/>
            <w:tcMar>
              <w:top w:w="15" w:type="dxa"/>
              <w:left w:w="15" w:type="dxa"/>
              <w:bottom w:w="0" w:type="dxa"/>
              <w:right w:w="15" w:type="dxa"/>
            </w:tcMar>
            <w:vAlign w:val="bottom"/>
            <w:hideMark/>
          </w:tcPr>
          <w:p w:rsidR="007E34C2" w:rsidRPr="00DD5EBD" w:rsidRDefault="007E34C2" w:rsidP="00F122A5">
            <w:pPr>
              <w:spacing w:after="0" w:line="240" w:lineRule="auto"/>
              <w:jc w:val="center"/>
              <w:rPr>
                <w:rFonts w:ascii="Times New Roman" w:hAnsi="Times New Roman" w:cs="Times New Roman"/>
                <w:color w:val="000000"/>
                <w:sz w:val="20"/>
                <w:szCs w:val="20"/>
                <w:lang w:val="en-GB"/>
              </w:rPr>
            </w:pPr>
            <w:r w:rsidRPr="00DD5EBD">
              <w:rPr>
                <w:rFonts w:ascii="Times New Roman" w:hAnsi="Times New Roman" w:cs="Times New Roman"/>
                <w:color w:val="000000"/>
                <w:sz w:val="20"/>
                <w:szCs w:val="20"/>
                <w:lang w:val="en-GB"/>
              </w:rPr>
              <w:t>460</w:t>
            </w:r>
          </w:p>
        </w:tc>
      </w:tr>
    </w:tbl>
    <w:p w:rsidR="00117061" w:rsidRPr="00DD5EBD" w:rsidRDefault="00F20CBF" w:rsidP="00F20CBF">
      <w:pPr>
        <w:spacing w:after="0"/>
        <w:rPr>
          <w:lang w:val="en-GB"/>
        </w:rPr>
      </w:pPr>
      <w:r w:rsidRPr="00DD5EBD">
        <w:rPr>
          <w:rFonts w:ascii="Times New Roman" w:hAnsi="Times New Roman" w:cs="Times New Roman"/>
          <w:b/>
          <w:sz w:val="24"/>
          <w:szCs w:val="24"/>
          <w:lang w:val="en-GB"/>
        </w:rPr>
        <w:t xml:space="preserve">  </w:t>
      </w:r>
      <w:proofErr w:type="gramStart"/>
      <w:r w:rsidR="00117061" w:rsidRPr="00DD5EBD">
        <w:rPr>
          <w:rFonts w:ascii="Times New Roman" w:hAnsi="Times New Roman" w:cs="Times New Roman"/>
          <w:sz w:val="16"/>
          <w:szCs w:val="16"/>
          <w:lang w:val="en-GB"/>
        </w:rPr>
        <w:t>Standard errors in parenthes</w:t>
      </w:r>
      <w:r w:rsidR="00030762" w:rsidRPr="00DD5EBD">
        <w:rPr>
          <w:rFonts w:ascii="Times New Roman" w:hAnsi="Times New Roman" w:cs="Times New Roman"/>
          <w:sz w:val="16"/>
          <w:szCs w:val="16"/>
          <w:lang w:val="en-GB"/>
        </w:rPr>
        <w:t>e</w:t>
      </w:r>
      <w:r w:rsidR="00117061" w:rsidRPr="00DD5EBD">
        <w:rPr>
          <w:rFonts w:ascii="Times New Roman" w:hAnsi="Times New Roman" w:cs="Times New Roman"/>
          <w:sz w:val="16"/>
          <w:szCs w:val="16"/>
          <w:lang w:val="en-GB"/>
        </w:rPr>
        <w:t>s.</w:t>
      </w:r>
      <w:proofErr w:type="gramEnd"/>
      <w:r w:rsidR="00117061" w:rsidRPr="00DD5EBD">
        <w:rPr>
          <w:rFonts w:ascii="Times New Roman" w:hAnsi="Times New Roman" w:cs="Times New Roman"/>
          <w:sz w:val="16"/>
          <w:szCs w:val="16"/>
          <w:lang w:val="en-GB"/>
        </w:rPr>
        <w:t xml:space="preserve">  </w:t>
      </w:r>
      <w:r w:rsidR="00D41FC4" w:rsidRPr="00DD5EBD">
        <w:rPr>
          <w:rFonts w:ascii="Times New Roman" w:hAnsi="Times New Roman" w:cs="Times New Roman"/>
          <w:sz w:val="16"/>
          <w:szCs w:val="16"/>
          <w:lang w:val="en-GB"/>
        </w:rPr>
        <w:t xml:space="preserve">Statistical significance: </w:t>
      </w:r>
      <w:r w:rsidR="00117061" w:rsidRPr="00DD5EBD">
        <w:rPr>
          <w:rFonts w:ascii="Times New Roman" w:hAnsi="Times New Roman" w:cs="Times New Roman"/>
          <w:sz w:val="16"/>
          <w:szCs w:val="16"/>
          <w:lang w:val="en-GB"/>
        </w:rPr>
        <w:t>*</w:t>
      </w:r>
      <w:r w:rsidR="00D41FC4" w:rsidRPr="00DD5EBD">
        <w:rPr>
          <w:rFonts w:ascii="Times New Roman" w:hAnsi="Times New Roman" w:cs="Times New Roman"/>
          <w:sz w:val="16"/>
          <w:szCs w:val="16"/>
          <w:lang w:val="en-GB"/>
        </w:rPr>
        <w:t xml:space="preserve"> </w:t>
      </w:r>
      <w:r w:rsidR="00030762" w:rsidRPr="00DD5EBD">
        <w:rPr>
          <w:rFonts w:ascii="Times New Roman" w:hAnsi="Times New Roman" w:cs="Times New Roman"/>
          <w:sz w:val="16"/>
          <w:szCs w:val="16"/>
          <w:lang w:val="en-GB"/>
        </w:rPr>
        <w:t>=</w:t>
      </w:r>
      <w:r w:rsidR="00117061" w:rsidRPr="00DD5EBD">
        <w:rPr>
          <w:rFonts w:ascii="Times New Roman" w:hAnsi="Times New Roman" w:cs="Times New Roman"/>
          <w:sz w:val="16"/>
          <w:szCs w:val="16"/>
          <w:lang w:val="en-GB"/>
        </w:rPr>
        <w:t xml:space="preserve"> p&lt;0.1, ** </w:t>
      </w:r>
      <w:r w:rsidR="00030762" w:rsidRPr="00DD5EBD">
        <w:rPr>
          <w:rFonts w:ascii="Times New Roman" w:hAnsi="Times New Roman" w:cs="Times New Roman"/>
          <w:sz w:val="16"/>
          <w:szCs w:val="16"/>
          <w:lang w:val="en-GB"/>
        </w:rPr>
        <w:t>=</w:t>
      </w:r>
      <w:r w:rsidR="00117061" w:rsidRPr="00DD5EBD">
        <w:rPr>
          <w:rFonts w:ascii="Times New Roman" w:hAnsi="Times New Roman" w:cs="Times New Roman"/>
          <w:sz w:val="16"/>
          <w:szCs w:val="16"/>
          <w:lang w:val="en-GB"/>
        </w:rPr>
        <w:t xml:space="preserve"> p&lt;0.05, *** </w:t>
      </w:r>
      <w:r w:rsidR="00030762" w:rsidRPr="00DD5EBD">
        <w:rPr>
          <w:rFonts w:ascii="Times New Roman" w:hAnsi="Times New Roman" w:cs="Times New Roman"/>
          <w:sz w:val="16"/>
          <w:szCs w:val="16"/>
          <w:lang w:val="en-GB"/>
        </w:rPr>
        <w:t>=</w:t>
      </w:r>
      <w:r w:rsidR="00117061" w:rsidRPr="00DD5EBD">
        <w:rPr>
          <w:rFonts w:ascii="Times New Roman" w:hAnsi="Times New Roman" w:cs="Times New Roman"/>
          <w:sz w:val="16"/>
          <w:szCs w:val="16"/>
          <w:lang w:val="en-GB"/>
        </w:rPr>
        <w:t xml:space="preserve"> p&lt;0.01.</w:t>
      </w:r>
    </w:p>
    <w:p w:rsidR="008F1541" w:rsidRPr="00DD5EBD" w:rsidRDefault="008F1541" w:rsidP="008F1541">
      <w:pPr>
        <w:spacing w:line="360" w:lineRule="auto"/>
        <w:jc w:val="both"/>
        <w:rPr>
          <w:rFonts w:ascii="Times New Roman" w:eastAsia="Calibri" w:hAnsi="Times New Roman" w:cs="Times New Roman"/>
          <w:sz w:val="24"/>
          <w:szCs w:val="24"/>
          <w:lang w:val="en-GB"/>
        </w:rPr>
      </w:pPr>
      <w:r w:rsidRPr="00DD5EBD">
        <w:rPr>
          <w:rFonts w:ascii="Times New Roman" w:eastAsia="Calibri" w:hAnsi="Times New Roman" w:cs="Times New Roman"/>
          <w:sz w:val="24"/>
          <w:szCs w:val="24"/>
          <w:lang w:val="en-GB"/>
        </w:rPr>
        <w:lastRenderedPageBreak/>
        <w:t xml:space="preserve">The regression results identify a number of determinants of investment in soil and water conservation. Hired </w:t>
      </w:r>
      <w:r w:rsidR="005315F0" w:rsidRPr="00DD5EBD">
        <w:rPr>
          <w:rFonts w:ascii="Times New Roman" w:eastAsia="Calibri" w:hAnsi="Times New Roman" w:cs="Times New Roman"/>
          <w:sz w:val="24"/>
          <w:szCs w:val="24"/>
          <w:lang w:val="en-GB"/>
        </w:rPr>
        <w:t>labour</w:t>
      </w:r>
      <w:r w:rsidRPr="00DD5EBD">
        <w:rPr>
          <w:rFonts w:ascii="Times New Roman" w:eastAsia="Calibri" w:hAnsi="Times New Roman" w:cs="Times New Roman"/>
          <w:sz w:val="24"/>
          <w:szCs w:val="24"/>
          <w:lang w:val="en-GB"/>
        </w:rPr>
        <w:t xml:space="preserve"> and investment in soil and water conservation are complementary. Similarly, farmers with higher household </w:t>
      </w:r>
      <w:r w:rsidR="005315F0" w:rsidRPr="00DD5EBD">
        <w:rPr>
          <w:rFonts w:ascii="Times New Roman" w:eastAsia="Calibri" w:hAnsi="Times New Roman" w:cs="Times New Roman"/>
          <w:sz w:val="24"/>
          <w:szCs w:val="24"/>
          <w:lang w:val="en-GB"/>
        </w:rPr>
        <w:t>labour</w:t>
      </w:r>
      <w:r w:rsidRPr="00DD5EBD">
        <w:rPr>
          <w:rFonts w:ascii="Times New Roman" w:eastAsia="Calibri" w:hAnsi="Times New Roman" w:cs="Times New Roman"/>
          <w:sz w:val="24"/>
          <w:szCs w:val="24"/>
          <w:lang w:val="en-GB"/>
        </w:rPr>
        <w:t xml:space="preserve"> endowment invest more in soil and water conservation. Both results reveal that investment in soil and water conservation requires </w:t>
      </w:r>
      <w:r w:rsidR="005315F0" w:rsidRPr="00DD5EBD">
        <w:rPr>
          <w:rFonts w:ascii="Times New Roman" w:eastAsia="Calibri" w:hAnsi="Times New Roman" w:cs="Times New Roman"/>
          <w:sz w:val="24"/>
          <w:szCs w:val="24"/>
          <w:lang w:val="en-GB"/>
        </w:rPr>
        <w:t>labour</w:t>
      </w:r>
      <w:r w:rsidRPr="00DD5EBD">
        <w:rPr>
          <w:rFonts w:ascii="Times New Roman" w:eastAsia="Calibri" w:hAnsi="Times New Roman" w:cs="Times New Roman"/>
          <w:sz w:val="24"/>
          <w:szCs w:val="24"/>
          <w:lang w:val="en-GB"/>
        </w:rPr>
        <w:t xml:space="preserve"> resources. Also, farmers who participate in joint work with other farmers also invest significantly more in soil and water conservation. However, farmers who have extensive experience in farming allocate less days to investment in soil and water conservation. Farming experience could endow farmers with higher </w:t>
      </w:r>
      <w:r w:rsidR="005315F0" w:rsidRPr="00DD5EBD">
        <w:rPr>
          <w:rFonts w:ascii="Times New Roman" w:eastAsia="Calibri" w:hAnsi="Times New Roman" w:cs="Times New Roman"/>
          <w:sz w:val="24"/>
          <w:szCs w:val="24"/>
          <w:lang w:val="en-GB"/>
        </w:rPr>
        <w:t>labour</w:t>
      </w:r>
      <w:r w:rsidRPr="00DD5EBD">
        <w:rPr>
          <w:rFonts w:ascii="Times New Roman" w:eastAsia="Calibri" w:hAnsi="Times New Roman" w:cs="Times New Roman"/>
          <w:sz w:val="24"/>
          <w:szCs w:val="24"/>
          <w:lang w:val="en-GB"/>
        </w:rPr>
        <w:t xml:space="preserve"> quality for investment in soil and water conservation. The location of plots </w:t>
      </w:r>
      <w:r w:rsidR="00DD32D7" w:rsidRPr="00DD5EBD">
        <w:rPr>
          <w:rFonts w:ascii="Times New Roman" w:eastAsia="Calibri" w:hAnsi="Times New Roman" w:cs="Times New Roman"/>
          <w:sz w:val="24"/>
          <w:szCs w:val="24"/>
          <w:lang w:val="en-GB"/>
        </w:rPr>
        <w:t xml:space="preserve">affects </w:t>
      </w:r>
      <w:r w:rsidRPr="00DD5EBD">
        <w:rPr>
          <w:rFonts w:ascii="Times New Roman" w:eastAsia="Calibri" w:hAnsi="Times New Roman" w:cs="Times New Roman"/>
          <w:sz w:val="24"/>
          <w:szCs w:val="24"/>
          <w:lang w:val="en-GB"/>
        </w:rPr>
        <w:t xml:space="preserve">investment in soil and water conservation in that farmers whose plots are located in the middle of blocks spend more days on investment in soil and water conservation as compared to the base category, the farmers with head plots. </w:t>
      </w:r>
    </w:p>
    <w:p w:rsidR="008F1541" w:rsidRPr="00DD5EBD" w:rsidRDefault="008F1541" w:rsidP="008F1541">
      <w:pPr>
        <w:spacing w:line="360" w:lineRule="auto"/>
        <w:jc w:val="both"/>
        <w:rPr>
          <w:rFonts w:ascii="Times New Roman" w:eastAsia="Calibri" w:hAnsi="Times New Roman" w:cs="Times New Roman"/>
          <w:sz w:val="24"/>
          <w:szCs w:val="24"/>
          <w:lang w:val="en-GB"/>
        </w:rPr>
      </w:pPr>
      <w:r w:rsidRPr="00DD5EBD">
        <w:rPr>
          <w:rFonts w:ascii="Times New Roman" w:eastAsia="Calibri" w:hAnsi="Times New Roman" w:cs="Times New Roman"/>
          <w:sz w:val="24"/>
          <w:szCs w:val="24"/>
          <w:lang w:val="en-GB"/>
        </w:rPr>
        <w:t xml:space="preserve">The </w:t>
      </w:r>
      <w:r w:rsidR="00B977B7" w:rsidRPr="00DD5EBD">
        <w:rPr>
          <w:rFonts w:ascii="Times New Roman" w:eastAsia="Calibri" w:hAnsi="Times New Roman" w:cs="Times New Roman"/>
          <w:sz w:val="24"/>
          <w:szCs w:val="24"/>
          <w:lang w:val="en-GB"/>
        </w:rPr>
        <w:t>results also indicate</w:t>
      </w:r>
      <w:r w:rsidRPr="00DD5EBD">
        <w:rPr>
          <w:rFonts w:ascii="Times New Roman" w:eastAsia="Calibri" w:hAnsi="Times New Roman" w:cs="Times New Roman"/>
          <w:sz w:val="24"/>
          <w:szCs w:val="24"/>
          <w:lang w:val="en-GB"/>
        </w:rPr>
        <w:t xml:space="preserve"> a number of factors that determine participation in the </w:t>
      </w:r>
      <w:r w:rsidR="00B043B0" w:rsidRPr="00DD5EBD">
        <w:rPr>
          <w:rFonts w:ascii="Times New Roman" w:eastAsia="Calibri" w:hAnsi="Times New Roman" w:cs="Times New Roman"/>
          <w:sz w:val="24"/>
          <w:szCs w:val="24"/>
          <w:lang w:val="en-GB"/>
        </w:rPr>
        <w:t>fertilizer</w:t>
      </w:r>
      <w:r w:rsidRPr="00DD5EBD">
        <w:rPr>
          <w:rFonts w:ascii="Times New Roman" w:eastAsia="Calibri" w:hAnsi="Times New Roman" w:cs="Times New Roman"/>
          <w:sz w:val="24"/>
          <w:szCs w:val="24"/>
          <w:lang w:val="en-GB"/>
        </w:rPr>
        <w:t xml:space="preserve"> subsidy in Ghana. First, farmers who live farther away from the </w:t>
      </w:r>
      <w:r w:rsidR="00B043B0" w:rsidRPr="00DD5EBD">
        <w:rPr>
          <w:rFonts w:ascii="Times New Roman" w:eastAsia="Calibri" w:hAnsi="Times New Roman" w:cs="Times New Roman"/>
          <w:sz w:val="24"/>
          <w:szCs w:val="24"/>
          <w:lang w:val="en-GB"/>
        </w:rPr>
        <w:t>fertilizer</w:t>
      </w:r>
      <w:r w:rsidRPr="00DD5EBD">
        <w:rPr>
          <w:rFonts w:ascii="Times New Roman" w:eastAsia="Calibri" w:hAnsi="Times New Roman" w:cs="Times New Roman"/>
          <w:sz w:val="24"/>
          <w:szCs w:val="24"/>
          <w:lang w:val="en-GB"/>
        </w:rPr>
        <w:t xml:space="preserve"> voucher distribution point are less likely to </w:t>
      </w:r>
      <w:r w:rsidR="00600B26" w:rsidRPr="00DD5EBD">
        <w:rPr>
          <w:rFonts w:ascii="Times New Roman" w:eastAsia="Calibri" w:hAnsi="Times New Roman" w:cs="Times New Roman"/>
          <w:sz w:val="24"/>
          <w:szCs w:val="24"/>
          <w:lang w:val="en-GB"/>
        </w:rPr>
        <w:t>participate in</w:t>
      </w:r>
      <w:r w:rsidRPr="00DD5EBD">
        <w:rPr>
          <w:rFonts w:ascii="Times New Roman" w:eastAsia="Calibri" w:hAnsi="Times New Roman" w:cs="Times New Roman"/>
          <w:sz w:val="24"/>
          <w:szCs w:val="24"/>
          <w:lang w:val="en-GB"/>
        </w:rPr>
        <w:t xml:space="preserve"> the </w:t>
      </w:r>
      <w:r w:rsidR="00B043B0" w:rsidRPr="00DD5EBD">
        <w:rPr>
          <w:rFonts w:ascii="Times New Roman" w:eastAsia="Calibri" w:hAnsi="Times New Roman" w:cs="Times New Roman"/>
          <w:sz w:val="24"/>
          <w:szCs w:val="24"/>
          <w:lang w:val="en-GB"/>
        </w:rPr>
        <w:t>fertilizer</w:t>
      </w:r>
      <w:r w:rsidRPr="00DD5EBD">
        <w:rPr>
          <w:rFonts w:ascii="Times New Roman" w:eastAsia="Calibri" w:hAnsi="Times New Roman" w:cs="Times New Roman"/>
          <w:sz w:val="24"/>
          <w:szCs w:val="24"/>
          <w:lang w:val="en-GB"/>
        </w:rPr>
        <w:t xml:space="preserve"> subsidy </w:t>
      </w:r>
      <w:r w:rsidR="005315F0" w:rsidRPr="00DD5EBD">
        <w:rPr>
          <w:rFonts w:ascii="Times New Roman" w:eastAsia="Calibri" w:hAnsi="Times New Roman" w:cs="Times New Roman"/>
          <w:sz w:val="24"/>
          <w:szCs w:val="24"/>
          <w:lang w:val="en-GB"/>
        </w:rPr>
        <w:t>programme</w:t>
      </w:r>
      <w:r w:rsidRPr="00DD5EBD">
        <w:rPr>
          <w:rFonts w:ascii="Times New Roman" w:eastAsia="Calibri" w:hAnsi="Times New Roman" w:cs="Times New Roman"/>
          <w:sz w:val="24"/>
          <w:szCs w:val="24"/>
          <w:lang w:val="en-GB"/>
        </w:rPr>
        <w:t>. This provides a justification for the exclusion restrict</w:t>
      </w:r>
      <w:r w:rsidR="008E50B1">
        <w:rPr>
          <w:rFonts w:ascii="Times New Roman" w:eastAsia="Calibri" w:hAnsi="Times New Roman" w:cs="Times New Roman"/>
          <w:sz w:val="24"/>
          <w:szCs w:val="24"/>
          <w:lang w:val="en-GB"/>
        </w:rPr>
        <w:t>ion, and also supports existing</w:t>
      </w:r>
      <w:r w:rsidRPr="00DD5EBD">
        <w:rPr>
          <w:rFonts w:ascii="Times New Roman" w:eastAsia="Calibri" w:hAnsi="Times New Roman" w:cs="Times New Roman"/>
          <w:sz w:val="24"/>
          <w:szCs w:val="24"/>
          <w:lang w:val="en-GB"/>
        </w:rPr>
        <w:t xml:space="preserve"> literature that proximity to </w:t>
      </w:r>
      <w:r w:rsidR="00430910" w:rsidRPr="00DD5EBD">
        <w:rPr>
          <w:rFonts w:ascii="Times New Roman" w:eastAsia="Calibri" w:hAnsi="Times New Roman" w:cs="Times New Roman"/>
          <w:sz w:val="24"/>
          <w:szCs w:val="24"/>
          <w:lang w:val="en-GB"/>
        </w:rPr>
        <w:t xml:space="preserve">a </w:t>
      </w:r>
      <w:r w:rsidR="0037345C" w:rsidRPr="00DD5EBD">
        <w:rPr>
          <w:rFonts w:ascii="Times New Roman" w:eastAsia="Calibri" w:hAnsi="Times New Roman" w:cs="Times New Roman"/>
          <w:sz w:val="24"/>
          <w:szCs w:val="24"/>
          <w:lang w:val="en-GB"/>
        </w:rPr>
        <w:t xml:space="preserve">welfare </w:t>
      </w:r>
      <w:r w:rsidR="005315F0" w:rsidRPr="00DD5EBD">
        <w:rPr>
          <w:rFonts w:ascii="Times New Roman" w:eastAsia="Calibri" w:hAnsi="Times New Roman" w:cs="Times New Roman"/>
          <w:sz w:val="24"/>
          <w:szCs w:val="24"/>
          <w:lang w:val="en-GB"/>
        </w:rPr>
        <w:t>programme</w:t>
      </w:r>
      <w:r w:rsidRPr="00DD5EBD">
        <w:rPr>
          <w:rFonts w:ascii="Times New Roman" w:eastAsia="Calibri" w:hAnsi="Times New Roman" w:cs="Times New Roman"/>
          <w:sz w:val="24"/>
          <w:szCs w:val="24"/>
          <w:lang w:val="en-GB"/>
        </w:rPr>
        <w:t xml:space="preserve"> affects participation (Allard et al., 2003). Similarly, participation in joint work with other farmers increases the likelihood of </w:t>
      </w:r>
      <w:r w:rsidR="00600B26" w:rsidRPr="00DD5EBD">
        <w:rPr>
          <w:rFonts w:ascii="Times New Roman" w:eastAsia="Calibri" w:hAnsi="Times New Roman" w:cs="Times New Roman"/>
          <w:sz w:val="24"/>
          <w:szCs w:val="24"/>
          <w:lang w:val="en-GB"/>
        </w:rPr>
        <w:t>participating</w:t>
      </w:r>
      <w:r w:rsidRPr="00DD5EBD">
        <w:rPr>
          <w:rFonts w:ascii="Times New Roman" w:eastAsia="Calibri" w:hAnsi="Times New Roman" w:cs="Times New Roman"/>
          <w:sz w:val="24"/>
          <w:szCs w:val="24"/>
          <w:lang w:val="en-GB"/>
        </w:rPr>
        <w:t xml:space="preserve"> in </w:t>
      </w:r>
      <w:r w:rsidR="0037345C" w:rsidRPr="00DD5EBD">
        <w:rPr>
          <w:rFonts w:ascii="Times New Roman" w:eastAsia="Calibri" w:hAnsi="Times New Roman" w:cs="Times New Roman"/>
          <w:sz w:val="24"/>
          <w:szCs w:val="24"/>
          <w:lang w:val="en-GB"/>
        </w:rPr>
        <w:t xml:space="preserve">the </w:t>
      </w:r>
      <w:r w:rsidR="00B043B0" w:rsidRPr="00DD5EBD">
        <w:rPr>
          <w:rFonts w:ascii="Times New Roman" w:eastAsia="Calibri" w:hAnsi="Times New Roman" w:cs="Times New Roman"/>
          <w:sz w:val="24"/>
          <w:szCs w:val="24"/>
          <w:lang w:val="en-GB"/>
        </w:rPr>
        <w:t>fertilizer</w:t>
      </w:r>
      <w:r w:rsidR="0037345C" w:rsidRPr="00DD5EBD">
        <w:rPr>
          <w:rFonts w:ascii="Times New Roman" w:eastAsia="Calibri" w:hAnsi="Times New Roman" w:cs="Times New Roman"/>
          <w:sz w:val="24"/>
          <w:szCs w:val="24"/>
          <w:lang w:val="en-GB"/>
        </w:rPr>
        <w:t xml:space="preserve"> subsidy </w:t>
      </w:r>
      <w:r w:rsidR="005315F0" w:rsidRPr="00DD5EBD">
        <w:rPr>
          <w:rFonts w:ascii="Times New Roman" w:eastAsia="Calibri" w:hAnsi="Times New Roman" w:cs="Times New Roman"/>
          <w:sz w:val="24"/>
          <w:szCs w:val="24"/>
          <w:lang w:val="en-GB"/>
        </w:rPr>
        <w:t>programme</w:t>
      </w:r>
      <w:r w:rsidRPr="00DD5EBD">
        <w:rPr>
          <w:rFonts w:ascii="Times New Roman" w:eastAsia="Calibri" w:hAnsi="Times New Roman" w:cs="Times New Roman"/>
          <w:sz w:val="24"/>
          <w:szCs w:val="24"/>
          <w:lang w:val="en-GB"/>
        </w:rPr>
        <w:t xml:space="preserve">. These two determinants of participation could be interpreted to mean that access to information is relevant for participation. Farmers with higher household wealth are more likely to </w:t>
      </w:r>
      <w:r w:rsidR="00600B26" w:rsidRPr="00DD5EBD">
        <w:rPr>
          <w:rFonts w:ascii="Times New Roman" w:eastAsia="Calibri" w:hAnsi="Times New Roman" w:cs="Times New Roman"/>
          <w:sz w:val="24"/>
          <w:szCs w:val="24"/>
          <w:lang w:val="en-GB"/>
        </w:rPr>
        <w:t>participate in</w:t>
      </w:r>
      <w:r w:rsidRPr="00DD5EBD">
        <w:rPr>
          <w:rFonts w:ascii="Times New Roman" w:eastAsia="Calibri" w:hAnsi="Times New Roman" w:cs="Times New Roman"/>
          <w:sz w:val="24"/>
          <w:szCs w:val="24"/>
          <w:lang w:val="en-GB"/>
        </w:rPr>
        <w:t xml:space="preserve"> </w:t>
      </w:r>
      <w:r w:rsidR="0037345C" w:rsidRPr="00DD5EBD">
        <w:rPr>
          <w:rFonts w:ascii="Times New Roman" w:eastAsia="Calibri" w:hAnsi="Times New Roman" w:cs="Times New Roman"/>
          <w:sz w:val="24"/>
          <w:szCs w:val="24"/>
          <w:lang w:val="en-GB"/>
        </w:rPr>
        <w:t xml:space="preserve">the </w:t>
      </w:r>
      <w:r w:rsidR="00B043B0" w:rsidRPr="00DD5EBD">
        <w:rPr>
          <w:rFonts w:ascii="Times New Roman" w:eastAsia="Calibri" w:hAnsi="Times New Roman" w:cs="Times New Roman"/>
          <w:sz w:val="24"/>
          <w:szCs w:val="24"/>
          <w:lang w:val="en-GB"/>
        </w:rPr>
        <w:t>fertilizer</w:t>
      </w:r>
      <w:r w:rsidR="0037345C" w:rsidRPr="00DD5EBD">
        <w:rPr>
          <w:rFonts w:ascii="Times New Roman" w:eastAsia="Calibri" w:hAnsi="Times New Roman" w:cs="Times New Roman"/>
          <w:sz w:val="24"/>
          <w:szCs w:val="24"/>
          <w:lang w:val="en-GB"/>
        </w:rPr>
        <w:t xml:space="preserve"> subsidy </w:t>
      </w:r>
      <w:r w:rsidR="005315F0" w:rsidRPr="00DD5EBD">
        <w:rPr>
          <w:rFonts w:ascii="Times New Roman" w:eastAsia="Calibri" w:hAnsi="Times New Roman" w:cs="Times New Roman"/>
          <w:sz w:val="24"/>
          <w:szCs w:val="24"/>
          <w:lang w:val="en-GB"/>
        </w:rPr>
        <w:t>programme</w:t>
      </w:r>
      <w:r w:rsidRPr="00DD5EBD">
        <w:rPr>
          <w:rFonts w:ascii="Times New Roman" w:eastAsia="Calibri" w:hAnsi="Times New Roman" w:cs="Times New Roman"/>
          <w:sz w:val="24"/>
          <w:szCs w:val="24"/>
          <w:lang w:val="en-GB"/>
        </w:rPr>
        <w:t>. Also, farmers with higher rate of time p</w:t>
      </w:r>
      <w:r w:rsidR="00600B26" w:rsidRPr="00DD5EBD">
        <w:rPr>
          <w:rFonts w:ascii="Times New Roman" w:eastAsia="Calibri" w:hAnsi="Times New Roman" w:cs="Times New Roman"/>
          <w:sz w:val="24"/>
          <w:szCs w:val="24"/>
          <w:lang w:val="en-GB"/>
        </w:rPr>
        <w:t>reference are more likely to participate</w:t>
      </w:r>
      <w:r w:rsidRPr="00DD5EBD">
        <w:rPr>
          <w:rFonts w:ascii="Times New Roman" w:eastAsia="Calibri" w:hAnsi="Times New Roman" w:cs="Times New Roman"/>
          <w:sz w:val="24"/>
          <w:szCs w:val="24"/>
          <w:lang w:val="en-GB"/>
        </w:rPr>
        <w:t xml:space="preserve"> in </w:t>
      </w:r>
      <w:r w:rsidR="0037345C" w:rsidRPr="00DD5EBD">
        <w:rPr>
          <w:rFonts w:ascii="Times New Roman" w:eastAsia="Calibri" w:hAnsi="Times New Roman" w:cs="Times New Roman"/>
          <w:sz w:val="24"/>
          <w:szCs w:val="24"/>
          <w:lang w:val="en-GB"/>
        </w:rPr>
        <w:t xml:space="preserve">the </w:t>
      </w:r>
      <w:r w:rsidR="00B043B0" w:rsidRPr="00DD5EBD">
        <w:rPr>
          <w:rFonts w:ascii="Times New Roman" w:eastAsia="Calibri" w:hAnsi="Times New Roman" w:cs="Times New Roman"/>
          <w:sz w:val="24"/>
          <w:szCs w:val="24"/>
          <w:lang w:val="en-GB"/>
        </w:rPr>
        <w:t>fertilizer</w:t>
      </w:r>
      <w:r w:rsidR="0037345C" w:rsidRPr="00DD5EBD">
        <w:rPr>
          <w:rFonts w:ascii="Times New Roman" w:eastAsia="Calibri" w:hAnsi="Times New Roman" w:cs="Times New Roman"/>
          <w:sz w:val="24"/>
          <w:szCs w:val="24"/>
          <w:lang w:val="en-GB"/>
        </w:rPr>
        <w:t xml:space="preserve"> subsidy </w:t>
      </w:r>
      <w:r w:rsidR="005315F0" w:rsidRPr="00DD5EBD">
        <w:rPr>
          <w:rFonts w:ascii="Times New Roman" w:eastAsia="Calibri" w:hAnsi="Times New Roman" w:cs="Times New Roman"/>
          <w:sz w:val="24"/>
          <w:szCs w:val="24"/>
          <w:lang w:val="en-GB"/>
        </w:rPr>
        <w:t>programme</w:t>
      </w:r>
      <w:r w:rsidR="0037345C" w:rsidRPr="00DD5EBD">
        <w:rPr>
          <w:rFonts w:ascii="Times New Roman" w:eastAsia="Calibri" w:hAnsi="Times New Roman" w:cs="Times New Roman"/>
          <w:sz w:val="24"/>
          <w:szCs w:val="24"/>
          <w:lang w:val="en-GB"/>
        </w:rPr>
        <w:t xml:space="preserve">. Furthermore, hired </w:t>
      </w:r>
      <w:r w:rsidR="005315F0" w:rsidRPr="00DD5EBD">
        <w:rPr>
          <w:rFonts w:ascii="Times New Roman" w:eastAsia="Calibri" w:hAnsi="Times New Roman" w:cs="Times New Roman"/>
          <w:sz w:val="24"/>
          <w:szCs w:val="24"/>
          <w:lang w:val="en-GB"/>
        </w:rPr>
        <w:t>labour</w:t>
      </w:r>
      <w:r w:rsidRPr="00DD5EBD">
        <w:rPr>
          <w:rFonts w:ascii="Times New Roman" w:eastAsia="Calibri" w:hAnsi="Times New Roman" w:cs="Times New Roman"/>
          <w:sz w:val="24"/>
          <w:szCs w:val="24"/>
          <w:lang w:val="en-GB"/>
        </w:rPr>
        <w:t xml:space="preserve"> </w:t>
      </w:r>
      <w:r w:rsidR="00600B26" w:rsidRPr="00DD5EBD">
        <w:rPr>
          <w:rFonts w:ascii="Times New Roman" w:eastAsia="Calibri" w:hAnsi="Times New Roman" w:cs="Times New Roman"/>
          <w:sz w:val="24"/>
          <w:szCs w:val="24"/>
          <w:lang w:val="en-GB"/>
        </w:rPr>
        <w:t>affect</w:t>
      </w:r>
      <w:r w:rsidRPr="00DD5EBD">
        <w:rPr>
          <w:rFonts w:ascii="Times New Roman" w:eastAsia="Calibri" w:hAnsi="Times New Roman" w:cs="Times New Roman"/>
          <w:sz w:val="24"/>
          <w:szCs w:val="24"/>
          <w:lang w:val="en-GB"/>
        </w:rPr>
        <w:t xml:space="preserve">s participation in </w:t>
      </w:r>
      <w:r w:rsidR="0037345C" w:rsidRPr="00DD5EBD">
        <w:rPr>
          <w:rFonts w:ascii="Times New Roman" w:eastAsia="Calibri" w:hAnsi="Times New Roman" w:cs="Times New Roman"/>
          <w:sz w:val="24"/>
          <w:szCs w:val="24"/>
          <w:lang w:val="en-GB"/>
        </w:rPr>
        <w:t xml:space="preserve">the </w:t>
      </w:r>
      <w:r w:rsidR="00B043B0" w:rsidRPr="00DD5EBD">
        <w:rPr>
          <w:rFonts w:ascii="Times New Roman" w:eastAsia="Calibri" w:hAnsi="Times New Roman" w:cs="Times New Roman"/>
          <w:sz w:val="24"/>
          <w:szCs w:val="24"/>
          <w:lang w:val="en-GB"/>
        </w:rPr>
        <w:t>fertilizer</w:t>
      </w:r>
      <w:r w:rsidR="0037345C" w:rsidRPr="00DD5EBD">
        <w:rPr>
          <w:rFonts w:ascii="Times New Roman" w:eastAsia="Calibri" w:hAnsi="Times New Roman" w:cs="Times New Roman"/>
          <w:sz w:val="24"/>
          <w:szCs w:val="24"/>
          <w:lang w:val="en-GB"/>
        </w:rPr>
        <w:t xml:space="preserve"> subsidy </w:t>
      </w:r>
      <w:r w:rsidR="005315F0" w:rsidRPr="00DD5EBD">
        <w:rPr>
          <w:rFonts w:ascii="Times New Roman" w:eastAsia="Calibri" w:hAnsi="Times New Roman" w:cs="Times New Roman"/>
          <w:sz w:val="24"/>
          <w:szCs w:val="24"/>
          <w:lang w:val="en-GB"/>
        </w:rPr>
        <w:t>programme</w:t>
      </w:r>
      <w:r w:rsidRPr="00DD5EBD">
        <w:rPr>
          <w:rFonts w:ascii="Times New Roman" w:eastAsia="Calibri" w:hAnsi="Times New Roman" w:cs="Times New Roman"/>
          <w:sz w:val="24"/>
          <w:szCs w:val="24"/>
          <w:lang w:val="en-GB"/>
        </w:rPr>
        <w:t xml:space="preserve">. Farmers who engage in alternative employment are less likely to </w:t>
      </w:r>
      <w:r w:rsidR="00600B26" w:rsidRPr="00DD5EBD">
        <w:rPr>
          <w:rFonts w:ascii="Times New Roman" w:eastAsia="Calibri" w:hAnsi="Times New Roman" w:cs="Times New Roman"/>
          <w:sz w:val="24"/>
          <w:szCs w:val="24"/>
          <w:lang w:val="en-GB"/>
        </w:rPr>
        <w:t>participate in</w:t>
      </w:r>
      <w:r w:rsidRPr="00DD5EBD">
        <w:rPr>
          <w:rFonts w:ascii="Times New Roman" w:eastAsia="Calibri" w:hAnsi="Times New Roman" w:cs="Times New Roman"/>
          <w:sz w:val="24"/>
          <w:szCs w:val="24"/>
          <w:lang w:val="en-GB"/>
        </w:rPr>
        <w:t xml:space="preserve"> </w:t>
      </w:r>
      <w:r w:rsidR="0037345C" w:rsidRPr="00DD5EBD">
        <w:rPr>
          <w:rFonts w:ascii="Times New Roman" w:eastAsia="Calibri" w:hAnsi="Times New Roman" w:cs="Times New Roman"/>
          <w:sz w:val="24"/>
          <w:szCs w:val="24"/>
          <w:lang w:val="en-GB"/>
        </w:rPr>
        <w:t xml:space="preserve">the </w:t>
      </w:r>
      <w:r w:rsidR="00B043B0" w:rsidRPr="00DD5EBD">
        <w:rPr>
          <w:rFonts w:ascii="Times New Roman" w:eastAsia="Calibri" w:hAnsi="Times New Roman" w:cs="Times New Roman"/>
          <w:sz w:val="24"/>
          <w:szCs w:val="24"/>
          <w:lang w:val="en-GB"/>
        </w:rPr>
        <w:t>fertilizer</w:t>
      </w:r>
      <w:r w:rsidR="0037345C" w:rsidRPr="00DD5EBD">
        <w:rPr>
          <w:rFonts w:ascii="Times New Roman" w:eastAsia="Calibri" w:hAnsi="Times New Roman" w:cs="Times New Roman"/>
          <w:sz w:val="24"/>
          <w:szCs w:val="24"/>
          <w:lang w:val="en-GB"/>
        </w:rPr>
        <w:t xml:space="preserve"> subsidy </w:t>
      </w:r>
      <w:r w:rsidR="005315F0" w:rsidRPr="00DD5EBD">
        <w:rPr>
          <w:rFonts w:ascii="Times New Roman" w:eastAsia="Calibri" w:hAnsi="Times New Roman" w:cs="Times New Roman"/>
          <w:sz w:val="24"/>
          <w:szCs w:val="24"/>
          <w:lang w:val="en-GB"/>
        </w:rPr>
        <w:t>programme</w:t>
      </w:r>
      <w:r w:rsidRPr="00DD5EBD">
        <w:rPr>
          <w:rFonts w:ascii="Times New Roman" w:eastAsia="Calibri" w:hAnsi="Times New Roman" w:cs="Times New Roman"/>
          <w:sz w:val="24"/>
          <w:szCs w:val="24"/>
          <w:lang w:val="en-GB"/>
        </w:rPr>
        <w:t xml:space="preserve">. However, farmers with more years of farming experience in farming are more likely to </w:t>
      </w:r>
      <w:r w:rsidR="00600B26" w:rsidRPr="00DD5EBD">
        <w:rPr>
          <w:rFonts w:ascii="Times New Roman" w:eastAsia="Calibri" w:hAnsi="Times New Roman" w:cs="Times New Roman"/>
          <w:sz w:val="24"/>
          <w:szCs w:val="24"/>
          <w:lang w:val="en-GB"/>
        </w:rPr>
        <w:t>do so</w:t>
      </w:r>
      <w:r w:rsidR="0037345C" w:rsidRPr="00DD5EBD">
        <w:rPr>
          <w:rFonts w:ascii="Times New Roman" w:eastAsia="Calibri" w:hAnsi="Times New Roman" w:cs="Times New Roman"/>
          <w:sz w:val="24"/>
          <w:szCs w:val="24"/>
          <w:lang w:val="en-GB"/>
        </w:rPr>
        <w:t>.</w:t>
      </w:r>
    </w:p>
    <w:p w:rsidR="00430910" w:rsidRPr="00DD5EBD" w:rsidRDefault="00430910" w:rsidP="00430910">
      <w:pPr>
        <w:spacing w:after="0" w:line="360" w:lineRule="auto"/>
        <w:jc w:val="both"/>
        <w:rPr>
          <w:rFonts w:ascii="Times New Roman" w:eastAsia="Calibri" w:hAnsi="Times New Roman" w:cs="Times New Roman"/>
          <w:sz w:val="24"/>
          <w:szCs w:val="24"/>
          <w:lang w:val="en-GB"/>
        </w:rPr>
      </w:pPr>
    </w:p>
    <w:p w:rsidR="007919D5" w:rsidRPr="00DD5EBD" w:rsidRDefault="00566ED6" w:rsidP="00C26857">
      <w:pPr>
        <w:spacing w:line="360" w:lineRule="auto"/>
        <w:rPr>
          <w:rFonts w:ascii="Times New Roman" w:hAnsi="Times New Roman" w:cs="Times New Roman"/>
          <w:b/>
          <w:sz w:val="24"/>
          <w:szCs w:val="24"/>
          <w:lang w:val="en-GB"/>
        </w:rPr>
      </w:pPr>
      <w:r w:rsidRPr="00DD5EBD">
        <w:rPr>
          <w:rFonts w:ascii="Times New Roman" w:hAnsi="Times New Roman" w:cs="Times New Roman"/>
          <w:b/>
          <w:sz w:val="24"/>
          <w:szCs w:val="24"/>
          <w:lang w:val="en-GB"/>
        </w:rPr>
        <w:t>6</w:t>
      </w:r>
      <w:r w:rsidR="007919D5" w:rsidRPr="00DD5EBD">
        <w:rPr>
          <w:rFonts w:ascii="Times New Roman" w:hAnsi="Times New Roman" w:cs="Times New Roman"/>
          <w:b/>
          <w:sz w:val="24"/>
          <w:szCs w:val="24"/>
          <w:lang w:val="en-GB"/>
        </w:rPr>
        <w:t>.0: Conclusion</w:t>
      </w:r>
      <w:r w:rsidR="005F4886" w:rsidRPr="00DD5EBD">
        <w:rPr>
          <w:rFonts w:ascii="Times New Roman" w:hAnsi="Times New Roman" w:cs="Times New Roman"/>
          <w:b/>
          <w:sz w:val="24"/>
          <w:szCs w:val="24"/>
          <w:lang w:val="en-GB"/>
        </w:rPr>
        <w:t>s</w:t>
      </w:r>
    </w:p>
    <w:p w:rsidR="00213558" w:rsidRPr="00DD5EBD" w:rsidRDefault="00C66D84" w:rsidP="00E066F9">
      <w:pPr>
        <w:autoSpaceDE w:val="0"/>
        <w:autoSpaceDN w:val="0"/>
        <w:adjustRightInd w:val="0"/>
        <w:spacing w:line="360" w:lineRule="auto"/>
        <w:jc w:val="both"/>
        <w:rPr>
          <w:rFonts w:ascii="Times New Roman" w:hAnsi="Times New Roman"/>
          <w:sz w:val="24"/>
          <w:szCs w:val="24"/>
          <w:lang w:val="en-GB"/>
        </w:rPr>
      </w:pPr>
      <w:r w:rsidRPr="00DD5EBD">
        <w:rPr>
          <w:rFonts w:ascii="Times New Roman" w:hAnsi="Times New Roman"/>
          <w:sz w:val="24"/>
          <w:szCs w:val="24"/>
          <w:lang w:val="en-GB"/>
        </w:rPr>
        <w:t>The main objective of the p</w:t>
      </w:r>
      <w:r w:rsidR="00566ED6" w:rsidRPr="00DD5EBD">
        <w:rPr>
          <w:rFonts w:ascii="Times New Roman" w:hAnsi="Times New Roman"/>
          <w:sz w:val="24"/>
          <w:szCs w:val="24"/>
          <w:lang w:val="en-GB"/>
        </w:rPr>
        <w:t>resent paper is to evaluate the impact of</w:t>
      </w:r>
      <w:r w:rsidR="00402C4E" w:rsidRPr="00DD5EBD">
        <w:rPr>
          <w:rFonts w:ascii="Times New Roman" w:hAnsi="Times New Roman"/>
          <w:sz w:val="24"/>
          <w:szCs w:val="24"/>
          <w:lang w:val="en-GB"/>
        </w:rPr>
        <w:t xml:space="preserve"> </w:t>
      </w:r>
      <w:r w:rsidR="00B043B0" w:rsidRPr="00DD5EBD">
        <w:rPr>
          <w:rFonts w:ascii="Times New Roman" w:hAnsi="Times New Roman"/>
          <w:sz w:val="24"/>
          <w:szCs w:val="24"/>
          <w:lang w:val="en-GB"/>
        </w:rPr>
        <w:t>fertilizer</w:t>
      </w:r>
      <w:r w:rsidR="0006102A" w:rsidRPr="00DD5EBD">
        <w:rPr>
          <w:rFonts w:ascii="Times New Roman" w:hAnsi="Times New Roman"/>
          <w:sz w:val="24"/>
          <w:szCs w:val="24"/>
          <w:lang w:val="en-GB"/>
        </w:rPr>
        <w:t xml:space="preserve"> s</w:t>
      </w:r>
      <w:r w:rsidR="00DF5AAE" w:rsidRPr="00DD5EBD">
        <w:rPr>
          <w:rFonts w:ascii="Times New Roman" w:hAnsi="Times New Roman"/>
          <w:sz w:val="24"/>
          <w:szCs w:val="24"/>
          <w:lang w:val="en-GB"/>
        </w:rPr>
        <w:t xml:space="preserve">ubsidies on </w:t>
      </w:r>
      <w:r w:rsidR="0006102A" w:rsidRPr="00DD5EBD">
        <w:rPr>
          <w:rFonts w:ascii="Times New Roman" w:hAnsi="Times New Roman"/>
          <w:sz w:val="24"/>
          <w:szCs w:val="24"/>
          <w:lang w:val="en-GB"/>
        </w:rPr>
        <w:t xml:space="preserve">investment in </w:t>
      </w:r>
      <w:r w:rsidR="00DF5AAE" w:rsidRPr="00DD5EBD">
        <w:rPr>
          <w:rFonts w:ascii="Times New Roman" w:hAnsi="Times New Roman"/>
          <w:sz w:val="24"/>
          <w:szCs w:val="24"/>
          <w:lang w:val="en-GB"/>
        </w:rPr>
        <w:t>soil and water conservation.</w:t>
      </w:r>
      <w:r w:rsidR="00566ED6" w:rsidRPr="00DD5EBD">
        <w:rPr>
          <w:rFonts w:ascii="Times New Roman" w:hAnsi="Times New Roman"/>
          <w:sz w:val="24"/>
          <w:szCs w:val="24"/>
          <w:lang w:val="en-GB"/>
        </w:rPr>
        <w:t xml:space="preserve"> </w:t>
      </w:r>
      <w:r w:rsidR="00430910" w:rsidRPr="00DD5EBD">
        <w:rPr>
          <w:rFonts w:ascii="Times New Roman" w:hAnsi="Times New Roman"/>
          <w:sz w:val="24"/>
          <w:szCs w:val="24"/>
          <w:lang w:val="en-GB"/>
        </w:rPr>
        <w:t xml:space="preserve">This follows an implicit assumption in many </w:t>
      </w:r>
      <w:r w:rsidR="00B043B0" w:rsidRPr="00DD5EBD">
        <w:rPr>
          <w:rFonts w:ascii="Times New Roman" w:hAnsi="Times New Roman"/>
          <w:sz w:val="24"/>
          <w:szCs w:val="24"/>
          <w:lang w:val="en-GB"/>
        </w:rPr>
        <w:t>fertilizer</w:t>
      </w:r>
      <w:r w:rsidR="00430910" w:rsidRPr="00DD5EBD">
        <w:rPr>
          <w:rFonts w:ascii="Times New Roman" w:hAnsi="Times New Roman"/>
          <w:sz w:val="24"/>
          <w:szCs w:val="24"/>
          <w:lang w:val="en-GB"/>
        </w:rPr>
        <w:t xml:space="preserve"> subsidy </w:t>
      </w:r>
      <w:r w:rsidR="005315F0" w:rsidRPr="00DD5EBD">
        <w:rPr>
          <w:rFonts w:ascii="Times New Roman" w:hAnsi="Times New Roman"/>
          <w:sz w:val="24"/>
          <w:szCs w:val="24"/>
          <w:lang w:val="en-GB"/>
        </w:rPr>
        <w:t>programme</w:t>
      </w:r>
      <w:r w:rsidR="00430910" w:rsidRPr="00DD5EBD">
        <w:rPr>
          <w:rFonts w:ascii="Times New Roman" w:hAnsi="Times New Roman"/>
          <w:sz w:val="24"/>
          <w:szCs w:val="24"/>
          <w:lang w:val="en-GB"/>
        </w:rPr>
        <w:t xml:space="preserve">s that </w:t>
      </w:r>
      <w:r w:rsidR="00B043B0" w:rsidRPr="00DD5EBD">
        <w:rPr>
          <w:rFonts w:ascii="Times New Roman" w:hAnsi="Times New Roman"/>
          <w:sz w:val="24"/>
          <w:szCs w:val="24"/>
          <w:lang w:val="en-GB"/>
        </w:rPr>
        <w:t>fertilizer</w:t>
      </w:r>
      <w:r w:rsidR="00430910" w:rsidRPr="00DD5EBD">
        <w:rPr>
          <w:rFonts w:ascii="Times New Roman" w:hAnsi="Times New Roman"/>
          <w:sz w:val="24"/>
          <w:szCs w:val="24"/>
          <w:lang w:val="en-GB"/>
        </w:rPr>
        <w:t xml:space="preserve"> subsidies will nudge investment in soil and water conservation. </w:t>
      </w:r>
      <w:r w:rsidR="00566ED6" w:rsidRPr="00DD5EBD">
        <w:rPr>
          <w:rFonts w:ascii="Times New Roman" w:hAnsi="Times New Roman"/>
          <w:sz w:val="24"/>
          <w:szCs w:val="24"/>
          <w:lang w:val="en-GB"/>
        </w:rPr>
        <w:t xml:space="preserve">We adopt </w:t>
      </w:r>
      <w:r w:rsidR="00986A4B" w:rsidRPr="00DD5EBD">
        <w:rPr>
          <w:rFonts w:ascii="Times New Roman" w:hAnsi="Times New Roman"/>
          <w:sz w:val="24"/>
          <w:szCs w:val="24"/>
          <w:lang w:val="en-GB"/>
        </w:rPr>
        <w:t xml:space="preserve">a </w:t>
      </w:r>
      <w:r w:rsidR="00566ED6" w:rsidRPr="00DD5EBD">
        <w:rPr>
          <w:rFonts w:ascii="Times New Roman" w:hAnsi="Times New Roman"/>
          <w:sz w:val="24"/>
          <w:szCs w:val="24"/>
          <w:lang w:val="en-GB"/>
        </w:rPr>
        <w:t xml:space="preserve">full information maximum likelihood </w:t>
      </w:r>
      <w:r w:rsidR="007C739C" w:rsidRPr="00DD5EBD">
        <w:rPr>
          <w:rFonts w:ascii="Times New Roman" w:hAnsi="Times New Roman"/>
          <w:sz w:val="24"/>
          <w:szCs w:val="24"/>
          <w:lang w:val="en-GB"/>
        </w:rPr>
        <w:t xml:space="preserve">endogenous switching model </w:t>
      </w:r>
      <w:r w:rsidR="00986A4B" w:rsidRPr="00DD5EBD">
        <w:rPr>
          <w:rFonts w:ascii="Times New Roman" w:hAnsi="Times New Roman"/>
          <w:sz w:val="24"/>
          <w:szCs w:val="24"/>
          <w:lang w:val="en-GB"/>
        </w:rPr>
        <w:t>that</w:t>
      </w:r>
      <w:r w:rsidR="005810F2" w:rsidRPr="00DD5EBD">
        <w:rPr>
          <w:rFonts w:ascii="Times New Roman" w:hAnsi="Times New Roman"/>
          <w:sz w:val="24"/>
          <w:szCs w:val="24"/>
          <w:lang w:val="en-GB"/>
        </w:rPr>
        <w:t xml:space="preserve"> </w:t>
      </w:r>
      <w:r w:rsidR="008244A5" w:rsidRPr="00DD5EBD">
        <w:rPr>
          <w:rFonts w:ascii="Times New Roman" w:hAnsi="Times New Roman"/>
          <w:sz w:val="24"/>
          <w:szCs w:val="24"/>
          <w:lang w:val="en-GB"/>
        </w:rPr>
        <w:t xml:space="preserve">handles unobserved heterogeneity in the selection into the </w:t>
      </w:r>
      <w:r w:rsidR="00986A4B" w:rsidRPr="00DD5EBD">
        <w:rPr>
          <w:rFonts w:ascii="Times New Roman" w:hAnsi="Times New Roman"/>
          <w:sz w:val="24"/>
          <w:szCs w:val="24"/>
          <w:lang w:val="en-GB"/>
        </w:rPr>
        <w:t xml:space="preserve">studied </w:t>
      </w:r>
      <w:r w:rsidR="008244A5" w:rsidRPr="00DD5EBD">
        <w:rPr>
          <w:rFonts w:ascii="Times New Roman" w:hAnsi="Times New Roman"/>
          <w:sz w:val="24"/>
          <w:szCs w:val="24"/>
          <w:lang w:val="en-GB"/>
        </w:rPr>
        <w:t xml:space="preserve">subsidy </w:t>
      </w:r>
      <w:r w:rsidR="005315F0" w:rsidRPr="00DD5EBD">
        <w:rPr>
          <w:rFonts w:ascii="Times New Roman" w:hAnsi="Times New Roman"/>
          <w:sz w:val="24"/>
          <w:szCs w:val="24"/>
          <w:lang w:val="en-GB"/>
        </w:rPr>
        <w:t>programme</w:t>
      </w:r>
      <w:r w:rsidR="008244A5" w:rsidRPr="00DD5EBD">
        <w:rPr>
          <w:rFonts w:ascii="Times New Roman" w:hAnsi="Times New Roman"/>
          <w:sz w:val="24"/>
          <w:szCs w:val="24"/>
          <w:lang w:val="en-GB"/>
        </w:rPr>
        <w:t xml:space="preserve"> </w:t>
      </w:r>
      <w:r w:rsidR="007C739C" w:rsidRPr="00DD5EBD">
        <w:rPr>
          <w:rFonts w:ascii="Times New Roman" w:hAnsi="Times New Roman"/>
          <w:sz w:val="24"/>
          <w:szCs w:val="24"/>
          <w:lang w:val="en-GB"/>
        </w:rPr>
        <w:t xml:space="preserve">to </w:t>
      </w:r>
      <w:r w:rsidR="00986A4B" w:rsidRPr="00DD5EBD">
        <w:rPr>
          <w:rFonts w:ascii="Times New Roman" w:hAnsi="Times New Roman"/>
          <w:sz w:val="24"/>
          <w:szCs w:val="24"/>
          <w:lang w:val="en-GB"/>
        </w:rPr>
        <w:lastRenderedPageBreak/>
        <w:t xml:space="preserve">simultaneously estimate </w:t>
      </w:r>
      <w:r w:rsidR="007C739C" w:rsidRPr="00DD5EBD">
        <w:rPr>
          <w:rFonts w:ascii="Times New Roman" w:hAnsi="Times New Roman"/>
          <w:sz w:val="24"/>
          <w:szCs w:val="24"/>
          <w:lang w:val="en-GB"/>
        </w:rPr>
        <w:t>soil and water conservation effort</w:t>
      </w:r>
      <w:r w:rsidR="00986A4B" w:rsidRPr="00DD5EBD">
        <w:rPr>
          <w:rFonts w:ascii="Times New Roman" w:hAnsi="Times New Roman"/>
          <w:sz w:val="24"/>
          <w:szCs w:val="24"/>
          <w:lang w:val="en-GB"/>
        </w:rPr>
        <w:t>s</w:t>
      </w:r>
      <w:r w:rsidR="007C739C" w:rsidRPr="00DD5EBD">
        <w:rPr>
          <w:rFonts w:ascii="Times New Roman" w:hAnsi="Times New Roman"/>
          <w:sz w:val="24"/>
          <w:szCs w:val="24"/>
          <w:lang w:val="en-GB"/>
        </w:rPr>
        <w:t xml:space="preserve"> and participation in </w:t>
      </w:r>
      <w:r w:rsidR="00986A4B" w:rsidRPr="00DD5EBD">
        <w:rPr>
          <w:rFonts w:ascii="Times New Roman" w:hAnsi="Times New Roman"/>
          <w:sz w:val="24"/>
          <w:szCs w:val="24"/>
          <w:lang w:val="en-GB"/>
        </w:rPr>
        <w:t xml:space="preserve">the </w:t>
      </w:r>
      <w:r w:rsidR="005315F0" w:rsidRPr="00DD5EBD">
        <w:rPr>
          <w:rFonts w:ascii="Times New Roman" w:hAnsi="Times New Roman"/>
          <w:sz w:val="24"/>
          <w:szCs w:val="24"/>
          <w:lang w:val="en-GB"/>
        </w:rPr>
        <w:t>programme</w:t>
      </w:r>
      <w:r w:rsidR="007C739C" w:rsidRPr="00DD5EBD">
        <w:rPr>
          <w:rFonts w:ascii="Times New Roman" w:hAnsi="Times New Roman"/>
          <w:sz w:val="24"/>
          <w:szCs w:val="24"/>
          <w:lang w:val="en-GB"/>
        </w:rPr>
        <w:t xml:space="preserve">. </w:t>
      </w:r>
    </w:p>
    <w:p w:rsidR="00E066F9" w:rsidRPr="00DD5EBD" w:rsidRDefault="007C739C" w:rsidP="00E066F9">
      <w:pPr>
        <w:autoSpaceDE w:val="0"/>
        <w:autoSpaceDN w:val="0"/>
        <w:adjustRightInd w:val="0"/>
        <w:spacing w:line="360" w:lineRule="auto"/>
        <w:jc w:val="both"/>
        <w:rPr>
          <w:rFonts w:ascii="Times New Roman" w:hAnsi="Times New Roman" w:cs="Times New Roman"/>
          <w:sz w:val="24"/>
          <w:szCs w:val="24"/>
          <w:lang w:val="en-GB"/>
        </w:rPr>
      </w:pPr>
      <w:r w:rsidRPr="00DD5EBD">
        <w:rPr>
          <w:rFonts w:ascii="Times New Roman" w:hAnsi="Times New Roman"/>
          <w:sz w:val="24"/>
          <w:szCs w:val="24"/>
          <w:lang w:val="en-GB"/>
        </w:rPr>
        <w:t>The results indicate that</w:t>
      </w:r>
      <w:r w:rsidR="005303F5" w:rsidRPr="00DD5EBD">
        <w:rPr>
          <w:rFonts w:ascii="Times New Roman" w:hAnsi="Times New Roman"/>
          <w:sz w:val="24"/>
          <w:szCs w:val="24"/>
          <w:lang w:val="en-GB"/>
        </w:rPr>
        <w:t xml:space="preserve"> benefi</w:t>
      </w:r>
      <w:r w:rsidR="00430910" w:rsidRPr="00DD5EBD">
        <w:rPr>
          <w:rFonts w:ascii="Times New Roman" w:hAnsi="Times New Roman"/>
          <w:sz w:val="24"/>
          <w:szCs w:val="24"/>
          <w:lang w:val="en-GB"/>
        </w:rPr>
        <w:t>ciaries of</w:t>
      </w:r>
      <w:r w:rsidR="005303F5" w:rsidRPr="00DD5EBD">
        <w:rPr>
          <w:rFonts w:ascii="Times New Roman" w:hAnsi="Times New Roman"/>
          <w:sz w:val="24"/>
          <w:szCs w:val="24"/>
          <w:lang w:val="en-GB"/>
        </w:rPr>
        <w:t xml:space="preserve"> the </w:t>
      </w:r>
      <w:r w:rsidR="00B043B0" w:rsidRPr="00DD5EBD">
        <w:rPr>
          <w:rFonts w:ascii="Times New Roman" w:hAnsi="Times New Roman"/>
          <w:sz w:val="24"/>
          <w:szCs w:val="24"/>
          <w:lang w:val="en-GB"/>
        </w:rPr>
        <w:t>fertilizer</w:t>
      </w:r>
      <w:r w:rsidR="0006102A" w:rsidRPr="00DD5EBD">
        <w:rPr>
          <w:rFonts w:ascii="Times New Roman" w:hAnsi="Times New Roman"/>
          <w:sz w:val="24"/>
          <w:szCs w:val="24"/>
          <w:lang w:val="en-GB"/>
        </w:rPr>
        <w:t xml:space="preserve"> </w:t>
      </w:r>
      <w:r w:rsidR="005303F5" w:rsidRPr="00DD5EBD">
        <w:rPr>
          <w:rFonts w:ascii="Times New Roman" w:hAnsi="Times New Roman"/>
          <w:sz w:val="24"/>
          <w:szCs w:val="24"/>
          <w:lang w:val="en-GB"/>
        </w:rPr>
        <w:t xml:space="preserve">subsidy </w:t>
      </w:r>
      <w:r w:rsidR="005315F0" w:rsidRPr="00DD5EBD">
        <w:rPr>
          <w:rFonts w:ascii="Times New Roman" w:hAnsi="Times New Roman"/>
          <w:sz w:val="24"/>
          <w:szCs w:val="24"/>
          <w:lang w:val="en-GB"/>
        </w:rPr>
        <w:t>programme</w:t>
      </w:r>
      <w:r w:rsidR="005303F5" w:rsidRPr="00DD5EBD">
        <w:rPr>
          <w:rFonts w:ascii="Times New Roman" w:hAnsi="Times New Roman"/>
          <w:sz w:val="24"/>
          <w:szCs w:val="24"/>
          <w:lang w:val="en-GB"/>
        </w:rPr>
        <w:t xml:space="preserve"> </w:t>
      </w:r>
      <w:r w:rsidRPr="00DD5EBD">
        <w:rPr>
          <w:rFonts w:ascii="Times New Roman" w:hAnsi="Times New Roman"/>
          <w:sz w:val="24"/>
          <w:szCs w:val="24"/>
          <w:lang w:val="en-GB"/>
        </w:rPr>
        <w:t>do not invest</w:t>
      </w:r>
      <w:r w:rsidR="005303F5" w:rsidRPr="00DD5EBD">
        <w:rPr>
          <w:rFonts w:ascii="Times New Roman" w:hAnsi="Times New Roman"/>
          <w:sz w:val="24"/>
          <w:szCs w:val="24"/>
          <w:lang w:val="en-GB"/>
        </w:rPr>
        <w:t xml:space="preserve"> </w:t>
      </w:r>
      <w:r w:rsidR="001D5FA4" w:rsidRPr="00DD5EBD">
        <w:rPr>
          <w:rFonts w:ascii="Times New Roman" w:hAnsi="Times New Roman"/>
          <w:sz w:val="24"/>
          <w:szCs w:val="24"/>
          <w:lang w:val="en-GB"/>
        </w:rPr>
        <w:t xml:space="preserve">more </w:t>
      </w:r>
      <w:r w:rsidR="005303F5" w:rsidRPr="00DD5EBD">
        <w:rPr>
          <w:rFonts w:ascii="Times New Roman" w:hAnsi="Times New Roman"/>
          <w:sz w:val="24"/>
          <w:szCs w:val="24"/>
          <w:lang w:val="en-GB"/>
        </w:rPr>
        <w:t>in soil an</w:t>
      </w:r>
      <w:r w:rsidR="0038642B" w:rsidRPr="00DD5EBD">
        <w:rPr>
          <w:rFonts w:ascii="Times New Roman" w:hAnsi="Times New Roman"/>
          <w:sz w:val="24"/>
          <w:szCs w:val="24"/>
          <w:lang w:val="en-GB"/>
        </w:rPr>
        <w:t>d water conse</w:t>
      </w:r>
      <w:r w:rsidR="0006102A" w:rsidRPr="00DD5EBD">
        <w:rPr>
          <w:rFonts w:ascii="Times New Roman" w:hAnsi="Times New Roman"/>
          <w:sz w:val="24"/>
          <w:szCs w:val="24"/>
          <w:lang w:val="en-GB"/>
        </w:rPr>
        <w:t>rvation effort</w:t>
      </w:r>
      <w:r w:rsidR="00986A4B" w:rsidRPr="00DD5EBD">
        <w:rPr>
          <w:rFonts w:ascii="Times New Roman" w:hAnsi="Times New Roman"/>
          <w:sz w:val="24"/>
          <w:szCs w:val="24"/>
          <w:lang w:val="en-GB"/>
        </w:rPr>
        <w:t>s</w:t>
      </w:r>
      <w:r w:rsidR="0093563B" w:rsidRPr="00DD5EBD">
        <w:rPr>
          <w:rFonts w:ascii="Times New Roman" w:hAnsi="Times New Roman"/>
          <w:sz w:val="24"/>
          <w:szCs w:val="24"/>
          <w:lang w:val="en-GB"/>
        </w:rPr>
        <w:t xml:space="preserve"> </w:t>
      </w:r>
      <w:r w:rsidR="00430910" w:rsidRPr="00DD5EBD">
        <w:rPr>
          <w:rFonts w:ascii="Times New Roman" w:hAnsi="Times New Roman"/>
          <w:sz w:val="24"/>
          <w:szCs w:val="24"/>
          <w:lang w:val="en-GB"/>
        </w:rPr>
        <w:t xml:space="preserve">as </w:t>
      </w:r>
      <w:r w:rsidR="0093563B" w:rsidRPr="00DD5EBD">
        <w:rPr>
          <w:rFonts w:ascii="Times New Roman" w:hAnsi="Times New Roman"/>
          <w:sz w:val="24"/>
          <w:szCs w:val="24"/>
          <w:lang w:val="en-GB"/>
        </w:rPr>
        <w:t xml:space="preserve">compared to </w:t>
      </w:r>
      <w:r w:rsidR="00430910" w:rsidRPr="00DD5EBD">
        <w:rPr>
          <w:rFonts w:ascii="Times New Roman" w:hAnsi="Times New Roman"/>
          <w:sz w:val="24"/>
          <w:szCs w:val="24"/>
          <w:lang w:val="en-GB"/>
        </w:rPr>
        <w:t>non-beneficiaries</w:t>
      </w:r>
      <w:r w:rsidR="0006102A" w:rsidRPr="00DD5EBD">
        <w:rPr>
          <w:rFonts w:ascii="Times New Roman" w:hAnsi="Times New Roman"/>
          <w:sz w:val="24"/>
          <w:szCs w:val="24"/>
          <w:lang w:val="en-GB"/>
        </w:rPr>
        <w:t>. T</w:t>
      </w:r>
      <w:r w:rsidR="0038642B" w:rsidRPr="00DD5EBD">
        <w:rPr>
          <w:rFonts w:ascii="Times New Roman" w:hAnsi="Times New Roman"/>
          <w:sz w:val="24"/>
          <w:szCs w:val="24"/>
          <w:lang w:val="en-GB"/>
        </w:rPr>
        <w:t>hese</w:t>
      </w:r>
      <w:r w:rsidR="005303F5" w:rsidRPr="00DD5EBD">
        <w:rPr>
          <w:rFonts w:ascii="Times New Roman" w:hAnsi="Times New Roman"/>
          <w:sz w:val="24"/>
          <w:szCs w:val="24"/>
          <w:lang w:val="en-GB"/>
        </w:rPr>
        <w:t xml:space="preserve"> finding</w:t>
      </w:r>
      <w:r w:rsidR="0006102A" w:rsidRPr="00DD5EBD">
        <w:rPr>
          <w:rFonts w:ascii="Times New Roman" w:hAnsi="Times New Roman"/>
          <w:sz w:val="24"/>
          <w:szCs w:val="24"/>
          <w:lang w:val="en-GB"/>
        </w:rPr>
        <w:t xml:space="preserve">s suggest </w:t>
      </w:r>
      <w:r w:rsidR="00566ED6" w:rsidRPr="00DD5EBD">
        <w:rPr>
          <w:rFonts w:ascii="Times New Roman" w:hAnsi="Times New Roman"/>
          <w:sz w:val="24"/>
          <w:szCs w:val="24"/>
          <w:lang w:val="en-GB"/>
        </w:rPr>
        <w:t xml:space="preserve">caution </w:t>
      </w:r>
      <w:r w:rsidR="00430910" w:rsidRPr="00DD5EBD">
        <w:rPr>
          <w:rFonts w:ascii="Times New Roman" w:hAnsi="Times New Roman"/>
          <w:sz w:val="24"/>
          <w:szCs w:val="24"/>
          <w:lang w:val="en-GB"/>
        </w:rPr>
        <w:t xml:space="preserve">on reliance on farmers to respond to </w:t>
      </w:r>
      <w:r w:rsidR="00B043B0" w:rsidRPr="00DD5EBD">
        <w:rPr>
          <w:rFonts w:ascii="Times New Roman" w:hAnsi="Times New Roman"/>
          <w:sz w:val="24"/>
          <w:szCs w:val="24"/>
          <w:lang w:val="en-GB"/>
        </w:rPr>
        <w:t>fertilizer</w:t>
      </w:r>
      <w:r w:rsidR="00430910" w:rsidRPr="00DD5EBD">
        <w:rPr>
          <w:rFonts w:ascii="Times New Roman" w:hAnsi="Times New Roman"/>
          <w:sz w:val="24"/>
          <w:szCs w:val="24"/>
          <w:lang w:val="en-GB"/>
        </w:rPr>
        <w:t xml:space="preserve"> subsidies with</w:t>
      </w:r>
      <w:r w:rsidR="00B93145" w:rsidRPr="00DD5EBD">
        <w:rPr>
          <w:rFonts w:ascii="Times New Roman" w:hAnsi="Times New Roman"/>
          <w:sz w:val="24"/>
          <w:szCs w:val="24"/>
          <w:lang w:val="en-GB"/>
        </w:rPr>
        <w:t xml:space="preserve"> complementary inputs </w:t>
      </w:r>
      <w:r w:rsidR="00430910" w:rsidRPr="00DD5EBD">
        <w:rPr>
          <w:rFonts w:ascii="Times New Roman" w:hAnsi="Times New Roman"/>
          <w:sz w:val="24"/>
          <w:szCs w:val="24"/>
          <w:lang w:val="en-GB"/>
        </w:rPr>
        <w:t>to ensure efficient and optimal nutrient uptake for agricultural production and</w:t>
      </w:r>
      <w:r w:rsidR="00B93145" w:rsidRPr="00DD5EBD">
        <w:rPr>
          <w:rFonts w:ascii="Times New Roman" w:hAnsi="Times New Roman"/>
          <w:sz w:val="24"/>
          <w:szCs w:val="24"/>
          <w:lang w:val="en-GB"/>
        </w:rPr>
        <w:t xml:space="preserve"> </w:t>
      </w:r>
      <w:r w:rsidR="00B043B0" w:rsidRPr="00DD5EBD">
        <w:rPr>
          <w:rFonts w:ascii="Times New Roman" w:hAnsi="Times New Roman"/>
          <w:sz w:val="24"/>
          <w:szCs w:val="24"/>
          <w:lang w:val="en-GB"/>
        </w:rPr>
        <w:t>fertilizer</w:t>
      </w:r>
      <w:r w:rsidR="00B93145" w:rsidRPr="00DD5EBD">
        <w:rPr>
          <w:rFonts w:ascii="Times New Roman" w:hAnsi="Times New Roman"/>
          <w:sz w:val="24"/>
          <w:szCs w:val="24"/>
          <w:lang w:val="en-GB"/>
        </w:rPr>
        <w:t xml:space="preserve"> market development</w:t>
      </w:r>
      <w:r w:rsidR="00566ED6" w:rsidRPr="00DD5EBD">
        <w:rPr>
          <w:rFonts w:ascii="Times New Roman" w:hAnsi="Times New Roman"/>
          <w:sz w:val="24"/>
          <w:szCs w:val="24"/>
          <w:lang w:val="en-GB"/>
        </w:rPr>
        <w:t>.</w:t>
      </w:r>
      <w:r w:rsidR="005D11F7" w:rsidRPr="00DD5EBD">
        <w:rPr>
          <w:rFonts w:ascii="Times New Roman" w:hAnsi="Times New Roman"/>
          <w:sz w:val="24"/>
          <w:szCs w:val="24"/>
          <w:lang w:val="en-GB"/>
        </w:rPr>
        <w:t xml:space="preserve"> </w:t>
      </w:r>
      <w:r w:rsidR="008F43ED" w:rsidRPr="00DD5EBD">
        <w:rPr>
          <w:rFonts w:ascii="Times New Roman" w:hAnsi="Times New Roman" w:cs="Times New Roman"/>
          <w:sz w:val="24"/>
          <w:szCs w:val="24"/>
          <w:lang w:val="en-GB"/>
        </w:rPr>
        <w:t>T</w:t>
      </w:r>
      <w:r w:rsidR="00E066F9" w:rsidRPr="00DD5EBD">
        <w:rPr>
          <w:rFonts w:ascii="Times New Roman" w:hAnsi="Times New Roman" w:cs="Times New Roman"/>
          <w:sz w:val="24"/>
          <w:szCs w:val="24"/>
          <w:lang w:val="en-GB"/>
        </w:rPr>
        <w:t xml:space="preserve">he interaction between farmers and extension officers that was promoted as part of the </w:t>
      </w:r>
      <w:r w:rsidR="00B043B0" w:rsidRPr="00DD5EBD">
        <w:rPr>
          <w:rFonts w:ascii="Times New Roman" w:hAnsi="Times New Roman" w:cs="Times New Roman"/>
          <w:sz w:val="24"/>
          <w:szCs w:val="24"/>
          <w:lang w:val="en-GB"/>
        </w:rPr>
        <w:t>fertilizer</w:t>
      </w:r>
      <w:r w:rsidR="00E066F9" w:rsidRPr="00DD5EBD">
        <w:rPr>
          <w:rFonts w:ascii="Times New Roman" w:hAnsi="Times New Roman" w:cs="Times New Roman"/>
          <w:sz w:val="24"/>
          <w:szCs w:val="24"/>
          <w:lang w:val="en-GB"/>
        </w:rPr>
        <w:t xml:space="preserve"> subsidy </w:t>
      </w:r>
      <w:r w:rsidR="005315F0" w:rsidRPr="00DD5EBD">
        <w:rPr>
          <w:rFonts w:ascii="Times New Roman" w:hAnsi="Times New Roman" w:cs="Times New Roman"/>
          <w:sz w:val="24"/>
          <w:szCs w:val="24"/>
          <w:lang w:val="en-GB"/>
        </w:rPr>
        <w:t>programme</w:t>
      </w:r>
      <w:r w:rsidR="00E066F9" w:rsidRPr="00DD5EBD">
        <w:rPr>
          <w:rFonts w:ascii="Times New Roman" w:hAnsi="Times New Roman" w:cs="Times New Roman"/>
          <w:sz w:val="24"/>
          <w:szCs w:val="24"/>
          <w:lang w:val="en-GB"/>
        </w:rPr>
        <w:t xml:space="preserve"> in Ghana </w:t>
      </w:r>
      <w:r w:rsidR="003C1331" w:rsidRPr="00DD5EBD">
        <w:rPr>
          <w:rFonts w:ascii="Times New Roman" w:hAnsi="Times New Roman" w:cs="Times New Roman"/>
          <w:sz w:val="24"/>
          <w:szCs w:val="24"/>
          <w:lang w:val="en-GB"/>
        </w:rPr>
        <w:t>does</w:t>
      </w:r>
      <w:r w:rsidR="00E066F9" w:rsidRPr="00DD5EBD">
        <w:rPr>
          <w:rFonts w:ascii="Times New Roman" w:hAnsi="Times New Roman" w:cs="Times New Roman"/>
          <w:sz w:val="24"/>
          <w:szCs w:val="24"/>
          <w:lang w:val="en-GB"/>
        </w:rPr>
        <w:t xml:space="preserve"> not result in significant investment in soil and water conservation</w:t>
      </w:r>
      <w:r w:rsidR="008F43ED" w:rsidRPr="00DD5EBD">
        <w:rPr>
          <w:rFonts w:ascii="Times New Roman" w:hAnsi="Times New Roman" w:cs="Times New Roman"/>
          <w:sz w:val="24"/>
          <w:szCs w:val="24"/>
          <w:lang w:val="en-GB"/>
        </w:rPr>
        <w:t>.</w:t>
      </w:r>
      <w:r w:rsidR="00E066F9" w:rsidRPr="00DD5EBD">
        <w:rPr>
          <w:rFonts w:ascii="Times New Roman" w:hAnsi="Times New Roman" w:cs="Times New Roman"/>
          <w:sz w:val="24"/>
          <w:szCs w:val="24"/>
          <w:lang w:val="en-GB"/>
        </w:rPr>
        <w:t xml:space="preserve"> </w:t>
      </w:r>
      <w:r w:rsidR="008F43ED" w:rsidRPr="00DD5EBD">
        <w:rPr>
          <w:rFonts w:ascii="Times New Roman" w:hAnsi="Times New Roman" w:cs="Times New Roman"/>
          <w:sz w:val="24"/>
          <w:szCs w:val="24"/>
          <w:lang w:val="en-GB"/>
        </w:rPr>
        <w:t>P</w:t>
      </w:r>
      <w:r w:rsidR="00E066F9" w:rsidRPr="00DD5EBD">
        <w:rPr>
          <w:rFonts w:ascii="Times New Roman" w:hAnsi="Times New Roman" w:cs="Times New Roman"/>
          <w:sz w:val="24"/>
          <w:szCs w:val="24"/>
          <w:lang w:val="en-GB"/>
        </w:rPr>
        <w:t xml:space="preserve">revious studies </w:t>
      </w:r>
      <w:r w:rsidR="008F43ED" w:rsidRPr="00DD5EBD">
        <w:rPr>
          <w:rFonts w:ascii="Times New Roman" w:hAnsi="Times New Roman" w:cs="Times New Roman"/>
          <w:sz w:val="24"/>
          <w:szCs w:val="24"/>
          <w:lang w:val="en-GB"/>
        </w:rPr>
        <w:t xml:space="preserve">of similar </w:t>
      </w:r>
      <w:r w:rsidR="005315F0" w:rsidRPr="00DD5EBD">
        <w:rPr>
          <w:rFonts w:ascii="Times New Roman" w:hAnsi="Times New Roman" w:cs="Times New Roman"/>
          <w:sz w:val="24"/>
          <w:szCs w:val="24"/>
          <w:lang w:val="en-GB"/>
        </w:rPr>
        <w:t>programme</w:t>
      </w:r>
      <w:r w:rsidR="008F43ED" w:rsidRPr="00DD5EBD">
        <w:rPr>
          <w:rFonts w:ascii="Times New Roman" w:hAnsi="Times New Roman" w:cs="Times New Roman"/>
          <w:sz w:val="24"/>
          <w:szCs w:val="24"/>
          <w:lang w:val="en-GB"/>
        </w:rPr>
        <w:t xml:space="preserve">s (see e.g., Place and </w:t>
      </w:r>
      <w:proofErr w:type="spellStart"/>
      <w:r w:rsidR="008F43ED" w:rsidRPr="00DD5EBD">
        <w:rPr>
          <w:rFonts w:ascii="Times New Roman" w:hAnsi="Times New Roman" w:cs="Times New Roman"/>
          <w:sz w:val="24"/>
          <w:szCs w:val="24"/>
          <w:lang w:val="en-GB"/>
        </w:rPr>
        <w:t>Dewees</w:t>
      </w:r>
      <w:proofErr w:type="spellEnd"/>
      <w:r w:rsidR="008F43ED" w:rsidRPr="00DD5EBD">
        <w:rPr>
          <w:rFonts w:ascii="Times New Roman" w:hAnsi="Times New Roman" w:cs="Times New Roman"/>
          <w:sz w:val="24"/>
          <w:szCs w:val="24"/>
          <w:lang w:val="en-GB"/>
        </w:rPr>
        <w:t xml:space="preserve">, 1999; Pender and </w:t>
      </w:r>
      <w:proofErr w:type="spellStart"/>
      <w:r w:rsidR="008F43ED" w:rsidRPr="00DD5EBD">
        <w:rPr>
          <w:rFonts w:ascii="Times New Roman" w:hAnsi="Times New Roman" w:cs="Times New Roman"/>
          <w:sz w:val="24"/>
          <w:szCs w:val="24"/>
          <w:lang w:val="en-GB"/>
        </w:rPr>
        <w:t>Gebremedhin</w:t>
      </w:r>
      <w:proofErr w:type="spellEnd"/>
      <w:r w:rsidR="008F43ED" w:rsidRPr="00DD5EBD">
        <w:rPr>
          <w:rFonts w:ascii="Times New Roman" w:hAnsi="Times New Roman" w:cs="Times New Roman"/>
          <w:sz w:val="24"/>
          <w:szCs w:val="24"/>
          <w:lang w:val="en-GB"/>
        </w:rPr>
        <w:t xml:space="preserve">, 2008; Kassie et al., 2009) have indicated that access to information and extension officers can increase investment in soil and water conservation, but this does not appear to be happening with the </w:t>
      </w:r>
      <w:r w:rsidR="00B043B0" w:rsidRPr="00DD5EBD">
        <w:rPr>
          <w:rFonts w:ascii="Times New Roman" w:hAnsi="Times New Roman" w:cs="Times New Roman"/>
          <w:sz w:val="24"/>
          <w:szCs w:val="24"/>
          <w:lang w:val="en-GB"/>
        </w:rPr>
        <w:t>fertilizer</w:t>
      </w:r>
      <w:r w:rsidR="008F43ED" w:rsidRPr="00DD5EBD">
        <w:rPr>
          <w:rFonts w:ascii="Times New Roman" w:hAnsi="Times New Roman" w:cs="Times New Roman"/>
          <w:sz w:val="24"/>
          <w:szCs w:val="24"/>
          <w:lang w:val="en-GB"/>
        </w:rPr>
        <w:t xml:space="preserve"> subsidy </w:t>
      </w:r>
      <w:r w:rsidR="005315F0" w:rsidRPr="00DD5EBD">
        <w:rPr>
          <w:rFonts w:ascii="Times New Roman" w:hAnsi="Times New Roman" w:cs="Times New Roman"/>
          <w:sz w:val="24"/>
          <w:szCs w:val="24"/>
          <w:lang w:val="en-GB"/>
        </w:rPr>
        <w:t>programme</w:t>
      </w:r>
      <w:r w:rsidR="008F43ED" w:rsidRPr="00DD5EBD">
        <w:rPr>
          <w:rFonts w:ascii="Times New Roman" w:hAnsi="Times New Roman" w:cs="Times New Roman"/>
          <w:sz w:val="24"/>
          <w:szCs w:val="24"/>
          <w:lang w:val="en-GB"/>
        </w:rPr>
        <w:t xml:space="preserve"> in Ghana</w:t>
      </w:r>
      <w:r w:rsidR="00E066F9" w:rsidRPr="00DD5EBD">
        <w:rPr>
          <w:rFonts w:ascii="Times New Roman" w:hAnsi="Times New Roman" w:cs="Times New Roman"/>
          <w:sz w:val="24"/>
          <w:szCs w:val="24"/>
          <w:lang w:val="en-GB"/>
        </w:rPr>
        <w:t xml:space="preserve">. </w:t>
      </w:r>
    </w:p>
    <w:p w:rsidR="00213558" w:rsidRPr="00DD5EBD" w:rsidRDefault="00213558" w:rsidP="00213558">
      <w:pPr>
        <w:spacing w:line="360" w:lineRule="auto"/>
        <w:jc w:val="both"/>
        <w:rPr>
          <w:rFonts w:ascii="Times New Roman" w:eastAsia="Calibri" w:hAnsi="Times New Roman" w:cs="Times New Roman"/>
          <w:sz w:val="24"/>
          <w:szCs w:val="24"/>
          <w:lang w:val="en-GB"/>
        </w:rPr>
      </w:pPr>
      <w:r w:rsidRPr="00DD5EBD">
        <w:rPr>
          <w:rFonts w:ascii="Times New Roman" w:eastAsia="Calibri" w:hAnsi="Times New Roman" w:cs="Times New Roman"/>
          <w:sz w:val="24"/>
          <w:szCs w:val="24"/>
          <w:lang w:val="en-GB"/>
        </w:rPr>
        <w:t xml:space="preserve">The results that the participation in the </w:t>
      </w:r>
      <w:r w:rsidR="00B043B0" w:rsidRPr="00DD5EBD">
        <w:rPr>
          <w:rFonts w:ascii="Times New Roman" w:eastAsia="Calibri" w:hAnsi="Times New Roman" w:cs="Times New Roman"/>
          <w:sz w:val="24"/>
          <w:szCs w:val="24"/>
          <w:lang w:val="en-GB"/>
        </w:rPr>
        <w:t>fertilizer</w:t>
      </w:r>
      <w:r w:rsidRPr="00DD5EBD">
        <w:rPr>
          <w:rFonts w:ascii="Times New Roman" w:eastAsia="Calibri" w:hAnsi="Times New Roman" w:cs="Times New Roman"/>
          <w:sz w:val="24"/>
          <w:szCs w:val="24"/>
          <w:lang w:val="en-GB"/>
        </w:rPr>
        <w:t xml:space="preserve"> subsidy </w:t>
      </w:r>
      <w:r w:rsidR="005315F0" w:rsidRPr="00DD5EBD">
        <w:rPr>
          <w:rFonts w:ascii="Times New Roman" w:eastAsia="Calibri" w:hAnsi="Times New Roman" w:cs="Times New Roman"/>
          <w:sz w:val="24"/>
          <w:szCs w:val="24"/>
          <w:lang w:val="en-GB"/>
        </w:rPr>
        <w:t>programme</w:t>
      </w:r>
      <w:r w:rsidRPr="00DD5EBD">
        <w:rPr>
          <w:rFonts w:ascii="Times New Roman" w:eastAsia="Calibri" w:hAnsi="Times New Roman" w:cs="Times New Roman"/>
          <w:sz w:val="24"/>
          <w:szCs w:val="24"/>
          <w:lang w:val="en-GB"/>
        </w:rPr>
        <w:t xml:space="preserve"> does not yield significant investment in soil and water conservation appear to be consistent with the broader interpretations of the theoretical model and empirical findings of </w:t>
      </w:r>
      <w:proofErr w:type="spellStart"/>
      <w:r w:rsidRPr="00DD5EBD">
        <w:rPr>
          <w:rFonts w:ascii="Times New Roman" w:eastAsia="Calibri" w:hAnsi="Times New Roman" w:cs="Times New Roman"/>
          <w:sz w:val="24"/>
          <w:szCs w:val="24"/>
          <w:lang w:val="en-GB"/>
        </w:rPr>
        <w:t>Duflo</w:t>
      </w:r>
      <w:proofErr w:type="spellEnd"/>
      <w:r w:rsidRPr="00DD5EBD">
        <w:rPr>
          <w:rFonts w:ascii="Times New Roman" w:eastAsia="Calibri" w:hAnsi="Times New Roman" w:cs="Times New Roman"/>
          <w:sz w:val="24"/>
          <w:szCs w:val="24"/>
          <w:lang w:val="en-GB"/>
        </w:rPr>
        <w:t xml:space="preserve"> et al. (2010) that farmers may not undertake profitable </w:t>
      </w:r>
      <w:r w:rsidR="00B043B0" w:rsidRPr="00DD5EBD">
        <w:rPr>
          <w:rFonts w:ascii="Times New Roman" w:eastAsia="Calibri" w:hAnsi="Times New Roman" w:cs="Times New Roman"/>
          <w:sz w:val="24"/>
          <w:szCs w:val="24"/>
          <w:lang w:val="en-GB"/>
        </w:rPr>
        <w:t>fertilizer</w:t>
      </w:r>
      <w:r w:rsidRPr="00DD5EBD">
        <w:rPr>
          <w:rFonts w:ascii="Times New Roman" w:eastAsia="Calibri" w:hAnsi="Times New Roman" w:cs="Times New Roman"/>
          <w:sz w:val="24"/>
          <w:szCs w:val="24"/>
          <w:lang w:val="en-GB"/>
        </w:rPr>
        <w:t xml:space="preserve"> investments. It is likely that the </w:t>
      </w:r>
      <w:proofErr w:type="spellStart"/>
      <w:r w:rsidRPr="00DD5EBD">
        <w:rPr>
          <w:rFonts w:ascii="Times New Roman" w:eastAsia="Calibri" w:hAnsi="Times New Roman" w:cs="Times New Roman"/>
          <w:sz w:val="24"/>
          <w:szCs w:val="24"/>
          <w:lang w:val="en-GB"/>
        </w:rPr>
        <w:t>behavioral</w:t>
      </w:r>
      <w:proofErr w:type="spellEnd"/>
      <w:r w:rsidRPr="00DD5EBD">
        <w:rPr>
          <w:rFonts w:ascii="Times New Roman" w:eastAsia="Calibri" w:hAnsi="Times New Roman" w:cs="Times New Roman"/>
          <w:sz w:val="24"/>
          <w:szCs w:val="24"/>
          <w:lang w:val="en-GB"/>
        </w:rPr>
        <w:t xml:space="preserve"> biases that prevent profitable </w:t>
      </w:r>
      <w:r w:rsidR="00B043B0" w:rsidRPr="00DD5EBD">
        <w:rPr>
          <w:rFonts w:ascii="Times New Roman" w:eastAsia="Calibri" w:hAnsi="Times New Roman" w:cs="Times New Roman"/>
          <w:sz w:val="24"/>
          <w:szCs w:val="24"/>
          <w:lang w:val="en-GB"/>
        </w:rPr>
        <w:t>fertilizer</w:t>
      </w:r>
      <w:r w:rsidRPr="00DD5EBD">
        <w:rPr>
          <w:rFonts w:ascii="Times New Roman" w:eastAsia="Calibri" w:hAnsi="Times New Roman" w:cs="Times New Roman"/>
          <w:sz w:val="24"/>
          <w:szCs w:val="24"/>
          <w:lang w:val="en-GB"/>
        </w:rPr>
        <w:t xml:space="preserve"> investment (e.g. hyperbolic discounting) could also account for lack of investments in soil and water conservation to support </w:t>
      </w:r>
      <w:r w:rsidR="00B043B0" w:rsidRPr="00DD5EBD">
        <w:rPr>
          <w:rFonts w:ascii="Times New Roman" w:eastAsia="Calibri" w:hAnsi="Times New Roman" w:cs="Times New Roman"/>
          <w:sz w:val="24"/>
          <w:szCs w:val="24"/>
          <w:lang w:val="en-GB"/>
        </w:rPr>
        <w:t>fertilizer</w:t>
      </w:r>
      <w:r w:rsidRPr="00DD5EBD">
        <w:rPr>
          <w:rFonts w:ascii="Times New Roman" w:eastAsia="Calibri" w:hAnsi="Times New Roman" w:cs="Times New Roman"/>
          <w:sz w:val="24"/>
          <w:szCs w:val="24"/>
          <w:lang w:val="en-GB"/>
        </w:rPr>
        <w:t xml:space="preserve"> adoptions.</w:t>
      </w:r>
    </w:p>
    <w:p w:rsidR="00213558" w:rsidRPr="00DD5EBD" w:rsidRDefault="00213558" w:rsidP="00213558">
      <w:pPr>
        <w:spacing w:line="360" w:lineRule="auto"/>
        <w:jc w:val="both"/>
        <w:rPr>
          <w:rFonts w:ascii="Times New Roman" w:eastAsia="Calibri" w:hAnsi="Times New Roman" w:cs="Times New Roman"/>
          <w:sz w:val="24"/>
          <w:szCs w:val="24"/>
          <w:lang w:val="en-GB"/>
        </w:rPr>
      </w:pPr>
      <w:r w:rsidRPr="00DD5EBD">
        <w:rPr>
          <w:rFonts w:ascii="Times New Roman" w:hAnsi="Times New Roman" w:cs="Times New Roman"/>
          <w:sz w:val="24"/>
          <w:szCs w:val="24"/>
          <w:lang w:val="en-GB"/>
        </w:rPr>
        <w:t xml:space="preserve">The combination of increased </w:t>
      </w:r>
      <w:r w:rsidR="00B043B0" w:rsidRPr="00DD5EBD">
        <w:rPr>
          <w:rFonts w:ascii="Times New Roman" w:hAnsi="Times New Roman" w:cs="Times New Roman"/>
          <w:sz w:val="24"/>
          <w:szCs w:val="24"/>
          <w:lang w:val="en-GB"/>
        </w:rPr>
        <w:t>fertilizer</w:t>
      </w:r>
      <w:r w:rsidRPr="00DD5EBD">
        <w:rPr>
          <w:rFonts w:ascii="Times New Roman" w:hAnsi="Times New Roman" w:cs="Times New Roman"/>
          <w:sz w:val="24"/>
          <w:szCs w:val="24"/>
          <w:lang w:val="en-GB"/>
        </w:rPr>
        <w:t xml:space="preserve"> use with soil and water conservation investments would not only help ensure efficient and optimal nutrient uptake but could also offer a protection of agricultural production in SSA against climate change. The investment in soil and water conservation is seen as a measure to hedge agricultural production in SSA against climate change since these soil and water conservation investments will mitigate the growing water shortages, worsening soil conditions, and drought and desertification (IPCC, 2001; </w:t>
      </w:r>
      <w:proofErr w:type="spellStart"/>
      <w:r w:rsidRPr="00DD5EBD">
        <w:rPr>
          <w:rFonts w:ascii="Times New Roman" w:hAnsi="Times New Roman" w:cs="Times New Roman"/>
          <w:sz w:val="24"/>
          <w:szCs w:val="24"/>
          <w:lang w:val="en-GB"/>
        </w:rPr>
        <w:t>Kurukulasuriya</w:t>
      </w:r>
      <w:proofErr w:type="spellEnd"/>
      <w:r w:rsidRPr="00DD5EBD">
        <w:rPr>
          <w:rFonts w:ascii="Times New Roman" w:hAnsi="Times New Roman" w:cs="Times New Roman"/>
          <w:sz w:val="24"/>
          <w:szCs w:val="24"/>
          <w:lang w:val="en-GB"/>
        </w:rPr>
        <w:t xml:space="preserve"> and Rosenthal 2003).</w:t>
      </w:r>
      <w:r w:rsidR="009B5D03" w:rsidRPr="00DD5EBD">
        <w:rPr>
          <w:rFonts w:ascii="Times New Roman" w:eastAsia="Calibri" w:hAnsi="Times New Roman" w:cs="Times New Roman"/>
          <w:sz w:val="24"/>
          <w:szCs w:val="24"/>
          <w:lang w:val="en-GB"/>
        </w:rPr>
        <w:t xml:space="preserve"> </w:t>
      </w:r>
      <w:r w:rsidRPr="00DD5EBD">
        <w:rPr>
          <w:rFonts w:ascii="Times New Roman" w:hAnsi="Times New Roman"/>
          <w:sz w:val="24"/>
          <w:szCs w:val="24"/>
          <w:lang w:val="en-GB"/>
        </w:rPr>
        <w:t xml:space="preserve">Given the importance of investment in soil and water conservation for achieving the stated objectives of the new </w:t>
      </w:r>
      <w:r w:rsidR="00B043B0" w:rsidRPr="00DD5EBD">
        <w:rPr>
          <w:rFonts w:ascii="Times New Roman" w:hAnsi="Times New Roman"/>
          <w:sz w:val="24"/>
          <w:szCs w:val="24"/>
          <w:lang w:val="en-GB"/>
        </w:rPr>
        <w:t>fertilizer</w:t>
      </w:r>
      <w:r w:rsidRPr="00DD5EBD">
        <w:rPr>
          <w:rFonts w:ascii="Times New Roman" w:hAnsi="Times New Roman"/>
          <w:sz w:val="24"/>
          <w:szCs w:val="24"/>
          <w:lang w:val="en-GB"/>
        </w:rPr>
        <w:t xml:space="preserve"> subsidies, efforts should be made to promote investment in soil and water conservation in addition to the </w:t>
      </w:r>
      <w:r w:rsidR="00B043B0" w:rsidRPr="00DD5EBD">
        <w:rPr>
          <w:rFonts w:ascii="Times New Roman" w:hAnsi="Times New Roman"/>
          <w:sz w:val="24"/>
          <w:szCs w:val="24"/>
          <w:lang w:val="en-GB"/>
        </w:rPr>
        <w:t>fertilizer</w:t>
      </w:r>
      <w:r w:rsidRPr="00DD5EBD">
        <w:rPr>
          <w:rFonts w:ascii="Times New Roman" w:hAnsi="Times New Roman"/>
          <w:sz w:val="24"/>
          <w:szCs w:val="24"/>
          <w:lang w:val="en-GB"/>
        </w:rPr>
        <w:t xml:space="preserve"> subsidies. These measures would increase output and income among the farmers.</w:t>
      </w:r>
      <w:r w:rsidR="009B5D03" w:rsidRPr="00DD5EBD">
        <w:rPr>
          <w:rFonts w:ascii="Times New Roman" w:hAnsi="Times New Roman"/>
          <w:sz w:val="24"/>
          <w:szCs w:val="24"/>
          <w:lang w:val="en-GB"/>
        </w:rPr>
        <w:t xml:space="preserve"> The finding from the study that participation in the </w:t>
      </w:r>
      <w:r w:rsidR="00B043B0" w:rsidRPr="00DD5EBD">
        <w:rPr>
          <w:rFonts w:ascii="Times New Roman" w:hAnsi="Times New Roman"/>
          <w:sz w:val="24"/>
          <w:szCs w:val="24"/>
          <w:lang w:val="en-GB"/>
        </w:rPr>
        <w:t>fertilizer</w:t>
      </w:r>
      <w:r w:rsidR="009B5D03" w:rsidRPr="00DD5EBD">
        <w:rPr>
          <w:rFonts w:ascii="Times New Roman" w:hAnsi="Times New Roman"/>
          <w:sz w:val="24"/>
          <w:szCs w:val="24"/>
          <w:lang w:val="en-GB"/>
        </w:rPr>
        <w:t xml:space="preserve"> subsidy </w:t>
      </w:r>
      <w:r w:rsidR="005315F0" w:rsidRPr="00DD5EBD">
        <w:rPr>
          <w:rFonts w:ascii="Times New Roman" w:hAnsi="Times New Roman"/>
          <w:sz w:val="24"/>
          <w:szCs w:val="24"/>
          <w:lang w:val="en-GB"/>
        </w:rPr>
        <w:t>programme</w:t>
      </w:r>
      <w:r w:rsidR="009B5D03" w:rsidRPr="00DD5EBD">
        <w:rPr>
          <w:rFonts w:ascii="Times New Roman" w:hAnsi="Times New Roman"/>
          <w:sz w:val="24"/>
          <w:szCs w:val="24"/>
          <w:lang w:val="en-GB"/>
        </w:rPr>
        <w:t xml:space="preserve"> does not lead to such investments thus suggests that further intervention may be needed.</w:t>
      </w:r>
    </w:p>
    <w:p w:rsidR="00074759" w:rsidRPr="00DD5EBD" w:rsidRDefault="009A2289" w:rsidP="00213558">
      <w:pPr>
        <w:spacing w:line="360" w:lineRule="auto"/>
        <w:jc w:val="both"/>
        <w:rPr>
          <w:rFonts w:ascii="Times New Roman" w:hAnsi="Times New Roman"/>
          <w:sz w:val="24"/>
          <w:szCs w:val="24"/>
          <w:lang w:val="en-GB"/>
        </w:rPr>
      </w:pPr>
      <w:r w:rsidRPr="00DD5EBD">
        <w:rPr>
          <w:rFonts w:ascii="Times New Roman" w:eastAsia="Calibri" w:hAnsi="Times New Roman" w:cs="Times New Roman"/>
          <w:sz w:val="24"/>
          <w:szCs w:val="24"/>
          <w:lang w:val="en-GB"/>
        </w:rPr>
        <w:lastRenderedPageBreak/>
        <w:t xml:space="preserve">Thus, the </w:t>
      </w:r>
      <w:r w:rsidR="00B043B0" w:rsidRPr="00DD5EBD">
        <w:rPr>
          <w:rFonts w:ascii="Times New Roman" w:eastAsia="Calibri" w:hAnsi="Times New Roman" w:cs="Times New Roman"/>
          <w:sz w:val="24"/>
          <w:szCs w:val="24"/>
          <w:lang w:val="en-GB"/>
        </w:rPr>
        <w:t>fertilizer</w:t>
      </w:r>
      <w:r w:rsidRPr="00DD5EBD">
        <w:rPr>
          <w:rFonts w:ascii="Times New Roman" w:eastAsia="Calibri" w:hAnsi="Times New Roman" w:cs="Times New Roman"/>
          <w:sz w:val="24"/>
          <w:szCs w:val="24"/>
          <w:lang w:val="en-GB"/>
        </w:rPr>
        <w:t xml:space="preserve"> subsidy </w:t>
      </w:r>
      <w:r w:rsidR="005315F0" w:rsidRPr="00DD5EBD">
        <w:rPr>
          <w:rFonts w:ascii="Times New Roman" w:eastAsia="Calibri" w:hAnsi="Times New Roman" w:cs="Times New Roman"/>
          <w:sz w:val="24"/>
          <w:szCs w:val="24"/>
          <w:lang w:val="en-GB"/>
        </w:rPr>
        <w:t>programme</w:t>
      </w:r>
      <w:r w:rsidRPr="00DD5EBD">
        <w:rPr>
          <w:rFonts w:ascii="Times New Roman" w:eastAsia="Calibri" w:hAnsi="Times New Roman" w:cs="Times New Roman"/>
          <w:sz w:val="24"/>
          <w:szCs w:val="24"/>
          <w:lang w:val="en-GB"/>
        </w:rPr>
        <w:t xml:space="preserve"> alone does not nudge </w:t>
      </w:r>
      <w:proofErr w:type="spellStart"/>
      <w:r w:rsidRPr="00DD5EBD">
        <w:rPr>
          <w:rFonts w:ascii="Times New Roman" w:eastAsia="Calibri" w:hAnsi="Times New Roman" w:cs="Times New Roman"/>
          <w:sz w:val="24"/>
          <w:szCs w:val="24"/>
          <w:lang w:val="en-GB"/>
        </w:rPr>
        <w:t>Boserup</w:t>
      </w:r>
      <w:proofErr w:type="spellEnd"/>
      <w:r w:rsidRPr="00DD5EBD">
        <w:rPr>
          <w:rFonts w:ascii="Times New Roman" w:eastAsia="Calibri" w:hAnsi="Times New Roman" w:cs="Times New Roman"/>
          <w:sz w:val="24"/>
          <w:szCs w:val="24"/>
          <w:lang w:val="en-GB"/>
        </w:rPr>
        <w:t xml:space="preserve"> (1965). This suggests that for the </w:t>
      </w:r>
      <w:r w:rsidR="005315F0" w:rsidRPr="00DD5EBD">
        <w:rPr>
          <w:rFonts w:ascii="Times New Roman" w:eastAsia="Calibri" w:hAnsi="Times New Roman" w:cs="Times New Roman"/>
          <w:sz w:val="24"/>
          <w:szCs w:val="24"/>
          <w:lang w:val="en-GB"/>
        </w:rPr>
        <w:t>programme</w:t>
      </w:r>
      <w:r w:rsidRPr="00DD5EBD">
        <w:rPr>
          <w:rFonts w:ascii="Times New Roman" w:eastAsia="Calibri" w:hAnsi="Times New Roman" w:cs="Times New Roman"/>
          <w:sz w:val="24"/>
          <w:szCs w:val="24"/>
          <w:lang w:val="en-GB"/>
        </w:rPr>
        <w:t xml:space="preserve"> to crowd in investments in soil and water conservation, comprehensive measures that promote </w:t>
      </w:r>
      <w:r w:rsidR="00B043B0" w:rsidRPr="00DD5EBD">
        <w:rPr>
          <w:rFonts w:ascii="Times New Roman" w:eastAsia="Calibri" w:hAnsi="Times New Roman" w:cs="Times New Roman"/>
          <w:sz w:val="24"/>
          <w:szCs w:val="24"/>
          <w:lang w:val="en-GB"/>
        </w:rPr>
        <w:t>fertilizer</w:t>
      </w:r>
      <w:r w:rsidRPr="00DD5EBD">
        <w:rPr>
          <w:rFonts w:ascii="Times New Roman" w:eastAsia="Calibri" w:hAnsi="Times New Roman" w:cs="Times New Roman"/>
          <w:sz w:val="24"/>
          <w:szCs w:val="24"/>
          <w:lang w:val="en-GB"/>
        </w:rPr>
        <w:t xml:space="preserve"> adoption and investment in soil and water conservation simultaneously, such as an integrated soil fertility management </w:t>
      </w:r>
      <w:r w:rsidR="005315F0" w:rsidRPr="00DD5EBD">
        <w:rPr>
          <w:rFonts w:ascii="Times New Roman" w:eastAsia="Calibri" w:hAnsi="Times New Roman" w:cs="Times New Roman"/>
          <w:sz w:val="24"/>
          <w:szCs w:val="24"/>
          <w:lang w:val="en-GB"/>
        </w:rPr>
        <w:t>programme</w:t>
      </w:r>
      <w:r w:rsidRPr="00DD5EBD">
        <w:rPr>
          <w:rFonts w:ascii="Times New Roman" w:eastAsia="Calibri" w:hAnsi="Times New Roman" w:cs="Times New Roman"/>
          <w:sz w:val="24"/>
          <w:szCs w:val="24"/>
          <w:lang w:val="en-GB"/>
        </w:rPr>
        <w:t xml:space="preserve">, may be preferable. </w:t>
      </w:r>
    </w:p>
    <w:p w:rsidR="00663402" w:rsidRPr="00DD5EBD" w:rsidRDefault="00663402" w:rsidP="00C26857">
      <w:pPr>
        <w:spacing w:line="360" w:lineRule="auto"/>
        <w:rPr>
          <w:rFonts w:ascii="Times New Roman" w:hAnsi="Times New Roman" w:cs="Times New Roman"/>
          <w:b/>
          <w:sz w:val="24"/>
          <w:szCs w:val="24"/>
          <w:lang w:val="en-GB"/>
        </w:rPr>
      </w:pPr>
    </w:p>
    <w:p w:rsidR="006C42B5" w:rsidRPr="00DD5EBD" w:rsidRDefault="007919D5" w:rsidP="00C26857">
      <w:pPr>
        <w:spacing w:line="360" w:lineRule="auto"/>
        <w:rPr>
          <w:rFonts w:ascii="Times New Roman" w:hAnsi="Times New Roman" w:cs="Times New Roman"/>
          <w:b/>
          <w:sz w:val="24"/>
          <w:szCs w:val="24"/>
          <w:lang w:val="en-GB"/>
        </w:rPr>
      </w:pPr>
      <w:r w:rsidRPr="00DD5EBD">
        <w:rPr>
          <w:rFonts w:ascii="Times New Roman" w:hAnsi="Times New Roman" w:cs="Times New Roman"/>
          <w:b/>
          <w:sz w:val="24"/>
          <w:szCs w:val="24"/>
          <w:lang w:val="en-GB"/>
        </w:rPr>
        <w:t>References</w:t>
      </w:r>
    </w:p>
    <w:p w:rsidR="00CD0880" w:rsidRPr="00DD5EBD" w:rsidRDefault="00960D1C"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proofErr w:type="spellStart"/>
      <w:proofErr w:type="gramStart"/>
      <w:r w:rsidRPr="00DD5EBD">
        <w:rPr>
          <w:rFonts w:ascii="Times New Roman" w:hAnsi="Times New Roman" w:cs="Times New Roman"/>
          <w:sz w:val="24"/>
          <w:szCs w:val="24"/>
          <w:lang w:val="en-GB"/>
        </w:rPr>
        <w:t>Alfsen</w:t>
      </w:r>
      <w:proofErr w:type="spellEnd"/>
      <w:r w:rsidRPr="00DD5EBD">
        <w:rPr>
          <w:rFonts w:ascii="Times New Roman" w:hAnsi="Times New Roman" w:cs="Times New Roman"/>
          <w:sz w:val="24"/>
          <w:szCs w:val="24"/>
          <w:lang w:val="en-GB"/>
        </w:rPr>
        <w:t xml:space="preserve">, K., T. Bye, S. </w:t>
      </w:r>
      <w:proofErr w:type="spellStart"/>
      <w:r w:rsidRPr="00DD5EBD">
        <w:rPr>
          <w:rFonts w:ascii="Times New Roman" w:hAnsi="Times New Roman" w:cs="Times New Roman"/>
          <w:sz w:val="24"/>
          <w:szCs w:val="24"/>
          <w:lang w:val="en-GB"/>
        </w:rPr>
        <w:t>Glomsr</w:t>
      </w:r>
      <w:r w:rsidR="0037345C" w:rsidRPr="00DD5EBD">
        <w:rPr>
          <w:rFonts w:ascii="Times New Roman" w:hAnsi="Times New Roman" w:cs="Times New Roman"/>
          <w:sz w:val="24"/>
          <w:szCs w:val="24"/>
          <w:lang w:val="en-GB"/>
        </w:rPr>
        <w:t>ø</w:t>
      </w:r>
      <w:r w:rsidRPr="00DD5EBD">
        <w:rPr>
          <w:rFonts w:ascii="Times New Roman" w:hAnsi="Times New Roman" w:cs="Times New Roman"/>
          <w:sz w:val="24"/>
          <w:szCs w:val="24"/>
          <w:lang w:val="en-GB"/>
        </w:rPr>
        <w:t>d</w:t>
      </w:r>
      <w:proofErr w:type="spellEnd"/>
      <w:r w:rsidRPr="00DD5EBD">
        <w:rPr>
          <w:rFonts w:ascii="Times New Roman" w:hAnsi="Times New Roman" w:cs="Times New Roman"/>
          <w:sz w:val="24"/>
          <w:szCs w:val="24"/>
          <w:lang w:val="en-GB"/>
        </w:rPr>
        <w:t xml:space="preserve"> and H. </w:t>
      </w:r>
      <w:proofErr w:type="spellStart"/>
      <w:r w:rsidRPr="00DD5EBD">
        <w:rPr>
          <w:rFonts w:ascii="Times New Roman" w:hAnsi="Times New Roman" w:cs="Times New Roman"/>
          <w:sz w:val="24"/>
          <w:szCs w:val="24"/>
          <w:lang w:val="en-GB"/>
        </w:rPr>
        <w:t>Wiig</w:t>
      </w:r>
      <w:proofErr w:type="spellEnd"/>
      <w:r w:rsidRPr="00DD5EBD">
        <w:rPr>
          <w:rFonts w:ascii="Times New Roman" w:hAnsi="Times New Roman" w:cs="Times New Roman"/>
          <w:sz w:val="24"/>
          <w:szCs w:val="24"/>
          <w:lang w:val="en-GB"/>
        </w:rPr>
        <w:t>, 1997.</w:t>
      </w:r>
      <w:proofErr w:type="gramEnd"/>
      <w:r w:rsidRPr="00DD5EBD">
        <w:rPr>
          <w:rFonts w:ascii="Times New Roman" w:hAnsi="Times New Roman" w:cs="Times New Roman"/>
          <w:sz w:val="24"/>
          <w:szCs w:val="24"/>
          <w:lang w:val="en-GB"/>
        </w:rPr>
        <w:t xml:space="preserve"> </w:t>
      </w:r>
      <w:proofErr w:type="gramStart"/>
      <w:r w:rsidRPr="00DD5EBD">
        <w:rPr>
          <w:rFonts w:ascii="Times New Roman" w:hAnsi="Times New Roman" w:cs="Times New Roman"/>
          <w:sz w:val="24"/>
          <w:szCs w:val="24"/>
          <w:lang w:val="en-GB"/>
        </w:rPr>
        <w:t xml:space="preserve">Soil degradation and economic development in Ghana, </w:t>
      </w:r>
      <w:r w:rsidRPr="00DD5EBD">
        <w:rPr>
          <w:rFonts w:ascii="Times New Roman" w:hAnsi="Times New Roman" w:cs="Times New Roman"/>
          <w:i/>
          <w:sz w:val="24"/>
          <w:szCs w:val="24"/>
          <w:lang w:val="en-GB"/>
        </w:rPr>
        <w:t>Environment and Development Economics</w:t>
      </w:r>
      <w:r w:rsidR="00DD5EBD">
        <w:rPr>
          <w:rFonts w:ascii="Times New Roman" w:hAnsi="Times New Roman" w:cs="Times New Roman"/>
          <w:sz w:val="24"/>
          <w:szCs w:val="24"/>
          <w:lang w:val="en-GB"/>
        </w:rPr>
        <w:t xml:space="preserve"> 2</w:t>
      </w:r>
      <w:r w:rsidRPr="00DD5EBD">
        <w:rPr>
          <w:rFonts w:ascii="Times New Roman" w:hAnsi="Times New Roman" w:cs="Times New Roman"/>
          <w:sz w:val="24"/>
          <w:szCs w:val="24"/>
          <w:lang w:val="en-GB"/>
        </w:rPr>
        <w:t>: 119 – 143.</w:t>
      </w:r>
      <w:proofErr w:type="gramEnd"/>
    </w:p>
    <w:p w:rsidR="00CD0880" w:rsidRPr="00DD5EBD" w:rsidRDefault="005479E6"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proofErr w:type="gramStart"/>
      <w:r w:rsidRPr="00DD5EBD">
        <w:rPr>
          <w:rFonts w:ascii="Times New Roman" w:hAnsi="Times New Roman" w:cs="Times New Roman"/>
          <w:sz w:val="24"/>
          <w:szCs w:val="24"/>
          <w:lang w:val="en-GB"/>
        </w:rPr>
        <w:t xml:space="preserve">Allard, S. W., R. M. </w:t>
      </w:r>
      <w:proofErr w:type="spellStart"/>
      <w:r w:rsidRPr="00DD5EBD">
        <w:rPr>
          <w:rFonts w:ascii="Times New Roman" w:hAnsi="Times New Roman" w:cs="Times New Roman"/>
          <w:sz w:val="24"/>
          <w:szCs w:val="24"/>
          <w:lang w:val="en-GB"/>
        </w:rPr>
        <w:t>Tolman</w:t>
      </w:r>
      <w:proofErr w:type="spellEnd"/>
      <w:r w:rsidRPr="00DD5EBD">
        <w:rPr>
          <w:rFonts w:ascii="Times New Roman" w:hAnsi="Times New Roman" w:cs="Times New Roman"/>
          <w:sz w:val="24"/>
          <w:szCs w:val="24"/>
          <w:lang w:val="en-GB"/>
        </w:rPr>
        <w:t xml:space="preserve"> and D. Rosen, 2003.</w:t>
      </w:r>
      <w:proofErr w:type="gramEnd"/>
      <w:r w:rsidRPr="00DD5EBD">
        <w:rPr>
          <w:rFonts w:ascii="Times New Roman" w:hAnsi="Times New Roman" w:cs="Times New Roman"/>
          <w:sz w:val="24"/>
          <w:szCs w:val="24"/>
          <w:lang w:val="en-GB"/>
        </w:rPr>
        <w:t xml:space="preserve"> Proxim</w:t>
      </w:r>
      <w:r w:rsidR="00AB0371" w:rsidRPr="00DD5EBD">
        <w:rPr>
          <w:rFonts w:ascii="Times New Roman" w:hAnsi="Times New Roman" w:cs="Times New Roman"/>
          <w:sz w:val="24"/>
          <w:szCs w:val="24"/>
          <w:lang w:val="en-GB"/>
        </w:rPr>
        <w:t>ity to Service Providers and</w:t>
      </w:r>
      <w:r w:rsidRPr="00DD5EBD">
        <w:rPr>
          <w:rFonts w:ascii="Times New Roman" w:hAnsi="Times New Roman" w:cs="Times New Roman"/>
          <w:sz w:val="24"/>
          <w:szCs w:val="24"/>
          <w:lang w:val="en-GB"/>
        </w:rPr>
        <w:t xml:space="preserve"> Service Utilization among Welfare </w:t>
      </w:r>
      <w:r w:rsidR="004327DF" w:rsidRPr="00DD5EBD">
        <w:rPr>
          <w:rFonts w:ascii="Times New Roman" w:hAnsi="Times New Roman" w:cs="Times New Roman"/>
          <w:sz w:val="24"/>
          <w:szCs w:val="24"/>
          <w:lang w:val="en-GB"/>
        </w:rPr>
        <w:t>Recipients</w:t>
      </w:r>
      <w:r w:rsidRPr="00DD5EBD">
        <w:rPr>
          <w:rFonts w:ascii="Times New Roman" w:hAnsi="Times New Roman" w:cs="Times New Roman"/>
          <w:sz w:val="24"/>
          <w:szCs w:val="24"/>
          <w:lang w:val="en-GB"/>
        </w:rPr>
        <w:t xml:space="preserve">: The Interaction of Place and Race, </w:t>
      </w:r>
      <w:r w:rsidRPr="00DD5EBD">
        <w:rPr>
          <w:rFonts w:ascii="Times New Roman" w:hAnsi="Times New Roman" w:cs="Times New Roman"/>
          <w:i/>
          <w:sz w:val="24"/>
          <w:szCs w:val="24"/>
          <w:lang w:val="en-GB"/>
        </w:rPr>
        <w:t>Journal of Policy Analysis and Management</w:t>
      </w:r>
      <w:r w:rsidRPr="00DD5EBD">
        <w:rPr>
          <w:rFonts w:ascii="Times New Roman" w:hAnsi="Times New Roman" w:cs="Times New Roman"/>
          <w:sz w:val="24"/>
          <w:szCs w:val="24"/>
          <w:lang w:val="en-GB"/>
        </w:rPr>
        <w:t xml:space="preserve"> 22 (4): </w:t>
      </w:r>
      <w:r w:rsidR="004327DF" w:rsidRPr="00DD5EBD">
        <w:rPr>
          <w:rFonts w:ascii="Times New Roman" w:hAnsi="Times New Roman" w:cs="Times New Roman"/>
          <w:sz w:val="24"/>
          <w:szCs w:val="24"/>
          <w:lang w:val="en-GB"/>
        </w:rPr>
        <w:t>599 – 613.</w:t>
      </w:r>
      <w:r w:rsidR="00CD0880" w:rsidRPr="00DD5EBD">
        <w:rPr>
          <w:rFonts w:ascii="Times New Roman" w:hAnsi="Times New Roman" w:cs="Times New Roman"/>
          <w:sz w:val="24"/>
          <w:szCs w:val="24"/>
          <w:lang w:val="en-GB"/>
        </w:rPr>
        <w:t xml:space="preserve"> </w:t>
      </w:r>
    </w:p>
    <w:p w:rsidR="00CD0880" w:rsidRPr="00DD5EBD" w:rsidRDefault="00960D1C"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proofErr w:type="spellStart"/>
      <w:proofErr w:type="gramStart"/>
      <w:r w:rsidRPr="00DD5EBD">
        <w:rPr>
          <w:rFonts w:ascii="Times New Roman" w:hAnsi="Times New Roman" w:cs="Times New Roman"/>
          <w:sz w:val="24"/>
          <w:szCs w:val="24"/>
          <w:lang w:val="en-GB"/>
        </w:rPr>
        <w:t>Banful</w:t>
      </w:r>
      <w:proofErr w:type="spellEnd"/>
      <w:r w:rsidRPr="00DD5EBD">
        <w:rPr>
          <w:rFonts w:ascii="Times New Roman" w:hAnsi="Times New Roman" w:cs="Times New Roman"/>
          <w:sz w:val="24"/>
          <w:szCs w:val="24"/>
          <w:lang w:val="en-GB"/>
        </w:rPr>
        <w:t>, A. B., 2009.</w:t>
      </w:r>
      <w:proofErr w:type="gramEnd"/>
      <w:r w:rsidRPr="00DD5EBD">
        <w:rPr>
          <w:rFonts w:ascii="Times New Roman" w:hAnsi="Times New Roman" w:cs="Times New Roman"/>
          <w:sz w:val="24"/>
          <w:szCs w:val="24"/>
          <w:lang w:val="en-GB"/>
        </w:rPr>
        <w:t xml:space="preserve"> </w:t>
      </w:r>
      <w:r w:rsidRPr="00E13C6A">
        <w:rPr>
          <w:rFonts w:ascii="Times New Roman" w:hAnsi="Times New Roman" w:cs="Times New Roman"/>
          <w:sz w:val="24"/>
          <w:szCs w:val="24"/>
          <w:lang w:val="en-GB"/>
        </w:rPr>
        <w:t xml:space="preserve">Operational Details of the 2008 </w:t>
      </w:r>
      <w:r w:rsidR="00B043B0" w:rsidRPr="00E13C6A">
        <w:rPr>
          <w:rFonts w:ascii="Times New Roman" w:hAnsi="Times New Roman" w:cs="Times New Roman"/>
          <w:sz w:val="24"/>
          <w:szCs w:val="24"/>
          <w:lang w:val="en-GB"/>
        </w:rPr>
        <w:t>Fertilizer</w:t>
      </w:r>
      <w:r w:rsidRPr="00E13C6A">
        <w:rPr>
          <w:rFonts w:ascii="Times New Roman" w:hAnsi="Times New Roman" w:cs="Times New Roman"/>
          <w:sz w:val="24"/>
          <w:szCs w:val="24"/>
          <w:lang w:val="en-GB"/>
        </w:rPr>
        <w:t xml:space="preserve"> Subsidy in Ghana: Preliminary Report,</w:t>
      </w:r>
      <w:r w:rsidRPr="00DD5EBD">
        <w:rPr>
          <w:rFonts w:ascii="Times New Roman" w:hAnsi="Times New Roman" w:cs="Times New Roman"/>
          <w:sz w:val="24"/>
          <w:szCs w:val="24"/>
          <w:lang w:val="en-GB"/>
        </w:rPr>
        <w:t xml:space="preserve"> Ghana Strategy Support </w:t>
      </w:r>
      <w:r w:rsidR="005315F0" w:rsidRPr="00DD5EBD">
        <w:rPr>
          <w:rFonts w:ascii="Times New Roman" w:hAnsi="Times New Roman" w:cs="Times New Roman"/>
          <w:sz w:val="24"/>
          <w:szCs w:val="24"/>
          <w:lang w:val="en-GB"/>
        </w:rPr>
        <w:t>Programme</w:t>
      </w:r>
      <w:r w:rsidRPr="00DD5EBD">
        <w:rPr>
          <w:rFonts w:ascii="Times New Roman" w:hAnsi="Times New Roman" w:cs="Times New Roman"/>
          <w:sz w:val="24"/>
          <w:szCs w:val="24"/>
          <w:lang w:val="en-GB"/>
        </w:rPr>
        <w:t xml:space="preserve"> (GSSP) Background Paper 18, International Food Policy Research Institute, Accra.  </w:t>
      </w:r>
    </w:p>
    <w:p w:rsidR="00CD0880" w:rsidRPr="00DD5EBD" w:rsidRDefault="00960D1C"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proofErr w:type="spellStart"/>
      <w:proofErr w:type="gramStart"/>
      <w:r w:rsidRPr="00DD5EBD">
        <w:rPr>
          <w:rFonts w:ascii="Times New Roman" w:hAnsi="Times New Roman" w:cs="Times New Roman"/>
          <w:sz w:val="24"/>
          <w:szCs w:val="24"/>
          <w:lang w:val="en-GB"/>
        </w:rPr>
        <w:t>Banful</w:t>
      </w:r>
      <w:proofErr w:type="spellEnd"/>
      <w:r w:rsidRPr="00DD5EBD">
        <w:rPr>
          <w:rFonts w:ascii="Times New Roman" w:hAnsi="Times New Roman" w:cs="Times New Roman"/>
          <w:sz w:val="24"/>
          <w:szCs w:val="24"/>
          <w:lang w:val="en-GB"/>
        </w:rPr>
        <w:t>, A. B., 201</w:t>
      </w:r>
      <w:r w:rsidR="000E2971">
        <w:rPr>
          <w:rFonts w:ascii="Times New Roman" w:hAnsi="Times New Roman" w:cs="Times New Roman"/>
          <w:sz w:val="24"/>
          <w:szCs w:val="24"/>
          <w:lang w:val="en-GB"/>
        </w:rPr>
        <w:t>1</w:t>
      </w:r>
      <w:r w:rsidRPr="00DD5EBD">
        <w:rPr>
          <w:rFonts w:ascii="Times New Roman" w:hAnsi="Times New Roman" w:cs="Times New Roman"/>
          <w:sz w:val="24"/>
          <w:szCs w:val="24"/>
          <w:lang w:val="en-GB"/>
        </w:rPr>
        <w:t>.</w:t>
      </w:r>
      <w:proofErr w:type="gramEnd"/>
      <w:r w:rsidRPr="00DD5EBD">
        <w:rPr>
          <w:rFonts w:ascii="Times New Roman" w:hAnsi="Times New Roman" w:cs="Times New Roman"/>
          <w:sz w:val="24"/>
          <w:szCs w:val="24"/>
          <w:lang w:val="en-GB"/>
        </w:rPr>
        <w:t xml:space="preserve"> </w:t>
      </w:r>
      <w:proofErr w:type="gramStart"/>
      <w:r w:rsidR="007C5793" w:rsidRPr="00DD5EBD">
        <w:rPr>
          <w:rFonts w:ascii="Times New Roman" w:hAnsi="Times New Roman" w:cs="Times New Roman"/>
          <w:sz w:val="24"/>
          <w:szCs w:val="24"/>
          <w:lang w:val="en-GB"/>
        </w:rPr>
        <w:t xml:space="preserve">Old problems in the </w:t>
      </w:r>
      <w:r w:rsidR="00235CD7" w:rsidRPr="00DD5EBD">
        <w:rPr>
          <w:rFonts w:ascii="Times New Roman" w:hAnsi="Times New Roman" w:cs="Times New Roman"/>
          <w:sz w:val="24"/>
          <w:szCs w:val="24"/>
          <w:lang w:val="en-GB"/>
        </w:rPr>
        <w:t>n</w:t>
      </w:r>
      <w:r w:rsidR="007C5793" w:rsidRPr="00DD5EBD">
        <w:rPr>
          <w:rFonts w:ascii="Times New Roman" w:hAnsi="Times New Roman" w:cs="Times New Roman"/>
          <w:sz w:val="24"/>
          <w:szCs w:val="24"/>
          <w:lang w:val="en-GB"/>
        </w:rPr>
        <w:t xml:space="preserve">ew </w:t>
      </w:r>
      <w:r w:rsidR="00235CD7" w:rsidRPr="00DD5EBD">
        <w:rPr>
          <w:rFonts w:ascii="Times New Roman" w:hAnsi="Times New Roman" w:cs="Times New Roman"/>
          <w:sz w:val="24"/>
          <w:szCs w:val="24"/>
          <w:lang w:val="en-GB"/>
        </w:rPr>
        <w:t>s</w:t>
      </w:r>
      <w:r w:rsidRPr="00DD5EBD">
        <w:rPr>
          <w:rFonts w:ascii="Times New Roman" w:hAnsi="Times New Roman" w:cs="Times New Roman"/>
          <w:sz w:val="24"/>
          <w:szCs w:val="24"/>
          <w:lang w:val="en-GB"/>
        </w:rPr>
        <w:t>olutions?</w:t>
      </w:r>
      <w:proofErr w:type="gramEnd"/>
      <w:r w:rsidRPr="00DD5EBD">
        <w:rPr>
          <w:rFonts w:ascii="Times New Roman" w:hAnsi="Times New Roman" w:cs="Times New Roman"/>
          <w:sz w:val="24"/>
          <w:szCs w:val="24"/>
          <w:lang w:val="en-GB"/>
        </w:rPr>
        <w:t xml:space="preserve"> Politica</w:t>
      </w:r>
      <w:r w:rsidR="007C5793" w:rsidRPr="00DD5EBD">
        <w:rPr>
          <w:rFonts w:ascii="Times New Roman" w:hAnsi="Times New Roman" w:cs="Times New Roman"/>
          <w:sz w:val="24"/>
          <w:szCs w:val="24"/>
          <w:lang w:val="en-GB"/>
        </w:rPr>
        <w:t xml:space="preserve">lly Motivated Allocation of </w:t>
      </w:r>
      <w:r w:rsidR="005315F0" w:rsidRPr="00DD5EBD">
        <w:rPr>
          <w:rFonts w:ascii="Times New Roman" w:hAnsi="Times New Roman" w:cs="Times New Roman"/>
          <w:sz w:val="24"/>
          <w:szCs w:val="24"/>
          <w:lang w:val="en-GB"/>
        </w:rPr>
        <w:t>Programme</w:t>
      </w:r>
      <w:r w:rsidR="007C5793" w:rsidRPr="00DD5EBD">
        <w:rPr>
          <w:rFonts w:ascii="Times New Roman" w:hAnsi="Times New Roman" w:cs="Times New Roman"/>
          <w:sz w:val="24"/>
          <w:szCs w:val="24"/>
          <w:lang w:val="en-GB"/>
        </w:rPr>
        <w:t xml:space="preserve"> B</w:t>
      </w:r>
      <w:r w:rsidRPr="00DD5EBD">
        <w:rPr>
          <w:rFonts w:ascii="Times New Roman" w:hAnsi="Times New Roman" w:cs="Times New Roman"/>
          <w:sz w:val="24"/>
          <w:szCs w:val="24"/>
          <w:lang w:val="en-GB"/>
        </w:rPr>
        <w:t xml:space="preserve">enefits and “New” </w:t>
      </w:r>
      <w:r w:rsidR="00B043B0" w:rsidRPr="00DD5EBD">
        <w:rPr>
          <w:rFonts w:ascii="Times New Roman" w:hAnsi="Times New Roman" w:cs="Times New Roman"/>
          <w:sz w:val="24"/>
          <w:szCs w:val="24"/>
          <w:lang w:val="en-GB"/>
        </w:rPr>
        <w:t>Fertilizer</w:t>
      </w:r>
      <w:r w:rsidRPr="00DD5EBD">
        <w:rPr>
          <w:rFonts w:ascii="Times New Roman" w:hAnsi="Times New Roman" w:cs="Times New Roman"/>
          <w:sz w:val="24"/>
          <w:szCs w:val="24"/>
          <w:lang w:val="en-GB"/>
        </w:rPr>
        <w:t xml:space="preserve"> Subsidies</w:t>
      </w:r>
      <w:r w:rsidRPr="00DD5EBD">
        <w:rPr>
          <w:rFonts w:ascii="Times New Roman" w:hAnsi="Times New Roman" w:cs="Times New Roman"/>
          <w:i/>
          <w:sz w:val="24"/>
          <w:szCs w:val="24"/>
          <w:lang w:val="en-GB"/>
        </w:rPr>
        <w:t xml:space="preserve">, </w:t>
      </w:r>
      <w:r w:rsidR="004342F7" w:rsidRPr="00DD5EBD">
        <w:rPr>
          <w:rFonts w:ascii="Times New Roman" w:hAnsi="Times New Roman" w:cs="Times New Roman"/>
          <w:i/>
          <w:sz w:val="24"/>
          <w:szCs w:val="24"/>
          <w:lang w:val="en-GB"/>
        </w:rPr>
        <w:t>World Development</w:t>
      </w:r>
      <w:r w:rsidR="000E2971">
        <w:rPr>
          <w:rFonts w:ascii="Times New Roman" w:hAnsi="Times New Roman" w:cs="Times New Roman"/>
          <w:sz w:val="24"/>
          <w:szCs w:val="24"/>
          <w:lang w:val="en-GB"/>
        </w:rPr>
        <w:t xml:space="preserve">39 (7): 1166 – 1176. </w:t>
      </w:r>
      <w:r w:rsidR="007C5793" w:rsidRPr="00DD5EBD">
        <w:rPr>
          <w:rFonts w:ascii="Times New Roman" w:hAnsi="Times New Roman" w:cs="Times New Roman"/>
          <w:sz w:val="24"/>
          <w:szCs w:val="24"/>
          <w:lang w:val="en-GB"/>
        </w:rPr>
        <w:t xml:space="preserve"> </w:t>
      </w:r>
    </w:p>
    <w:p w:rsidR="00CD0880" w:rsidRPr="00DD5EBD" w:rsidRDefault="00960D1C"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r w:rsidRPr="00DD5EBD">
        <w:rPr>
          <w:rFonts w:ascii="Times New Roman" w:hAnsi="Times New Roman" w:cs="Times New Roman"/>
          <w:sz w:val="24"/>
          <w:szCs w:val="24"/>
          <w:lang w:val="en-GB"/>
        </w:rPr>
        <w:t xml:space="preserve">Berg, M. V-D., 2002. Do public works decrease farmers’ soil degradation? Labour income and the use of </w:t>
      </w:r>
      <w:r w:rsidR="00B043B0" w:rsidRPr="00DD5EBD">
        <w:rPr>
          <w:rFonts w:ascii="Times New Roman" w:hAnsi="Times New Roman" w:cs="Times New Roman"/>
          <w:sz w:val="24"/>
          <w:szCs w:val="24"/>
          <w:lang w:val="en-GB"/>
        </w:rPr>
        <w:t>fertilizer</w:t>
      </w:r>
      <w:r w:rsidRPr="00DD5EBD">
        <w:rPr>
          <w:rFonts w:ascii="Times New Roman" w:hAnsi="Times New Roman" w:cs="Times New Roman"/>
          <w:sz w:val="24"/>
          <w:szCs w:val="24"/>
          <w:lang w:val="en-GB"/>
        </w:rPr>
        <w:t xml:space="preserve">s in India’s semi-arid tropics, </w:t>
      </w:r>
      <w:r w:rsidRPr="00DD5EBD">
        <w:rPr>
          <w:rFonts w:ascii="Times New Roman" w:hAnsi="Times New Roman" w:cs="Times New Roman"/>
          <w:i/>
          <w:sz w:val="24"/>
          <w:szCs w:val="24"/>
          <w:lang w:val="en-GB"/>
        </w:rPr>
        <w:t>Environment and Development Economics</w:t>
      </w:r>
      <w:r w:rsidRPr="00DD5EBD">
        <w:rPr>
          <w:rFonts w:ascii="Times New Roman" w:hAnsi="Times New Roman" w:cs="Times New Roman"/>
          <w:sz w:val="24"/>
          <w:szCs w:val="24"/>
          <w:lang w:val="en-GB"/>
        </w:rPr>
        <w:t xml:space="preserve"> 7: 487 – 506. </w:t>
      </w:r>
    </w:p>
    <w:p w:rsidR="00CD0880" w:rsidRPr="00DD5EBD" w:rsidRDefault="00960D1C"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proofErr w:type="spellStart"/>
      <w:proofErr w:type="gramStart"/>
      <w:r w:rsidRPr="00DD5EBD">
        <w:rPr>
          <w:rFonts w:ascii="Times New Roman" w:hAnsi="Times New Roman" w:cs="Times New Roman"/>
          <w:sz w:val="24"/>
          <w:szCs w:val="24"/>
          <w:lang w:val="en-GB"/>
        </w:rPr>
        <w:t>Biggelaar</w:t>
      </w:r>
      <w:proofErr w:type="spellEnd"/>
      <w:r w:rsidRPr="00DD5EBD">
        <w:rPr>
          <w:rFonts w:ascii="Times New Roman" w:hAnsi="Times New Roman" w:cs="Times New Roman"/>
          <w:sz w:val="24"/>
          <w:szCs w:val="24"/>
          <w:lang w:val="en-GB"/>
        </w:rPr>
        <w:t xml:space="preserve">, C., R. </w:t>
      </w:r>
      <w:proofErr w:type="spellStart"/>
      <w:r w:rsidRPr="00DD5EBD">
        <w:rPr>
          <w:rFonts w:ascii="Times New Roman" w:hAnsi="Times New Roman" w:cs="Times New Roman"/>
          <w:sz w:val="24"/>
          <w:szCs w:val="24"/>
          <w:lang w:val="en-GB"/>
        </w:rPr>
        <w:t>Lal</w:t>
      </w:r>
      <w:proofErr w:type="spellEnd"/>
      <w:r w:rsidRPr="00DD5EBD">
        <w:rPr>
          <w:rFonts w:ascii="Times New Roman" w:hAnsi="Times New Roman" w:cs="Times New Roman"/>
          <w:sz w:val="24"/>
          <w:szCs w:val="24"/>
          <w:lang w:val="en-GB"/>
        </w:rPr>
        <w:t xml:space="preserve">, K. </w:t>
      </w:r>
      <w:proofErr w:type="spellStart"/>
      <w:r w:rsidRPr="00DD5EBD">
        <w:rPr>
          <w:rFonts w:ascii="Times New Roman" w:hAnsi="Times New Roman" w:cs="Times New Roman"/>
          <w:sz w:val="24"/>
          <w:szCs w:val="24"/>
          <w:lang w:val="en-GB"/>
        </w:rPr>
        <w:t>Wiebe</w:t>
      </w:r>
      <w:proofErr w:type="spellEnd"/>
      <w:r w:rsidRPr="00DD5EBD">
        <w:rPr>
          <w:rFonts w:ascii="Times New Roman" w:hAnsi="Times New Roman" w:cs="Times New Roman"/>
          <w:sz w:val="24"/>
          <w:szCs w:val="24"/>
          <w:lang w:val="en-GB"/>
        </w:rPr>
        <w:t xml:space="preserve"> and V. </w:t>
      </w:r>
      <w:proofErr w:type="spellStart"/>
      <w:r w:rsidRPr="00DD5EBD">
        <w:rPr>
          <w:rFonts w:ascii="Times New Roman" w:hAnsi="Times New Roman" w:cs="Times New Roman"/>
          <w:sz w:val="24"/>
          <w:szCs w:val="24"/>
          <w:lang w:val="en-GB"/>
        </w:rPr>
        <w:t>Breneman</w:t>
      </w:r>
      <w:proofErr w:type="spellEnd"/>
      <w:r w:rsidRPr="00DD5EBD">
        <w:rPr>
          <w:rFonts w:ascii="Times New Roman" w:hAnsi="Times New Roman" w:cs="Times New Roman"/>
          <w:sz w:val="24"/>
          <w:szCs w:val="24"/>
          <w:lang w:val="en-GB"/>
        </w:rPr>
        <w:t>, 2004.</w:t>
      </w:r>
      <w:proofErr w:type="gramEnd"/>
      <w:r w:rsidRPr="00DD5EBD">
        <w:rPr>
          <w:rFonts w:ascii="Times New Roman" w:hAnsi="Times New Roman" w:cs="Times New Roman"/>
          <w:sz w:val="24"/>
          <w:szCs w:val="24"/>
          <w:lang w:val="en-GB"/>
        </w:rPr>
        <w:t xml:space="preserve"> The Global Impact of Soil Erosion on </w:t>
      </w:r>
      <w:proofErr w:type="gramStart"/>
      <w:r w:rsidRPr="00DD5EBD">
        <w:rPr>
          <w:rFonts w:ascii="Times New Roman" w:hAnsi="Times New Roman" w:cs="Times New Roman"/>
          <w:sz w:val="24"/>
          <w:szCs w:val="24"/>
          <w:lang w:val="en-GB"/>
        </w:rPr>
        <w:t>Productivity,</w:t>
      </w:r>
      <w:proofErr w:type="gramEnd"/>
      <w:r w:rsidRPr="00DD5EBD">
        <w:rPr>
          <w:rFonts w:ascii="Times New Roman" w:hAnsi="Times New Roman" w:cs="Times New Roman"/>
          <w:sz w:val="24"/>
          <w:szCs w:val="24"/>
          <w:lang w:val="en-GB"/>
        </w:rPr>
        <w:t xml:space="preserve"> </w:t>
      </w:r>
      <w:r w:rsidRPr="00DD5EBD">
        <w:rPr>
          <w:rFonts w:ascii="Times New Roman" w:hAnsi="Times New Roman" w:cs="Times New Roman"/>
          <w:i/>
          <w:sz w:val="24"/>
          <w:szCs w:val="24"/>
          <w:lang w:val="en-GB"/>
        </w:rPr>
        <w:t>Advances in Agronomy</w:t>
      </w:r>
      <w:r w:rsidRPr="00DD5EBD">
        <w:rPr>
          <w:rFonts w:ascii="Times New Roman" w:hAnsi="Times New Roman" w:cs="Times New Roman"/>
          <w:sz w:val="24"/>
          <w:szCs w:val="24"/>
          <w:lang w:val="en-GB"/>
        </w:rPr>
        <w:t xml:space="preserve"> 81: 49 – 95. </w:t>
      </w:r>
    </w:p>
    <w:p w:rsidR="00CD0880" w:rsidRPr="00DD5EBD" w:rsidRDefault="00960D1C" w:rsidP="00C26857">
      <w:pPr>
        <w:autoSpaceDE w:val="0"/>
        <w:autoSpaceDN w:val="0"/>
        <w:adjustRightInd w:val="0"/>
        <w:spacing w:after="0" w:line="360" w:lineRule="auto"/>
        <w:ind w:left="1080" w:hanging="1080"/>
        <w:contextualSpacing/>
        <w:jc w:val="both"/>
        <w:rPr>
          <w:rFonts w:ascii="Times New Roman" w:eastAsia="Times New Roman" w:hAnsi="Times New Roman" w:cs="Times New Roman"/>
          <w:sz w:val="24"/>
          <w:szCs w:val="24"/>
          <w:lang w:val="en-GB"/>
        </w:rPr>
      </w:pPr>
      <w:proofErr w:type="spellStart"/>
      <w:r w:rsidRPr="00DD5EBD">
        <w:rPr>
          <w:rFonts w:ascii="Times New Roman" w:eastAsia="Times New Roman" w:hAnsi="Times New Roman" w:cs="Times New Roman"/>
          <w:sz w:val="24"/>
          <w:szCs w:val="24"/>
          <w:lang w:val="en-GB"/>
        </w:rPr>
        <w:t>Boserup</w:t>
      </w:r>
      <w:proofErr w:type="spellEnd"/>
      <w:r w:rsidRPr="00DD5EBD">
        <w:rPr>
          <w:rFonts w:ascii="Times New Roman" w:eastAsia="Times New Roman" w:hAnsi="Times New Roman" w:cs="Times New Roman"/>
          <w:sz w:val="24"/>
          <w:szCs w:val="24"/>
          <w:lang w:val="en-GB"/>
        </w:rPr>
        <w:t xml:space="preserve">, E., 1965. </w:t>
      </w:r>
      <w:r w:rsidRPr="00DD5EBD">
        <w:rPr>
          <w:rFonts w:ascii="Times New Roman" w:eastAsia="Times New Roman" w:hAnsi="Times New Roman" w:cs="Times New Roman"/>
          <w:i/>
          <w:sz w:val="24"/>
          <w:szCs w:val="24"/>
          <w:lang w:val="en-GB"/>
        </w:rPr>
        <w:t>The Conditions for Agricultural Growth: The Economics of Agrarian Change under Population Pressure</w:t>
      </w:r>
      <w:r w:rsidRPr="00DD5EBD">
        <w:rPr>
          <w:rFonts w:ascii="Times New Roman" w:eastAsia="Times New Roman" w:hAnsi="Times New Roman" w:cs="Times New Roman"/>
          <w:sz w:val="24"/>
          <w:szCs w:val="24"/>
          <w:lang w:val="en-GB"/>
        </w:rPr>
        <w:t xml:space="preserve">, Allen &amp; </w:t>
      </w:r>
      <w:proofErr w:type="spellStart"/>
      <w:r w:rsidRPr="00DD5EBD">
        <w:rPr>
          <w:rFonts w:ascii="Times New Roman" w:eastAsia="Times New Roman" w:hAnsi="Times New Roman" w:cs="Times New Roman"/>
          <w:sz w:val="24"/>
          <w:szCs w:val="24"/>
          <w:lang w:val="en-GB"/>
        </w:rPr>
        <w:t>Unwin</w:t>
      </w:r>
      <w:proofErr w:type="spellEnd"/>
      <w:r w:rsidRPr="00DD5EBD">
        <w:rPr>
          <w:rFonts w:ascii="Times New Roman" w:eastAsia="Times New Roman" w:hAnsi="Times New Roman" w:cs="Times New Roman"/>
          <w:sz w:val="24"/>
          <w:szCs w:val="24"/>
          <w:lang w:val="en-GB"/>
        </w:rPr>
        <w:t xml:space="preserve">, London. </w:t>
      </w:r>
    </w:p>
    <w:p w:rsidR="00B63A44" w:rsidRPr="00DD5EBD" w:rsidRDefault="00494CE0" w:rsidP="00C26857">
      <w:pPr>
        <w:autoSpaceDE w:val="0"/>
        <w:autoSpaceDN w:val="0"/>
        <w:adjustRightInd w:val="0"/>
        <w:spacing w:after="0" w:line="360" w:lineRule="auto"/>
        <w:ind w:left="1080" w:hanging="1080"/>
        <w:contextualSpacing/>
        <w:jc w:val="both"/>
        <w:rPr>
          <w:rFonts w:ascii="Times New Roman" w:eastAsia="Times New Roman" w:hAnsi="Times New Roman" w:cs="Times New Roman"/>
          <w:sz w:val="24"/>
          <w:szCs w:val="24"/>
          <w:lang w:val="en-GB"/>
        </w:rPr>
      </w:pPr>
      <w:r w:rsidRPr="00DD5EBD">
        <w:rPr>
          <w:rFonts w:ascii="Times New Roman" w:eastAsia="Times New Roman" w:hAnsi="Times New Roman" w:cs="Times New Roman"/>
          <w:sz w:val="24"/>
          <w:szCs w:val="24"/>
          <w:lang w:val="en-GB"/>
        </w:rPr>
        <w:t xml:space="preserve">Conway, G., 1997. </w:t>
      </w:r>
      <w:proofErr w:type="gramStart"/>
      <w:r w:rsidRPr="00DD5EBD">
        <w:rPr>
          <w:rFonts w:ascii="Times New Roman" w:eastAsia="Times New Roman" w:hAnsi="Times New Roman" w:cs="Times New Roman"/>
          <w:i/>
          <w:sz w:val="24"/>
          <w:szCs w:val="24"/>
          <w:lang w:val="en-GB"/>
        </w:rPr>
        <w:t>The doubly green revolution: Food for all in the 21</w:t>
      </w:r>
      <w:r w:rsidRPr="00DD5EBD">
        <w:rPr>
          <w:rFonts w:ascii="Times New Roman" w:eastAsia="Times New Roman" w:hAnsi="Times New Roman" w:cs="Times New Roman"/>
          <w:i/>
          <w:sz w:val="24"/>
          <w:szCs w:val="24"/>
          <w:vertAlign w:val="superscript"/>
          <w:lang w:val="en-GB"/>
        </w:rPr>
        <w:t>st</w:t>
      </w:r>
      <w:r w:rsidRPr="00DD5EBD">
        <w:rPr>
          <w:rFonts w:ascii="Times New Roman" w:eastAsia="Times New Roman" w:hAnsi="Times New Roman" w:cs="Times New Roman"/>
          <w:i/>
          <w:sz w:val="24"/>
          <w:szCs w:val="24"/>
          <w:lang w:val="en-GB"/>
        </w:rPr>
        <w:t xml:space="preserve"> Century</w:t>
      </w:r>
      <w:r w:rsidRPr="00DD5EBD">
        <w:rPr>
          <w:rFonts w:ascii="Times New Roman" w:eastAsia="Times New Roman" w:hAnsi="Times New Roman" w:cs="Times New Roman"/>
          <w:sz w:val="24"/>
          <w:szCs w:val="24"/>
          <w:lang w:val="en-GB"/>
        </w:rPr>
        <w:t>, Penguin, London.</w:t>
      </w:r>
      <w:proofErr w:type="gramEnd"/>
      <w:r w:rsidR="00B63A44" w:rsidRPr="00DD5EBD">
        <w:rPr>
          <w:rFonts w:ascii="Times New Roman" w:eastAsia="Times New Roman" w:hAnsi="Times New Roman" w:cs="Times New Roman"/>
          <w:sz w:val="24"/>
          <w:szCs w:val="24"/>
          <w:lang w:val="en-GB"/>
        </w:rPr>
        <w:t xml:space="preserve"> </w:t>
      </w:r>
    </w:p>
    <w:p w:rsidR="00D82E2F" w:rsidRPr="00DD5EBD" w:rsidRDefault="00B63A44" w:rsidP="00C26857">
      <w:pPr>
        <w:autoSpaceDE w:val="0"/>
        <w:autoSpaceDN w:val="0"/>
        <w:adjustRightInd w:val="0"/>
        <w:spacing w:after="0" w:line="360" w:lineRule="auto"/>
        <w:ind w:left="1080" w:hanging="1080"/>
        <w:contextualSpacing/>
        <w:jc w:val="both"/>
        <w:rPr>
          <w:rFonts w:ascii="Times New Roman" w:eastAsia="Times New Roman" w:hAnsi="Times New Roman" w:cs="Times New Roman"/>
          <w:sz w:val="24"/>
          <w:szCs w:val="24"/>
          <w:lang w:val="en-GB"/>
        </w:rPr>
      </w:pPr>
      <w:proofErr w:type="gramStart"/>
      <w:r w:rsidRPr="00DD5EBD">
        <w:rPr>
          <w:rFonts w:ascii="Times New Roman" w:hAnsi="Times New Roman" w:cs="Times New Roman"/>
          <w:sz w:val="24"/>
          <w:szCs w:val="24"/>
          <w:lang w:val="en-GB"/>
        </w:rPr>
        <w:t>Crawford, E., V. Kelly, T.</w:t>
      </w:r>
      <w:r w:rsidR="008F43ED" w:rsidRPr="00DD5EBD">
        <w:rPr>
          <w:rFonts w:ascii="Times New Roman" w:hAnsi="Times New Roman" w:cs="Times New Roman"/>
          <w:sz w:val="24"/>
          <w:szCs w:val="24"/>
          <w:lang w:val="en-GB"/>
        </w:rPr>
        <w:t xml:space="preserve"> </w:t>
      </w:r>
      <w:r w:rsidRPr="00DD5EBD">
        <w:rPr>
          <w:rFonts w:ascii="Times New Roman" w:hAnsi="Times New Roman" w:cs="Times New Roman"/>
          <w:sz w:val="24"/>
          <w:szCs w:val="24"/>
          <w:lang w:val="en-GB"/>
        </w:rPr>
        <w:t>S. Jayne, and J. Howard</w:t>
      </w:r>
      <w:r w:rsidR="001F42E2" w:rsidRPr="00DD5EBD">
        <w:rPr>
          <w:rFonts w:ascii="Times New Roman" w:hAnsi="Times New Roman" w:cs="Times New Roman"/>
          <w:sz w:val="24"/>
          <w:szCs w:val="24"/>
          <w:lang w:val="en-GB"/>
        </w:rPr>
        <w:t>,</w:t>
      </w:r>
      <w:r w:rsidRPr="00DD5EBD">
        <w:rPr>
          <w:rFonts w:ascii="Times New Roman" w:hAnsi="Times New Roman" w:cs="Times New Roman"/>
          <w:sz w:val="24"/>
          <w:szCs w:val="24"/>
          <w:lang w:val="en-GB"/>
        </w:rPr>
        <w:t xml:space="preserve"> 2003.</w:t>
      </w:r>
      <w:proofErr w:type="gramEnd"/>
      <w:r w:rsidRPr="00DD5EBD">
        <w:rPr>
          <w:rFonts w:ascii="Times New Roman" w:hAnsi="Times New Roman" w:cs="Times New Roman"/>
          <w:sz w:val="24"/>
          <w:szCs w:val="24"/>
          <w:lang w:val="en-GB"/>
        </w:rPr>
        <w:t xml:space="preserve"> Input use and market development in Sub-Saharan Africa: An overview</w:t>
      </w:r>
      <w:r w:rsidR="008F43ED" w:rsidRPr="00DD5EBD">
        <w:rPr>
          <w:rFonts w:ascii="Times New Roman" w:hAnsi="Times New Roman" w:cs="Times New Roman"/>
          <w:sz w:val="24"/>
          <w:szCs w:val="24"/>
          <w:lang w:val="en-GB"/>
        </w:rPr>
        <w:t>,</w:t>
      </w:r>
      <w:r w:rsidRPr="00DD5EBD">
        <w:rPr>
          <w:rFonts w:ascii="Times New Roman" w:hAnsi="Times New Roman" w:cs="Times New Roman"/>
          <w:sz w:val="24"/>
          <w:szCs w:val="24"/>
          <w:lang w:val="en-GB"/>
        </w:rPr>
        <w:t xml:space="preserve"> </w:t>
      </w:r>
      <w:r w:rsidRPr="00DD5EBD">
        <w:rPr>
          <w:rFonts w:ascii="Times New Roman" w:hAnsi="Times New Roman" w:cs="Times New Roman"/>
          <w:i/>
          <w:iCs/>
          <w:sz w:val="24"/>
          <w:szCs w:val="24"/>
          <w:lang w:val="en-GB"/>
        </w:rPr>
        <w:t xml:space="preserve">Food Policy </w:t>
      </w:r>
      <w:r w:rsidRPr="00DD5EBD">
        <w:rPr>
          <w:rFonts w:ascii="Times New Roman" w:hAnsi="Times New Roman" w:cs="Times New Roman"/>
          <w:sz w:val="24"/>
          <w:szCs w:val="24"/>
          <w:lang w:val="en-GB"/>
        </w:rPr>
        <w:t>28: 277–292.</w:t>
      </w:r>
      <w:r w:rsidR="00494CE0" w:rsidRPr="00DD5EBD">
        <w:rPr>
          <w:rFonts w:ascii="Times New Roman" w:eastAsia="Times New Roman" w:hAnsi="Times New Roman" w:cs="Times New Roman"/>
          <w:sz w:val="24"/>
          <w:szCs w:val="24"/>
          <w:lang w:val="en-GB"/>
        </w:rPr>
        <w:t xml:space="preserve"> </w:t>
      </w:r>
    </w:p>
    <w:p w:rsidR="008F43ED" w:rsidRPr="00DD5EBD" w:rsidRDefault="008F43ED"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proofErr w:type="gramStart"/>
      <w:r w:rsidRPr="00DD5EBD">
        <w:rPr>
          <w:rFonts w:ascii="Times New Roman" w:hAnsi="Times New Roman" w:cs="Times New Roman"/>
          <w:sz w:val="24"/>
          <w:szCs w:val="24"/>
          <w:lang w:val="en-GB"/>
        </w:rPr>
        <w:t>de</w:t>
      </w:r>
      <w:proofErr w:type="gramEnd"/>
      <w:r w:rsidRPr="00DD5EBD">
        <w:rPr>
          <w:rFonts w:ascii="Times New Roman" w:hAnsi="Times New Roman" w:cs="Times New Roman"/>
          <w:sz w:val="24"/>
          <w:szCs w:val="24"/>
          <w:lang w:val="en-GB"/>
        </w:rPr>
        <w:t xml:space="preserve"> </w:t>
      </w:r>
      <w:proofErr w:type="spellStart"/>
      <w:r w:rsidRPr="00DD5EBD">
        <w:rPr>
          <w:rFonts w:ascii="Times New Roman" w:hAnsi="Times New Roman" w:cs="Times New Roman"/>
          <w:sz w:val="24"/>
          <w:szCs w:val="24"/>
          <w:lang w:val="en-GB"/>
        </w:rPr>
        <w:t>Jager</w:t>
      </w:r>
      <w:proofErr w:type="spellEnd"/>
      <w:r w:rsidRPr="00DD5EBD">
        <w:rPr>
          <w:rFonts w:ascii="Times New Roman" w:hAnsi="Times New Roman" w:cs="Times New Roman"/>
          <w:sz w:val="24"/>
          <w:szCs w:val="24"/>
          <w:lang w:val="en-GB"/>
        </w:rPr>
        <w:t xml:space="preserve">, A., I. </w:t>
      </w:r>
      <w:proofErr w:type="spellStart"/>
      <w:r w:rsidRPr="00DD5EBD">
        <w:rPr>
          <w:rFonts w:ascii="Times New Roman" w:hAnsi="Times New Roman" w:cs="Times New Roman"/>
          <w:sz w:val="24"/>
          <w:szCs w:val="24"/>
          <w:lang w:val="en-GB"/>
        </w:rPr>
        <w:t>Kariuku</w:t>
      </w:r>
      <w:proofErr w:type="spellEnd"/>
      <w:r w:rsidRPr="00DD5EBD">
        <w:rPr>
          <w:rFonts w:ascii="Times New Roman" w:hAnsi="Times New Roman" w:cs="Times New Roman"/>
          <w:sz w:val="24"/>
          <w:szCs w:val="24"/>
          <w:lang w:val="en-GB"/>
        </w:rPr>
        <w:t xml:space="preserve">, F. M. </w:t>
      </w:r>
      <w:proofErr w:type="spellStart"/>
      <w:r w:rsidRPr="00DD5EBD">
        <w:rPr>
          <w:rFonts w:ascii="Times New Roman" w:hAnsi="Times New Roman" w:cs="Times New Roman"/>
          <w:sz w:val="24"/>
          <w:szCs w:val="24"/>
          <w:lang w:val="en-GB"/>
        </w:rPr>
        <w:t>Matiri</w:t>
      </w:r>
      <w:proofErr w:type="spellEnd"/>
      <w:r w:rsidRPr="00DD5EBD">
        <w:rPr>
          <w:rFonts w:ascii="Times New Roman" w:hAnsi="Times New Roman" w:cs="Times New Roman"/>
          <w:sz w:val="24"/>
          <w:szCs w:val="24"/>
          <w:lang w:val="en-GB"/>
        </w:rPr>
        <w:t xml:space="preserve">, M. </w:t>
      </w:r>
      <w:proofErr w:type="spellStart"/>
      <w:r w:rsidRPr="00DD5EBD">
        <w:rPr>
          <w:rFonts w:ascii="Times New Roman" w:hAnsi="Times New Roman" w:cs="Times New Roman"/>
          <w:sz w:val="24"/>
          <w:szCs w:val="24"/>
          <w:lang w:val="en-GB"/>
        </w:rPr>
        <w:t>Odendo</w:t>
      </w:r>
      <w:proofErr w:type="spellEnd"/>
      <w:r w:rsidRPr="00DD5EBD">
        <w:rPr>
          <w:rFonts w:ascii="Times New Roman" w:hAnsi="Times New Roman" w:cs="Times New Roman"/>
          <w:sz w:val="24"/>
          <w:szCs w:val="24"/>
          <w:lang w:val="en-GB"/>
        </w:rPr>
        <w:t xml:space="preserve"> and J. M. </w:t>
      </w:r>
      <w:proofErr w:type="spellStart"/>
      <w:r w:rsidRPr="00DD5EBD">
        <w:rPr>
          <w:rFonts w:ascii="Times New Roman" w:hAnsi="Times New Roman" w:cs="Times New Roman"/>
          <w:sz w:val="24"/>
          <w:szCs w:val="24"/>
          <w:lang w:val="en-GB"/>
        </w:rPr>
        <w:t>Wanyama</w:t>
      </w:r>
      <w:proofErr w:type="spellEnd"/>
      <w:r w:rsidR="001F42E2" w:rsidRPr="00DD5EBD">
        <w:rPr>
          <w:rFonts w:ascii="Times New Roman" w:hAnsi="Times New Roman" w:cs="Times New Roman"/>
          <w:sz w:val="24"/>
          <w:szCs w:val="24"/>
          <w:lang w:val="en-GB"/>
        </w:rPr>
        <w:t>,</w:t>
      </w:r>
      <w:r w:rsidRPr="00DD5EBD">
        <w:rPr>
          <w:rFonts w:ascii="Times New Roman" w:hAnsi="Times New Roman" w:cs="Times New Roman"/>
          <w:sz w:val="24"/>
          <w:szCs w:val="24"/>
          <w:lang w:val="en-GB"/>
        </w:rPr>
        <w:t xml:space="preserve"> 1998. </w:t>
      </w:r>
      <w:proofErr w:type="gramStart"/>
      <w:r w:rsidRPr="00DD5EBD">
        <w:rPr>
          <w:rFonts w:ascii="Times New Roman" w:hAnsi="Times New Roman" w:cs="Times New Roman"/>
          <w:sz w:val="24"/>
          <w:szCs w:val="24"/>
          <w:lang w:val="en-GB"/>
        </w:rPr>
        <w:t xml:space="preserve">Monitoring nutrient flows and economic performance in African farming systems </w:t>
      </w:r>
      <w:r w:rsidRPr="00DD5EBD">
        <w:rPr>
          <w:rFonts w:ascii="Times New Roman" w:hAnsi="Times New Roman" w:cs="Times New Roman"/>
          <w:sz w:val="24"/>
          <w:szCs w:val="24"/>
          <w:lang w:val="en-GB"/>
        </w:rPr>
        <w:lastRenderedPageBreak/>
        <w:t>(NUTMON): IV.</w:t>
      </w:r>
      <w:proofErr w:type="gramEnd"/>
      <w:r w:rsidRPr="00DD5EBD">
        <w:rPr>
          <w:rFonts w:ascii="Times New Roman" w:hAnsi="Times New Roman" w:cs="Times New Roman"/>
          <w:sz w:val="24"/>
          <w:szCs w:val="24"/>
          <w:lang w:val="en-GB"/>
        </w:rPr>
        <w:t xml:space="preserve"> </w:t>
      </w:r>
      <w:proofErr w:type="gramStart"/>
      <w:r w:rsidRPr="00DD5EBD">
        <w:rPr>
          <w:rFonts w:ascii="Times New Roman" w:hAnsi="Times New Roman" w:cs="Times New Roman"/>
          <w:sz w:val="24"/>
          <w:szCs w:val="24"/>
          <w:lang w:val="en-GB"/>
        </w:rPr>
        <w:t xml:space="preserve">Linking nutrient balances and economic performance in three districts in Kenya, </w:t>
      </w:r>
      <w:r w:rsidRPr="00DD5EBD">
        <w:rPr>
          <w:rFonts w:ascii="Times New Roman" w:hAnsi="Times New Roman" w:cs="Times New Roman"/>
          <w:i/>
          <w:sz w:val="24"/>
          <w:szCs w:val="24"/>
          <w:lang w:val="en-GB"/>
        </w:rPr>
        <w:t>Agriculture, Ecosystem and Environment</w:t>
      </w:r>
      <w:r w:rsidRPr="00DD5EBD">
        <w:rPr>
          <w:rFonts w:ascii="Times New Roman" w:hAnsi="Times New Roman" w:cs="Times New Roman"/>
          <w:sz w:val="24"/>
          <w:szCs w:val="24"/>
          <w:lang w:val="en-GB"/>
        </w:rPr>
        <w:t xml:space="preserve"> 71: 81 – 92.</w:t>
      </w:r>
      <w:proofErr w:type="gramEnd"/>
      <w:r w:rsidRPr="00DD5EBD">
        <w:rPr>
          <w:rFonts w:ascii="Times New Roman" w:hAnsi="Times New Roman" w:cs="Times New Roman"/>
          <w:sz w:val="24"/>
          <w:szCs w:val="24"/>
          <w:lang w:val="en-GB"/>
        </w:rPr>
        <w:t xml:space="preserve"> </w:t>
      </w:r>
    </w:p>
    <w:p w:rsidR="00CD0880" w:rsidRPr="00DD5EBD" w:rsidRDefault="006F2C22" w:rsidP="00C26857">
      <w:pPr>
        <w:autoSpaceDE w:val="0"/>
        <w:autoSpaceDN w:val="0"/>
        <w:adjustRightInd w:val="0"/>
        <w:spacing w:after="0" w:line="360" w:lineRule="auto"/>
        <w:ind w:left="1080" w:hanging="1080"/>
        <w:contextualSpacing/>
        <w:jc w:val="both"/>
        <w:rPr>
          <w:rStyle w:val="apple-style-span"/>
          <w:rFonts w:ascii="Times New Roman" w:hAnsi="Times New Roman" w:cs="Times New Roman"/>
          <w:sz w:val="24"/>
          <w:szCs w:val="24"/>
          <w:lang w:val="en-GB"/>
        </w:rPr>
      </w:pPr>
      <w:r w:rsidRPr="00DD5EBD">
        <w:rPr>
          <w:rStyle w:val="apple-style-span"/>
          <w:rFonts w:ascii="Times New Roman" w:hAnsi="Times New Roman" w:cs="Times New Roman"/>
          <w:sz w:val="24"/>
          <w:szCs w:val="24"/>
          <w:lang w:val="en-GB"/>
        </w:rPr>
        <w:t xml:space="preserve">Denning G., P. </w:t>
      </w:r>
      <w:proofErr w:type="spellStart"/>
      <w:r w:rsidRPr="00DD5EBD">
        <w:rPr>
          <w:rStyle w:val="apple-style-span"/>
          <w:rFonts w:ascii="Times New Roman" w:hAnsi="Times New Roman" w:cs="Times New Roman"/>
          <w:sz w:val="24"/>
          <w:szCs w:val="24"/>
          <w:lang w:val="en-GB"/>
        </w:rPr>
        <w:t>Kabambe</w:t>
      </w:r>
      <w:proofErr w:type="spellEnd"/>
      <w:r w:rsidRPr="00DD5EBD">
        <w:rPr>
          <w:rStyle w:val="apple-style-span"/>
          <w:rFonts w:ascii="Times New Roman" w:hAnsi="Times New Roman" w:cs="Times New Roman"/>
          <w:sz w:val="24"/>
          <w:szCs w:val="24"/>
          <w:lang w:val="en-GB"/>
        </w:rPr>
        <w:t xml:space="preserve">, P. Sanchez, A. </w:t>
      </w:r>
      <w:proofErr w:type="spellStart"/>
      <w:r w:rsidRPr="00DD5EBD">
        <w:rPr>
          <w:rStyle w:val="apple-style-span"/>
          <w:rFonts w:ascii="Times New Roman" w:hAnsi="Times New Roman" w:cs="Times New Roman"/>
          <w:sz w:val="24"/>
          <w:szCs w:val="24"/>
          <w:lang w:val="en-GB"/>
        </w:rPr>
        <w:t>Malik</w:t>
      </w:r>
      <w:proofErr w:type="spellEnd"/>
      <w:r w:rsidRPr="00DD5EBD">
        <w:rPr>
          <w:rStyle w:val="apple-style-span"/>
          <w:rFonts w:ascii="Times New Roman" w:hAnsi="Times New Roman" w:cs="Times New Roman"/>
          <w:sz w:val="24"/>
          <w:szCs w:val="24"/>
          <w:lang w:val="en-GB"/>
        </w:rPr>
        <w:t xml:space="preserve">, R. </w:t>
      </w:r>
      <w:proofErr w:type="spellStart"/>
      <w:r w:rsidRPr="00DD5EBD">
        <w:rPr>
          <w:rStyle w:val="apple-style-span"/>
          <w:rFonts w:ascii="Times New Roman" w:hAnsi="Times New Roman" w:cs="Times New Roman"/>
          <w:sz w:val="24"/>
          <w:szCs w:val="24"/>
          <w:lang w:val="en-GB"/>
        </w:rPr>
        <w:t>Flor</w:t>
      </w:r>
      <w:proofErr w:type="spellEnd"/>
      <w:r w:rsidRPr="00DD5EBD">
        <w:rPr>
          <w:rStyle w:val="apple-style-span"/>
          <w:rFonts w:ascii="Times New Roman" w:hAnsi="Times New Roman" w:cs="Times New Roman"/>
          <w:sz w:val="24"/>
          <w:szCs w:val="24"/>
          <w:lang w:val="en-GB"/>
        </w:rPr>
        <w:t xml:space="preserve">, </w:t>
      </w:r>
      <w:r w:rsidR="008F43ED" w:rsidRPr="00DD5EBD">
        <w:rPr>
          <w:rStyle w:val="apple-style-span"/>
          <w:rFonts w:ascii="Times New Roman" w:hAnsi="Times New Roman" w:cs="Times New Roman"/>
          <w:sz w:val="24"/>
          <w:szCs w:val="24"/>
          <w:lang w:val="en-GB"/>
        </w:rPr>
        <w:t xml:space="preserve">R. </w:t>
      </w:r>
      <w:proofErr w:type="spellStart"/>
      <w:r w:rsidR="008F43ED" w:rsidRPr="00DD5EBD">
        <w:rPr>
          <w:rStyle w:val="apple-style-span"/>
          <w:rFonts w:ascii="Times New Roman" w:hAnsi="Times New Roman" w:cs="Times New Roman"/>
          <w:sz w:val="24"/>
          <w:szCs w:val="24"/>
          <w:lang w:val="en-GB"/>
        </w:rPr>
        <w:t>Harawa</w:t>
      </w:r>
      <w:proofErr w:type="spellEnd"/>
      <w:r w:rsidR="008F43ED" w:rsidRPr="00DD5EBD">
        <w:rPr>
          <w:rStyle w:val="apple-style-span"/>
          <w:rFonts w:ascii="Times New Roman" w:hAnsi="Times New Roman" w:cs="Times New Roman"/>
          <w:sz w:val="24"/>
          <w:szCs w:val="24"/>
          <w:lang w:val="en-GB"/>
        </w:rPr>
        <w:t xml:space="preserve">, P. </w:t>
      </w:r>
      <w:proofErr w:type="spellStart"/>
      <w:r w:rsidR="008F43ED" w:rsidRPr="00DD5EBD">
        <w:rPr>
          <w:rStyle w:val="apple-style-span"/>
          <w:rFonts w:ascii="Times New Roman" w:hAnsi="Times New Roman" w:cs="Times New Roman"/>
          <w:sz w:val="24"/>
          <w:szCs w:val="24"/>
          <w:lang w:val="en-GB"/>
        </w:rPr>
        <w:t>Nkhoma</w:t>
      </w:r>
      <w:proofErr w:type="spellEnd"/>
      <w:r w:rsidR="008F43ED" w:rsidRPr="00DD5EBD">
        <w:rPr>
          <w:rStyle w:val="apple-style-span"/>
          <w:rFonts w:ascii="Times New Roman" w:hAnsi="Times New Roman" w:cs="Times New Roman"/>
          <w:sz w:val="24"/>
          <w:szCs w:val="24"/>
          <w:lang w:val="en-GB"/>
        </w:rPr>
        <w:t xml:space="preserve">, C. </w:t>
      </w:r>
      <w:proofErr w:type="spellStart"/>
      <w:r w:rsidR="008F43ED" w:rsidRPr="00DD5EBD">
        <w:rPr>
          <w:rStyle w:val="apple-style-span"/>
          <w:rFonts w:ascii="Times New Roman" w:hAnsi="Times New Roman" w:cs="Times New Roman"/>
          <w:sz w:val="24"/>
          <w:szCs w:val="24"/>
          <w:lang w:val="en-GB"/>
        </w:rPr>
        <w:t>Zamba</w:t>
      </w:r>
      <w:proofErr w:type="spellEnd"/>
      <w:r w:rsidR="008F43ED" w:rsidRPr="00DD5EBD">
        <w:rPr>
          <w:rStyle w:val="apple-style-span"/>
          <w:rFonts w:ascii="Times New Roman" w:hAnsi="Times New Roman" w:cs="Times New Roman"/>
          <w:sz w:val="24"/>
          <w:szCs w:val="24"/>
          <w:lang w:val="en-GB"/>
        </w:rPr>
        <w:t xml:space="preserve">, C. Banda, C. </w:t>
      </w:r>
      <w:proofErr w:type="spellStart"/>
      <w:r w:rsidR="008F43ED" w:rsidRPr="00DD5EBD">
        <w:rPr>
          <w:rStyle w:val="apple-style-span"/>
          <w:rFonts w:ascii="Times New Roman" w:hAnsi="Times New Roman" w:cs="Times New Roman"/>
          <w:sz w:val="24"/>
          <w:szCs w:val="24"/>
          <w:lang w:val="en-GB"/>
        </w:rPr>
        <w:t>Magombo</w:t>
      </w:r>
      <w:proofErr w:type="spellEnd"/>
      <w:r w:rsidR="008F43ED" w:rsidRPr="00DD5EBD">
        <w:rPr>
          <w:rStyle w:val="apple-style-span"/>
          <w:rFonts w:ascii="Times New Roman" w:hAnsi="Times New Roman" w:cs="Times New Roman"/>
          <w:sz w:val="24"/>
          <w:szCs w:val="24"/>
          <w:lang w:val="en-GB"/>
        </w:rPr>
        <w:t>, M. K</w:t>
      </w:r>
      <w:r w:rsidR="001F42E2" w:rsidRPr="00DD5EBD">
        <w:rPr>
          <w:rStyle w:val="apple-style-span"/>
          <w:rFonts w:ascii="Times New Roman" w:hAnsi="Times New Roman" w:cs="Times New Roman"/>
          <w:sz w:val="24"/>
          <w:szCs w:val="24"/>
          <w:lang w:val="en-GB"/>
        </w:rPr>
        <w:t xml:space="preserve">eating, J. </w:t>
      </w:r>
      <w:proofErr w:type="spellStart"/>
      <w:r w:rsidR="001F42E2" w:rsidRPr="00DD5EBD">
        <w:rPr>
          <w:rStyle w:val="apple-style-span"/>
          <w:rFonts w:ascii="Times New Roman" w:hAnsi="Times New Roman" w:cs="Times New Roman"/>
          <w:sz w:val="24"/>
          <w:szCs w:val="24"/>
          <w:lang w:val="en-GB"/>
        </w:rPr>
        <w:t>Wangila</w:t>
      </w:r>
      <w:proofErr w:type="spellEnd"/>
      <w:r w:rsidR="001F42E2" w:rsidRPr="00DD5EBD">
        <w:rPr>
          <w:rStyle w:val="apple-style-span"/>
          <w:rFonts w:ascii="Times New Roman" w:hAnsi="Times New Roman" w:cs="Times New Roman"/>
          <w:sz w:val="24"/>
          <w:szCs w:val="24"/>
          <w:lang w:val="en-GB"/>
        </w:rPr>
        <w:t xml:space="preserve"> and J. Sachs</w:t>
      </w:r>
      <w:r w:rsidRPr="00DD5EBD">
        <w:rPr>
          <w:rStyle w:val="apple-style-span"/>
          <w:rFonts w:ascii="Times New Roman" w:hAnsi="Times New Roman" w:cs="Times New Roman"/>
          <w:sz w:val="24"/>
          <w:szCs w:val="24"/>
          <w:lang w:val="en-GB"/>
        </w:rPr>
        <w:t xml:space="preserve">, 2009. </w:t>
      </w:r>
      <w:r w:rsidR="00737679" w:rsidRPr="00DD5EBD">
        <w:rPr>
          <w:rStyle w:val="apple-style-span"/>
          <w:rFonts w:ascii="Times New Roman" w:hAnsi="Times New Roman" w:cs="Times New Roman"/>
          <w:sz w:val="24"/>
          <w:szCs w:val="24"/>
          <w:lang w:val="en-GB"/>
        </w:rPr>
        <w:t>Input Subsidies to Improve Smallholder Maize Productivity in Malawi: Toward an African Green Revolution</w:t>
      </w:r>
      <w:r w:rsidR="00E13C6A">
        <w:rPr>
          <w:rStyle w:val="apple-style-span"/>
          <w:rFonts w:ascii="Times New Roman" w:hAnsi="Times New Roman" w:cs="Times New Roman"/>
          <w:sz w:val="24"/>
          <w:szCs w:val="24"/>
          <w:lang w:val="en-GB"/>
        </w:rPr>
        <w:t xml:space="preserve">, </w:t>
      </w:r>
      <w:proofErr w:type="spellStart"/>
      <w:r w:rsidR="00737679" w:rsidRPr="00DD5EBD">
        <w:rPr>
          <w:rStyle w:val="apple-style-span"/>
          <w:rFonts w:ascii="Times New Roman" w:hAnsi="Times New Roman" w:cs="Times New Roman"/>
          <w:i/>
          <w:sz w:val="24"/>
          <w:szCs w:val="24"/>
          <w:lang w:val="en-GB"/>
        </w:rPr>
        <w:t>PLoS</w:t>
      </w:r>
      <w:proofErr w:type="spellEnd"/>
      <w:r w:rsidR="00737679" w:rsidRPr="00DD5EBD">
        <w:rPr>
          <w:rStyle w:val="apple-style-span"/>
          <w:rFonts w:ascii="Times New Roman" w:hAnsi="Times New Roman" w:cs="Times New Roman"/>
          <w:i/>
          <w:sz w:val="24"/>
          <w:szCs w:val="24"/>
          <w:lang w:val="en-GB"/>
        </w:rPr>
        <w:t xml:space="preserve"> Biol</w:t>
      </w:r>
      <w:r w:rsidR="000B5874" w:rsidRPr="00DD5EBD">
        <w:rPr>
          <w:rStyle w:val="apple-style-span"/>
          <w:rFonts w:ascii="Times New Roman" w:hAnsi="Times New Roman" w:cs="Times New Roman"/>
          <w:i/>
          <w:sz w:val="24"/>
          <w:szCs w:val="24"/>
          <w:lang w:val="en-GB"/>
        </w:rPr>
        <w:t>ogy</w:t>
      </w:r>
      <w:r w:rsidR="001F42E2" w:rsidRPr="00DD5EBD">
        <w:rPr>
          <w:rStyle w:val="apple-style-span"/>
          <w:rFonts w:ascii="Times New Roman" w:hAnsi="Times New Roman" w:cs="Times New Roman"/>
          <w:sz w:val="24"/>
          <w:szCs w:val="24"/>
          <w:lang w:val="en-GB"/>
        </w:rPr>
        <w:t xml:space="preserve"> 7(1): 0002 – 0010.</w:t>
      </w:r>
    </w:p>
    <w:p w:rsidR="00CD0880" w:rsidRPr="00DD5EBD" w:rsidRDefault="00960D1C"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proofErr w:type="spellStart"/>
      <w:proofErr w:type="gramStart"/>
      <w:r w:rsidRPr="00DD5EBD">
        <w:rPr>
          <w:rFonts w:ascii="Times New Roman" w:hAnsi="Times New Roman" w:cs="Times New Roman"/>
          <w:sz w:val="24"/>
          <w:szCs w:val="24"/>
          <w:lang w:val="en-GB"/>
        </w:rPr>
        <w:t>Diao</w:t>
      </w:r>
      <w:proofErr w:type="spellEnd"/>
      <w:r w:rsidRPr="00DD5EBD">
        <w:rPr>
          <w:rFonts w:ascii="Times New Roman" w:hAnsi="Times New Roman" w:cs="Times New Roman"/>
          <w:sz w:val="24"/>
          <w:szCs w:val="24"/>
          <w:lang w:val="en-GB"/>
        </w:rPr>
        <w:t xml:space="preserve">, X. and D. B. </w:t>
      </w:r>
      <w:proofErr w:type="spellStart"/>
      <w:r w:rsidRPr="00DD5EBD">
        <w:rPr>
          <w:rFonts w:ascii="Times New Roman" w:hAnsi="Times New Roman" w:cs="Times New Roman"/>
          <w:sz w:val="24"/>
          <w:szCs w:val="24"/>
          <w:lang w:val="en-GB"/>
        </w:rPr>
        <w:t>Sarpong</w:t>
      </w:r>
      <w:proofErr w:type="spellEnd"/>
      <w:r w:rsidRPr="00DD5EBD">
        <w:rPr>
          <w:rFonts w:ascii="Times New Roman" w:hAnsi="Times New Roman" w:cs="Times New Roman"/>
          <w:sz w:val="24"/>
          <w:szCs w:val="24"/>
          <w:lang w:val="en-GB"/>
        </w:rPr>
        <w:t>, 2007.</w:t>
      </w:r>
      <w:proofErr w:type="gramEnd"/>
      <w:r w:rsidRPr="00DD5EBD">
        <w:rPr>
          <w:rFonts w:ascii="Times New Roman" w:hAnsi="Times New Roman" w:cs="Times New Roman"/>
          <w:sz w:val="24"/>
          <w:szCs w:val="24"/>
          <w:lang w:val="en-GB"/>
        </w:rPr>
        <w:t xml:space="preserve"> Cost Implications of Agricultural Land Degradation in Ghana: An </w:t>
      </w:r>
      <w:proofErr w:type="spellStart"/>
      <w:r w:rsidRPr="00DD5EBD">
        <w:rPr>
          <w:rFonts w:ascii="Times New Roman" w:hAnsi="Times New Roman" w:cs="Times New Roman"/>
          <w:sz w:val="24"/>
          <w:szCs w:val="24"/>
          <w:lang w:val="en-GB"/>
        </w:rPr>
        <w:t>Economywide</w:t>
      </w:r>
      <w:proofErr w:type="spellEnd"/>
      <w:r w:rsidRPr="00DD5EBD">
        <w:rPr>
          <w:rFonts w:ascii="Times New Roman" w:hAnsi="Times New Roman" w:cs="Times New Roman"/>
          <w:sz w:val="24"/>
          <w:szCs w:val="24"/>
          <w:lang w:val="en-GB"/>
        </w:rPr>
        <w:t xml:space="preserve">, Multimarket Model Assessment, IFPRI Discussion Paper 00698, International Food Policy Research Institute, Washington, DC. </w:t>
      </w:r>
    </w:p>
    <w:p w:rsidR="00CD0880" w:rsidRPr="00DD5EBD" w:rsidRDefault="00960D1C" w:rsidP="00C26857">
      <w:pPr>
        <w:autoSpaceDE w:val="0"/>
        <w:autoSpaceDN w:val="0"/>
        <w:adjustRightInd w:val="0"/>
        <w:spacing w:after="0" w:line="360" w:lineRule="auto"/>
        <w:ind w:left="1080" w:hanging="1080"/>
        <w:contextualSpacing/>
        <w:jc w:val="both"/>
        <w:rPr>
          <w:rFonts w:ascii="Times New Roman" w:eastAsia="Times New Roman" w:hAnsi="Times New Roman" w:cs="Times New Roman"/>
          <w:sz w:val="24"/>
          <w:szCs w:val="24"/>
          <w:lang w:val="en-GB"/>
        </w:rPr>
      </w:pPr>
      <w:proofErr w:type="spellStart"/>
      <w:proofErr w:type="gramStart"/>
      <w:r w:rsidRPr="00DD5EBD">
        <w:rPr>
          <w:rFonts w:ascii="Times New Roman" w:eastAsia="Times New Roman" w:hAnsi="Times New Roman" w:cs="Times New Roman"/>
          <w:sz w:val="24"/>
          <w:szCs w:val="24"/>
          <w:lang w:val="en-GB"/>
        </w:rPr>
        <w:t>Duflo</w:t>
      </w:r>
      <w:proofErr w:type="spellEnd"/>
      <w:r w:rsidRPr="00DD5EBD">
        <w:rPr>
          <w:rFonts w:ascii="Times New Roman" w:eastAsia="Times New Roman" w:hAnsi="Times New Roman" w:cs="Times New Roman"/>
          <w:sz w:val="24"/>
          <w:szCs w:val="24"/>
          <w:lang w:val="en-GB"/>
        </w:rPr>
        <w:t>, E., M. Kremer and J. Robinson, 2010.</w:t>
      </w:r>
      <w:proofErr w:type="gramEnd"/>
      <w:r w:rsidRPr="00DD5EBD">
        <w:rPr>
          <w:rFonts w:ascii="Times New Roman" w:eastAsia="Times New Roman" w:hAnsi="Times New Roman" w:cs="Times New Roman"/>
          <w:sz w:val="24"/>
          <w:szCs w:val="24"/>
          <w:lang w:val="en-GB"/>
        </w:rPr>
        <w:t xml:space="preserve"> </w:t>
      </w:r>
      <w:proofErr w:type="gramStart"/>
      <w:r w:rsidRPr="00DD5EBD">
        <w:rPr>
          <w:rFonts w:ascii="Times New Roman" w:eastAsia="Times New Roman" w:hAnsi="Times New Roman" w:cs="Times New Roman"/>
          <w:sz w:val="24"/>
          <w:szCs w:val="24"/>
          <w:lang w:val="en-GB"/>
        </w:rPr>
        <w:t xml:space="preserve">Nudging farmers to use </w:t>
      </w:r>
      <w:r w:rsidR="00B043B0" w:rsidRPr="00DD5EBD">
        <w:rPr>
          <w:rFonts w:ascii="Times New Roman" w:eastAsia="Times New Roman" w:hAnsi="Times New Roman" w:cs="Times New Roman"/>
          <w:sz w:val="24"/>
          <w:szCs w:val="24"/>
          <w:lang w:val="en-GB"/>
        </w:rPr>
        <w:t>Fertilizer</w:t>
      </w:r>
      <w:r w:rsidRPr="00DD5EBD">
        <w:rPr>
          <w:rFonts w:ascii="Times New Roman" w:eastAsia="Times New Roman" w:hAnsi="Times New Roman" w:cs="Times New Roman"/>
          <w:sz w:val="24"/>
          <w:szCs w:val="24"/>
          <w:lang w:val="en-GB"/>
        </w:rPr>
        <w:t xml:space="preserve">: Evidence from Kenya, forthcoming in </w:t>
      </w:r>
      <w:r w:rsidRPr="00DD5EBD">
        <w:rPr>
          <w:rFonts w:ascii="Times New Roman" w:eastAsia="Times New Roman" w:hAnsi="Times New Roman" w:cs="Times New Roman"/>
          <w:i/>
          <w:sz w:val="24"/>
          <w:szCs w:val="24"/>
          <w:lang w:val="en-GB"/>
        </w:rPr>
        <w:t>American Economic Review</w:t>
      </w:r>
      <w:r w:rsidRPr="00DD5EBD">
        <w:rPr>
          <w:rFonts w:ascii="Times New Roman" w:eastAsia="Times New Roman" w:hAnsi="Times New Roman" w:cs="Times New Roman"/>
          <w:sz w:val="24"/>
          <w:szCs w:val="24"/>
          <w:lang w:val="en-GB"/>
        </w:rPr>
        <w:t>.</w:t>
      </w:r>
      <w:proofErr w:type="gramEnd"/>
      <w:r w:rsidRPr="00DD5EBD">
        <w:rPr>
          <w:rFonts w:ascii="Times New Roman" w:eastAsia="Times New Roman" w:hAnsi="Times New Roman" w:cs="Times New Roman"/>
          <w:sz w:val="24"/>
          <w:szCs w:val="24"/>
          <w:lang w:val="en-GB"/>
        </w:rPr>
        <w:t xml:space="preserve"> </w:t>
      </w:r>
    </w:p>
    <w:p w:rsidR="00CD0880" w:rsidRPr="00DD5EBD" w:rsidRDefault="00960D1C"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proofErr w:type="gramStart"/>
      <w:r w:rsidRPr="00DD5EBD">
        <w:rPr>
          <w:rFonts w:ascii="Times New Roman" w:hAnsi="Times New Roman" w:cs="Times New Roman"/>
          <w:sz w:val="24"/>
          <w:szCs w:val="24"/>
          <w:lang w:val="en-GB"/>
        </w:rPr>
        <w:t>Ellis, F., 1992.</w:t>
      </w:r>
      <w:proofErr w:type="gramEnd"/>
      <w:r w:rsidRPr="00DD5EBD">
        <w:rPr>
          <w:rFonts w:ascii="Times New Roman" w:hAnsi="Times New Roman" w:cs="Times New Roman"/>
          <w:sz w:val="24"/>
          <w:szCs w:val="24"/>
          <w:lang w:val="en-GB"/>
        </w:rPr>
        <w:t xml:space="preserve"> </w:t>
      </w:r>
      <w:proofErr w:type="gramStart"/>
      <w:r w:rsidRPr="00DD5EBD">
        <w:rPr>
          <w:rFonts w:ascii="Times New Roman" w:hAnsi="Times New Roman" w:cs="Times New Roman"/>
          <w:i/>
          <w:sz w:val="24"/>
          <w:szCs w:val="24"/>
          <w:lang w:val="en-GB"/>
        </w:rPr>
        <w:t>Agricultural policies in developing countries</w:t>
      </w:r>
      <w:r w:rsidRPr="00DD5EBD">
        <w:rPr>
          <w:rFonts w:ascii="Times New Roman" w:hAnsi="Times New Roman" w:cs="Times New Roman"/>
          <w:sz w:val="24"/>
          <w:szCs w:val="24"/>
          <w:lang w:val="en-GB"/>
        </w:rPr>
        <w:t>, Cambridge University Press, Cambridge.</w:t>
      </w:r>
      <w:proofErr w:type="gramEnd"/>
      <w:r w:rsidRPr="00DD5EBD">
        <w:rPr>
          <w:rFonts w:ascii="Times New Roman" w:hAnsi="Times New Roman" w:cs="Times New Roman"/>
          <w:sz w:val="24"/>
          <w:szCs w:val="24"/>
          <w:lang w:val="en-GB"/>
        </w:rPr>
        <w:t xml:space="preserve"> </w:t>
      </w:r>
    </w:p>
    <w:p w:rsidR="00CD0880" w:rsidRPr="00DD5EBD" w:rsidRDefault="00960D1C"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proofErr w:type="gramStart"/>
      <w:r w:rsidRPr="00DD5EBD">
        <w:rPr>
          <w:rFonts w:ascii="Times New Roman" w:hAnsi="Times New Roman" w:cs="Times New Roman"/>
          <w:sz w:val="24"/>
          <w:szCs w:val="24"/>
          <w:lang w:val="en-GB"/>
        </w:rPr>
        <w:t>Ervin, C. A. and D. E. Ervin, 1982.</w:t>
      </w:r>
      <w:proofErr w:type="gramEnd"/>
      <w:r w:rsidRPr="00DD5EBD">
        <w:rPr>
          <w:rFonts w:ascii="Times New Roman" w:hAnsi="Times New Roman" w:cs="Times New Roman"/>
          <w:sz w:val="24"/>
          <w:szCs w:val="24"/>
          <w:lang w:val="en-GB"/>
        </w:rPr>
        <w:t xml:space="preserve"> Factors Affecting the Use of Soil Conservation Practices: Hypotheses, Evidence and Policy Implications, </w:t>
      </w:r>
      <w:r w:rsidRPr="00DD5EBD">
        <w:rPr>
          <w:rFonts w:ascii="Times New Roman" w:hAnsi="Times New Roman" w:cs="Times New Roman"/>
          <w:i/>
          <w:sz w:val="24"/>
          <w:szCs w:val="24"/>
          <w:lang w:val="en-GB"/>
        </w:rPr>
        <w:t>Land Economics</w:t>
      </w:r>
      <w:r w:rsidRPr="00DD5EBD">
        <w:rPr>
          <w:rFonts w:ascii="Times New Roman" w:hAnsi="Times New Roman" w:cs="Times New Roman"/>
          <w:sz w:val="24"/>
          <w:szCs w:val="24"/>
          <w:lang w:val="en-GB"/>
        </w:rPr>
        <w:t xml:space="preserve"> 58 (3):  277 – 292. </w:t>
      </w:r>
    </w:p>
    <w:p w:rsidR="00CD0880" w:rsidRPr="00DD5EBD" w:rsidRDefault="00960D1C" w:rsidP="00C26857">
      <w:pPr>
        <w:autoSpaceDE w:val="0"/>
        <w:autoSpaceDN w:val="0"/>
        <w:adjustRightInd w:val="0"/>
        <w:spacing w:after="0" w:line="360" w:lineRule="auto"/>
        <w:ind w:left="1080" w:hanging="1080"/>
        <w:contextualSpacing/>
        <w:jc w:val="both"/>
        <w:rPr>
          <w:rFonts w:ascii="Times New Roman" w:hAnsi="Times New Roman"/>
          <w:sz w:val="24"/>
          <w:szCs w:val="24"/>
          <w:lang w:val="en-GB"/>
        </w:rPr>
      </w:pPr>
      <w:proofErr w:type="spellStart"/>
      <w:proofErr w:type="gramStart"/>
      <w:r w:rsidRPr="00DD5EBD">
        <w:rPr>
          <w:rFonts w:ascii="Times New Roman" w:hAnsi="Times New Roman"/>
          <w:sz w:val="24"/>
          <w:szCs w:val="24"/>
          <w:lang w:val="en-GB"/>
        </w:rPr>
        <w:t>Gebremedhin</w:t>
      </w:r>
      <w:proofErr w:type="spellEnd"/>
      <w:r w:rsidRPr="00DD5EBD">
        <w:rPr>
          <w:rFonts w:ascii="Times New Roman" w:hAnsi="Times New Roman"/>
          <w:sz w:val="24"/>
          <w:szCs w:val="24"/>
          <w:lang w:val="en-GB"/>
        </w:rPr>
        <w:t xml:space="preserve">, B. and S. M. </w:t>
      </w:r>
      <w:proofErr w:type="spellStart"/>
      <w:r w:rsidRPr="00DD5EBD">
        <w:rPr>
          <w:rFonts w:ascii="Times New Roman" w:hAnsi="Times New Roman"/>
          <w:sz w:val="24"/>
          <w:szCs w:val="24"/>
          <w:lang w:val="en-GB"/>
        </w:rPr>
        <w:t>Swinton</w:t>
      </w:r>
      <w:proofErr w:type="spellEnd"/>
      <w:r w:rsidRPr="00DD5EBD">
        <w:rPr>
          <w:rFonts w:ascii="Times New Roman" w:hAnsi="Times New Roman"/>
          <w:sz w:val="24"/>
          <w:szCs w:val="24"/>
          <w:lang w:val="en-GB"/>
        </w:rPr>
        <w:t>, 2003.</w:t>
      </w:r>
      <w:proofErr w:type="gramEnd"/>
      <w:r w:rsidRPr="00DD5EBD">
        <w:rPr>
          <w:rFonts w:ascii="Times New Roman" w:hAnsi="Times New Roman"/>
          <w:sz w:val="24"/>
          <w:szCs w:val="24"/>
          <w:lang w:val="en-GB"/>
        </w:rPr>
        <w:t xml:space="preserve"> Investment in soil conservation in Northern Ethiopia: the role of tenure security and public </w:t>
      </w:r>
      <w:r w:rsidR="005315F0" w:rsidRPr="00DD5EBD">
        <w:rPr>
          <w:rFonts w:ascii="Times New Roman" w:hAnsi="Times New Roman"/>
          <w:sz w:val="24"/>
          <w:szCs w:val="24"/>
          <w:lang w:val="en-GB"/>
        </w:rPr>
        <w:t>programme</w:t>
      </w:r>
      <w:r w:rsidRPr="00DD5EBD">
        <w:rPr>
          <w:rFonts w:ascii="Times New Roman" w:hAnsi="Times New Roman"/>
          <w:sz w:val="24"/>
          <w:szCs w:val="24"/>
          <w:lang w:val="en-GB"/>
        </w:rPr>
        <w:t>s</w:t>
      </w:r>
      <w:r w:rsidR="001F42E2" w:rsidRPr="00DD5EBD">
        <w:rPr>
          <w:rFonts w:ascii="Times New Roman" w:hAnsi="Times New Roman"/>
          <w:sz w:val="24"/>
          <w:szCs w:val="24"/>
          <w:lang w:val="en-GB"/>
        </w:rPr>
        <w:t>,</w:t>
      </w:r>
      <w:r w:rsidRPr="00DD5EBD">
        <w:rPr>
          <w:rFonts w:ascii="Times New Roman" w:hAnsi="Times New Roman"/>
          <w:sz w:val="24"/>
          <w:szCs w:val="24"/>
          <w:lang w:val="en-GB"/>
        </w:rPr>
        <w:t xml:space="preserve"> </w:t>
      </w:r>
      <w:r w:rsidRPr="00DD5EBD">
        <w:rPr>
          <w:rFonts w:ascii="Times New Roman" w:hAnsi="Times New Roman"/>
          <w:i/>
          <w:sz w:val="24"/>
          <w:szCs w:val="24"/>
          <w:lang w:val="en-GB"/>
        </w:rPr>
        <w:t>Agricultural Economics</w:t>
      </w:r>
      <w:r w:rsidRPr="00DD5EBD">
        <w:rPr>
          <w:rFonts w:ascii="Times New Roman" w:hAnsi="Times New Roman"/>
          <w:sz w:val="24"/>
          <w:szCs w:val="24"/>
          <w:lang w:val="en-GB"/>
        </w:rPr>
        <w:t xml:space="preserve"> 29</w:t>
      </w:r>
      <w:r w:rsidR="001F42E2" w:rsidRPr="00DD5EBD">
        <w:rPr>
          <w:rFonts w:ascii="Times New Roman" w:hAnsi="Times New Roman"/>
          <w:sz w:val="24"/>
          <w:szCs w:val="24"/>
          <w:lang w:val="en-GB"/>
        </w:rPr>
        <w:t>: 69 – 84.</w:t>
      </w:r>
    </w:p>
    <w:p w:rsidR="00CD0880" w:rsidRPr="00DD5EBD" w:rsidRDefault="00960D1C" w:rsidP="00C26857">
      <w:pPr>
        <w:autoSpaceDE w:val="0"/>
        <w:autoSpaceDN w:val="0"/>
        <w:adjustRightInd w:val="0"/>
        <w:spacing w:after="0" w:line="360" w:lineRule="auto"/>
        <w:ind w:left="1080" w:hanging="1080"/>
        <w:contextualSpacing/>
        <w:jc w:val="both"/>
        <w:rPr>
          <w:rFonts w:ascii="Times New Roman" w:hAnsi="Times New Roman"/>
          <w:sz w:val="24"/>
          <w:szCs w:val="24"/>
          <w:lang w:val="en-GB"/>
        </w:rPr>
      </w:pPr>
      <w:proofErr w:type="spellStart"/>
      <w:proofErr w:type="gramStart"/>
      <w:r w:rsidRPr="00DD5EBD">
        <w:rPr>
          <w:rFonts w:ascii="Times New Roman" w:hAnsi="Times New Roman"/>
          <w:sz w:val="24"/>
          <w:szCs w:val="24"/>
          <w:lang w:val="en-GB"/>
        </w:rPr>
        <w:t>Hagos</w:t>
      </w:r>
      <w:proofErr w:type="spellEnd"/>
      <w:r w:rsidRPr="00DD5EBD">
        <w:rPr>
          <w:rFonts w:ascii="Times New Roman" w:hAnsi="Times New Roman"/>
          <w:sz w:val="24"/>
          <w:szCs w:val="24"/>
          <w:lang w:val="en-GB"/>
        </w:rPr>
        <w:t>, F. and S. T. Holden, 2006.</w:t>
      </w:r>
      <w:proofErr w:type="gramEnd"/>
      <w:r w:rsidRPr="00DD5EBD">
        <w:rPr>
          <w:rFonts w:ascii="Times New Roman" w:hAnsi="Times New Roman"/>
          <w:sz w:val="24"/>
          <w:szCs w:val="24"/>
          <w:lang w:val="en-GB"/>
        </w:rPr>
        <w:t xml:space="preserve"> Tenure Security, resource poverty, public </w:t>
      </w:r>
      <w:r w:rsidR="005315F0" w:rsidRPr="00DD5EBD">
        <w:rPr>
          <w:rFonts w:ascii="Times New Roman" w:hAnsi="Times New Roman"/>
          <w:sz w:val="24"/>
          <w:szCs w:val="24"/>
          <w:lang w:val="en-GB"/>
        </w:rPr>
        <w:t>programme</w:t>
      </w:r>
      <w:r w:rsidRPr="00DD5EBD">
        <w:rPr>
          <w:rFonts w:ascii="Times New Roman" w:hAnsi="Times New Roman"/>
          <w:sz w:val="24"/>
          <w:szCs w:val="24"/>
          <w:lang w:val="en-GB"/>
        </w:rPr>
        <w:t>s, and household plot-level conservation investments in the highlands of northern Ethiopia</w:t>
      </w:r>
      <w:r w:rsidR="001F42E2" w:rsidRPr="00DD5EBD">
        <w:rPr>
          <w:rFonts w:ascii="Times New Roman" w:hAnsi="Times New Roman"/>
          <w:sz w:val="24"/>
          <w:szCs w:val="24"/>
          <w:lang w:val="en-GB"/>
        </w:rPr>
        <w:t>,</w:t>
      </w:r>
      <w:r w:rsidRPr="00DD5EBD">
        <w:rPr>
          <w:rFonts w:ascii="Times New Roman" w:hAnsi="Times New Roman"/>
          <w:sz w:val="24"/>
          <w:szCs w:val="24"/>
          <w:lang w:val="en-GB"/>
        </w:rPr>
        <w:t xml:space="preserve"> </w:t>
      </w:r>
      <w:r w:rsidRPr="00DD5EBD">
        <w:rPr>
          <w:rFonts w:ascii="Times New Roman" w:hAnsi="Times New Roman"/>
          <w:i/>
          <w:sz w:val="24"/>
          <w:szCs w:val="24"/>
          <w:lang w:val="en-GB"/>
        </w:rPr>
        <w:t>Agricultural Economics</w:t>
      </w:r>
      <w:r w:rsidRPr="00DD5EBD">
        <w:rPr>
          <w:rFonts w:ascii="Times New Roman" w:hAnsi="Times New Roman"/>
          <w:sz w:val="24"/>
          <w:szCs w:val="24"/>
          <w:lang w:val="en-GB"/>
        </w:rPr>
        <w:t xml:space="preserve"> 34: 183 – 196. </w:t>
      </w:r>
    </w:p>
    <w:p w:rsidR="00CD0880" w:rsidRPr="00DD5EBD" w:rsidRDefault="00AA13CC"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r w:rsidRPr="00DD5EBD">
        <w:rPr>
          <w:rFonts w:ascii="Times New Roman" w:hAnsi="Times New Roman" w:cs="Times New Roman"/>
          <w:sz w:val="24"/>
          <w:szCs w:val="24"/>
          <w:lang w:val="en-GB"/>
        </w:rPr>
        <w:t>Heckman</w:t>
      </w:r>
      <w:r w:rsidR="00754F2C" w:rsidRPr="00DD5EBD">
        <w:rPr>
          <w:rFonts w:ascii="Times New Roman" w:hAnsi="Times New Roman" w:cs="Times New Roman"/>
          <w:sz w:val="24"/>
          <w:szCs w:val="24"/>
          <w:lang w:val="en-GB"/>
        </w:rPr>
        <w:t xml:space="preserve">, J. J., 1979. Sample Selection Bias as a Selection Error, </w:t>
      </w:r>
      <w:proofErr w:type="spellStart"/>
      <w:r w:rsidR="00754F2C" w:rsidRPr="00DD5EBD">
        <w:rPr>
          <w:rFonts w:ascii="Times New Roman" w:hAnsi="Times New Roman" w:cs="Times New Roman"/>
          <w:i/>
          <w:sz w:val="24"/>
          <w:szCs w:val="24"/>
          <w:lang w:val="en-GB"/>
        </w:rPr>
        <w:t>Econometrica</w:t>
      </w:r>
      <w:proofErr w:type="spellEnd"/>
      <w:r w:rsidR="00754F2C" w:rsidRPr="00DD5EBD">
        <w:rPr>
          <w:rFonts w:ascii="Times New Roman" w:hAnsi="Times New Roman" w:cs="Times New Roman"/>
          <w:sz w:val="24"/>
          <w:szCs w:val="24"/>
          <w:lang w:val="en-GB"/>
        </w:rPr>
        <w:t xml:space="preserve"> 47 (1): 153 – 162. </w:t>
      </w:r>
    </w:p>
    <w:p w:rsidR="00CD0880" w:rsidRPr="00DD5EBD" w:rsidRDefault="00960D1C" w:rsidP="00C26857">
      <w:pPr>
        <w:autoSpaceDE w:val="0"/>
        <w:autoSpaceDN w:val="0"/>
        <w:adjustRightInd w:val="0"/>
        <w:spacing w:after="0" w:line="360" w:lineRule="auto"/>
        <w:ind w:left="1080" w:hanging="1080"/>
        <w:contextualSpacing/>
        <w:jc w:val="both"/>
        <w:rPr>
          <w:rFonts w:ascii="Times New Roman" w:eastAsia="Times New Roman" w:hAnsi="Times New Roman" w:cs="Times New Roman"/>
          <w:sz w:val="24"/>
          <w:szCs w:val="24"/>
          <w:lang w:val="en-GB"/>
        </w:rPr>
      </w:pPr>
      <w:proofErr w:type="spellStart"/>
      <w:r w:rsidRPr="00DD5EBD">
        <w:rPr>
          <w:rFonts w:ascii="Times New Roman" w:eastAsia="Times New Roman" w:hAnsi="Times New Roman" w:cs="Times New Roman"/>
          <w:sz w:val="24"/>
          <w:szCs w:val="24"/>
          <w:lang w:val="en-GB"/>
        </w:rPr>
        <w:t>Heerink</w:t>
      </w:r>
      <w:proofErr w:type="spellEnd"/>
      <w:r w:rsidRPr="00DD5EBD">
        <w:rPr>
          <w:rFonts w:ascii="Times New Roman" w:eastAsia="Times New Roman" w:hAnsi="Times New Roman" w:cs="Times New Roman"/>
          <w:sz w:val="24"/>
          <w:szCs w:val="24"/>
          <w:lang w:val="en-GB"/>
        </w:rPr>
        <w:t xml:space="preserve">, N., 2005. Soil fertility decline and economic policy reform in Sub-Saharan Africa, </w:t>
      </w:r>
      <w:r w:rsidRPr="00DD5EBD">
        <w:rPr>
          <w:rFonts w:ascii="Times New Roman" w:eastAsia="Times New Roman" w:hAnsi="Times New Roman" w:cs="Times New Roman"/>
          <w:i/>
          <w:sz w:val="24"/>
          <w:szCs w:val="24"/>
          <w:lang w:val="en-GB"/>
        </w:rPr>
        <w:t>Land Use Policy</w:t>
      </w:r>
      <w:r w:rsidRPr="00DD5EBD">
        <w:rPr>
          <w:rFonts w:ascii="Times New Roman" w:eastAsia="Times New Roman" w:hAnsi="Times New Roman" w:cs="Times New Roman"/>
          <w:sz w:val="24"/>
          <w:szCs w:val="24"/>
          <w:lang w:val="en-GB"/>
        </w:rPr>
        <w:t xml:space="preserve"> 22: 67 – 74. </w:t>
      </w:r>
    </w:p>
    <w:p w:rsidR="004559E9" w:rsidRPr="00DD5EBD" w:rsidRDefault="004559E9"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proofErr w:type="gramStart"/>
      <w:r w:rsidRPr="00DD5EBD">
        <w:rPr>
          <w:rFonts w:ascii="Times New Roman" w:hAnsi="Times New Roman" w:cs="Times New Roman"/>
          <w:sz w:val="24"/>
          <w:szCs w:val="24"/>
          <w:lang w:val="en-GB"/>
        </w:rPr>
        <w:t xml:space="preserve">Holden, S. T., B. </w:t>
      </w:r>
      <w:proofErr w:type="spellStart"/>
      <w:r w:rsidRPr="00DD5EBD">
        <w:rPr>
          <w:rFonts w:ascii="Times New Roman" w:hAnsi="Times New Roman" w:cs="Times New Roman"/>
          <w:sz w:val="24"/>
          <w:szCs w:val="24"/>
          <w:lang w:val="en-GB"/>
        </w:rPr>
        <w:t>Sheferaw</w:t>
      </w:r>
      <w:proofErr w:type="spellEnd"/>
      <w:r w:rsidRPr="00DD5EBD">
        <w:rPr>
          <w:rFonts w:ascii="Times New Roman" w:hAnsi="Times New Roman" w:cs="Times New Roman"/>
          <w:sz w:val="24"/>
          <w:szCs w:val="24"/>
          <w:lang w:val="en-GB"/>
        </w:rPr>
        <w:t xml:space="preserve"> and M. </w:t>
      </w:r>
      <w:proofErr w:type="spellStart"/>
      <w:r w:rsidRPr="00DD5EBD">
        <w:rPr>
          <w:rFonts w:ascii="Times New Roman" w:hAnsi="Times New Roman" w:cs="Times New Roman"/>
          <w:sz w:val="24"/>
          <w:szCs w:val="24"/>
          <w:lang w:val="en-GB"/>
        </w:rPr>
        <w:t>Wik</w:t>
      </w:r>
      <w:proofErr w:type="spellEnd"/>
      <w:r w:rsidRPr="00DD5EBD">
        <w:rPr>
          <w:rFonts w:ascii="Times New Roman" w:hAnsi="Times New Roman" w:cs="Times New Roman"/>
          <w:sz w:val="24"/>
          <w:szCs w:val="24"/>
          <w:lang w:val="en-GB"/>
        </w:rPr>
        <w:t>, 1998.</w:t>
      </w:r>
      <w:proofErr w:type="gramEnd"/>
      <w:r w:rsidRPr="00DD5EBD">
        <w:rPr>
          <w:rFonts w:ascii="Times New Roman" w:hAnsi="Times New Roman" w:cs="Times New Roman"/>
          <w:sz w:val="24"/>
          <w:szCs w:val="24"/>
          <w:lang w:val="en-GB"/>
        </w:rPr>
        <w:t xml:space="preserve"> Poverty, </w:t>
      </w:r>
      <w:r w:rsidR="00235CD7" w:rsidRPr="00DD5EBD">
        <w:rPr>
          <w:rFonts w:ascii="Times New Roman" w:hAnsi="Times New Roman" w:cs="Times New Roman"/>
          <w:sz w:val="24"/>
          <w:szCs w:val="24"/>
          <w:lang w:val="en-GB"/>
        </w:rPr>
        <w:t>m</w:t>
      </w:r>
      <w:r w:rsidRPr="00DD5EBD">
        <w:rPr>
          <w:rFonts w:ascii="Times New Roman" w:hAnsi="Times New Roman" w:cs="Times New Roman"/>
          <w:sz w:val="24"/>
          <w:szCs w:val="24"/>
          <w:lang w:val="en-GB"/>
        </w:rPr>
        <w:t xml:space="preserve">arket </w:t>
      </w:r>
      <w:r w:rsidR="00235CD7" w:rsidRPr="00DD5EBD">
        <w:rPr>
          <w:rFonts w:ascii="Times New Roman" w:hAnsi="Times New Roman" w:cs="Times New Roman"/>
          <w:sz w:val="24"/>
          <w:szCs w:val="24"/>
          <w:lang w:val="en-GB"/>
        </w:rPr>
        <w:t>i</w:t>
      </w:r>
      <w:r w:rsidRPr="00DD5EBD">
        <w:rPr>
          <w:rFonts w:ascii="Times New Roman" w:hAnsi="Times New Roman" w:cs="Times New Roman"/>
          <w:sz w:val="24"/>
          <w:szCs w:val="24"/>
          <w:lang w:val="en-GB"/>
        </w:rPr>
        <w:t xml:space="preserve">mperfections and time preferences: of relevance for environmental policy? </w:t>
      </w:r>
      <w:r w:rsidRPr="00DD5EBD">
        <w:rPr>
          <w:rFonts w:ascii="Times New Roman" w:hAnsi="Times New Roman" w:cs="Times New Roman"/>
          <w:i/>
          <w:sz w:val="24"/>
          <w:szCs w:val="24"/>
          <w:lang w:val="en-GB"/>
        </w:rPr>
        <w:t>Environment and Development Economics</w:t>
      </w:r>
      <w:r w:rsidRPr="00DD5EBD">
        <w:rPr>
          <w:rFonts w:ascii="Times New Roman" w:hAnsi="Times New Roman" w:cs="Times New Roman"/>
          <w:sz w:val="24"/>
          <w:szCs w:val="24"/>
          <w:lang w:val="en-GB"/>
        </w:rPr>
        <w:t xml:space="preserve"> 3: 105 – 130.  </w:t>
      </w:r>
    </w:p>
    <w:p w:rsidR="00CD0880" w:rsidRPr="00DD5EBD" w:rsidRDefault="00960D1C" w:rsidP="00C26857">
      <w:pPr>
        <w:autoSpaceDE w:val="0"/>
        <w:autoSpaceDN w:val="0"/>
        <w:adjustRightInd w:val="0"/>
        <w:spacing w:after="0" w:line="360" w:lineRule="auto"/>
        <w:ind w:left="1080" w:hanging="1080"/>
        <w:contextualSpacing/>
        <w:jc w:val="both"/>
        <w:rPr>
          <w:rFonts w:ascii="Times New Roman" w:eastAsia="Times New Roman" w:hAnsi="Times New Roman" w:cs="Times New Roman"/>
          <w:sz w:val="24"/>
          <w:szCs w:val="24"/>
          <w:lang w:val="en-GB"/>
        </w:rPr>
      </w:pPr>
      <w:proofErr w:type="gramStart"/>
      <w:r w:rsidRPr="00DD5EBD">
        <w:rPr>
          <w:rFonts w:ascii="Times New Roman" w:eastAsia="Times New Roman" w:hAnsi="Times New Roman" w:cs="Times New Roman"/>
          <w:sz w:val="24"/>
          <w:szCs w:val="24"/>
          <w:lang w:val="en-GB"/>
        </w:rPr>
        <w:t xml:space="preserve">Holden, S. and B. </w:t>
      </w:r>
      <w:proofErr w:type="spellStart"/>
      <w:r w:rsidRPr="00DD5EBD">
        <w:rPr>
          <w:rFonts w:ascii="Times New Roman" w:eastAsia="Times New Roman" w:hAnsi="Times New Roman" w:cs="Times New Roman"/>
          <w:sz w:val="24"/>
          <w:szCs w:val="24"/>
          <w:lang w:val="en-GB"/>
        </w:rPr>
        <w:t>Shiferaw</w:t>
      </w:r>
      <w:proofErr w:type="spellEnd"/>
      <w:r w:rsidRPr="00DD5EBD">
        <w:rPr>
          <w:rFonts w:ascii="Times New Roman" w:eastAsia="Times New Roman" w:hAnsi="Times New Roman" w:cs="Times New Roman"/>
          <w:sz w:val="24"/>
          <w:szCs w:val="24"/>
          <w:lang w:val="en-GB"/>
        </w:rPr>
        <w:t>, 2004.</w:t>
      </w:r>
      <w:proofErr w:type="gramEnd"/>
      <w:r w:rsidRPr="00DD5EBD">
        <w:rPr>
          <w:rFonts w:ascii="Times New Roman" w:eastAsia="Times New Roman" w:hAnsi="Times New Roman" w:cs="Times New Roman"/>
          <w:sz w:val="24"/>
          <w:szCs w:val="24"/>
          <w:lang w:val="en-GB"/>
        </w:rPr>
        <w:t xml:space="preserve"> Land </w:t>
      </w:r>
      <w:r w:rsidR="00235CD7" w:rsidRPr="00DD5EBD">
        <w:rPr>
          <w:rFonts w:ascii="Times New Roman" w:eastAsia="Times New Roman" w:hAnsi="Times New Roman" w:cs="Times New Roman"/>
          <w:sz w:val="24"/>
          <w:szCs w:val="24"/>
          <w:lang w:val="en-GB"/>
        </w:rPr>
        <w:t>d</w:t>
      </w:r>
      <w:r w:rsidRPr="00DD5EBD">
        <w:rPr>
          <w:rFonts w:ascii="Times New Roman" w:eastAsia="Times New Roman" w:hAnsi="Times New Roman" w:cs="Times New Roman"/>
          <w:sz w:val="24"/>
          <w:szCs w:val="24"/>
          <w:lang w:val="en-GB"/>
        </w:rPr>
        <w:t xml:space="preserve">egradation, drought and food security in a less-favoured area in the Ethiopian highlands: a bio-economic model with market imperfections, </w:t>
      </w:r>
      <w:r w:rsidRPr="00DD5EBD">
        <w:rPr>
          <w:rFonts w:ascii="Times New Roman" w:eastAsia="Times New Roman" w:hAnsi="Times New Roman" w:cs="Times New Roman"/>
          <w:i/>
          <w:sz w:val="24"/>
          <w:szCs w:val="24"/>
          <w:lang w:val="en-GB"/>
        </w:rPr>
        <w:t>Agricultural Economics</w:t>
      </w:r>
      <w:r w:rsidRPr="00DD5EBD">
        <w:rPr>
          <w:rFonts w:ascii="Times New Roman" w:eastAsia="Times New Roman" w:hAnsi="Times New Roman" w:cs="Times New Roman"/>
          <w:sz w:val="24"/>
          <w:szCs w:val="24"/>
          <w:lang w:val="en-GB"/>
        </w:rPr>
        <w:t xml:space="preserve"> 30: 31 – 49. </w:t>
      </w:r>
    </w:p>
    <w:p w:rsidR="00D82E2F" w:rsidRPr="00DD5EBD" w:rsidRDefault="00960D1C"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proofErr w:type="gramStart"/>
      <w:r w:rsidRPr="00DD5EBD">
        <w:rPr>
          <w:rFonts w:ascii="Times New Roman" w:hAnsi="Times New Roman" w:cs="Times New Roman"/>
          <w:sz w:val="24"/>
          <w:szCs w:val="24"/>
          <w:lang w:val="en-GB"/>
        </w:rPr>
        <w:t xml:space="preserve">Holden, S. and R. </w:t>
      </w:r>
      <w:proofErr w:type="spellStart"/>
      <w:r w:rsidRPr="00DD5EBD">
        <w:rPr>
          <w:rFonts w:ascii="Times New Roman" w:hAnsi="Times New Roman" w:cs="Times New Roman"/>
          <w:sz w:val="24"/>
          <w:szCs w:val="24"/>
          <w:lang w:val="en-GB"/>
        </w:rPr>
        <w:t>Lunduka</w:t>
      </w:r>
      <w:proofErr w:type="spellEnd"/>
      <w:r w:rsidRPr="00DD5EBD">
        <w:rPr>
          <w:rFonts w:ascii="Times New Roman" w:hAnsi="Times New Roman" w:cs="Times New Roman"/>
          <w:sz w:val="24"/>
          <w:szCs w:val="24"/>
          <w:lang w:val="en-GB"/>
        </w:rPr>
        <w:t>, 2010</w:t>
      </w:r>
      <w:r w:rsidR="00235CD7" w:rsidRPr="00DD5EBD">
        <w:rPr>
          <w:rFonts w:ascii="Times New Roman" w:hAnsi="Times New Roman" w:cs="Times New Roman"/>
          <w:sz w:val="24"/>
          <w:szCs w:val="24"/>
          <w:lang w:val="en-GB"/>
        </w:rPr>
        <w:t>.</w:t>
      </w:r>
      <w:proofErr w:type="gramEnd"/>
      <w:r w:rsidRPr="00DD5EBD">
        <w:rPr>
          <w:rFonts w:ascii="Times New Roman" w:hAnsi="Times New Roman" w:cs="Times New Roman"/>
          <w:sz w:val="24"/>
          <w:szCs w:val="24"/>
          <w:lang w:val="en-GB"/>
        </w:rPr>
        <w:t xml:space="preserve"> Too </w:t>
      </w:r>
      <w:proofErr w:type="gramStart"/>
      <w:r w:rsidRPr="00DD5EBD">
        <w:rPr>
          <w:rFonts w:ascii="Times New Roman" w:hAnsi="Times New Roman" w:cs="Times New Roman"/>
          <w:sz w:val="24"/>
          <w:szCs w:val="24"/>
          <w:lang w:val="en-GB"/>
        </w:rPr>
        <w:t>Poor</w:t>
      </w:r>
      <w:proofErr w:type="gramEnd"/>
      <w:r w:rsidRPr="00DD5EBD">
        <w:rPr>
          <w:rFonts w:ascii="Times New Roman" w:hAnsi="Times New Roman" w:cs="Times New Roman"/>
          <w:sz w:val="24"/>
          <w:szCs w:val="24"/>
          <w:lang w:val="en-GB"/>
        </w:rPr>
        <w:t xml:space="preserve"> to be Efficient? Impacts of the Targeted </w:t>
      </w:r>
      <w:r w:rsidR="00B043B0" w:rsidRPr="00DD5EBD">
        <w:rPr>
          <w:rFonts w:ascii="Times New Roman" w:hAnsi="Times New Roman" w:cs="Times New Roman"/>
          <w:sz w:val="24"/>
          <w:szCs w:val="24"/>
          <w:lang w:val="en-GB"/>
        </w:rPr>
        <w:t>Fertilizer</w:t>
      </w:r>
      <w:r w:rsidRPr="00DD5EBD">
        <w:rPr>
          <w:rFonts w:ascii="Times New Roman" w:hAnsi="Times New Roman" w:cs="Times New Roman"/>
          <w:sz w:val="24"/>
          <w:szCs w:val="24"/>
          <w:lang w:val="en-GB"/>
        </w:rPr>
        <w:t xml:space="preserve"> Subsidy </w:t>
      </w:r>
      <w:r w:rsidR="005315F0" w:rsidRPr="00DD5EBD">
        <w:rPr>
          <w:rFonts w:ascii="Times New Roman" w:hAnsi="Times New Roman" w:cs="Times New Roman"/>
          <w:sz w:val="24"/>
          <w:szCs w:val="24"/>
          <w:lang w:val="en-GB"/>
        </w:rPr>
        <w:t>Programme</w:t>
      </w:r>
      <w:r w:rsidRPr="00DD5EBD">
        <w:rPr>
          <w:rFonts w:ascii="Times New Roman" w:hAnsi="Times New Roman" w:cs="Times New Roman"/>
          <w:sz w:val="24"/>
          <w:szCs w:val="24"/>
          <w:lang w:val="en-GB"/>
        </w:rPr>
        <w:t xml:space="preserve"> in Malawi on Farm Plot Level Input Use, Crop Choice and </w:t>
      </w:r>
      <w:r w:rsidRPr="00DD5EBD">
        <w:rPr>
          <w:rFonts w:ascii="Times New Roman" w:hAnsi="Times New Roman" w:cs="Times New Roman"/>
          <w:sz w:val="24"/>
          <w:szCs w:val="24"/>
          <w:lang w:val="en-GB"/>
        </w:rPr>
        <w:lastRenderedPageBreak/>
        <w:t xml:space="preserve">Land Productivity, NORAGRIC Report No. 55, Department of International Environment and Development Studies, Norwegian University of Life Sciences, </w:t>
      </w:r>
      <w:proofErr w:type="spellStart"/>
      <w:r w:rsidRPr="00DD5EBD">
        <w:rPr>
          <w:rFonts w:ascii="Times New Roman" w:hAnsi="Times New Roman" w:cs="Times New Roman"/>
          <w:sz w:val="24"/>
          <w:szCs w:val="24"/>
          <w:lang w:val="en-GB"/>
        </w:rPr>
        <w:t>Aas</w:t>
      </w:r>
      <w:proofErr w:type="spellEnd"/>
      <w:r w:rsidRPr="00DD5EBD">
        <w:rPr>
          <w:rFonts w:ascii="Times New Roman" w:hAnsi="Times New Roman" w:cs="Times New Roman"/>
          <w:sz w:val="24"/>
          <w:szCs w:val="24"/>
          <w:lang w:val="en-GB"/>
        </w:rPr>
        <w:t xml:space="preserve">. </w:t>
      </w:r>
    </w:p>
    <w:p w:rsidR="00EF5EA2" w:rsidRPr="00DD5EBD" w:rsidRDefault="00EF5EA2"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proofErr w:type="gramStart"/>
      <w:r w:rsidRPr="00DD5EBD">
        <w:rPr>
          <w:rFonts w:ascii="Times New Roman" w:hAnsi="Times New Roman" w:cs="Times New Roman"/>
          <w:sz w:val="24"/>
          <w:szCs w:val="24"/>
          <w:lang w:val="en-GB"/>
        </w:rPr>
        <w:t>IPCC (Intergovernmental Panel on Climate Change), 2001.</w:t>
      </w:r>
      <w:proofErr w:type="gramEnd"/>
      <w:r w:rsidRPr="00DD5EBD">
        <w:rPr>
          <w:rFonts w:ascii="Times New Roman" w:hAnsi="Times New Roman" w:cs="Times New Roman"/>
          <w:sz w:val="24"/>
          <w:szCs w:val="24"/>
          <w:lang w:val="en-GB"/>
        </w:rPr>
        <w:t xml:space="preserve"> </w:t>
      </w:r>
      <w:r w:rsidR="00E13C6A">
        <w:rPr>
          <w:rFonts w:ascii="Times New Roman" w:hAnsi="Times New Roman" w:cs="Times New Roman"/>
          <w:i/>
          <w:sz w:val="24"/>
          <w:szCs w:val="24"/>
          <w:lang w:val="en-GB"/>
        </w:rPr>
        <w:t xml:space="preserve">Climate Change 2001: </w:t>
      </w:r>
      <w:r w:rsidRPr="00DD5EBD">
        <w:rPr>
          <w:rFonts w:ascii="Times New Roman" w:hAnsi="Times New Roman" w:cs="Times New Roman"/>
          <w:i/>
          <w:sz w:val="24"/>
          <w:szCs w:val="24"/>
          <w:lang w:val="en-GB"/>
        </w:rPr>
        <w:t>Synthesis report</w:t>
      </w:r>
      <w:r w:rsidR="00E13C6A">
        <w:rPr>
          <w:rFonts w:ascii="Times New Roman" w:hAnsi="Times New Roman" w:cs="Times New Roman"/>
          <w:sz w:val="24"/>
          <w:szCs w:val="24"/>
          <w:lang w:val="en-GB"/>
        </w:rPr>
        <w:t xml:space="preserve">, </w:t>
      </w:r>
      <w:r w:rsidRPr="00DD5EBD">
        <w:rPr>
          <w:rFonts w:ascii="Times New Roman" w:hAnsi="Times New Roman" w:cs="Times New Roman"/>
          <w:sz w:val="24"/>
          <w:szCs w:val="24"/>
          <w:lang w:val="en-GB"/>
        </w:rPr>
        <w:t>Cambridge University Press, Cambridge.</w:t>
      </w:r>
    </w:p>
    <w:p w:rsidR="008F43ED" w:rsidRPr="00DD5EBD" w:rsidRDefault="008F43ED" w:rsidP="008F43ED">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r w:rsidRPr="00DD5EBD">
        <w:rPr>
          <w:rFonts w:ascii="Times New Roman" w:hAnsi="Times New Roman" w:cs="Times New Roman"/>
          <w:sz w:val="24"/>
          <w:szCs w:val="24"/>
          <w:lang w:val="en-GB"/>
        </w:rPr>
        <w:t xml:space="preserve">Janssen, B. H., 1998. Efficient use of nutrients: an art of balancing, </w:t>
      </w:r>
      <w:r w:rsidRPr="00DD5EBD">
        <w:rPr>
          <w:rFonts w:ascii="Times New Roman" w:hAnsi="Times New Roman" w:cs="Times New Roman"/>
          <w:i/>
          <w:sz w:val="24"/>
          <w:szCs w:val="24"/>
          <w:lang w:val="en-GB"/>
        </w:rPr>
        <w:t>Field Crops Research</w:t>
      </w:r>
      <w:r w:rsidRPr="00DD5EBD">
        <w:rPr>
          <w:rFonts w:ascii="Times New Roman" w:hAnsi="Times New Roman" w:cs="Times New Roman"/>
          <w:sz w:val="24"/>
          <w:szCs w:val="24"/>
          <w:lang w:val="en-GB"/>
        </w:rPr>
        <w:t xml:space="preserve"> 56: 197 – 201. </w:t>
      </w:r>
    </w:p>
    <w:p w:rsidR="00CD0880" w:rsidRPr="00DD5EBD" w:rsidRDefault="00960D1C" w:rsidP="00C26857">
      <w:pPr>
        <w:autoSpaceDE w:val="0"/>
        <w:autoSpaceDN w:val="0"/>
        <w:adjustRightInd w:val="0"/>
        <w:spacing w:after="0" w:line="360" w:lineRule="auto"/>
        <w:ind w:left="1080" w:hanging="1080"/>
        <w:contextualSpacing/>
        <w:jc w:val="both"/>
        <w:rPr>
          <w:rStyle w:val="apple-style-span"/>
          <w:rFonts w:ascii="Times New Roman" w:hAnsi="Times New Roman" w:cs="Times New Roman"/>
          <w:bCs/>
          <w:sz w:val="24"/>
          <w:szCs w:val="24"/>
          <w:lang w:val="en-GB"/>
        </w:rPr>
      </w:pPr>
      <w:proofErr w:type="gramStart"/>
      <w:r w:rsidRPr="00DD5EBD">
        <w:rPr>
          <w:rStyle w:val="apple-style-span"/>
          <w:rFonts w:ascii="Times New Roman" w:hAnsi="Times New Roman" w:cs="Times New Roman"/>
          <w:bCs/>
          <w:sz w:val="24"/>
          <w:szCs w:val="24"/>
          <w:lang w:val="en-GB"/>
        </w:rPr>
        <w:t>Jayne,</w:t>
      </w:r>
      <w:r w:rsidR="002B33EE" w:rsidRPr="00DD5EBD">
        <w:rPr>
          <w:rStyle w:val="apple-style-span"/>
          <w:rFonts w:ascii="Times New Roman" w:hAnsi="Times New Roman" w:cs="Times New Roman"/>
          <w:bCs/>
          <w:sz w:val="24"/>
          <w:szCs w:val="24"/>
          <w:lang w:val="en-GB"/>
        </w:rPr>
        <w:t xml:space="preserve"> T. S., J.</w:t>
      </w:r>
      <w:r w:rsidRPr="00DD5EBD">
        <w:rPr>
          <w:rStyle w:val="apple-style-span"/>
          <w:rFonts w:ascii="Times New Roman" w:hAnsi="Times New Roman" w:cs="Times New Roman"/>
          <w:bCs/>
          <w:sz w:val="24"/>
          <w:szCs w:val="24"/>
          <w:lang w:val="en-GB"/>
        </w:rPr>
        <w:t xml:space="preserve"> </w:t>
      </w:r>
      <w:proofErr w:type="spellStart"/>
      <w:r w:rsidRPr="00DD5EBD">
        <w:rPr>
          <w:rStyle w:val="apple-style-span"/>
          <w:rFonts w:ascii="Times New Roman" w:hAnsi="Times New Roman" w:cs="Times New Roman"/>
          <w:bCs/>
          <w:sz w:val="24"/>
          <w:szCs w:val="24"/>
          <w:lang w:val="en-GB"/>
        </w:rPr>
        <w:t>Govereh</w:t>
      </w:r>
      <w:proofErr w:type="spellEnd"/>
      <w:r w:rsidRPr="00DD5EBD">
        <w:rPr>
          <w:rStyle w:val="apple-style-span"/>
          <w:rFonts w:ascii="Times New Roman" w:hAnsi="Times New Roman" w:cs="Times New Roman"/>
          <w:bCs/>
          <w:sz w:val="24"/>
          <w:szCs w:val="24"/>
          <w:lang w:val="en-GB"/>
        </w:rPr>
        <w:t xml:space="preserve">, </w:t>
      </w:r>
      <w:r w:rsidR="002B33EE" w:rsidRPr="00DD5EBD">
        <w:rPr>
          <w:rStyle w:val="apple-style-span"/>
          <w:rFonts w:ascii="Times New Roman" w:hAnsi="Times New Roman" w:cs="Times New Roman"/>
          <w:bCs/>
          <w:sz w:val="24"/>
          <w:szCs w:val="24"/>
          <w:lang w:val="en-GB"/>
        </w:rPr>
        <w:t xml:space="preserve">M. </w:t>
      </w:r>
      <w:proofErr w:type="spellStart"/>
      <w:r w:rsidRPr="00DD5EBD">
        <w:rPr>
          <w:rStyle w:val="apple-style-span"/>
          <w:rFonts w:ascii="Times New Roman" w:hAnsi="Times New Roman" w:cs="Times New Roman"/>
          <w:bCs/>
          <w:sz w:val="24"/>
          <w:szCs w:val="24"/>
          <w:lang w:val="en-GB"/>
        </w:rPr>
        <w:t>Wanzala</w:t>
      </w:r>
      <w:proofErr w:type="spellEnd"/>
      <w:r w:rsidRPr="00DD5EBD">
        <w:rPr>
          <w:rStyle w:val="apple-style-span"/>
          <w:rFonts w:ascii="Times New Roman" w:hAnsi="Times New Roman" w:cs="Times New Roman"/>
          <w:bCs/>
          <w:sz w:val="24"/>
          <w:szCs w:val="24"/>
          <w:lang w:val="en-GB"/>
        </w:rPr>
        <w:t xml:space="preserve"> and </w:t>
      </w:r>
      <w:r w:rsidR="002B33EE" w:rsidRPr="00DD5EBD">
        <w:rPr>
          <w:rStyle w:val="apple-style-span"/>
          <w:rFonts w:ascii="Times New Roman" w:hAnsi="Times New Roman" w:cs="Times New Roman"/>
          <w:bCs/>
          <w:sz w:val="24"/>
          <w:szCs w:val="24"/>
          <w:lang w:val="en-GB"/>
        </w:rPr>
        <w:t xml:space="preserve">M. </w:t>
      </w:r>
      <w:proofErr w:type="spellStart"/>
      <w:r w:rsidRPr="00DD5EBD">
        <w:rPr>
          <w:rStyle w:val="apple-style-span"/>
          <w:rFonts w:ascii="Times New Roman" w:hAnsi="Times New Roman" w:cs="Times New Roman"/>
          <w:bCs/>
          <w:sz w:val="24"/>
          <w:szCs w:val="24"/>
          <w:lang w:val="en-GB"/>
        </w:rPr>
        <w:t>Demeke</w:t>
      </w:r>
      <w:proofErr w:type="spellEnd"/>
      <w:r w:rsidRPr="00DD5EBD">
        <w:rPr>
          <w:rStyle w:val="apple-style-span"/>
          <w:rFonts w:ascii="Times New Roman" w:hAnsi="Times New Roman" w:cs="Times New Roman"/>
          <w:bCs/>
          <w:sz w:val="24"/>
          <w:szCs w:val="24"/>
          <w:lang w:val="en-GB"/>
        </w:rPr>
        <w:t>, 2003.</w:t>
      </w:r>
      <w:proofErr w:type="gramEnd"/>
      <w:r w:rsidRPr="00DD5EBD">
        <w:rPr>
          <w:rStyle w:val="apple-style-span"/>
          <w:rFonts w:ascii="Times New Roman" w:hAnsi="Times New Roman" w:cs="Times New Roman"/>
          <w:bCs/>
          <w:sz w:val="24"/>
          <w:szCs w:val="24"/>
          <w:lang w:val="en-GB"/>
        </w:rPr>
        <w:t xml:space="preserve"> </w:t>
      </w:r>
      <w:r w:rsidR="00B043B0" w:rsidRPr="00DD5EBD">
        <w:rPr>
          <w:rStyle w:val="apple-style-span"/>
          <w:rFonts w:ascii="Times New Roman" w:hAnsi="Times New Roman" w:cs="Times New Roman"/>
          <w:bCs/>
          <w:sz w:val="24"/>
          <w:szCs w:val="24"/>
          <w:lang w:val="en-GB"/>
        </w:rPr>
        <w:t>Fertilizer</w:t>
      </w:r>
      <w:r w:rsidRPr="00DD5EBD">
        <w:rPr>
          <w:rStyle w:val="apple-style-span"/>
          <w:rFonts w:ascii="Times New Roman" w:hAnsi="Times New Roman" w:cs="Times New Roman"/>
          <w:bCs/>
          <w:sz w:val="24"/>
          <w:szCs w:val="24"/>
          <w:lang w:val="en-GB"/>
        </w:rPr>
        <w:t xml:space="preserve"> market development: a comparative analysis</w:t>
      </w:r>
      <w:r w:rsidR="00E13C6A">
        <w:rPr>
          <w:rStyle w:val="apple-style-span"/>
          <w:rFonts w:ascii="Times New Roman" w:hAnsi="Times New Roman" w:cs="Times New Roman"/>
          <w:bCs/>
          <w:sz w:val="24"/>
          <w:szCs w:val="24"/>
          <w:lang w:val="en-GB"/>
        </w:rPr>
        <w:t xml:space="preserve"> of Ethiopia, Kenya, and Zambia,</w:t>
      </w:r>
      <w:r w:rsidRPr="00DD5EBD">
        <w:rPr>
          <w:rStyle w:val="apple-style-span"/>
          <w:rFonts w:ascii="Times New Roman" w:hAnsi="Times New Roman" w:cs="Times New Roman"/>
          <w:bCs/>
          <w:sz w:val="24"/>
          <w:szCs w:val="24"/>
          <w:lang w:val="en-GB"/>
        </w:rPr>
        <w:t xml:space="preserve"> </w:t>
      </w:r>
      <w:r w:rsidRPr="00DD5EBD">
        <w:rPr>
          <w:rStyle w:val="apple-style-span"/>
          <w:rFonts w:ascii="Times New Roman" w:hAnsi="Times New Roman" w:cs="Times New Roman"/>
          <w:bCs/>
          <w:i/>
          <w:sz w:val="24"/>
          <w:szCs w:val="24"/>
          <w:lang w:val="en-GB"/>
        </w:rPr>
        <w:t xml:space="preserve">Food Policy </w:t>
      </w:r>
      <w:r w:rsidRPr="00DD5EBD">
        <w:rPr>
          <w:rStyle w:val="apple-style-span"/>
          <w:rFonts w:ascii="Times New Roman" w:hAnsi="Times New Roman" w:cs="Times New Roman"/>
          <w:bCs/>
          <w:sz w:val="24"/>
          <w:szCs w:val="24"/>
          <w:lang w:val="en-GB"/>
        </w:rPr>
        <w:t xml:space="preserve">28 (4): 293 – 316. </w:t>
      </w:r>
    </w:p>
    <w:p w:rsidR="00CD0880" w:rsidRPr="00DD5EBD" w:rsidRDefault="00C8164F"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r w:rsidRPr="004F0791">
        <w:rPr>
          <w:rFonts w:ascii="Times New Roman" w:hAnsi="Times New Roman" w:cs="Times New Roman"/>
          <w:sz w:val="24"/>
          <w:szCs w:val="24"/>
          <w:lang w:val="sv-SE"/>
        </w:rPr>
        <w:t xml:space="preserve">Kassie, M., P. </w:t>
      </w:r>
      <w:proofErr w:type="spellStart"/>
      <w:r w:rsidRPr="004F0791">
        <w:rPr>
          <w:rFonts w:ascii="Times New Roman" w:hAnsi="Times New Roman" w:cs="Times New Roman"/>
          <w:sz w:val="24"/>
          <w:szCs w:val="24"/>
          <w:lang w:val="sv-SE"/>
        </w:rPr>
        <w:t>Zikhali</w:t>
      </w:r>
      <w:proofErr w:type="spellEnd"/>
      <w:r w:rsidRPr="004F0791">
        <w:rPr>
          <w:rFonts w:ascii="Times New Roman" w:hAnsi="Times New Roman" w:cs="Times New Roman"/>
          <w:sz w:val="24"/>
          <w:szCs w:val="24"/>
          <w:lang w:val="sv-SE"/>
        </w:rPr>
        <w:t xml:space="preserve">, J. </w:t>
      </w:r>
      <w:proofErr w:type="spellStart"/>
      <w:r w:rsidRPr="004F0791">
        <w:rPr>
          <w:rFonts w:ascii="Times New Roman" w:hAnsi="Times New Roman" w:cs="Times New Roman"/>
          <w:sz w:val="24"/>
          <w:szCs w:val="24"/>
          <w:lang w:val="sv-SE"/>
        </w:rPr>
        <w:t>Pender</w:t>
      </w:r>
      <w:proofErr w:type="spellEnd"/>
      <w:r w:rsidRPr="004F0791">
        <w:rPr>
          <w:rFonts w:ascii="Times New Roman" w:hAnsi="Times New Roman" w:cs="Times New Roman"/>
          <w:sz w:val="24"/>
          <w:szCs w:val="24"/>
          <w:lang w:val="sv-SE"/>
        </w:rPr>
        <w:t xml:space="preserve"> and G. Köhlin, 2010. </w:t>
      </w:r>
      <w:r w:rsidR="00960D1C" w:rsidRPr="00DD5EBD">
        <w:rPr>
          <w:rFonts w:ascii="Times New Roman" w:hAnsi="Times New Roman" w:cs="Times New Roman"/>
          <w:sz w:val="24"/>
          <w:szCs w:val="24"/>
          <w:lang w:val="en-GB"/>
        </w:rPr>
        <w:t xml:space="preserve">The Economics of Sustainable Land Management Practices in Ethiopian Highlands, </w:t>
      </w:r>
      <w:r w:rsidR="00960D1C" w:rsidRPr="00DD5EBD">
        <w:rPr>
          <w:rFonts w:ascii="Times New Roman" w:hAnsi="Times New Roman" w:cs="Times New Roman"/>
          <w:i/>
          <w:sz w:val="24"/>
          <w:szCs w:val="24"/>
          <w:lang w:val="en-GB"/>
        </w:rPr>
        <w:t xml:space="preserve">Journal of </w:t>
      </w:r>
      <w:r w:rsidR="00CF3CA4" w:rsidRPr="00DD5EBD">
        <w:rPr>
          <w:rFonts w:ascii="Times New Roman" w:hAnsi="Times New Roman" w:cs="Times New Roman"/>
          <w:i/>
          <w:sz w:val="24"/>
          <w:szCs w:val="24"/>
          <w:lang w:val="en-GB"/>
        </w:rPr>
        <w:t>Agricultural</w:t>
      </w:r>
      <w:r w:rsidR="00960D1C" w:rsidRPr="00DD5EBD">
        <w:rPr>
          <w:rFonts w:ascii="Times New Roman" w:hAnsi="Times New Roman" w:cs="Times New Roman"/>
          <w:i/>
          <w:sz w:val="24"/>
          <w:szCs w:val="24"/>
          <w:lang w:val="en-GB"/>
        </w:rPr>
        <w:t xml:space="preserve"> Economics </w:t>
      </w:r>
      <w:r w:rsidR="00960D1C" w:rsidRPr="00DD5EBD">
        <w:rPr>
          <w:rFonts w:ascii="Times New Roman" w:hAnsi="Times New Roman" w:cs="Times New Roman"/>
          <w:sz w:val="24"/>
          <w:szCs w:val="24"/>
          <w:lang w:val="en-GB"/>
        </w:rPr>
        <w:t xml:space="preserve">61 (3): 605 – 627. </w:t>
      </w:r>
    </w:p>
    <w:p w:rsidR="00CD0880" w:rsidRPr="00DD5EBD" w:rsidRDefault="00BD016A"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proofErr w:type="gramStart"/>
      <w:r w:rsidRPr="00DD5EBD">
        <w:rPr>
          <w:rFonts w:ascii="Times New Roman" w:hAnsi="Times New Roman" w:cs="Times New Roman"/>
          <w:sz w:val="24"/>
          <w:szCs w:val="24"/>
          <w:lang w:val="en-GB"/>
        </w:rPr>
        <w:t xml:space="preserve">Kassie, M., P. </w:t>
      </w:r>
      <w:proofErr w:type="spellStart"/>
      <w:r w:rsidRPr="00DD5EBD">
        <w:rPr>
          <w:rFonts w:ascii="Times New Roman" w:hAnsi="Times New Roman" w:cs="Times New Roman"/>
          <w:sz w:val="24"/>
          <w:szCs w:val="24"/>
          <w:lang w:val="en-GB"/>
        </w:rPr>
        <w:t>Zikhali</w:t>
      </w:r>
      <w:proofErr w:type="spellEnd"/>
      <w:r w:rsidRPr="00DD5EBD">
        <w:rPr>
          <w:rFonts w:ascii="Times New Roman" w:hAnsi="Times New Roman" w:cs="Times New Roman"/>
          <w:sz w:val="24"/>
          <w:szCs w:val="24"/>
          <w:lang w:val="en-GB"/>
        </w:rPr>
        <w:t xml:space="preserve">, K. </w:t>
      </w:r>
      <w:proofErr w:type="spellStart"/>
      <w:r w:rsidRPr="00DD5EBD">
        <w:rPr>
          <w:rFonts w:ascii="Times New Roman" w:hAnsi="Times New Roman" w:cs="Times New Roman"/>
          <w:sz w:val="24"/>
          <w:szCs w:val="24"/>
          <w:lang w:val="en-GB"/>
        </w:rPr>
        <w:t>Manjur</w:t>
      </w:r>
      <w:proofErr w:type="spellEnd"/>
      <w:r w:rsidRPr="00DD5EBD">
        <w:rPr>
          <w:rFonts w:ascii="Times New Roman" w:hAnsi="Times New Roman" w:cs="Times New Roman"/>
          <w:sz w:val="24"/>
          <w:szCs w:val="24"/>
          <w:lang w:val="en-GB"/>
        </w:rPr>
        <w:t xml:space="preserve"> and S. Edwards, 2009.</w:t>
      </w:r>
      <w:proofErr w:type="gramEnd"/>
      <w:r w:rsidRPr="00DD5EBD">
        <w:rPr>
          <w:rFonts w:ascii="Times New Roman" w:hAnsi="Times New Roman" w:cs="Times New Roman"/>
          <w:sz w:val="24"/>
          <w:szCs w:val="24"/>
          <w:lang w:val="en-GB"/>
        </w:rPr>
        <w:t xml:space="preserve"> Adoption of sustainable agriculture practices: Evidence from a semi-arid region of Ethiopia, </w:t>
      </w:r>
      <w:r w:rsidRPr="00DD5EBD">
        <w:rPr>
          <w:rFonts w:ascii="Times New Roman" w:hAnsi="Times New Roman" w:cs="Times New Roman"/>
          <w:i/>
          <w:sz w:val="24"/>
          <w:szCs w:val="24"/>
          <w:lang w:val="en-GB"/>
        </w:rPr>
        <w:t>Natural Resource</w:t>
      </w:r>
      <w:r w:rsidR="00D76059" w:rsidRPr="00DD5EBD">
        <w:rPr>
          <w:rFonts w:ascii="Times New Roman" w:hAnsi="Times New Roman" w:cs="Times New Roman"/>
          <w:i/>
          <w:sz w:val="24"/>
          <w:szCs w:val="24"/>
          <w:lang w:val="en-GB"/>
        </w:rPr>
        <w:t>s</w:t>
      </w:r>
      <w:r w:rsidRPr="00DD5EBD">
        <w:rPr>
          <w:rFonts w:ascii="Times New Roman" w:hAnsi="Times New Roman" w:cs="Times New Roman"/>
          <w:i/>
          <w:sz w:val="24"/>
          <w:szCs w:val="24"/>
          <w:lang w:val="en-GB"/>
        </w:rPr>
        <w:t xml:space="preserve"> Forum</w:t>
      </w:r>
      <w:r w:rsidRPr="00DD5EBD">
        <w:rPr>
          <w:rFonts w:ascii="Times New Roman" w:hAnsi="Times New Roman" w:cs="Times New Roman"/>
          <w:sz w:val="24"/>
          <w:szCs w:val="24"/>
          <w:lang w:val="en-GB"/>
        </w:rPr>
        <w:t xml:space="preserve"> 33: 189 – 198. </w:t>
      </w:r>
    </w:p>
    <w:p w:rsidR="00CD0880" w:rsidRPr="00DD5EBD" w:rsidRDefault="00960D1C"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proofErr w:type="spellStart"/>
      <w:proofErr w:type="gramStart"/>
      <w:r w:rsidRPr="00DD5EBD">
        <w:rPr>
          <w:rFonts w:ascii="Times New Roman" w:eastAsia="Times New Roman" w:hAnsi="Times New Roman" w:cs="Times New Roman"/>
          <w:sz w:val="24"/>
          <w:szCs w:val="24"/>
          <w:lang w:val="en-GB"/>
        </w:rPr>
        <w:t>Kazianga</w:t>
      </w:r>
      <w:proofErr w:type="spellEnd"/>
      <w:r w:rsidRPr="00DD5EBD">
        <w:rPr>
          <w:rFonts w:ascii="Times New Roman" w:eastAsia="Times New Roman" w:hAnsi="Times New Roman" w:cs="Times New Roman"/>
          <w:sz w:val="24"/>
          <w:szCs w:val="24"/>
          <w:lang w:val="en-GB"/>
        </w:rPr>
        <w:t>, H. and W. A. Masters, 2002.</w:t>
      </w:r>
      <w:proofErr w:type="gramEnd"/>
      <w:r w:rsidRPr="00DD5EBD">
        <w:rPr>
          <w:rFonts w:ascii="Times New Roman" w:eastAsia="Times New Roman" w:hAnsi="Times New Roman" w:cs="Times New Roman"/>
          <w:sz w:val="24"/>
          <w:szCs w:val="24"/>
          <w:lang w:val="en-GB"/>
        </w:rPr>
        <w:t xml:space="preserve"> </w:t>
      </w:r>
      <w:proofErr w:type="gramStart"/>
      <w:r w:rsidRPr="00DD5EBD">
        <w:rPr>
          <w:rFonts w:ascii="Times New Roman" w:eastAsia="Times New Roman" w:hAnsi="Times New Roman" w:cs="Times New Roman"/>
          <w:sz w:val="24"/>
          <w:szCs w:val="24"/>
          <w:lang w:val="en-GB"/>
        </w:rPr>
        <w:t xml:space="preserve">Investing in soils: field bunds and </w:t>
      </w:r>
      <w:proofErr w:type="spellStart"/>
      <w:r w:rsidRPr="00DD5EBD">
        <w:rPr>
          <w:rFonts w:ascii="Times New Roman" w:eastAsia="Times New Roman" w:hAnsi="Times New Roman" w:cs="Times New Roman"/>
          <w:sz w:val="24"/>
          <w:szCs w:val="24"/>
          <w:lang w:val="en-GB"/>
        </w:rPr>
        <w:t>microcatchments</w:t>
      </w:r>
      <w:proofErr w:type="spellEnd"/>
      <w:r w:rsidRPr="00DD5EBD">
        <w:rPr>
          <w:rFonts w:ascii="Times New Roman" w:eastAsia="Times New Roman" w:hAnsi="Times New Roman" w:cs="Times New Roman"/>
          <w:sz w:val="24"/>
          <w:szCs w:val="24"/>
          <w:lang w:val="en-GB"/>
        </w:rPr>
        <w:t xml:space="preserve"> in Burkina Faso, </w:t>
      </w:r>
      <w:r w:rsidRPr="00DD5EBD">
        <w:rPr>
          <w:rFonts w:ascii="Times New Roman" w:hAnsi="Times New Roman" w:cs="Times New Roman"/>
          <w:i/>
          <w:sz w:val="24"/>
          <w:szCs w:val="24"/>
          <w:lang w:val="en-GB"/>
        </w:rPr>
        <w:t>Environment and Development Economics</w:t>
      </w:r>
      <w:r w:rsidRPr="00DD5EBD">
        <w:rPr>
          <w:rFonts w:ascii="Times New Roman" w:hAnsi="Times New Roman" w:cs="Times New Roman"/>
          <w:sz w:val="24"/>
          <w:szCs w:val="24"/>
          <w:lang w:val="en-GB"/>
        </w:rPr>
        <w:t xml:space="preserve"> 7: 571 – 591.</w:t>
      </w:r>
      <w:proofErr w:type="gramEnd"/>
      <w:r w:rsidRPr="00DD5EBD">
        <w:rPr>
          <w:rFonts w:ascii="Times New Roman" w:hAnsi="Times New Roman" w:cs="Times New Roman"/>
          <w:sz w:val="24"/>
          <w:szCs w:val="24"/>
          <w:lang w:val="en-GB"/>
        </w:rPr>
        <w:t xml:space="preserve"> </w:t>
      </w:r>
    </w:p>
    <w:p w:rsidR="00D82E2F" w:rsidRPr="00DD5EBD" w:rsidRDefault="00960D1C" w:rsidP="00C26857">
      <w:pPr>
        <w:autoSpaceDE w:val="0"/>
        <w:autoSpaceDN w:val="0"/>
        <w:adjustRightInd w:val="0"/>
        <w:spacing w:after="0" w:line="360" w:lineRule="auto"/>
        <w:ind w:left="1080" w:hanging="1080"/>
        <w:contextualSpacing/>
        <w:jc w:val="both"/>
        <w:rPr>
          <w:rFonts w:ascii="Times New Roman" w:eastAsia="Times New Roman" w:hAnsi="Times New Roman" w:cs="Times New Roman"/>
          <w:sz w:val="24"/>
          <w:szCs w:val="24"/>
          <w:lang w:val="en-GB"/>
        </w:rPr>
      </w:pPr>
      <w:proofErr w:type="spellStart"/>
      <w:proofErr w:type="gramStart"/>
      <w:r w:rsidRPr="00DD5EBD">
        <w:rPr>
          <w:rFonts w:ascii="Times New Roman" w:eastAsia="Times New Roman" w:hAnsi="Times New Roman" w:cs="Times New Roman"/>
          <w:sz w:val="24"/>
          <w:szCs w:val="24"/>
          <w:lang w:val="en-GB"/>
        </w:rPr>
        <w:t>Koning</w:t>
      </w:r>
      <w:proofErr w:type="spellEnd"/>
      <w:r w:rsidRPr="00DD5EBD">
        <w:rPr>
          <w:rFonts w:ascii="Times New Roman" w:eastAsia="Times New Roman" w:hAnsi="Times New Roman" w:cs="Times New Roman"/>
          <w:sz w:val="24"/>
          <w:szCs w:val="24"/>
          <w:lang w:val="en-GB"/>
        </w:rPr>
        <w:t xml:space="preserve">, N., N. </w:t>
      </w:r>
      <w:proofErr w:type="spellStart"/>
      <w:r w:rsidRPr="00DD5EBD">
        <w:rPr>
          <w:rFonts w:ascii="Times New Roman" w:eastAsia="Times New Roman" w:hAnsi="Times New Roman" w:cs="Times New Roman"/>
          <w:sz w:val="24"/>
          <w:szCs w:val="24"/>
          <w:lang w:val="en-GB"/>
        </w:rPr>
        <w:t>Heerink</w:t>
      </w:r>
      <w:proofErr w:type="spellEnd"/>
      <w:r w:rsidRPr="00DD5EBD">
        <w:rPr>
          <w:rFonts w:ascii="Times New Roman" w:eastAsia="Times New Roman" w:hAnsi="Times New Roman" w:cs="Times New Roman"/>
          <w:sz w:val="24"/>
          <w:szCs w:val="24"/>
          <w:lang w:val="en-GB"/>
        </w:rPr>
        <w:t>, and S. Kaufman, 2001.</w:t>
      </w:r>
      <w:proofErr w:type="gramEnd"/>
      <w:r w:rsidRPr="00DD5EBD">
        <w:rPr>
          <w:rFonts w:ascii="Times New Roman" w:eastAsia="Times New Roman" w:hAnsi="Times New Roman" w:cs="Times New Roman"/>
          <w:sz w:val="24"/>
          <w:szCs w:val="24"/>
          <w:lang w:val="en-GB"/>
        </w:rPr>
        <w:t xml:space="preserve"> Food security, soil degradation and agricultural markets in West Africa: why current policy approaches fail, </w:t>
      </w:r>
      <w:r w:rsidRPr="00DD5EBD">
        <w:rPr>
          <w:rFonts w:ascii="Times New Roman" w:eastAsia="Times New Roman" w:hAnsi="Times New Roman" w:cs="Times New Roman"/>
          <w:i/>
          <w:sz w:val="24"/>
          <w:szCs w:val="24"/>
          <w:lang w:val="en-GB"/>
        </w:rPr>
        <w:t>Oxford Development Studies</w:t>
      </w:r>
      <w:r w:rsidRPr="00DD5EBD">
        <w:rPr>
          <w:rFonts w:ascii="Times New Roman" w:eastAsia="Times New Roman" w:hAnsi="Times New Roman" w:cs="Times New Roman"/>
          <w:sz w:val="24"/>
          <w:szCs w:val="24"/>
          <w:lang w:val="en-GB"/>
        </w:rPr>
        <w:t xml:space="preserve"> 29: 189 – 207. </w:t>
      </w:r>
    </w:p>
    <w:p w:rsidR="00EF5EA2" w:rsidRPr="00DD5EBD" w:rsidRDefault="00EF5EA2"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proofErr w:type="spellStart"/>
      <w:proofErr w:type="gramStart"/>
      <w:r w:rsidRPr="00DD5EBD">
        <w:rPr>
          <w:rFonts w:ascii="Times New Roman" w:hAnsi="Times New Roman" w:cs="Times New Roman"/>
          <w:sz w:val="24"/>
          <w:szCs w:val="24"/>
          <w:lang w:val="en-GB"/>
        </w:rPr>
        <w:t>Kurukulasuriya</w:t>
      </w:r>
      <w:proofErr w:type="spellEnd"/>
      <w:r w:rsidRPr="00DD5EBD">
        <w:rPr>
          <w:rFonts w:ascii="Times New Roman" w:hAnsi="Times New Roman" w:cs="Times New Roman"/>
          <w:sz w:val="24"/>
          <w:szCs w:val="24"/>
          <w:lang w:val="en-GB"/>
        </w:rPr>
        <w:t xml:space="preserve">, P and </w:t>
      </w:r>
      <w:r w:rsidR="008F43ED" w:rsidRPr="00DD5EBD">
        <w:rPr>
          <w:rFonts w:ascii="Times New Roman" w:hAnsi="Times New Roman" w:cs="Times New Roman"/>
          <w:sz w:val="24"/>
          <w:szCs w:val="24"/>
          <w:lang w:val="en-GB"/>
        </w:rPr>
        <w:t xml:space="preserve">S. </w:t>
      </w:r>
      <w:r w:rsidRPr="00DD5EBD">
        <w:rPr>
          <w:rFonts w:ascii="Times New Roman" w:hAnsi="Times New Roman" w:cs="Times New Roman"/>
          <w:sz w:val="24"/>
          <w:szCs w:val="24"/>
          <w:lang w:val="en-GB"/>
        </w:rPr>
        <w:t>Rosenthal</w:t>
      </w:r>
      <w:r w:rsidR="001F42E2" w:rsidRPr="00DD5EBD">
        <w:rPr>
          <w:rFonts w:ascii="Times New Roman" w:hAnsi="Times New Roman" w:cs="Times New Roman"/>
          <w:sz w:val="24"/>
          <w:szCs w:val="24"/>
          <w:lang w:val="en-GB"/>
        </w:rPr>
        <w:t>,</w:t>
      </w:r>
      <w:r w:rsidRPr="00DD5EBD">
        <w:rPr>
          <w:rFonts w:ascii="Times New Roman" w:hAnsi="Times New Roman" w:cs="Times New Roman"/>
          <w:sz w:val="24"/>
          <w:szCs w:val="24"/>
          <w:lang w:val="en-GB"/>
        </w:rPr>
        <w:t xml:space="preserve"> 2003.</w:t>
      </w:r>
      <w:proofErr w:type="gramEnd"/>
      <w:r w:rsidRPr="00DD5EBD">
        <w:rPr>
          <w:rFonts w:ascii="Times New Roman" w:hAnsi="Times New Roman" w:cs="Times New Roman"/>
          <w:sz w:val="24"/>
          <w:szCs w:val="24"/>
          <w:lang w:val="en-GB"/>
        </w:rPr>
        <w:t xml:space="preserve"> </w:t>
      </w:r>
      <w:r w:rsidRPr="00411154">
        <w:rPr>
          <w:rFonts w:ascii="Times New Roman" w:hAnsi="Times New Roman" w:cs="Times New Roman"/>
          <w:iCs/>
          <w:sz w:val="24"/>
          <w:szCs w:val="24"/>
          <w:lang w:val="en-GB"/>
        </w:rPr>
        <w:t>Climate change and agriculture: A review of impacts and adaptations</w:t>
      </w:r>
      <w:r w:rsidR="00411154">
        <w:rPr>
          <w:rFonts w:ascii="Times New Roman" w:hAnsi="Times New Roman" w:cs="Times New Roman"/>
          <w:iCs/>
          <w:sz w:val="24"/>
          <w:szCs w:val="24"/>
          <w:lang w:val="en-GB"/>
        </w:rPr>
        <w:t>,</w:t>
      </w:r>
      <w:r w:rsidRPr="00DD5EBD">
        <w:rPr>
          <w:rFonts w:ascii="Times New Roman" w:hAnsi="Times New Roman" w:cs="Times New Roman"/>
          <w:i/>
          <w:iCs/>
          <w:sz w:val="24"/>
          <w:szCs w:val="24"/>
          <w:lang w:val="en-GB"/>
        </w:rPr>
        <w:t xml:space="preserve"> </w:t>
      </w:r>
      <w:r w:rsidRPr="00DD5EBD">
        <w:rPr>
          <w:rFonts w:ascii="Times New Roman" w:hAnsi="Times New Roman" w:cs="Times New Roman"/>
          <w:sz w:val="24"/>
          <w:szCs w:val="24"/>
          <w:lang w:val="en-GB"/>
        </w:rPr>
        <w:t>Paper No. 91 in Climate Change Series, Agriculture and Rural Development Department and Environment Dep</w:t>
      </w:r>
      <w:r w:rsidR="001772A4">
        <w:rPr>
          <w:rFonts w:ascii="Times New Roman" w:hAnsi="Times New Roman" w:cs="Times New Roman"/>
          <w:sz w:val="24"/>
          <w:szCs w:val="24"/>
          <w:lang w:val="en-GB"/>
        </w:rPr>
        <w:t>artment,</w:t>
      </w:r>
      <w:r w:rsidRPr="00DD5EBD">
        <w:rPr>
          <w:rFonts w:ascii="Times New Roman" w:hAnsi="Times New Roman" w:cs="Times New Roman"/>
          <w:sz w:val="24"/>
          <w:szCs w:val="24"/>
          <w:lang w:val="en-GB"/>
        </w:rPr>
        <w:t xml:space="preserve"> World Bank</w:t>
      </w:r>
      <w:r w:rsidR="008F43ED" w:rsidRPr="00DD5EBD">
        <w:rPr>
          <w:rFonts w:ascii="Times New Roman" w:hAnsi="Times New Roman" w:cs="Times New Roman"/>
          <w:sz w:val="24"/>
          <w:szCs w:val="24"/>
          <w:lang w:val="en-GB"/>
        </w:rPr>
        <w:t>, Washington</w:t>
      </w:r>
      <w:r w:rsidR="001F42E2" w:rsidRPr="00DD5EBD">
        <w:rPr>
          <w:rFonts w:ascii="Times New Roman" w:hAnsi="Times New Roman" w:cs="Times New Roman"/>
          <w:sz w:val="24"/>
          <w:szCs w:val="24"/>
          <w:lang w:val="en-GB"/>
        </w:rPr>
        <w:t>,</w:t>
      </w:r>
      <w:r w:rsidR="008F43ED" w:rsidRPr="00DD5EBD">
        <w:rPr>
          <w:rFonts w:ascii="Times New Roman" w:hAnsi="Times New Roman" w:cs="Times New Roman"/>
          <w:sz w:val="24"/>
          <w:szCs w:val="24"/>
          <w:lang w:val="en-GB"/>
        </w:rPr>
        <w:t xml:space="preserve"> D.C</w:t>
      </w:r>
      <w:r w:rsidRPr="00DD5EBD">
        <w:rPr>
          <w:rFonts w:ascii="Times New Roman" w:hAnsi="Times New Roman" w:cs="Times New Roman"/>
          <w:sz w:val="24"/>
          <w:szCs w:val="24"/>
          <w:lang w:val="en-GB"/>
        </w:rPr>
        <w:t>.</w:t>
      </w:r>
    </w:p>
    <w:p w:rsidR="00CD0880" w:rsidRPr="00DD5EBD" w:rsidRDefault="008B0000"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proofErr w:type="gramStart"/>
      <w:r w:rsidRPr="00DD5EBD">
        <w:rPr>
          <w:rFonts w:ascii="Times New Roman" w:hAnsi="Times New Roman" w:cs="Times New Roman"/>
          <w:sz w:val="24"/>
          <w:szCs w:val="24"/>
          <w:lang w:val="en-GB"/>
        </w:rPr>
        <w:t>Lee, D. R., 2005.</w:t>
      </w:r>
      <w:proofErr w:type="gramEnd"/>
      <w:r w:rsidRPr="00DD5EBD">
        <w:rPr>
          <w:rFonts w:ascii="Times New Roman" w:hAnsi="Times New Roman" w:cs="Times New Roman"/>
          <w:sz w:val="24"/>
          <w:szCs w:val="24"/>
          <w:lang w:val="en-GB"/>
        </w:rPr>
        <w:t xml:space="preserve"> Agricultural Sustainability and technology adoption in developing countries: Issues and policies for developing countries, </w:t>
      </w:r>
      <w:r w:rsidRPr="00DD5EBD">
        <w:rPr>
          <w:rFonts w:ascii="Times New Roman" w:hAnsi="Times New Roman" w:cs="Times New Roman"/>
          <w:i/>
          <w:sz w:val="24"/>
          <w:szCs w:val="24"/>
          <w:lang w:val="en-GB"/>
        </w:rPr>
        <w:t>American Journal of Agricultural Economics</w:t>
      </w:r>
      <w:r w:rsidRPr="00DD5EBD">
        <w:rPr>
          <w:rFonts w:ascii="Times New Roman" w:hAnsi="Times New Roman" w:cs="Times New Roman"/>
          <w:sz w:val="24"/>
          <w:szCs w:val="24"/>
          <w:lang w:val="en-GB"/>
        </w:rPr>
        <w:t xml:space="preserve"> 87: 1325–1334.</w:t>
      </w:r>
      <w:r w:rsidR="00CD0880" w:rsidRPr="00DD5EBD">
        <w:rPr>
          <w:rFonts w:ascii="Times New Roman" w:hAnsi="Times New Roman" w:cs="Times New Roman"/>
          <w:sz w:val="24"/>
          <w:szCs w:val="24"/>
          <w:lang w:val="en-GB"/>
        </w:rPr>
        <w:t xml:space="preserve"> </w:t>
      </w:r>
    </w:p>
    <w:p w:rsidR="00CD0880" w:rsidRPr="00DD5EBD" w:rsidRDefault="00960D1C" w:rsidP="00C26857">
      <w:pPr>
        <w:autoSpaceDE w:val="0"/>
        <w:autoSpaceDN w:val="0"/>
        <w:adjustRightInd w:val="0"/>
        <w:spacing w:after="0" w:line="360" w:lineRule="auto"/>
        <w:ind w:left="1080" w:hanging="1080"/>
        <w:contextualSpacing/>
        <w:jc w:val="both"/>
        <w:rPr>
          <w:rFonts w:ascii="Times New Roman" w:eastAsia="Times New Roman" w:hAnsi="Times New Roman" w:cs="Times New Roman"/>
          <w:sz w:val="24"/>
          <w:szCs w:val="24"/>
          <w:lang w:val="en-GB"/>
        </w:rPr>
      </w:pPr>
      <w:proofErr w:type="spellStart"/>
      <w:proofErr w:type="gramStart"/>
      <w:r w:rsidRPr="00DD5EBD">
        <w:rPr>
          <w:rFonts w:ascii="Times New Roman" w:eastAsia="Times New Roman" w:hAnsi="Times New Roman" w:cs="Times New Roman"/>
          <w:sz w:val="24"/>
          <w:szCs w:val="24"/>
          <w:lang w:val="en-GB"/>
        </w:rPr>
        <w:t>Marenya</w:t>
      </w:r>
      <w:proofErr w:type="spellEnd"/>
      <w:r w:rsidRPr="00DD5EBD">
        <w:rPr>
          <w:rFonts w:ascii="Times New Roman" w:eastAsia="Times New Roman" w:hAnsi="Times New Roman" w:cs="Times New Roman"/>
          <w:sz w:val="24"/>
          <w:szCs w:val="24"/>
          <w:lang w:val="en-GB"/>
        </w:rPr>
        <w:t>, P. P. and C. Barrett, 2009.</w:t>
      </w:r>
      <w:proofErr w:type="gramEnd"/>
      <w:r w:rsidRPr="00DD5EBD">
        <w:rPr>
          <w:rFonts w:ascii="Times New Roman" w:eastAsia="Times New Roman" w:hAnsi="Times New Roman" w:cs="Times New Roman"/>
          <w:sz w:val="24"/>
          <w:szCs w:val="24"/>
          <w:lang w:val="en-GB"/>
        </w:rPr>
        <w:t xml:space="preserve"> State-Conditional </w:t>
      </w:r>
      <w:r w:rsidR="00B043B0" w:rsidRPr="00DD5EBD">
        <w:rPr>
          <w:rFonts w:ascii="Times New Roman" w:eastAsia="Times New Roman" w:hAnsi="Times New Roman" w:cs="Times New Roman"/>
          <w:sz w:val="24"/>
          <w:szCs w:val="24"/>
          <w:lang w:val="en-GB"/>
        </w:rPr>
        <w:t>Fertilizer</w:t>
      </w:r>
      <w:r w:rsidRPr="00DD5EBD">
        <w:rPr>
          <w:rFonts w:ascii="Times New Roman" w:eastAsia="Times New Roman" w:hAnsi="Times New Roman" w:cs="Times New Roman"/>
          <w:sz w:val="24"/>
          <w:szCs w:val="24"/>
          <w:lang w:val="en-GB"/>
        </w:rPr>
        <w:t xml:space="preserve"> Yield Response on Western Kenyan Farms, </w:t>
      </w:r>
      <w:r w:rsidRPr="00DD5EBD">
        <w:rPr>
          <w:rFonts w:ascii="Times New Roman" w:eastAsia="Times New Roman" w:hAnsi="Times New Roman" w:cs="Times New Roman"/>
          <w:i/>
          <w:sz w:val="24"/>
          <w:szCs w:val="24"/>
          <w:lang w:val="en-GB"/>
        </w:rPr>
        <w:t>American Journal of Agricultural Economics</w:t>
      </w:r>
      <w:r w:rsidR="008D2EF4" w:rsidRPr="00DD5EBD">
        <w:rPr>
          <w:rFonts w:ascii="Times New Roman" w:eastAsia="Times New Roman" w:hAnsi="Times New Roman" w:cs="Times New Roman"/>
          <w:sz w:val="24"/>
          <w:szCs w:val="24"/>
          <w:lang w:val="en-GB"/>
        </w:rPr>
        <w:t xml:space="preserve"> 91 (4): 991 - 1006</w:t>
      </w:r>
      <w:r w:rsidRPr="00DD5EBD">
        <w:rPr>
          <w:rFonts w:ascii="Times New Roman" w:eastAsia="Times New Roman" w:hAnsi="Times New Roman" w:cs="Times New Roman"/>
          <w:sz w:val="24"/>
          <w:szCs w:val="24"/>
          <w:lang w:val="en-GB"/>
        </w:rPr>
        <w:t xml:space="preserve">. </w:t>
      </w:r>
    </w:p>
    <w:p w:rsidR="008F43ED" w:rsidRPr="00DD5EBD" w:rsidRDefault="008F43ED" w:rsidP="008F43ED">
      <w:pPr>
        <w:autoSpaceDE w:val="0"/>
        <w:autoSpaceDN w:val="0"/>
        <w:adjustRightInd w:val="0"/>
        <w:spacing w:after="0" w:line="360" w:lineRule="auto"/>
        <w:ind w:left="1080" w:hanging="1080"/>
        <w:contextualSpacing/>
        <w:jc w:val="both"/>
        <w:rPr>
          <w:rFonts w:ascii="Times New Roman" w:eastAsia="Times New Roman" w:hAnsi="Times New Roman" w:cs="Times New Roman"/>
          <w:sz w:val="24"/>
          <w:szCs w:val="24"/>
          <w:lang w:val="en-GB"/>
        </w:rPr>
      </w:pPr>
      <w:r w:rsidRPr="00DD5EBD">
        <w:rPr>
          <w:rFonts w:ascii="Times New Roman" w:hAnsi="Times New Roman" w:cs="Times New Roman"/>
          <w:sz w:val="24"/>
          <w:szCs w:val="24"/>
          <w:lang w:val="en-GB"/>
        </w:rPr>
        <w:t xml:space="preserve">Miranda, A., 2004. FIML estimation of an endogenous switching model for count data, </w:t>
      </w:r>
      <w:proofErr w:type="spellStart"/>
      <w:r w:rsidRPr="00DD5EBD">
        <w:rPr>
          <w:rFonts w:ascii="Times New Roman" w:hAnsi="Times New Roman" w:cs="Times New Roman"/>
          <w:i/>
          <w:sz w:val="24"/>
          <w:szCs w:val="24"/>
          <w:lang w:val="en-GB"/>
        </w:rPr>
        <w:t>Stata</w:t>
      </w:r>
      <w:proofErr w:type="spellEnd"/>
      <w:r w:rsidRPr="00DD5EBD">
        <w:rPr>
          <w:rFonts w:ascii="Times New Roman" w:hAnsi="Times New Roman" w:cs="Times New Roman"/>
          <w:i/>
          <w:sz w:val="24"/>
          <w:szCs w:val="24"/>
          <w:lang w:val="en-GB"/>
        </w:rPr>
        <w:t xml:space="preserve"> Journal</w:t>
      </w:r>
      <w:r w:rsidRPr="00DD5EBD">
        <w:rPr>
          <w:rFonts w:ascii="Times New Roman" w:hAnsi="Times New Roman" w:cs="Times New Roman"/>
          <w:sz w:val="24"/>
          <w:szCs w:val="24"/>
          <w:lang w:val="en-GB"/>
        </w:rPr>
        <w:t xml:space="preserve"> 4: 40 – 49. </w:t>
      </w:r>
      <w:r w:rsidRPr="00DD5EBD">
        <w:rPr>
          <w:rFonts w:ascii="Times New Roman" w:eastAsia="Times New Roman" w:hAnsi="Times New Roman" w:cs="Times New Roman"/>
          <w:sz w:val="24"/>
          <w:szCs w:val="24"/>
          <w:lang w:val="en-GB"/>
        </w:rPr>
        <w:t xml:space="preserve">  </w:t>
      </w:r>
    </w:p>
    <w:p w:rsidR="000F2582" w:rsidRPr="00DD5EBD" w:rsidRDefault="000F2582"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proofErr w:type="gramStart"/>
      <w:r w:rsidRPr="00DD5EBD">
        <w:rPr>
          <w:rFonts w:ascii="Times New Roman" w:hAnsi="Times New Roman" w:cs="Times New Roman"/>
          <w:sz w:val="24"/>
          <w:szCs w:val="24"/>
          <w:lang w:val="en-GB"/>
        </w:rPr>
        <w:lastRenderedPageBreak/>
        <w:t xml:space="preserve">Miranda, A. and S. </w:t>
      </w:r>
      <w:proofErr w:type="spellStart"/>
      <w:r w:rsidRPr="00DD5EBD">
        <w:rPr>
          <w:rFonts w:ascii="Times New Roman" w:hAnsi="Times New Roman" w:cs="Times New Roman"/>
          <w:sz w:val="24"/>
          <w:szCs w:val="24"/>
          <w:lang w:val="en-GB"/>
        </w:rPr>
        <w:t>Rabe-Hesketh</w:t>
      </w:r>
      <w:proofErr w:type="spellEnd"/>
      <w:r w:rsidRPr="00DD5EBD">
        <w:rPr>
          <w:rFonts w:ascii="Times New Roman" w:hAnsi="Times New Roman" w:cs="Times New Roman"/>
          <w:sz w:val="24"/>
          <w:szCs w:val="24"/>
          <w:lang w:val="en-GB"/>
        </w:rPr>
        <w:t>, 2006.</w:t>
      </w:r>
      <w:proofErr w:type="gramEnd"/>
      <w:r w:rsidRPr="00DD5EBD">
        <w:rPr>
          <w:rFonts w:ascii="Times New Roman" w:hAnsi="Times New Roman" w:cs="Times New Roman"/>
          <w:sz w:val="24"/>
          <w:szCs w:val="24"/>
          <w:lang w:val="en-GB"/>
        </w:rPr>
        <w:t xml:space="preserve"> Maximum likelihood estimation of endogenous switching model and sample selection models for binary, ordinal and count variables, </w:t>
      </w:r>
      <w:proofErr w:type="spellStart"/>
      <w:r w:rsidRPr="00DD5EBD">
        <w:rPr>
          <w:rFonts w:ascii="Times New Roman" w:hAnsi="Times New Roman" w:cs="Times New Roman"/>
          <w:i/>
          <w:sz w:val="24"/>
          <w:szCs w:val="24"/>
          <w:lang w:val="en-GB"/>
        </w:rPr>
        <w:t>Stata</w:t>
      </w:r>
      <w:proofErr w:type="spellEnd"/>
      <w:r w:rsidRPr="00DD5EBD">
        <w:rPr>
          <w:rFonts w:ascii="Times New Roman" w:hAnsi="Times New Roman" w:cs="Times New Roman"/>
          <w:i/>
          <w:sz w:val="24"/>
          <w:szCs w:val="24"/>
          <w:lang w:val="en-GB"/>
        </w:rPr>
        <w:t xml:space="preserve"> Journal</w:t>
      </w:r>
      <w:r w:rsidRPr="00DD5EBD">
        <w:rPr>
          <w:rFonts w:ascii="Times New Roman" w:hAnsi="Times New Roman" w:cs="Times New Roman"/>
          <w:sz w:val="24"/>
          <w:szCs w:val="24"/>
          <w:lang w:val="en-GB"/>
        </w:rPr>
        <w:t xml:space="preserve"> 6 (3): 285 – 308. </w:t>
      </w:r>
    </w:p>
    <w:p w:rsidR="00CD0880" w:rsidRPr="00DD5EBD" w:rsidRDefault="00806790"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proofErr w:type="gramStart"/>
      <w:r w:rsidRPr="00DD5EBD">
        <w:rPr>
          <w:rFonts w:ascii="Times New Roman" w:hAnsi="Times New Roman" w:cs="Times New Roman"/>
          <w:sz w:val="24"/>
          <w:szCs w:val="24"/>
          <w:lang w:val="en-GB"/>
        </w:rPr>
        <w:t>Minot N. and T. Benson, 2009.</w:t>
      </w:r>
      <w:proofErr w:type="gramEnd"/>
      <w:r w:rsidRPr="00DD5EBD">
        <w:rPr>
          <w:rFonts w:ascii="Times New Roman" w:hAnsi="Times New Roman" w:cs="Times New Roman"/>
          <w:sz w:val="24"/>
          <w:szCs w:val="24"/>
          <w:lang w:val="en-GB"/>
        </w:rPr>
        <w:t xml:space="preserve"> </w:t>
      </w:r>
      <w:r w:rsidR="00B043B0" w:rsidRPr="00062B77">
        <w:rPr>
          <w:rFonts w:ascii="Times New Roman" w:hAnsi="Times New Roman" w:cs="Times New Roman"/>
          <w:iCs/>
          <w:sz w:val="24"/>
          <w:szCs w:val="24"/>
          <w:lang w:val="en-GB"/>
        </w:rPr>
        <w:t>Fertilizer</w:t>
      </w:r>
      <w:r w:rsidRPr="00062B77">
        <w:rPr>
          <w:rFonts w:ascii="Times New Roman" w:hAnsi="Times New Roman" w:cs="Times New Roman"/>
          <w:iCs/>
          <w:sz w:val="24"/>
          <w:szCs w:val="24"/>
          <w:lang w:val="en-GB"/>
        </w:rPr>
        <w:t xml:space="preserve"> subsidies in Africa: Are vouchers the answer</w:t>
      </w:r>
      <w:proofErr w:type="gramStart"/>
      <w:r w:rsidRPr="00062B77">
        <w:rPr>
          <w:rFonts w:ascii="Times New Roman" w:hAnsi="Times New Roman" w:cs="Times New Roman"/>
          <w:iCs/>
          <w:sz w:val="24"/>
          <w:szCs w:val="24"/>
          <w:lang w:val="en-GB"/>
        </w:rPr>
        <w:t>?,</w:t>
      </w:r>
      <w:proofErr w:type="gramEnd"/>
      <w:r w:rsidRPr="00DD5EBD">
        <w:rPr>
          <w:rFonts w:ascii="Times New Roman" w:hAnsi="Times New Roman" w:cs="Times New Roman"/>
          <w:i/>
          <w:iCs/>
          <w:sz w:val="24"/>
          <w:szCs w:val="24"/>
          <w:lang w:val="en-GB"/>
        </w:rPr>
        <w:t xml:space="preserve"> </w:t>
      </w:r>
      <w:r w:rsidR="001772A4">
        <w:rPr>
          <w:rFonts w:ascii="Times New Roman" w:hAnsi="Times New Roman" w:cs="Times New Roman"/>
          <w:sz w:val="24"/>
          <w:szCs w:val="24"/>
          <w:lang w:val="en-GB"/>
        </w:rPr>
        <w:t xml:space="preserve">IFPRI Policy Brief 60, </w:t>
      </w:r>
      <w:r w:rsidRPr="00DD5EBD">
        <w:rPr>
          <w:rFonts w:ascii="Times New Roman" w:hAnsi="Times New Roman" w:cs="Times New Roman"/>
          <w:sz w:val="24"/>
          <w:szCs w:val="24"/>
          <w:lang w:val="en-GB"/>
        </w:rPr>
        <w:t>International Food Policy Research Institute, Washington, D.C.</w:t>
      </w:r>
      <w:r w:rsidR="00CD0880" w:rsidRPr="00DD5EBD">
        <w:rPr>
          <w:rFonts w:ascii="Times New Roman" w:hAnsi="Times New Roman" w:cs="Times New Roman"/>
          <w:sz w:val="24"/>
          <w:szCs w:val="24"/>
          <w:lang w:val="en-GB"/>
        </w:rPr>
        <w:t xml:space="preserve"> </w:t>
      </w:r>
    </w:p>
    <w:p w:rsidR="00CD0880" w:rsidRPr="00DD5EBD" w:rsidRDefault="00166C9A"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proofErr w:type="spellStart"/>
      <w:proofErr w:type="gramStart"/>
      <w:r w:rsidRPr="00DD5EBD">
        <w:rPr>
          <w:rFonts w:ascii="Times New Roman" w:hAnsi="Times New Roman" w:cs="Times New Roman"/>
          <w:sz w:val="24"/>
          <w:szCs w:val="24"/>
          <w:lang w:val="en-GB"/>
        </w:rPr>
        <w:t>Misiko</w:t>
      </w:r>
      <w:proofErr w:type="spellEnd"/>
      <w:r w:rsidRPr="00DD5EBD">
        <w:rPr>
          <w:rFonts w:ascii="Times New Roman" w:hAnsi="Times New Roman" w:cs="Times New Roman"/>
          <w:sz w:val="24"/>
          <w:szCs w:val="24"/>
          <w:lang w:val="en-GB"/>
        </w:rPr>
        <w:t xml:space="preserve">, M. and J. </w:t>
      </w:r>
      <w:proofErr w:type="spellStart"/>
      <w:r w:rsidRPr="00DD5EBD">
        <w:rPr>
          <w:rFonts w:ascii="Times New Roman" w:hAnsi="Times New Roman" w:cs="Times New Roman"/>
          <w:sz w:val="24"/>
          <w:szCs w:val="24"/>
          <w:lang w:val="en-GB"/>
        </w:rPr>
        <w:t>Ramisch</w:t>
      </w:r>
      <w:proofErr w:type="spellEnd"/>
      <w:r w:rsidRPr="00DD5EBD">
        <w:rPr>
          <w:rFonts w:ascii="Times New Roman" w:hAnsi="Times New Roman" w:cs="Times New Roman"/>
          <w:sz w:val="24"/>
          <w:szCs w:val="24"/>
          <w:lang w:val="en-GB"/>
        </w:rPr>
        <w:t>, 2007.</w:t>
      </w:r>
      <w:proofErr w:type="gramEnd"/>
      <w:r w:rsidRPr="00DD5EBD">
        <w:rPr>
          <w:rFonts w:ascii="Times New Roman" w:hAnsi="Times New Roman" w:cs="Times New Roman"/>
          <w:sz w:val="24"/>
          <w:szCs w:val="24"/>
          <w:lang w:val="en-GB"/>
        </w:rPr>
        <w:t xml:space="preserve"> Integrated Soil Fertility Management Technolo</w:t>
      </w:r>
      <w:r w:rsidR="007C70DC">
        <w:rPr>
          <w:rFonts w:ascii="Times New Roman" w:hAnsi="Times New Roman" w:cs="Times New Roman"/>
          <w:sz w:val="24"/>
          <w:szCs w:val="24"/>
          <w:lang w:val="en-GB"/>
        </w:rPr>
        <w:t>gies: review for scaling up, In</w:t>
      </w:r>
      <w:r w:rsidRPr="00DD5EBD">
        <w:rPr>
          <w:rFonts w:ascii="Times New Roman" w:hAnsi="Times New Roman" w:cs="Times New Roman"/>
          <w:sz w:val="24"/>
          <w:szCs w:val="24"/>
          <w:lang w:val="en-GB"/>
        </w:rPr>
        <w:t xml:space="preserve"> </w:t>
      </w:r>
      <w:proofErr w:type="spellStart"/>
      <w:r w:rsidRPr="00DD5EBD">
        <w:rPr>
          <w:rFonts w:ascii="Times New Roman" w:hAnsi="Times New Roman" w:cs="Times New Roman"/>
          <w:sz w:val="24"/>
          <w:szCs w:val="24"/>
          <w:lang w:val="en-GB"/>
        </w:rPr>
        <w:t>Bationo</w:t>
      </w:r>
      <w:proofErr w:type="spellEnd"/>
      <w:r w:rsidRPr="00DD5EBD">
        <w:rPr>
          <w:rFonts w:ascii="Times New Roman" w:hAnsi="Times New Roman" w:cs="Times New Roman"/>
          <w:sz w:val="24"/>
          <w:szCs w:val="24"/>
          <w:lang w:val="en-GB"/>
        </w:rPr>
        <w:t xml:space="preserve">, A., </w:t>
      </w:r>
      <w:proofErr w:type="spellStart"/>
      <w:r w:rsidRPr="00DD5EBD">
        <w:rPr>
          <w:rFonts w:ascii="Times New Roman" w:hAnsi="Times New Roman" w:cs="Times New Roman"/>
          <w:sz w:val="24"/>
          <w:szCs w:val="24"/>
          <w:lang w:val="en-GB"/>
        </w:rPr>
        <w:t>Waswa</w:t>
      </w:r>
      <w:proofErr w:type="spellEnd"/>
      <w:r w:rsidRPr="00DD5EBD">
        <w:rPr>
          <w:rFonts w:ascii="Times New Roman" w:hAnsi="Times New Roman" w:cs="Times New Roman"/>
          <w:sz w:val="24"/>
          <w:szCs w:val="24"/>
          <w:lang w:val="en-GB"/>
        </w:rPr>
        <w:t xml:space="preserve">, B., </w:t>
      </w:r>
      <w:proofErr w:type="spellStart"/>
      <w:r w:rsidRPr="00DD5EBD">
        <w:rPr>
          <w:rFonts w:ascii="Times New Roman" w:hAnsi="Times New Roman" w:cs="Times New Roman"/>
          <w:sz w:val="24"/>
          <w:szCs w:val="24"/>
          <w:lang w:val="en-GB"/>
        </w:rPr>
        <w:t>Kihara</w:t>
      </w:r>
      <w:proofErr w:type="spellEnd"/>
      <w:r w:rsidRPr="00DD5EBD">
        <w:rPr>
          <w:rFonts w:ascii="Times New Roman" w:hAnsi="Times New Roman" w:cs="Times New Roman"/>
          <w:sz w:val="24"/>
          <w:szCs w:val="24"/>
          <w:lang w:val="en-GB"/>
        </w:rPr>
        <w:t xml:space="preserve">, J., </w:t>
      </w:r>
      <w:proofErr w:type="spellStart"/>
      <w:r w:rsidRPr="00DD5EBD">
        <w:rPr>
          <w:rFonts w:ascii="Times New Roman" w:hAnsi="Times New Roman" w:cs="Times New Roman"/>
          <w:sz w:val="24"/>
          <w:szCs w:val="24"/>
          <w:lang w:val="en-GB"/>
        </w:rPr>
        <w:t>Kimetu</w:t>
      </w:r>
      <w:proofErr w:type="spellEnd"/>
      <w:r w:rsidRPr="00DD5EBD">
        <w:rPr>
          <w:rFonts w:ascii="Times New Roman" w:hAnsi="Times New Roman" w:cs="Times New Roman"/>
          <w:sz w:val="24"/>
          <w:szCs w:val="24"/>
          <w:lang w:val="en-GB"/>
        </w:rPr>
        <w:t xml:space="preserve">, J. (Eds.), </w:t>
      </w:r>
      <w:r w:rsidRPr="00DD5EBD">
        <w:rPr>
          <w:rFonts w:ascii="Times New Roman" w:hAnsi="Times New Roman" w:cs="Times New Roman"/>
          <w:i/>
          <w:sz w:val="24"/>
          <w:szCs w:val="24"/>
          <w:lang w:val="en-GB"/>
        </w:rPr>
        <w:t>Advances in Integrated Soil Fertility Management in sub-Saharan Africa: Challenges and Opportunities</w:t>
      </w:r>
      <w:r w:rsidRPr="00DD5EBD">
        <w:rPr>
          <w:rFonts w:ascii="Times New Roman" w:hAnsi="Times New Roman" w:cs="Times New Roman"/>
          <w:sz w:val="24"/>
          <w:szCs w:val="24"/>
          <w:lang w:val="en-GB"/>
        </w:rPr>
        <w:t>, Springer, Dordrecht, 873 - 880.</w:t>
      </w:r>
      <w:r w:rsidR="00CD0880" w:rsidRPr="00DD5EBD">
        <w:rPr>
          <w:rFonts w:ascii="Times New Roman" w:hAnsi="Times New Roman" w:cs="Times New Roman"/>
          <w:sz w:val="24"/>
          <w:szCs w:val="24"/>
          <w:lang w:val="en-GB"/>
        </w:rPr>
        <w:t xml:space="preserve"> </w:t>
      </w:r>
    </w:p>
    <w:p w:rsidR="00CD0880" w:rsidRPr="00DD5EBD" w:rsidRDefault="00960D1C" w:rsidP="00C26857">
      <w:pPr>
        <w:autoSpaceDE w:val="0"/>
        <w:autoSpaceDN w:val="0"/>
        <w:adjustRightInd w:val="0"/>
        <w:spacing w:after="0" w:line="360" w:lineRule="auto"/>
        <w:ind w:left="1080" w:hanging="1080"/>
        <w:contextualSpacing/>
        <w:jc w:val="both"/>
        <w:rPr>
          <w:rFonts w:ascii="Times New Roman" w:eastAsia="Times New Roman" w:hAnsi="Times New Roman" w:cs="Times New Roman"/>
          <w:sz w:val="24"/>
          <w:szCs w:val="24"/>
          <w:lang w:val="en-GB"/>
        </w:rPr>
      </w:pPr>
      <w:r w:rsidRPr="00DD5EBD">
        <w:rPr>
          <w:rFonts w:ascii="Times New Roman" w:eastAsia="Times New Roman" w:hAnsi="Times New Roman" w:cs="Times New Roman"/>
          <w:sz w:val="24"/>
          <w:szCs w:val="24"/>
          <w:lang w:val="en-GB"/>
        </w:rPr>
        <w:t xml:space="preserve">Morris, M., V. Kelly, R. </w:t>
      </w:r>
      <w:proofErr w:type="spellStart"/>
      <w:r w:rsidRPr="00DD5EBD">
        <w:rPr>
          <w:rFonts w:ascii="Times New Roman" w:eastAsia="Times New Roman" w:hAnsi="Times New Roman" w:cs="Times New Roman"/>
          <w:sz w:val="24"/>
          <w:szCs w:val="24"/>
          <w:lang w:val="en-GB"/>
        </w:rPr>
        <w:t>Kopicky</w:t>
      </w:r>
      <w:proofErr w:type="spellEnd"/>
      <w:r w:rsidRPr="00DD5EBD">
        <w:rPr>
          <w:rFonts w:ascii="Times New Roman" w:eastAsia="Times New Roman" w:hAnsi="Times New Roman" w:cs="Times New Roman"/>
          <w:sz w:val="24"/>
          <w:szCs w:val="24"/>
          <w:lang w:val="en-GB"/>
        </w:rPr>
        <w:t xml:space="preserve"> and D. </w:t>
      </w:r>
      <w:proofErr w:type="spellStart"/>
      <w:r w:rsidRPr="00DD5EBD">
        <w:rPr>
          <w:rFonts w:ascii="Times New Roman" w:eastAsia="Times New Roman" w:hAnsi="Times New Roman" w:cs="Times New Roman"/>
          <w:sz w:val="24"/>
          <w:szCs w:val="24"/>
          <w:lang w:val="en-GB"/>
        </w:rPr>
        <w:t>Byerlee</w:t>
      </w:r>
      <w:proofErr w:type="spellEnd"/>
      <w:r w:rsidRPr="00DD5EBD">
        <w:rPr>
          <w:rFonts w:ascii="Times New Roman" w:eastAsia="Times New Roman" w:hAnsi="Times New Roman" w:cs="Times New Roman"/>
          <w:sz w:val="24"/>
          <w:szCs w:val="24"/>
          <w:lang w:val="en-GB"/>
        </w:rPr>
        <w:t xml:space="preserve">, 2007. </w:t>
      </w:r>
      <w:r w:rsidR="00B043B0" w:rsidRPr="00DD5EBD">
        <w:rPr>
          <w:rFonts w:ascii="Times New Roman" w:eastAsia="Times New Roman" w:hAnsi="Times New Roman" w:cs="Times New Roman"/>
          <w:i/>
          <w:sz w:val="24"/>
          <w:szCs w:val="24"/>
          <w:lang w:val="en-GB"/>
        </w:rPr>
        <w:t>Fertilizer</w:t>
      </w:r>
      <w:r w:rsidRPr="00DD5EBD">
        <w:rPr>
          <w:rFonts w:ascii="Times New Roman" w:eastAsia="Times New Roman" w:hAnsi="Times New Roman" w:cs="Times New Roman"/>
          <w:i/>
          <w:sz w:val="24"/>
          <w:szCs w:val="24"/>
          <w:lang w:val="en-GB"/>
        </w:rPr>
        <w:t xml:space="preserve"> use in Africa: Lessons Learned and Good Practice Guidelines</w:t>
      </w:r>
      <w:r w:rsidRPr="00DD5EBD">
        <w:rPr>
          <w:rFonts w:ascii="Times New Roman" w:eastAsia="Times New Roman" w:hAnsi="Times New Roman" w:cs="Times New Roman"/>
          <w:sz w:val="24"/>
          <w:szCs w:val="24"/>
          <w:lang w:val="en-GB"/>
        </w:rPr>
        <w:t xml:space="preserve">, World Bank, Washington, DC. </w:t>
      </w:r>
      <w:r w:rsidR="00CD0880" w:rsidRPr="00DD5EBD">
        <w:rPr>
          <w:rFonts w:ascii="Times New Roman" w:eastAsia="Times New Roman" w:hAnsi="Times New Roman" w:cs="Times New Roman"/>
          <w:sz w:val="24"/>
          <w:szCs w:val="24"/>
          <w:lang w:val="en-GB"/>
        </w:rPr>
        <w:t xml:space="preserve"> </w:t>
      </w:r>
    </w:p>
    <w:p w:rsidR="00CD0880" w:rsidRPr="00DD5EBD" w:rsidRDefault="00AB261B" w:rsidP="00C26857">
      <w:pPr>
        <w:autoSpaceDE w:val="0"/>
        <w:autoSpaceDN w:val="0"/>
        <w:adjustRightInd w:val="0"/>
        <w:spacing w:after="0" w:line="360" w:lineRule="auto"/>
        <w:ind w:left="1080" w:hanging="1080"/>
        <w:contextualSpacing/>
        <w:jc w:val="both"/>
        <w:rPr>
          <w:rFonts w:ascii="Times New Roman" w:eastAsia="Times New Roman" w:hAnsi="Times New Roman" w:cs="Times New Roman"/>
          <w:sz w:val="24"/>
          <w:szCs w:val="24"/>
          <w:lang w:val="en-GB"/>
        </w:rPr>
      </w:pPr>
      <w:proofErr w:type="spellStart"/>
      <w:proofErr w:type="gramStart"/>
      <w:r w:rsidRPr="00DD5EBD">
        <w:rPr>
          <w:rFonts w:ascii="Times New Roman" w:eastAsia="Times New Roman" w:hAnsi="Times New Roman" w:cs="Times New Roman"/>
          <w:sz w:val="24"/>
          <w:szCs w:val="24"/>
          <w:lang w:val="en-GB"/>
        </w:rPr>
        <w:t>Mullahy</w:t>
      </w:r>
      <w:proofErr w:type="spellEnd"/>
      <w:r w:rsidRPr="00DD5EBD">
        <w:rPr>
          <w:rFonts w:ascii="Times New Roman" w:eastAsia="Times New Roman" w:hAnsi="Times New Roman" w:cs="Times New Roman"/>
          <w:sz w:val="24"/>
          <w:szCs w:val="24"/>
          <w:lang w:val="en-GB"/>
        </w:rPr>
        <w:t>, J., 1997.</w:t>
      </w:r>
      <w:proofErr w:type="gramEnd"/>
      <w:r w:rsidRPr="00DD5EBD">
        <w:rPr>
          <w:rFonts w:ascii="Times New Roman" w:eastAsia="Times New Roman" w:hAnsi="Times New Roman" w:cs="Times New Roman"/>
          <w:sz w:val="24"/>
          <w:szCs w:val="24"/>
          <w:lang w:val="en-GB"/>
        </w:rPr>
        <w:t xml:space="preserve"> Instrumental </w:t>
      </w:r>
      <w:r w:rsidR="00235CD7" w:rsidRPr="00DD5EBD">
        <w:rPr>
          <w:rFonts w:ascii="Times New Roman" w:eastAsia="Times New Roman" w:hAnsi="Times New Roman" w:cs="Times New Roman"/>
          <w:sz w:val="24"/>
          <w:szCs w:val="24"/>
          <w:lang w:val="en-GB"/>
        </w:rPr>
        <w:t>V</w:t>
      </w:r>
      <w:r w:rsidRPr="00DD5EBD">
        <w:rPr>
          <w:rFonts w:ascii="Times New Roman" w:eastAsia="Times New Roman" w:hAnsi="Times New Roman" w:cs="Times New Roman"/>
          <w:sz w:val="24"/>
          <w:szCs w:val="24"/>
          <w:lang w:val="en-GB"/>
        </w:rPr>
        <w:t xml:space="preserve">ariable </w:t>
      </w:r>
      <w:r w:rsidR="00235CD7" w:rsidRPr="00DD5EBD">
        <w:rPr>
          <w:rFonts w:ascii="Times New Roman" w:eastAsia="Times New Roman" w:hAnsi="Times New Roman" w:cs="Times New Roman"/>
          <w:sz w:val="24"/>
          <w:szCs w:val="24"/>
          <w:lang w:val="en-GB"/>
        </w:rPr>
        <w:t>E</w:t>
      </w:r>
      <w:r w:rsidRPr="00DD5EBD">
        <w:rPr>
          <w:rFonts w:ascii="Times New Roman" w:eastAsia="Times New Roman" w:hAnsi="Times New Roman" w:cs="Times New Roman"/>
          <w:sz w:val="24"/>
          <w:szCs w:val="24"/>
          <w:lang w:val="en-GB"/>
        </w:rPr>
        <w:t xml:space="preserve">stimation of the Count Data Models: Applications to Models of Cigarette Smoking Behaviour, </w:t>
      </w:r>
      <w:r w:rsidRPr="00DD5EBD">
        <w:rPr>
          <w:rFonts w:ascii="Times New Roman" w:eastAsia="Times New Roman" w:hAnsi="Times New Roman" w:cs="Times New Roman"/>
          <w:i/>
          <w:sz w:val="24"/>
          <w:szCs w:val="24"/>
          <w:lang w:val="en-GB"/>
        </w:rPr>
        <w:t>Review of Economics and Statistics</w:t>
      </w:r>
      <w:r w:rsidRPr="00DD5EBD">
        <w:rPr>
          <w:rFonts w:ascii="Times New Roman" w:eastAsia="Times New Roman" w:hAnsi="Times New Roman" w:cs="Times New Roman"/>
          <w:sz w:val="24"/>
          <w:szCs w:val="24"/>
          <w:lang w:val="en-GB"/>
        </w:rPr>
        <w:t xml:space="preserve"> 79: 586 – 593. </w:t>
      </w:r>
      <w:r w:rsidR="00CD0880" w:rsidRPr="00DD5EBD">
        <w:rPr>
          <w:rFonts w:ascii="Times New Roman" w:eastAsia="Times New Roman" w:hAnsi="Times New Roman" w:cs="Times New Roman"/>
          <w:sz w:val="24"/>
          <w:szCs w:val="24"/>
          <w:lang w:val="en-GB"/>
        </w:rPr>
        <w:t xml:space="preserve"> </w:t>
      </w:r>
    </w:p>
    <w:p w:rsidR="00CD0880" w:rsidRDefault="00B66DEB"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proofErr w:type="spellStart"/>
      <w:proofErr w:type="gramStart"/>
      <w:r w:rsidRPr="00DD5EBD">
        <w:rPr>
          <w:rFonts w:ascii="Times New Roman" w:hAnsi="Times New Roman" w:cs="Times New Roman"/>
          <w:sz w:val="24"/>
          <w:szCs w:val="24"/>
          <w:lang w:val="en-GB"/>
        </w:rPr>
        <w:t>Ouedraogo</w:t>
      </w:r>
      <w:proofErr w:type="spellEnd"/>
      <w:r w:rsidRPr="00DD5EBD">
        <w:rPr>
          <w:rFonts w:ascii="Times New Roman" w:hAnsi="Times New Roman" w:cs="Times New Roman"/>
          <w:sz w:val="24"/>
          <w:szCs w:val="24"/>
          <w:lang w:val="en-GB"/>
        </w:rPr>
        <w:t xml:space="preserve"> S. and M. </w:t>
      </w:r>
      <w:proofErr w:type="spellStart"/>
      <w:r w:rsidRPr="00DD5EBD">
        <w:rPr>
          <w:rFonts w:ascii="Times New Roman" w:hAnsi="Times New Roman" w:cs="Times New Roman"/>
          <w:sz w:val="24"/>
          <w:szCs w:val="24"/>
          <w:lang w:val="en-GB"/>
        </w:rPr>
        <w:t>Bertelsen</w:t>
      </w:r>
      <w:proofErr w:type="spellEnd"/>
      <w:r w:rsidRPr="00DD5EBD">
        <w:rPr>
          <w:rFonts w:ascii="Times New Roman" w:hAnsi="Times New Roman" w:cs="Times New Roman"/>
          <w:sz w:val="24"/>
          <w:szCs w:val="24"/>
          <w:lang w:val="en-GB"/>
        </w:rPr>
        <w:t>, 1997.</w:t>
      </w:r>
      <w:proofErr w:type="gramEnd"/>
      <w:r w:rsidRPr="00DD5EBD">
        <w:rPr>
          <w:rFonts w:ascii="Times New Roman" w:hAnsi="Times New Roman" w:cs="Times New Roman"/>
          <w:sz w:val="24"/>
          <w:szCs w:val="24"/>
          <w:lang w:val="en-GB"/>
        </w:rPr>
        <w:t xml:space="preserve"> The value of research on indigenous knowledge: preliminary evidence from the case of </w:t>
      </w:r>
      <w:proofErr w:type="spellStart"/>
      <w:r w:rsidRPr="00DD5EBD">
        <w:rPr>
          <w:rFonts w:ascii="Times New Roman" w:hAnsi="Times New Roman" w:cs="Times New Roman"/>
          <w:sz w:val="24"/>
          <w:szCs w:val="24"/>
          <w:lang w:val="en-GB"/>
        </w:rPr>
        <w:t>Zai</w:t>
      </w:r>
      <w:proofErr w:type="spellEnd"/>
      <w:r w:rsidRPr="00DD5EBD">
        <w:rPr>
          <w:rFonts w:ascii="Times New Roman" w:hAnsi="Times New Roman" w:cs="Times New Roman"/>
          <w:sz w:val="24"/>
          <w:szCs w:val="24"/>
          <w:lang w:val="en-GB"/>
        </w:rPr>
        <w:t xml:space="preserve"> in Burkina Faso, </w:t>
      </w:r>
      <w:r w:rsidRPr="00DD5EBD">
        <w:rPr>
          <w:rFonts w:ascii="Times New Roman" w:hAnsi="Times New Roman" w:cs="Times New Roman"/>
          <w:i/>
          <w:iCs/>
          <w:sz w:val="24"/>
          <w:szCs w:val="24"/>
          <w:lang w:val="en-GB"/>
        </w:rPr>
        <w:t xml:space="preserve">Journal of Sustainable Agriculture </w:t>
      </w:r>
      <w:r w:rsidRPr="00DD5EBD">
        <w:rPr>
          <w:rFonts w:ascii="Times New Roman" w:hAnsi="Times New Roman" w:cs="Times New Roman"/>
          <w:bCs/>
          <w:sz w:val="24"/>
          <w:szCs w:val="24"/>
          <w:lang w:val="en-GB"/>
        </w:rPr>
        <w:t>10</w:t>
      </w:r>
      <w:r w:rsidRPr="00DD5EBD">
        <w:rPr>
          <w:rFonts w:ascii="Times New Roman" w:hAnsi="Times New Roman" w:cs="Times New Roman"/>
          <w:sz w:val="24"/>
          <w:szCs w:val="24"/>
          <w:lang w:val="en-GB"/>
        </w:rPr>
        <w:t xml:space="preserve">: 33–42. </w:t>
      </w:r>
      <w:r w:rsidR="00D51218" w:rsidRPr="00DD5EBD">
        <w:rPr>
          <w:rFonts w:ascii="Times New Roman" w:hAnsi="Times New Roman" w:cs="Times New Roman"/>
          <w:sz w:val="24"/>
          <w:szCs w:val="24"/>
          <w:lang w:val="en-GB"/>
        </w:rPr>
        <w:t xml:space="preserve"> </w:t>
      </w:r>
    </w:p>
    <w:p w:rsidR="00FC7D2C" w:rsidRPr="00DD5EBD" w:rsidRDefault="00FC7D2C"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Oya</w:t>
      </w:r>
      <w:proofErr w:type="spellEnd"/>
      <w:r>
        <w:rPr>
          <w:rFonts w:ascii="Times New Roman" w:hAnsi="Times New Roman" w:cs="Times New Roman"/>
          <w:sz w:val="24"/>
          <w:szCs w:val="24"/>
          <w:lang w:val="en-GB"/>
        </w:rPr>
        <w:t xml:space="preserve">, K., 2008. </w:t>
      </w:r>
      <w:proofErr w:type="gramStart"/>
      <w:r>
        <w:rPr>
          <w:rFonts w:ascii="Times New Roman" w:hAnsi="Times New Roman" w:cs="Times New Roman"/>
          <w:sz w:val="24"/>
          <w:szCs w:val="24"/>
          <w:lang w:val="en-GB"/>
        </w:rPr>
        <w:t xml:space="preserve">Properties of estimators of count data model with endogenous switching, </w:t>
      </w:r>
      <w:r w:rsidRPr="00FC7D2C">
        <w:rPr>
          <w:rFonts w:ascii="Times New Roman" w:hAnsi="Times New Roman" w:cs="Times New Roman"/>
          <w:i/>
          <w:sz w:val="24"/>
          <w:szCs w:val="24"/>
          <w:lang w:val="en-GB"/>
        </w:rPr>
        <w:t>Mathematics and Computers in Simulation</w:t>
      </w:r>
      <w:r>
        <w:rPr>
          <w:rFonts w:ascii="Times New Roman" w:hAnsi="Times New Roman" w:cs="Times New Roman"/>
          <w:sz w:val="24"/>
          <w:szCs w:val="24"/>
          <w:lang w:val="en-GB"/>
        </w:rPr>
        <w:t xml:space="preserve"> 68: 539 – 547.</w:t>
      </w:r>
      <w:proofErr w:type="gramEnd"/>
      <w:r>
        <w:rPr>
          <w:rFonts w:ascii="Times New Roman" w:hAnsi="Times New Roman" w:cs="Times New Roman"/>
          <w:sz w:val="24"/>
          <w:szCs w:val="24"/>
          <w:lang w:val="en-GB"/>
        </w:rPr>
        <w:t xml:space="preserve"> </w:t>
      </w:r>
    </w:p>
    <w:p w:rsidR="00CD0880" w:rsidRPr="00DD5EBD" w:rsidRDefault="00D51218"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proofErr w:type="gramStart"/>
      <w:r w:rsidRPr="00DD5EBD">
        <w:rPr>
          <w:rFonts w:ascii="Times New Roman" w:hAnsi="Times New Roman" w:cs="Times New Roman"/>
          <w:sz w:val="24"/>
          <w:szCs w:val="24"/>
          <w:lang w:val="en-GB"/>
        </w:rPr>
        <w:t xml:space="preserve">Pender, J. and P. </w:t>
      </w:r>
      <w:proofErr w:type="spellStart"/>
      <w:r w:rsidRPr="00DD5EBD">
        <w:rPr>
          <w:rFonts w:ascii="Times New Roman" w:hAnsi="Times New Roman" w:cs="Times New Roman"/>
          <w:sz w:val="24"/>
          <w:szCs w:val="24"/>
          <w:lang w:val="en-GB"/>
        </w:rPr>
        <w:t>Hazell</w:t>
      </w:r>
      <w:proofErr w:type="spellEnd"/>
      <w:r w:rsidRPr="00DD5EBD">
        <w:rPr>
          <w:rFonts w:ascii="Times New Roman" w:hAnsi="Times New Roman" w:cs="Times New Roman"/>
          <w:sz w:val="24"/>
          <w:szCs w:val="24"/>
          <w:lang w:val="en-GB"/>
        </w:rPr>
        <w:t>, 2000.</w:t>
      </w:r>
      <w:proofErr w:type="gramEnd"/>
      <w:r w:rsidRPr="00DD5EBD">
        <w:rPr>
          <w:rFonts w:ascii="Times New Roman" w:hAnsi="Times New Roman" w:cs="Times New Roman"/>
          <w:sz w:val="24"/>
          <w:szCs w:val="24"/>
          <w:lang w:val="en-GB"/>
        </w:rPr>
        <w:t xml:space="preserve"> </w:t>
      </w:r>
      <w:r w:rsidRPr="00E6021A">
        <w:rPr>
          <w:rFonts w:ascii="Times New Roman" w:hAnsi="Times New Roman" w:cs="Times New Roman"/>
          <w:sz w:val="24"/>
          <w:szCs w:val="24"/>
          <w:lang w:val="en-GB"/>
        </w:rPr>
        <w:t>Promoting sustainable development in less-</w:t>
      </w:r>
      <w:proofErr w:type="spellStart"/>
      <w:r w:rsidRPr="00E6021A">
        <w:rPr>
          <w:rFonts w:ascii="Times New Roman" w:hAnsi="Times New Roman" w:cs="Times New Roman"/>
          <w:sz w:val="24"/>
          <w:szCs w:val="24"/>
          <w:lang w:val="en-GB"/>
        </w:rPr>
        <w:t>favored</w:t>
      </w:r>
      <w:proofErr w:type="spellEnd"/>
      <w:r w:rsidRPr="00E6021A">
        <w:rPr>
          <w:rFonts w:ascii="Times New Roman" w:hAnsi="Times New Roman" w:cs="Times New Roman"/>
          <w:sz w:val="24"/>
          <w:szCs w:val="24"/>
          <w:lang w:val="en-GB"/>
        </w:rPr>
        <w:t xml:space="preserve"> lands: overview</w:t>
      </w:r>
      <w:r w:rsidR="007C70DC">
        <w:rPr>
          <w:rFonts w:ascii="Times New Roman" w:hAnsi="Times New Roman" w:cs="Times New Roman"/>
          <w:sz w:val="24"/>
          <w:szCs w:val="24"/>
          <w:lang w:val="en-GB"/>
        </w:rPr>
        <w:t>,</w:t>
      </w:r>
      <w:r w:rsidRPr="00DD5EBD">
        <w:rPr>
          <w:rFonts w:ascii="Times New Roman" w:hAnsi="Times New Roman" w:cs="Times New Roman"/>
          <w:sz w:val="24"/>
          <w:szCs w:val="24"/>
          <w:lang w:val="en-GB"/>
        </w:rPr>
        <w:t xml:space="preserve"> In Pender, J. and P. </w:t>
      </w:r>
      <w:proofErr w:type="spellStart"/>
      <w:r w:rsidRPr="00DD5EBD">
        <w:rPr>
          <w:rFonts w:ascii="Times New Roman" w:hAnsi="Times New Roman" w:cs="Times New Roman"/>
          <w:sz w:val="24"/>
          <w:szCs w:val="24"/>
          <w:lang w:val="en-GB"/>
        </w:rPr>
        <w:t>Hazell</w:t>
      </w:r>
      <w:proofErr w:type="spellEnd"/>
      <w:r w:rsidRPr="00DD5EBD">
        <w:rPr>
          <w:rFonts w:ascii="Times New Roman" w:hAnsi="Times New Roman" w:cs="Times New Roman"/>
          <w:sz w:val="24"/>
          <w:szCs w:val="24"/>
          <w:lang w:val="en-GB"/>
        </w:rPr>
        <w:t xml:space="preserve">, (Eds.) </w:t>
      </w:r>
      <w:r w:rsidRPr="00E6021A">
        <w:rPr>
          <w:rFonts w:ascii="Times New Roman" w:hAnsi="Times New Roman" w:cs="Times New Roman"/>
          <w:i/>
          <w:sz w:val="24"/>
          <w:szCs w:val="24"/>
          <w:lang w:val="en-GB"/>
        </w:rPr>
        <w:t>Promoting sustainable development in less-</w:t>
      </w:r>
      <w:proofErr w:type="spellStart"/>
      <w:r w:rsidRPr="00E6021A">
        <w:rPr>
          <w:rFonts w:ascii="Times New Roman" w:hAnsi="Times New Roman" w:cs="Times New Roman"/>
          <w:i/>
          <w:sz w:val="24"/>
          <w:szCs w:val="24"/>
          <w:lang w:val="en-GB"/>
        </w:rPr>
        <w:t>favored</w:t>
      </w:r>
      <w:proofErr w:type="spellEnd"/>
      <w:r w:rsidRPr="00E6021A">
        <w:rPr>
          <w:rFonts w:ascii="Times New Roman" w:hAnsi="Times New Roman" w:cs="Times New Roman"/>
          <w:i/>
          <w:sz w:val="24"/>
          <w:szCs w:val="24"/>
          <w:lang w:val="en-GB"/>
        </w:rPr>
        <w:t xml:space="preserve"> lands</w:t>
      </w:r>
      <w:r w:rsidRPr="00DD5EBD">
        <w:rPr>
          <w:rFonts w:ascii="Times New Roman" w:hAnsi="Times New Roman" w:cs="Times New Roman"/>
          <w:sz w:val="24"/>
          <w:szCs w:val="24"/>
          <w:lang w:val="en-GB"/>
        </w:rPr>
        <w:t xml:space="preserve">. </w:t>
      </w:r>
      <w:proofErr w:type="gramStart"/>
      <w:r w:rsidR="003B53D2" w:rsidRPr="00DD5EBD">
        <w:rPr>
          <w:rFonts w:ascii="Times New Roman" w:hAnsi="Times New Roman" w:cs="Times New Roman"/>
          <w:sz w:val="24"/>
          <w:szCs w:val="24"/>
          <w:lang w:val="en-GB"/>
        </w:rPr>
        <w:t>International Food Policy Research Institute, Washington, DC.</w:t>
      </w:r>
      <w:proofErr w:type="gramEnd"/>
      <w:r w:rsidR="00CD0880" w:rsidRPr="00DD5EBD">
        <w:rPr>
          <w:rFonts w:ascii="Times New Roman" w:hAnsi="Times New Roman" w:cs="Times New Roman"/>
          <w:sz w:val="24"/>
          <w:szCs w:val="24"/>
          <w:lang w:val="en-GB"/>
        </w:rPr>
        <w:t xml:space="preserve"> </w:t>
      </w:r>
    </w:p>
    <w:p w:rsidR="00CD0880" w:rsidRPr="00DD5EBD" w:rsidRDefault="00497622"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proofErr w:type="gramStart"/>
      <w:r w:rsidRPr="00DD5EBD">
        <w:rPr>
          <w:rFonts w:ascii="Times New Roman" w:hAnsi="Times New Roman" w:cs="Times New Roman"/>
          <w:sz w:val="24"/>
          <w:szCs w:val="24"/>
          <w:lang w:val="en-GB"/>
        </w:rPr>
        <w:t xml:space="preserve">Pender, J. and B. </w:t>
      </w:r>
      <w:proofErr w:type="spellStart"/>
      <w:r w:rsidRPr="00DD5EBD">
        <w:rPr>
          <w:rFonts w:ascii="Times New Roman" w:hAnsi="Times New Roman" w:cs="Times New Roman"/>
          <w:sz w:val="24"/>
          <w:szCs w:val="24"/>
          <w:lang w:val="en-GB"/>
        </w:rPr>
        <w:t>Gebremedhin</w:t>
      </w:r>
      <w:proofErr w:type="spellEnd"/>
      <w:r w:rsidRPr="00DD5EBD">
        <w:rPr>
          <w:rFonts w:ascii="Times New Roman" w:hAnsi="Times New Roman" w:cs="Times New Roman"/>
          <w:sz w:val="24"/>
          <w:szCs w:val="24"/>
          <w:lang w:val="en-GB"/>
        </w:rPr>
        <w:t>, 2008.</w:t>
      </w:r>
      <w:proofErr w:type="gramEnd"/>
      <w:r w:rsidRPr="00DD5EBD">
        <w:rPr>
          <w:rFonts w:ascii="Times New Roman" w:hAnsi="Times New Roman" w:cs="Times New Roman"/>
          <w:sz w:val="24"/>
          <w:szCs w:val="24"/>
          <w:lang w:val="en-GB"/>
        </w:rPr>
        <w:t xml:space="preserve"> Determinants of Agricultural and Land Management Practices and Impacts on Crop Production and Household Income in the Highlands of </w:t>
      </w:r>
      <w:proofErr w:type="spellStart"/>
      <w:r w:rsidRPr="00DD5EBD">
        <w:rPr>
          <w:rFonts w:ascii="Times New Roman" w:hAnsi="Times New Roman" w:cs="Times New Roman"/>
          <w:sz w:val="24"/>
          <w:szCs w:val="24"/>
          <w:lang w:val="en-GB"/>
        </w:rPr>
        <w:t>Tigray</w:t>
      </w:r>
      <w:proofErr w:type="spellEnd"/>
      <w:r w:rsidRPr="00DD5EBD">
        <w:rPr>
          <w:rFonts w:ascii="Times New Roman" w:hAnsi="Times New Roman" w:cs="Times New Roman"/>
          <w:sz w:val="24"/>
          <w:szCs w:val="24"/>
          <w:lang w:val="en-GB"/>
        </w:rPr>
        <w:t xml:space="preserve">, Ethiopia, </w:t>
      </w:r>
      <w:r w:rsidRPr="00DD5EBD">
        <w:rPr>
          <w:rFonts w:ascii="Times New Roman" w:hAnsi="Times New Roman" w:cs="Times New Roman"/>
          <w:i/>
          <w:sz w:val="24"/>
          <w:szCs w:val="24"/>
          <w:lang w:val="en-GB"/>
        </w:rPr>
        <w:t>Journal of African Economies</w:t>
      </w:r>
      <w:r w:rsidRPr="00DD5EBD">
        <w:rPr>
          <w:rFonts w:ascii="Times New Roman" w:hAnsi="Times New Roman" w:cs="Times New Roman"/>
          <w:sz w:val="24"/>
          <w:szCs w:val="24"/>
          <w:lang w:val="en-GB"/>
        </w:rPr>
        <w:t xml:space="preserve"> 17 (3): 395 – 450. </w:t>
      </w:r>
    </w:p>
    <w:p w:rsidR="00D82E2F" w:rsidRPr="00DD5EBD" w:rsidRDefault="00BD016A"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proofErr w:type="gramStart"/>
      <w:r w:rsidRPr="00DD5EBD">
        <w:rPr>
          <w:rFonts w:ascii="Times New Roman" w:hAnsi="Times New Roman" w:cs="Times New Roman"/>
          <w:sz w:val="24"/>
          <w:szCs w:val="24"/>
          <w:lang w:val="en-GB"/>
        </w:rPr>
        <w:t xml:space="preserve">Place, F. and P. </w:t>
      </w:r>
      <w:proofErr w:type="spellStart"/>
      <w:r w:rsidRPr="00DD5EBD">
        <w:rPr>
          <w:rFonts w:ascii="Times New Roman" w:hAnsi="Times New Roman" w:cs="Times New Roman"/>
          <w:sz w:val="24"/>
          <w:szCs w:val="24"/>
          <w:lang w:val="en-GB"/>
        </w:rPr>
        <w:t>Dewees</w:t>
      </w:r>
      <w:proofErr w:type="spellEnd"/>
      <w:r w:rsidRPr="00DD5EBD">
        <w:rPr>
          <w:rFonts w:ascii="Times New Roman" w:hAnsi="Times New Roman" w:cs="Times New Roman"/>
          <w:sz w:val="24"/>
          <w:szCs w:val="24"/>
          <w:lang w:val="en-GB"/>
        </w:rPr>
        <w:t>, 1999.</w:t>
      </w:r>
      <w:proofErr w:type="gramEnd"/>
      <w:r w:rsidRPr="00DD5EBD">
        <w:rPr>
          <w:rFonts w:ascii="Times New Roman" w:hAnsi="Times New Roman" w:cs="Times New Roman"/>
          <w:sz w:val="24"/>
          <w:szCs w:val="24"/>
          <w:lang w:val="en-GB"/>
        </w:rPr>
        <w:t xml:space="preserve"> </w:t>
      </w:r>
      <w:proofErr w:type="gramStart"/>
      <w:r w:rsidRPr="00DD5EBD">
        <w:rPr>
          <w:rFonts w:ascii="Times New Roman" w:hAnsi="Times New Roman" w:cs="Times New Roman"/>
          <w:sz w:val="24"/>
          <w:szCs w:val="24"/>
          <w:lang w:val="en-GB"/>
        </w:rPr>
        <w:t>Policies and incentives for the adoption of improved fallows.</w:t>
      </w:r>
      <w:proofErr w:type="gramEnd"/>
      <w:r w:rsidRPr="00DD5EBD">
        <w:rPr>
          <w:rFonts w:ascii="Times New Roman" w:hAnsi="Times New Roman" w:cs="Times New Roman"/>
          <w:sz w:val="24"/>
          <w:szCs w:val="24"/>
          <w:lang w:val="en-GB"/>
        </w:rPr>
        <w:t xml:space="preserve"> </w:t>
      </w:r>
      <w:proofErr w:type="spellStart"/>
      <w:r w:rsidRPr="00DD5EBD">
        <w:rPr>
          <w:rFonts w:ascii="Times New Roman" w:hAnsi="Times New Roman" w:cs="Times New Roman"/>
          <w:i/>
          <w:sz w:val="24"/>
          <w:szCs w:val="24"/>
          <w:lang w:val="en-GB"/>
        </w:rPr>
        <w:t>A</w:t>
      </w:r>
      <w:r w:rsidRPr="00DD5EBD">
        <w:rPr>
          <w:rFonts w:ascii="Times New Roman" w:hAnsi="Times New Roman" w:cs="Times New Roman"/>
          <w:i/>
          <w:iCs/>
          <w:sz w:val="24"/>
          <w:szCs w:val="24"/>
          <w:lang w:val="en-GB"/>
        </w:rPr>
        <w:t>groforestry</w:t>
      </w:r>
      <w:proofErr w:type="spellEnd"/>
      <w:r w:rsidRPr="00DD5EBD">
        <w:rPr>
          <w:rFonts w:ascii="Times New Roman" w:hAnsi="Times New Roman" w:cs="Times New Roman"/>
          <w:i/>
          <w:iCs/>
          <w:sz w:val="24"/>
          <w:szCs w:val="24"/>
          <w:lang w:val="en-GB"/>
        </w:rPr>
        <w:t xml:space="preserve"> Systems</w:t>
      </w:r>
      <w:r w:rsidRPr="00DD5EBD">
        <w:rPr>
          <w:rFonts w:ascii="Times New Roman" w:hAnsi="Times New Roman" w:cs="Times New Roman"/>
          <w:sz w:val="24"/>
          <w:szCs w:val="24"/>
          <w:lang w:val="en-GB"/>
        </w:rPr>
        <w:t>, 47: 323–43.</w:t>
      </w:r>
      <w:r w:rsidR="00CD0880" w:rsidRPr="00DD5EBD">
        <w:rPr>
          <w:rFonts w:ascii="Times New Roman" w:hAnsi="Times New Roman" w:cs="Times New Roman"/>
          <w:sz w:val="24"/>
          <w:szCs w:val="24"/>
          <w:lang w:val="en-GB"/>
        </w:rPr>
        <w:t xml:space="preserve"> </w:t>
      </w:r>
    </w:p>
    <w:p w:rsidR="0027708F" w:rsidRPr="00DD5EBD" w:rsidRDefault="00B14BBF"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proofErr w:type="gramStart"/>
      <w:r w:rsidRPr="00A9051B">
        <w:rPr>
          <w:rFonts w:ascii="Times New Roman" w:hAnsi="Times New Roman" w:cs="Times New Roman"/>
          <w:sz w:val="24"/>
          <w:szCs w:val="24"/>
        </w:rPr>
        <w:t xml:space="preserve">Place, F., C. B. Barrett, H. A. Freeman, J. J. </w:t>
      </w:r>
      <w:proofErr w:type="spellStart"/>
      <w:r w:rsidRPr="00A9051B">
        <w:rPr>
          <w:rFonts w:ascii="Times New Roman" w:hAnsi="Times New Roman" w:cs="Times New Roman"/>
          <w:sz w:val="24"/>
          <w:szCs w:val="24"/>
        </w:rPr>
        <w:t>Ramisch</w:t>
      </w:r>
      <w:proofErr w:type="spellEnd"/>
      <w:r w:rsidRPr="00A9051B">
        <w:rPr>
          <w:rFonts w:ascii="Times New Roman" w:hAnsi="Times New Roman" w:cs="Times New Roman"/>
          <w:sz w:val="24"/>
          <w:szCs w:val="24"/>
        </w:rPr>
        <w:t xml:space="preserve"> B. </w:t>
      </w:r>
      <w:proofErr w:type="spellStart"/>
      <w:r w:rsidRPr="00A9051B">
        <w:rPr>
          <w:rFonts w:ascii="Times New Roman" w:hAnsi="Times New Roman" w:cs="Times New Roman"/>
          <w:sz w:val="24"/>
          <w:szCs w:val="24"/>
        </w:rPr>
        <w:t>Vanlauwe</w:t>
      </w:r>
      <w:proofErr w:type="spellEnd"/>
      <w:r w:rsidRPr="00A9051B">
        <w:rPr>
          <w:rFonts w:ascii="Times New Roman" w:hAnsi="Times New Roman" w:cs="Times New Roman"/>
          <w:sz w:val="24"/>
          <w:szCs w:val="24"/>
        </w:rPr>
        <w:t>, 2003.</w:t>
      </w:r>
      <w:proofErr w:type="gramEnd"/>
      <w:r w:rsidRPr="00A9051B">
        <w:rPr>
          <w:rFonts w:ascii="Times New Roman" w:hAnsi="Times New Roman" w:cs="Times New Roman"/>
          <w:sz w:val="24"/>
          <w:szCs w:val="24"/>
        </w:rPr>
        <w:t xml:space="preserve"> </w:t>
      </w:r>
      <w:r w:rsidR="0027708F" w:rsidRPr="00DD5EBD">
        <w:rPr>
          <w:rFonts w:ascii="Times New Roman" w:hAnsi="Times New Roman" w:cs="Times New Roman"/>
          <w:sz w:val="24"/>
          <w:szCs w:val="24"/>
          <w:lang w:val="en-GB"/>
        </w:rPr>
        <w:t xml:space="preserve">Prospects for integrated soil fertility management using organic and inorganic inputs: evidence from smallholder African agricultural systems, </w:t>
      </w:r>
      <w:r w:rsidR="0027708F" w:rsidRPr="00DD5EBD">
        <w:rPr>
          <w:rFonts w:ascii="Times New Roman" w:hAnsi="Times New Roman" w:cs="Times New Roman"/>
          <w:i/>
          <w:sz w:val="24"/>
          <w:szCs w:val="24"/>
          <w:lang w:val="en-GB"/>
        </w:rPr>
        <w:t>Food Policy</w:t>
      </w:r>
      <w:r w:rsidR="0027708F" w:rsidRPr="00DD5EBD">
        <w:rPr>
          <w:rFonts w:ascii="Times New Roman" w:hAnsi="Times New Roman" w:cs="Times New Roman"/>
          <w:sz w:val="24"/>
          <w:szCs w:val="24"/>
          <w:lang w:val="en-GB"/>
        </w:rPr>
        <w:t xml:space="preserve"> 28: 365 – 378. </w:t>
      </w:r>
    </w:p>
    <w:p w:rsidR="00395A16" w:rsidRPr="00DD5EBD" w:rsidRDefault="00395A16"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proofErr w:type="spellStart"/>
      <w:proofErr w:type="gramStart"/>
      <w:r w:rsidRPr="00DD5EBD">
        <w:rPr>
          <w:rFonts w:ascii="Times New Roman" w:hAnsi="Times New Roman" w:cs="Times New Roman"/>
          <w:sz w:val="24"/>
          <w:szCs w:val="24"/>
          <w:lang w:val="en-GB"/>
        </w:rPr>
        <w:t>Scoones</w:t>
      </w:r>
      <w:proofErr w:type="spellEnd"/>
      <w:r w:rsidRPr="00DD5EBD">
        <w:rPr>
          <w:rFonts w:ascii="Times New Roman" w:hAnsi="Times New Roman" w:cs="Times New Roman"/>
          <w:sz w:val="24"/>
          <w:szCs w:val="24"/>
          <w:lang w:val="en-GB"/>
        </w:rPr>
        <w:t xml:space="preserve">, I. and C. </w:t>
      </w:r>
      <w:proofErr w:type="spellStart"/>
      <w:r w:rsidRPr="00DD5EBD">
        <w:rPr>
          <w:rFonts w:ascii="Times New Roman" w:hAnsi="Times New Roman" w:cs="Times New Roman"/>
          <w:sz w:val="24"/>
          <w:szCs w:val="24"/>
          <w:lang w:val="en-GB"/>
        </w:rPr>
        <w:t>Toulmin</w:t>
      </w:r>
      <w:proofErr w:type="spellEnd"/>
      <w:r w:rsidRPr="00DD5EBD">
        <w:rPr>
          <w:rFonts w:ascii="Times New Roman" w:hAnsi="Times New Roman" w:cs="Times New Roman"/>
          <w:sz w:val="24"/>
          <w:szCs w:val="24"/>
          <w:lang w:val="en-GB"/>
        </w:rPr>
        <w:t>, 1999.</w:t>
      </w:r>
      <w:proofErr w:type="gramEnd"/>
      <w:r w:rsidRPr="00DD5EBD">
        <w:rPr>
          <w:rFonts w:ascii="Times New Roman" w:hAnsi="Times New Roman" w:cs="Times New Roman"/>
          <w:sz w:val="24"/>
          <w:szCs w:val="24"/>
          <w:lang w:val="en-GB"/>
        </w:rPr>
        <w:t xml:space="preserve"> </w:t>
      </w:r>
      <w:proofErr w:type="gramStart"/>
      <w:r w:rsidRPr="00DD5EBD">
        <w:rPr>
          <w:rFonts w:ascii="Times New Roman" w:hAnsi="Times New Roman" w:cs="Times New Roman"/>
          <w:i/>
          <w:sz w:val="24"/>
          <w:szCs w:val="24"/>
          <w:lang w:val="en-GB"/>
        </w:rPr>
        <w:t>Policies for Soil fertility management in Africa</w:t>
      </w:r>
      <w:r w:rsidRPr="00DD5EBD">
        <w:rPr>
          <w:rFonts w:ascii="Times New Roman" w:hAnsi="Times New Roman" w:cs="Times New Roman"/>
          <w:sz w:val="24"/>
          <w:szCs w:val="24"/>
          <w:lang w:val="en-GB"/>
        </w:rPr>
        <w:t>, International Institute for Environment and Development, Edinburgh.</w:t>
      </w:r>
      <w:proofErr w:type="gramEnd"/>
      <w:r w:rsidRPr="00DD5EBD">
        <w:rPr>
          <w:rFonts w:ascii="Times New Roman" w:hAnsi="Times New Roman" w:cs="Times New Roman"/>
          <w:sz w:val="24"/>
          <w:szCs w:val="24"/>
          <w:lang w:val="en-GB"/>
        </w:rPr>
        <w:t xml:space="preserve">  </w:t>
      </w:r>
    </w:p>
    <w:p w:rsidR="00CD0880" w:rsidRPr="00DD5EBD" w:rsidRDefault="00960D1C" w:rsidP="00C26857">
      <w:pPr>
        <w:autoSpaceDE w:val="0"/>
        <w:autoSpaceDN w:val="0"/>
        <w:adjustRightInd w:val="0"/>
        <w:spacing w:after="0" w:line="360" w:lineRule="auto"/>
        <w:ind w:left="1080" w:hanging="1080"/>
        <w:contextualSpacing/>
        <w:jc w:val="both"/>
        <w:rPr>
          <w:rFonts w:ascii="Times New Roman" w:eastAsia="Times New Roman" w:hAnsi="Times New Roman" w:cs="Times New Roman"/>
          <w:sz w:val="24"/>
          <w:szCs w:val="24"/>
          <w:lang w:val="en-GB"/>
        </w:rPr>
      </w:pPr>
      <w:proofErr w:type="spellStart"/>
      <w:proofErr w:type="gramStart"/>
      <w:r w:rsidRPr="00DD5EBD">
        <w:rPr>
          <w:rFonts w:ascii="Times New Roman" w:eastAsia="Times New Roman" w:hAnsi="Times New Roman" w:cs="Times New Roman"/>
          <w:sz w:val="24"/>
          <w:szCs w:val="24"/>
          <w:lang w:val="en-GB"/>
        </w:rPr>
        <w:lastRenderedPageBreak/>
        <w:t>Shiferaw</w:t>
      </w:r>
      <w:proofErr w:type="spellEnd"/>
      <w:r w:rsidRPr="00DD5EBD">
        <w:rPr>
          <w:rFonts w:ascii="Times New Roman" w:eastAsia="Times New Roman" w:hAnsi="Times New Roman" w:cs="Times New Roman"/>
          <w:sz w:val="24"/>
          <w:szCs w:val="24"/>
          <w:lang w:val="en-GB"/>
        </w:rPr>
        <w:t xml:space="preserve">, B., J. </w:t>
      </w:r>
      <w:proofErr w:type="spellStart"/>
      <w:r w:rsidRPr="00DD5EBD">
        <w:rPr>
          <w:rFonts w:ascii="Times New Roman" w:eastAsia="Times New Roman" w:hAnsi="Times New Roman" w:cs="Times New Roman"/>
          <w:sz w:val="24"/>
          <w:szCs w:val="24"/>
          <w:lang w:val="en-GB"/>
        </w:rPr>
        <w:t>Okello</w:t>
      </w:r>
      <w:proofErr w:type="spellEnd"/>
      <w:r w:rsidRPr="00DD5EBD">
        <w:rPr>
          <w:rFonts w:ascii="Times New Roman" w:eastAsia="Times New Roman" w:hAnsi="Times New Roman" w:cs="Times New Roman"/>
          <w:sz w:val="24"/>
          <w:szCs w:val="24"/>
          <w:lang w:val="en-GB"/>
        </w:rPr>
        <w:t xml:space="preserve"> and R. V. Reddy, 2009.</w:t>
      </w:r>
      <w:proofErr w:type="gramEnd"/>
      <w:r w:rsidRPr="00DD5EBD">
        <w:rPr>
          <w:rFonts w:ascii="Times New Roman" w:eastAsia="Times New Roman" w:hAnsi="Times New Roman" w:cs="Times New Roman"/>
          <w:sz w:val="24"/>
          <w:szCs w:val="24"/>
          <w:lang w:val="en-GB"/>
        </w:rPr>
        <w:t xml:space="preserve"> Adoption and adaptation of natural resource management innovations in smallholder agriculture: reflections on key lessons and best practices, </w:t>
      </w:r>
      <w:r w:rsidRPr="00DD5EBD">
        <w:rPr>
          <w:rFonts w:ascii="Times New Roman" w:eastAsia="Times New Roman" w:hAnsi="Times New Roman" w:cs="Times New Roman"/>
          <w:i/>
          <w:sz w:val="24"/>
          <w:szCs w:val="24"/>
          <w:lang w:val="en-GB"/>
        </w:rPr>
        <w:t>Environmental, Development and Sustainability</w:t>
      </w:r>
      <w:r w:rsidRPr="00DD5EBD">
        <w:rPr>
          <w:rFonts w:ascii="Times New Roman" w:eastAsia="Times New Roman" w:hAnsi="Times New Roman" w:cs="Times New Roman"/>
          <w:sz w:val="24"/>
          <w:szCs w:val="24"/>
          <w:lang w:val="en-GB"/>
        </w:rPr>
        <w:t xml:space="preserve"> 11: 601 – 619.</w:t>
      </w:r>
      <w:r w:rsidR="00CD0880" w:rsidRPr="00DD5EBD">
        <w:rPr>
          <w:rFonts w:ascii="Times New Roman" w:eastAsia="Times New Roman" w:hAnsi="Times New Roman" w:cs="Times New Roman"/>
          <w:sz w:val="24"/>
          <w:szCs w:val="24"/>
          <w:lang w:val="en-GB"/>
        </w:rPr>
        <w:t xml:space="preserve"> </w:t>
      </w:r>
    </w:p>
    <w:p w:rsidR="00CD0880" w:rsidRPr="00DD5EBD" w:rsidRDefault="00D51218"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proofErr w:type="spellStart"/>
      <w:proofErr w:type="gramStart"/>
      <w:r w:rsidRPr="00DD5EBD">
        <w:rPr>
          <w:rFonts w:ascii="Times New Roman" w:hAnsi="Times New Roman" w:cs="Times New Roman"/>
          <w:sz w:val="24"/>
          <w:szCs w:val="24"/>
          <w:lang w:val="en-GB"/>
        </w:rPr>
        <w:t>Shiferaw</w:t>
      </w:r>
      <w:proofErr w:type="spellEnd"/>
      <w:r w:rsidRPr="00DD5EBD">
        <w:rPr>
          <w:rFonts w:ascii="Times New Roman" w:hAnsi="Times New Roman" w:cs="Times New Roman"/>
          <w:sz w:val="24"/>
          <w:szCs w:val="24"/>
          <w:lang w:val="en-GB"/>
        </w:rPr>
        <w:t xml:space="preserve">, B. and C. </w:t>
      </w:r>
      <w:proofErr w:type="spellStart"/>
      <w:r w:rsidRPr="00DD5EBD">
        <w:rPr>
          <w:rFonts w:ascii="Times New Roman" w:hAnsi="Times New Roman" w:cs="Times New Roman"/>
          <w:sz w:val="24"/>
          <w:szCs w:val="24"/>
          <w:lang w:val="en-GB"/>
        </w:rPr>
        <w:t>Bantilan</w:t>
      </w:r>
      <w:proofErr w:type="spellEnd"/>
      <w:r w:rsidRPr="00DD5EBD">
        <w:rPr>
          <w:rFonts w:ascii="Times New Roman" w:hAnsi="Times New Roman" w:cs="Times New Roman"/>
          <w:sz w:val="24"/>
          <w:szCs w:val="24"/>
          <w:lang w:val="en-GB"/>
        </w:rPr>
        <w:t>, 2004.</w:t>
      </w:r>
      <w:proofErr w:type="gramEnd"/>
      <w:r w:rsidRPr="00DD5EBD">
        <w:rPr>
          <w:rFonts w:ascii="Times New Roman" w:hAnsi="Times New Roman" w:cs="Times New Roman"/>
          <w:sz w:val="24"/>
          <w:szCs w:val="24"/>
          <w:lang w:val="en-GB"/>
        </w:rPr>
        <w:t xml:space="preserve"> Rural poverty and natural resource management in less-</w:t>
      </w:r>
      <w:proofErr w:type="spellStart"/>
      <w:r w:rsidRPr="00DD5EBD">
        <w:rPr>
          <w:rFonts w:ascii="Times New Roman" w:hAnsi="Times New Roman" w:cs="Times New Roman"/>
          <w:sz w:val="24"/>
          <w:szCs w:val="24"/>
          <w:lang w:val="en-GB"/>
        </w:rPr>
        <w:t>favored</w:t>
      </w:r>
      <w:proofErr w:type="spellEnd"/>
      <w:r w:rsidRPr="00DD5EBD">
        <w:rPr>
          <w:rFonts w:ascii="Times New Roman" w:hAnsi="Times New Roman" w:cs="Times New Roman"/>
          <w:sz w:val="24"/>
          <w:szCs w:val="24"/>
          <w:lang w:val="en-GB"/>
        </w:rPr>
        <w:t xml:space="preserve"> areas: Revisiting challenges and conceptual issues, </w:t>
      </w:r>
      <w:r w:rsidRPr="00DD5EBD">
        <w:rPr>
          <w:rFonts w:ascii="Times New Roman" w:hAnsi="Times New Roman" w:cs="Times New Roman"/>
          <w:i/>
          <w:sz w:val="24"/>
          <w:szCs w:val="24"/>
          <w:lang w:val="en-GB"/>
        </w:rPr>
        <w:t>Journal of Food, Agriculture and Environment</w:t>
      </w:r>
      <w:r w:rsidRPr="00DD5EBD">
        <w:rPr>
          <w:rFonts w:ascii="Times New Roman" w:hAnsi="Times New Roman" w:cs="Times New Roman"/>
          <w:sz w:val="24"/>
          <w:szCs w:val="24"/>
          <w:lang w:val="en-GB"/>
        </w:rPr>
        <w:t>, 2(1): 328–339.</w:t>
      </w:r>
      <w:r w:rsidR="00CD0880" w:rsidRPr="00DD5EBD">
        <w:rPr>
          <w:rFonts w:ascii="Times New Roman" w:hAnsi="Times New Roman" w:cs="Times New Roman"/>
          <w:sz w:val="24"/>
          <w:szCs w:val="24"/>
          <w:lang w:val="en-GB"/>
        </w:rPr>
        <w:t xml:space="preserve"> </w:t>
      </w:r>
    </w:p>
    <w:p w:rsidR="00CD0880" w:rsidRPr="00DD5EBD" w:rsidRDefault="00A857D1"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proofErr w:type="gramStart"/>
      <w:r w:rsidRPr="00DD5EBD">
        <w:rPr>
          <w:rFonts w:ascii="Times New Roman" w:hAnsi="Times New Roman" w:cs="Times New Roman"/>
          <w:sz w:val="24"/>
          <w:szCs w:val="24"/>
          <w:lang w:val="en-GB"/>
        </w:rPr>
        <w:t>Solis, D., B. E. Bravo-</w:t>
      </w:r>
      <w:proofErr w:type="spellStart"/>
      <w:r w:rsidRPr="00DD5EBD">
        <w:rPr>
          <w:rFonts w:ascii="Times New Roman" w:hAnsi="Times New Roman" w:cs="Times New Roman"/>
          <w:sz w:val="24"/>
          <w:szCs w:val="24"/>
          <w:lang w:val="en-GB"/>
        </w:rPr>
        <w:t>Ureta</w:t>
      </w:r>
      <w:proofErr w:type="spellEnd"/>
      <w:r w:rsidRPr="00DD5EBD">
        <w:rPr>
          <w:rFonts w:ascii="Times New Roman" w:hAnsi="Times New Roman" w:cs="Times New Roman"/>
          <w:sz w:val="24"/>
          <w:szCs w:val="24"/>
          <w:lang w:val="en-GB"/>
        </w:rPr>
        <w:t xml:space="preserve"> and R. E. </w:t>
      </w:r>
      <w:proofErr w:type="spellStart"/>
      <w:r w:rsidRPr="00DD5EBD">
        <w:rPr>
          <w:rFonts w:ascii="Times New Roman" w:hAnsi="Times New Roman" w:cs="Times New Roman"/>
          <w:sz w:val="24"/>
          <w:szCs w:val="24"/>
          <w:lang w:val="en-GB"/>
        </w:rPr>
        <w:t>Quiroga</w:t>
      </w:r>
      <w:proofErr w:type="spellEnd"/>
      <w:r w:rsidRPr="00DD5EBD">
        <w:rPr>
          <w:rFonts w:ascii="Times New Roman" w:hAnsi="Times New Roman" w:cs="Times New Roman"/>
          <w:sz w:val="24"/>
          <w:szCs w:val="24"/>
          <w:lang w:val="en-GB"/>
        </w:rPr>
        <w:t>, 2007.</w:t>
      </w:r>
      <w:proofErr w:type="gramEnd"/>
      <w:r w:rsidRPr="00DD5EBD">
        <w:rPr>
          <w:rFonts w:ascii="Times New Roman" w:hAnsi="Times New Roman" w:cs="Times New Roman"/>
          <w:sz w:val="24"/>
          <w:szCs w:val="24"/>
          <w:lang w:val="en-GB"/>
        </w:rPr>
        <w:t xml:space="preserve"> Soil conservation and technical efficiency among hillside farmers in Central America: a switching regression model, </w:t>
      </w:r>
      <w:r w:rsidRPr="00DD5EBD">
        <w:rPr>
          <w:rFonts w:ascii="Times New Roman" w:hAnsi="Times New Roman" w:cs="Times New Roman"/>
          <w:i/>
          <w:sz w:val="24"/>
          <w:szCs w:val="24"/>
          <w:lang w:val="en-GB"/>
        </w:rPr>
        <w:t>Australian Journal of Agricultural and Resource Economics</w:t>
      </w:r>
      <w:r w:rsidRPr="00DD5EBD">
        <w:rPr>
          <w:rFonts w:ascii="Times New Roman" w:hAnsi="Times New Roman" w:cs="Times New Roman"/>
          <w:sz w:val="24"/>
          <w:szCs w:val="24"/>
          <w:lang w:val="en-GB"/>
        </w:rPr>
        <w:t xml:space="preserve"> 51: 491 – 510. </w:t>
      </w:r>
    </w:p>
    <w:p w:rsidR="00CD0880" w:rsidRPr="00DD5EBD" w:rsidRDefault="00D74E17"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proofErr w:type="spellStart"/>
      <w:proofErr w:type="gramStart"/>
      <w:r w:rsidRPr="00DD5EBD">
        <w:rPr>
          <w:rFonts w:ascii="Times New Roman" w:hAnsi="Times New Roman" w:cs="Times New Roman"/>
          <w:sz w:val="24"/>
          <w:szCs w:val="24"/>
          <w:lang w:val="en-GB"/>
        </w:rPr>
        <w:t>Stoorvogel</w:t>
      </w:r>
      <w:proofErr w:type="spellEnd"/>
      <w:r w:rsidRPr="00DD5EBD">
        <w:rPr>
          <w:rFonts w:ascii="Times New Roman" w:hAnsi="Times New Roman" w:cs="Times New Roman"/>
          <w:sz w:val="24"/>
          <w:szCs w:val="24"/>
          <w:lang w:val="en-GB"/>
        </w:rPr>
        <w:t xml:space="preserve">, J. J. and E. M. A. </w:t>
      </w:r>
      <w:proofErr w:type="spellStart"/>
      <w:r w:rsidRPr="00DD5EBD">
        <w:rPr>
          <w:rFonts w:ascii="Times New Roman" w:hAnsi="Times New Roman" w:cs="Times New Roman"/>
          <w:sz w:val="24"/>
          <w:szCs w:val="24"/>
          <w:lang w:val="en-GB"/>
        </w:rPr>
        <w:t>Smaling</w:t>
      </w:r>
      <w:proofErr w:type="spellEnd"/>
      <w:r w:rsidRPr="00DD5EBD">
        <w:rPr>
          <w:rFonts w:ascii="Times New Roman" w:hAnsi="Times New Roman" w:cs="Times New Roman"/>
          <w:sz w:val="24"/>
          <w:szCs w:val="24"/>
          <w:lang w:val="en-GB"/>
        </w:rPr>
        <w:t>, 1990.</w:t>
      </w:r>
      <w:proofErr w:type="gramEnd"/>
      <w:r w:rsidRPr="00DD5EBD">
        <w:rPr>
          <w:rFonts w:ascii="Times New Roman" w:hAnsi="Times New Roman" w:cs="Times New Roman"/>
          <w:sz w:val="24"/>
          <w:szCs w:val="24"/>
          <w:lang w:val="en-GB"/>
        </w:rPr>
        <w:t xml:space="preserve"> </w:t>
      </w:r>
      <w:r w:rsidRPr="00DD5EBD">
        <w:rPr>
          <w:rFonts w:ascii="Times New Roman" w:hAnsi="Times New Roman" w:cs="Times New Roman"/>
          <w:i/>
          <w:iCs/>
          <w:sz w:val="24"/>
          <w:szCs w:val="24"/>
          <w:lang w:val="en-GB"/>
        </w:rPr>
        <w:t>Assessment of soil nutrient depletion i</w:t>
      </w:r>
      <w:r w:rsidR="001B20B4">
        <w:rPr>
          <w:rFonts w:ascii="Times New Roman" w:hAnsi="Times New Roman" w:cs="Times New Roman"/>
          <w:i/>
          <w:iCs/>
          <w:sz w:val="24"/>
          <w:szCs w:val="24"/>
          <w:lang w:val="en-GB"/>
        </w:rPr>
        <w:t>n Sub-Saharan Africa: 1983–2000,</w:t>
      </w:r>
      <w:r w:rsidRPr="00DD5EBD">
        <w:rPr>
          <w:rFonts w:ascii="Times New Roman" w:hAnsi="Times New Roman" w:cs="Times New Roman"/>
          <w:i/>
          <w:iCs/>
          <w:sz w:val="24"/>
          <w:szCs w:val="24"/>
          <w:lang w:val="en-GB"/>
        </w:rPr>
        <w:t xml:space="preserve"> </w:t>
      </w:r>
      <w:r w:rsidR="001B20B4">
        <w:rPr>
          <w:rFonts w:ascii="Times New Roman" w:hAnsi="Times New Roman" w:cs="Times New Roman"/>
          <w:sz w:val="24"/>
          <w:szCs w:val="24"/>
          <w:lang w:val="en-GB"/>
        </w:rPr>
        <w:t>Report 28,</w:t>
      </w:r>
      <w:r w:rsidR="001B20B4" w:rsidRPr="00DD5EBD">
        <w:rPr>
          <w:rFonts w:ascii="Times New Roman" w:hAnsi="Times New Roman" w:cs="Times New Roman"/>
          <w:sz w:val="24"/>
          <w:szCs w:val="24"/>
          <w:lang w:val="en-GB"/>
        </w:rPr>
        <w:t xml:space="preserve"> </w:t>
      </w:r>
      <w:proofErr w:type="spellStart"/>
      <w:r w:rsidR="001B20B4" w:rsidRPr="00DD5EBD">
        <w:rPr>
          <w:rFonts w:ascii="Times New Roman" w:hAnsi="Times New Roman" w:cs="Times New Roman"/>
          <w:sz w:val="24"/>
          <w:szCs w:val="24"/>
          <w:lang w:val="en-GB"/>
        </w:rPr>
        <w:t>Winand</w:t>
      </w:r>
      <w:proofErr w:type="spellEnd"/>
      <w:r w:rsidRPr="00DD5EBD">
        <w:rPr>
          <w:rFonts w:ascii="Times New Roman" w:hAnsi="Times New Roman" w:cs="Times New Roman"/>
          <w:sz w:val="24"/>
          <w:szCs w:val="24"/>
          <w:lang w:val="en-GB"/>
        </w:rPr>
        <w:t xml:space="preserve"> Staring Centre</w:t>
      </w:r>
      <w:r w:rsidR="008F43ED" w:rsidRPr="00DD5EBD">
        <w:rPr>
          <w:rFonts w:ascii="Times New Roman" w:hAnsi="Times New Roman" w:cs="Times New Roman"/>
          <w:sz w:val="24"/>
          <w:szCs w:val="24"/>
          <w:lang w:val="en-GB"/>
        </w:rPr>
        <w:t xml:space="preserve">, </w:t>
      </w:r>
      <w:proofErr w:type="spellStart"/>
      <w:r w:rsidR="008F43ED" w:rsidRPr="00DD5EBD">
        <w:rPr>
          <w:rFonts w:ascii="Times New Roman" w:hAnsi="Times New Roman" w:cs="Times New Roman"/>
          <w:sz w:val="24"/>
          <w:szCs w:val="24"/>
          <w:lang w:val="en-GB"/>
        </w:rPr>
        <w:t>Wageningen</w:t>
      </w:r>
      <w:proofErr w:type="spellEnd"/>
      <w:r w:rsidRPr="00DD5EBD">
        <w:rPr>
          <w:rFonts w:ascii="Times New Roman" w:hAnsi="Times New Roman" w:cs="Times New Roman"/>
          <w:sz w:val="24"/>
          <w:szCs w:val="24"/>
          <w:lang w:val="en-GB"/>
        </w:rPr>
        <w:t xml:space="preserve">. </w:t>
      </w:r>
    </w:p>
    <w:p w:rsidR="00CD0880" w:rsidRPr="00DD5EBD" w:rsidRDefault="00D74E17"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proofErr w:type="spellStart"/>
      <w:proofErr w:type="gramStart"/>
      <w:r w:rsidRPr="00DD5EBD">
        <w:rPr>
          <w:rFonts w:ascii="Times New Roman" w:hAnsi="Times New Roman" w:cs="Times New Roman"/>
          <w:sz w:val="24"/>
          <w:szCs w:val="24"/>
          <w:lang w:val="en-GB"/>
        </w:rPr>
        <w:t>Stoorvogel</w:t>
      </w:r>
      <w:proofErr w:type="spellEnd"/>
      <w:r w:rsidRPr="00DD5EBD">
        <w:rPr>
          <w:rFonts w:ascii="Times New Roman" w:hAnsi="Times New Roman" w:cs="Times New Roman"/>
          <w:sz w:val="24"/>
          <w:szCs w:val="24"/>
          <w:lang w:val="en-GB"/>
        </w:rPr>
        <w:t xml:space="preserve">, J. J., E. M. A. </w:t>
      </w:r>
      <w:proofErr w:type="spellStart"/>
      <w:r w:rsidRPr="00DD5EBD">
        <w:rPr>
          <w:rFonts w:ascii="Times New Roman" w:hAnsi="Times New Roman" w:cs="Times New Roman"/>
          <w:sz w:val="24"/>
          <w:szCs w:val="24"/>
          <w:lang w:val="en-GB"/>
        </w:rPr>
        <w:t>Smaling</w:t>
      </w:r>
      <w:proofErr w:type="spellEnd"/>
      <w:r w:rsidRPr="00DD5EBD">
        <w:rPr>
          <w:rFonts w:ascii="Times New Roman" w:hAnsi="Times New Roman" w:cs="Times New Roman"/>
          <w:sz w:val="24"/>
          <w:szCs w:val="24"/>
          <w:lang w:val="en-GB"/>
        </w:rPr>
        <w:t xml:space="preserve"> and B. H. Janssen, 1993.</w:t>
      </w:r>
      <w:proofErr w:type="gramEnd"/>
      <w:r w:rsidRPr="00DD5EBD">
        <w:rPr>
          <w:rFonts w:ascii="Times New Roman" w:hAnsi="Times New Roman" w:cs="Times New Roman"/>
          <w:sz w:val="24"/>
          <w:szCs w:val="24"/>
          <w:lang w:val="en-GB"/>
        </w:rPr>
        <w:t xml:space="preserve"> Calculating soil nutrient balances in Africa at different scales - I. Supra-national </w:t>
      </w:r>
      <w:r w:rsidR="00392F88" w:rsidRPr="00DD5EBD">
        <w:rPr>
          <w:rFonts w:ascii="Times New Roman" w:hAnsi="Times New Roman" w:cs="Times New Roman"/>
          <w:sz w:val="24"/>
          <w:szCs w:val="24"/>
          <w:lang w:val="en-GB"/>
        </w:rPr>
        <w:t>scale</w:t>
      </w:r>
      <w:r w:rsidR="001F42E2" w:rsidRPr="00DD5EBD">
        <w:rPr>
          <w:rFonts w:ascii="Times New Roman" w:hAnsi="Times New Roman" w:cs="Times New Roman"/>
          <w:sz w:val="24"/>
          <w:szCs w:val="24"/>
          <w:lang w:val="en-GB"/>
        </w:rPr>
        <w:t>,</w:t>
      </w:r>
      <w:r w:rsidR="00392F88" w:rsidRPr="00DD5EBD">
        <w:rPr>
          <w:rFonts w:ascii="Times New Roman" w:hAnsi="Times New Roman" w:cs="Times New Roman"/>
          <w:i/>
          <w:iCs/>
          <w:sz w:val="24"/>
          <w:szCs w:val="24"/>
          <w:lang w:val="en-GB"/>
        </w:rPr>
        <w:t xml:space="preserve"> </w:t>
      </w:r>
      <w:r w:rsidR="00B043B0" w:rsidRPr="00DD5EBD">
        <w:rPr>
          <w:rFonts w:ascii="Times New Roman" w:hAnsi="Times New Roman" w:cs="Times New Roman"/>
          <w:i/>
          <w:iCs/>
          <w:sz w:val="24"/>
          <w:szCs w:val="24"/>
          <w:lang w:val="en-GB"/>
        </w:rPr>
        <w:t>Fertilizer</w:t>
      </w:r>
      <w:r w:rsidRPr="00DD5EBD">
        <w:rPr>
          <w:rFonts w:ascii="Times New Roman" w:hAnsi="Times New Roman" w:cs="Times New Roman"/>
          <w:i/>
          <w:iCs/>
          <w:sz w:val="24"/>
          <w:szCs w:val="24"/>
          <w:lang w:val="en-GB"/>
        </w:rPr>
        <w:t xml:space="preserve"> Research</w:t>
      </w:r>
      <w:r w:rsidRPr="00DD5EBD">
        <w:rPr>
          <w:rFonts w:ascii="Times New Roman" w:hAnsi="Times New Roman" w:cs="Times New Roman"/>
          <w:sz w:val="24"/>
          <w:szCs w:val="24"/>
          <w:lang w:val="en-GB"/>
        </w:rPr>
        <w:t xml:space="preserve"> 35: 227–235.</w:t>
      </w:r>
    </w:p>
    <w:p w:rsidR="00CD0880" w:rsidRPr="00DD5EBD" w:rsidRDefault="00960D1C" w:rsidP="00C26857">
      <w:pPr>
        <w:autoSpaceDE w:val="0"/>
        <w:autoSpaceDN w:val="0"/>
        <w:adjustRightInd w:val="0"/>
        <w:spacing w:after="0" w:line="360" w:lineRule="auto"/>
        <w:ind w:left="1080" w:hanging="1080"/>
        <w:contextualSpacing/>
        <w:jc w:val="both"/>
        <w:rPr>
          <w:rFonts w:ascii="Times New Roman" w:eastAsia="Times New Roman" w:hAnsi="Times New Roman" w:cs="Times New Roman"/>
          <w:sz w:val="24"/>
          <w:szCs w:val="24"/>
          <w:lang w:val="en-GB"/>
        </w:rPr>
      </w:pPr>
      <w:proofErr w:type="spellStart"/>
      <w:r w:rsidRPr="00DD5EBD">
        <w:rPr>
          <w:rFonts w:ascii="Times New Roman" w:eastAsia="Times New Roman" w:hAnsi="Times New Roman" w:cs="Times New Roman"/>
          <w:sz w:val="24"/>
          <w:szCs w:val="24"/>
          <w:lang w:val="en-GB"/>
        </w:rPr>
        <w:t>Terza</w:t>
      </w:r>
      <w:proofErr w:type="spellEnd"/>
      <w:r w:rsidRPr="00DD5EBD">
        <w:rPr>
          <w:rFonts w:ascii="Times New Roman" w:eastAsia="Times New Roman" w:hAnsi="Times New Roman" w:cs="Times New Roman"/>
          <w:sz w:val="24"/>
          <w:szCs w:val="24"/>
          <w:lang w:val="en-GB"/>
        </w:rPr>
        <w:t xml:space="preserve">, J., 1998. Estimating count data models with endogenous switching: sample selection and endogenous treatment effects, </w:t>
      </w:r>
      <w:r w:rsidRPr="00DD5EBD">
        <w:rPr>
          <w:rFonts w:ascii="Times New Roman" w:eastAsia="Times New Roman" w:hAnsi="Times New Roman" w:cs="Times New Roman"/>
          <w:i/>
          <w:sz w:val="24"/>
          <w:szCs w:val="24"/>
          <w:lang w:val="en-GB"/>
        </w:rPr>
        <w:t>Journal of Econometrics</w:t>
      </w:r>
      <w:r w:rsidRPr="00DD5EBD">
        <w:rPr>
          <w:rFonts w:ascii="Times New Roman" w:eastAsia="Times New Roman" w:hAnsi="Times New Roman" w:cs="Times New Roman"/>
          <w:sz w:val="24"/>
          <w:szCs w:val="24"/>
          <w:lang w:val="en-GB"/>
        </w:rPr>
        <w:t xml:space="preserve"> 84: 129 – 154. </w:t>
      </w:r>
    </w:p>
    <w:p w:rsidR="00960D1C" w:rsidRPr="00DD5EBD" w:rsidRDefault="00960D1C" w:rsidP="00C26857">
      <w:pPr>
        <w:autoSpaceDE w:val="0"/>
        <w:autoSpaceDN w:val="0"/>
        <w:adjustRightInd w:val="0"/>
        <w:spacing w:after="0" w:line="360" w:lineRule="auto"/>
        <w:ind w:left="1080" w:hanging="1080"/>
        <w:contextualSpacing/>
        <w:jc w:val="both"/>
        <w:rPr>
          <w:rFonts w:ascii="Times New Roman" w:hAnsi="Times New Roman" w:cs="Times New Roman"/>
          <w:sz w:val="24"/>
          <w:szCs w:val="24"/>
          <w:lang w:val="en-GB"/>
        </w:rPr>
      </w:pPr>
      <w:proofErr w:type="gramStart"/>
      <w:r w:rsidRPr="00DD5EBD">
        <w:rPr>
          <w:rFonts w:ascii="Times New Roman" w:hAnsi="Times New Roman" w:cs="Times New Roman"/>
          <w:sz w:val="24"/>
          <w:szCs w:val="24"/>
          <w:lang w:val="en-GB"/>
        </w:rPr>
        <w:t>World Bank, 2007.</w:t>
      </w:r>
      <w:proofErr w:type="gramEnd"/>
      <w:r w:rsidRPr="00DD5EBD">
        <w:rPr>
          <w:rFonts w:ascii="Times New Roman" w:hAnsi="Times New Roman" w:cs="Times New Roman"/>
          <w:sz w:val="24"/>
          <w:szCs w:val="24"/>
          <w:lang w:val="en-GB"/>
        </w:rPr>
        <w:t xml:space="preserve"> </w:t>
      </w:r>
      <w:proofErr w:type="gramStart"/>
      <w:r w:rsidRPr="00DD5EBD">
        <w:rPr>
          <w:rFonts w:ascii="Times New Roman" w:hAnsi="Times New Roman" w:cs="Times New Roman"/>
          <w:i/>
          <w:sz w:val="24"/>
          <w:szCs w:val="24"/>
          <w:lang w:val="en-GB"/>
        </w:rPr>
        <w:t>World Development Report 2008: Agriculture for development</w:t>
      </w:r>
      <w:r w:rsidR="001B20B4">
        <w:rPr>
          <w:rFonts w:ascii="Times New Roman" w:hAnsi="Times New Roman" w:cs="Times New Roman"/>
          <w:sz w:val="24"/>
          <w:szCs w:val="24"/>
          <w:lang w:val="en-GB"/>
        </w:rPr>
        <w:t xml:space="preserve">, </w:t>
      </w:r>
      <w:r w:rsidRPr="00DD5EBD">
        <w:rPr>
          <w:rFonts w:ascii="Times New Roman" w:hAnsi="Times New Roman" w:cs="Times New Roman"/>
          <w:sz w:val="24"/>
          <w:szCs w:val="24"/>
          <w:lang w:val="en-GB"/>
        </w:rPr>
        <w:t>World Bank, Washington</w:t>
      </w:r>
      <w:r w:rsidR="008F43ED" w:rsidRPr="00DD5EBD">
        <w:rPr>
          <w:rFonts w:ascii="Times New Roman" w:hAnsi="Times New Roman" w:cs="Times New Roman"/>
          <w:sz w:val="24"/>
          <w:szCs w:val="24"/>
          <w:lang w:val="en-GB"/>
        </w:rPr>
        <w:t>,</w:t>
      </w:r>
      <w:r w:rsidRPr="00DD5EBD">
        <w:rPr>
          <w:rFonts w:ascii="Times New Roman" w:hAnsi="Times New Roman" w:cs="Times New Roman"/>
          <w:sz w:val="24"/>
          <w:szCs w:val="24"/>
          <w:lang w:val="en-GB"/>
        </w:rPr>
        <w:t xml:space="preserve"> D</w:t>
      </w:r>
      <w:r w:rsidR="008F43ED" w:rsidRPr="00DD5EBD">
        <w:rPr>
          <w:rFonts w:ascii="Times New Roman" w:hAnsi="Times New Roman" w:cs="Times New Roman"/>
          <w:sz w:val="24"/>
          <w:szCs w:val="24"/>
          <w:lang w:val="en-GB"/>
        </w:rPr>
        <w:t>.</w:t>
      </w:r>
      <w:r w:rsidRPr="00DD5EBD">
        <w:rPr>
          <w:rFonts w:ascii="Times New Roman" w:hAnsi="Times New Roman" w:cs="Times New Roman"/>
          <w:sz w:val="24"/>
          <w:szCs w:val="24"/>
          <w:lang w:val="en-GB"/>
        </w:rPr>
        <w:t>C.</w:t>
      </w:r>
      <w:proofErr w:type="gramEnd"/>
      <w:r w:rsidRPr="00DD5EBD">
        <w:rPr>
          <w:rFonts w:ascii="Times New Roman" w:hAnsi="Times New Roman" w:cs="Times New Roman"/>
          <w:sz w:val="24"/>
          <w:szCs w:val="24"/>
          <w:lang w:val="en-GB"/>
        </w:rPr>
        <w:t xml:space="preserve"> </w:t>
      </w:r>
    </w:p>
    <w:sectPr w:rsidR="00960D1C" w:rsidRPr="00DD5EBD" w:rsidSect="00174B4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D55" w:rsidRDefault="00AD6D55" w:rsidP="008821E1">
      <w:pPr>
        <w:spacing w:after="0" w:line="240" w:lineRule="auto"/>
      </w:pPr>
      <w:r>
        <w:separator/>
      </w:r>
    </w:p>
  </w:endnote>
  <w:endnote w:type="continuationSeparator" w:id="0">
    <w:p w:rsidR="00AD6D55" w:rsidRDefault="00AD6D55" w:rsidP="00882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1257"/>
      <w:docPartObj>
        <w:docPartGallery w:val="Page Numbers (Bottom of Page)"/>
        <w:docPartUnique/>
      </w:docPartObj>
    </w:sdtPr>
    <w:sdtContent>
      <w:p w:rsidR="00200503" w:rsidRDefault="00EC57C2">
        <w:pPr>
          <w:pStyle w:val="Sidfot"/>
          <w:jc w:val="center"/>
        </w:pPr>
        <w:r>
          <w:fldChar w:fldCharType="begin"/>
        </w:r>
        <w:r w:rsidR="00AD6D55">
          <w:instrText xml:space="preserve"> PAGE   \* MERGEFORMAT </w:instrText>
        </w:r>
        <w:r>
          <w:fldChar w:fldCharType="separate"/>
        </w:r>
        <w:r w:rsidR="004F0791">
          <w:rPr>
            <w:noProof/>
          </w:rPr>
          <w:t>1</w:t>
        </w:r>
        <w:r>
          <w:rPr>
            <w:noProof/>
          </w:rPr>
          <w:fldChar w:fldCharType="end"/>
        </w:r>
      </w:p>
    </w:sdtContent>
  </w:sdt>
  <w:p w:rsidR="00200503" w:rsidRDefault="00200503">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D55" w:rsidRDefault="00AD6D55" w:rsidP="008821E1">
      <w:pPr>
        <w:spacing w:after="0" w:line="240" w:lineRule="auto"/>
      </w:pPr>
      <w:r>
        <w:separator/>
      </w:r>
    </w:p>
  </w:footnote>
  <w:footnote w:type="continuationSeparator" w:id="0">
    <w:p w:rsidR="00AD6D55" w:rsidRDefault="00AD6D55" w:rsidP="008821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503" w:rsidRDefault="00200503">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81358"/>
    <w:multiLevelType w:val="hybridMultilevel"/>
    <w:tmpl w:val="0DDC25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E723D0"/>
    <w:rsid w:val="00000B33"/>
    <w:rsid w:val="00000E0C"/>
    <w:rsid w:val="000010C8"/>
    <w:rsid w:val="000011A4"/>
    <w:rsid w:val="000013D1"/>
    <w:rsid w:val="00001A3F"/>
    <w:rsid w:val="0000274A"/>
    <w:rsid w:val="0000275E"/>
    <w:rsid w:val="00002E66"/>
    <w:rsid w:val="00002E86"/>
    <w:rsid w:val="00003089"/>
    <w:rsid w:val="000031FB"/>
    <w:rsid w:val="000033E6"/>
    <w:rsid w:val="000042BF"/>
    <w:rsid w:val="00004FB7"/>
    <w:rsid w:val="0000515F"/>
    <w:rsid w:val="00005D4D"/>
    <w:rsid w:val="00005E7E"/>
    <w:rsid w:val="00005F7F"/>
    <w:rsid w:val="0000628B"/>
    <w:rsid w:val="00006325"/>
    <w:rsid w:val="00006803"/>
    <w:rsid w:val="0000690D"/>
    <w:rsid w:val="000069CA"/>
    <w:rsid w:val="00006D9A"/>
    <w:rsid w:val="00007128"/>
    <w:rsid w:val="00007801"/>
    <w:rsid w:val="00007ED5"/>
    <w:rsid w:val="00007F1B"/>
    <w:rsid w:val="0001116A"/>
    <w:rsid w:val="00011E25"/>
    <w:rsid w:val="000120AB"/>
    <w:rsid w:val="000127E3"/>
    <w:rsid w:val="000129B8"/>
    <w:rsid w:val="00012FE1"/>
    <w:rsid w:val="000134DA"/>
    <w:rsid w:val="00013593"/>
    <w:rsid w:val="000135BD"/>
    <w:rsid w:val="0001375B"/>
    <w:rsid w:val="0001380D"/>
    <w:rsid w:val="00014A8E"/>
    <w:rsid w:val="00014E5B"/>
    <w:rsid w:val="0001575E"/>
    <w:rsid w:val="00015CED"/>
    <w:rsid w:val="00015D60"/>
    <w:rsid w:val="00016473"/>
    <w:rsid w:val="00016BED"/>
    <w:rsid w:val="000178AA"/>
    <w:rsid w:val="00017A36"/>
    <w:rsid w:val="00017B76"/>
    <w:rsid w:val="00020170"/>
    <w:rsid w:val="00020AE5"/>
    <w:rsid w:val="00020DB8"/>
    <w:rsid w:val="00020EF4"/>
    <w:rsid w:val="00021265"/>
    <w:rsid w:val="000218E5"/>
    <w:rsid w:val="00021A0B"/>
    <w:rsid w:val="00021EF8"/>
    <w:rsid w:val="00022311"/>
    <w:rsid w:val="000223A3"/>
    <w:rsid w:val="000229EA"/>
    <w:rsid w:val="00022B40"/>
    <w:rsid w:val="00022C14"/>
    <w:rsid w:val="00023318"/>
    <w:rsid w:val="000233A4"/>
    <w:rsid w:val="0002388F"/>
    <w:rsid w:val="0002396E"/>
    <w:rsid w:val="00023A22"/>
    <w:rsid w:val="00023F0C"/>
    <w:rsid w:val="000245B0"/>
    <w:rsid w:val="00024FB9"/>
    <w:rsid w:val="00025038"/>
    <w:rsid w:val="000252EB"/>
    <w:rsid w:val="00025C75"/>
    <w:rsid w:val="000261C2"/>
    <w:rsid w:val="0002696F"/>
    <w:rsid w:val="00026E58"/>
    <w:rsid w:val="000271CC"/>
    <w:rsid w:val="000277C7"/>
    <w:rsid w:val="00027C1B"/>
    <w:rsid w:val="00027CA5"/>
    <w:rsid w:val="000301AE"/>
    <w:rsid w:val="00030697"/>
    <w:rsid w:val="00030762"/>
    <w:rsid w:val="000310CC"/>
    <w:rsid w:val="000311CB"/>
    <w:rsid w:val="0003155E"/>
    <w:rsid w:val="00031DC7"/>
    <w:rsid w:val="000331B5"/>
    <w:rsid w:val="00033534"/>
    <w:rsid w:val="000338AB"/>
    <w:rsid w:val="00033ACA"/>
    <w:rsid w:val="00033C75"/>
    <w:rsid w:val="00033DD9"/>
    <w:rsid w:val="00033FF0"/>
    <w:rsid w:val="00034332"/>
    <w:rsid w:val="00034DA9"/>
    <w:rsid w:val="00035326"/>
    <w:rsid w:val="00035702"/>
    <w:rsid w:val="000360B3"/>
    <w:rsid w:val="00036620"/>
    <w:rsid w:val="000368AB"/>
    <w:rsid w:val="00036FE3"/>
    <w:rsid w:val="0003705D"/>
    <w:rsid w:val="0003787D"/>
    <w:rsid w:val="0003795D"/>
    <w:rsid w:val="00037A4D"/>
    <w:rsid w:val="00037EE0"/>
    <w:rsid w:val="00040767"/>
    <w:rsid w:val="000407BC"/>
    <w:rsid w:val="00041108"/>
    <w:rsid w:val="00041F4C"/>
    <w:rsid w:val="0004257E"/>
    <w:rsid w:val="000433E8"/>
    <w:rsid w:val="00044036"/>
    <w:rsid w:val="0004497B"/>
    <w:rsid w:val="00044DF0"/>
    <w:rsid w:val="00044F17"/>
    <w:rsid w:val="00045294"/>
    <w:rsid w:val="000453A7"/>
    <w:rsid w:val="00045CE1"/>
    <w:rsid w:val="00046011"/>
    <w:rsid w:val="00046360"/>
    <w:rsid w:val="000463F8"/>
    <w:rsid w:val="0004683A"/>
    <w:rsid w:val="0004722B"/>
    <w:rsid w:val="00047451"/>
    <w:rsid w:val="00047501"/>
    <w:rsid w:val="00047B07"/>
    <w:rsid w:val="00047C38"/>
    <w:rsid w:val="00047F90"/>
    <w:rsid w:val="0005084C"/>
    <w:rsid w:val="00050961"/>
    <w:rsid w:val="000510A3"/>
    <w:rsid w:val="00051836"/>
    <w:rsid w:val="00051884"/>
    <w:rsid w:val="00051A40"/>
    <w:rsid w:val="0005263A"/>
    <w:rsid w:val="00052D33"/>
    <w:rsid w:val="00052FC5"/>
    <w:rsid w:val="00053056"/>
    <w:rsid w:val="00053143"/>
    <w:rsid w:val="0005327D"/>
    <w:rsid w:val="00053891"/>
    <w:rsid w:val="00053D7F"/>
    <w:rsid w:val="00054ACB"/>
    <w:rsid w:val="00054CE5"/>
    <w:rsid w:val="00054F97"/>
    <w:rsid w:val="00055629"/>
    <w:rsid w:val="0005592C"/>
    <w:rsid w:val="00055F85"/>
    <w:rsid w:val="0005633C"/>
    <w:rsid w:val="000565F2"/>
    <w:rsid w:val="000567DD"/>
    <w:rsid w:val="000568EA"/>
    <w:rsid w:val="000570F3"/>
    <w:rsid w:val="000602F7"/>
    <w:rsid w:val="0006063E"/>
    <w:rsid w:val="00060941"/>
    <w:rsid w:val="00060965"/>
    <w:rsid w:val="00060D78"/>
    <w:rsid w:val="00060E6D"/>
    <w:rsid w:val="00060E8D"/>
    <w:rsid w:val="00060F3E"/>
    <w:rsid w:val="0006102A"/>
    <w:rsid w:val="00061295"/>
    <w:rsid w:val="00061821"/>
    <w:rsid w:val="00061DCA"/>
    <w:rsid w:val="00062B77"/>
    <w:rsid w:val="00062B90"/>
    <w:rsid w:val="00063BFD"/>
    <w:rsid w:val="00063E01"/>
    <w:rsid w:val="000640C0"/>
    <w:rsid w:val="0006496B"/>
    <w:rsid w:val="00064CB9"/>
    <w:rsid w:val="00064F05"/>
    <w:rsid w:val="00064FC7"/>
    <w:rsid w:val="00065094"/>
    <w:rsid w:val="00065677"/>
    <w:rsid w:val="00065841"/>
    <w:rsid w:val="00065A6B"/>
    <w:rsid w:val="00066AF7"/>
    <w:rsid w:val="00066CA1"/>
    <w:rsid w:val="00066EAE"/>
    <w:rsid w:val="00067135"/>
    <w:rsid w:val="000671C1"/>
    <w:rsid w:val="00070400"/>
    <w:rsid w:val="00070F3C"/>
    <w:rsid w:val="00071295"/>
    <w:rsid w:val="00071B79"/>
    <w:rsid w:val="00071C33"/>
    <w:rsid w:val="00071C8C"/>
    <w:rsid w:val="00071E67"/>
    <w:rsid w:val="00071ED8"/>
    <w:rsid w:val="00072502"/>
    <w:rsid w:val="0007336A"/>
    <w:rsid w:val="00073388"/>
    <w:rsid w:val="0007410F"/>
    <w:rsid w:val="00074759"/>
    <w:rsid w:val="00075018"/>
    <w:rsid w:val="000751DE"/>
    <w:rsid w:val="0007522B"/>
    <w:rsid w:val="00075529"/>
    <w:rsid w:val="00076019"/>
    <w:rsid w:val="00076206"/>
    <w:rsid w:val="0007792B"/>
    <w:rsid w:val="00077941"/>
    <w:rsid w:val="000779B4"/>
    <w:rsid w:val="00077AD1"/>
    <w:rsid w:val="00077D63"/>
    <w:rsid w:val="00080837"/>
    <w:rsid w:val="0008085A"/>
    <w:rsid w:val="00080C56"/>
    <w:rsid w:val="00080E1F"/>
    <w:rsid w:val="00081379"/>
    <w:rsid w:val="00081509"/>
    <w:rsid w:val="00081AC5"/>
    <w:rsid w:val="000820DA"/>
    <w:rsid w:val="0008249D"/>
    <w:rsid w:val="000825C8"/>
    <w:rsid w:val="00083520"/>
    <w:rsid w:val="00083646"/>
    <w:rsid w:val="0008383A"/>
    <w:rsid w:val="00083C4A"/>
    <w:rsid w:val="00083C71"/>
    <w:rsid w:val="00084B50"/>
    <w:rsid w:val="00084DB1"/>
    <w:rsid w:val="00085647"/>
    <w:rsid w:val="0008566B"/>
    <w:rsid w:val="000857A1"/>
    <w:rsid w:val="00085DED"/>
    <w:rsid w:val="00085DFC"/>
    <w:rsid w:val="00085FF4"/>
    <w:rsid w:val="000862D3"/>
    <w:rsid w:val="000866EA"/>
    <w:rsid w:val="00086711"/>
    <w:rsid w:val="000879E4"/>
    <w:rsid w:val="00090F96"/>
    <w:rsid w:val="0009155A"/>
    <w:rsid w:val="000915B2"/>
    <w:rsid w:val="00091A9F"/>
    <w:rsid w:val="00091D5B"/>
    <w:rsid w:val="00091D5F"/>
    <w:rsid w:val="00091D8E"/>
    <w:rsid w:val="00091EB3"/>
    <w:rsid w:val="00092226"/>
    <w:rsid w:val="00092401"/>
    <w:rsid w:val="00092692"/>
    <w:rsid w:val="00092905"/>
    <w:rsid w:val="00092D9B"/>
    <w:rsid w:val="0009333A"/>
    <w:rsid w:val="00093CBD"/>
    <w:rsid w:val="00093D8B"/>
    <w:rsid w:val="00093D98"/>
    <w:rsid w:val="00094148"/>
    <w:rsid w:val="00094631"/>
    <w:rsid w:val="000946D6"/>
    <w:rsid w:val="00094742"/>
    <w:rsid w:val="00094C16"/>
    <w:rsid w:val="00094C62"/>
    <w:rsid w:val="00095619"/>
    <w:rsid w:val="000959DB"/>
    <w:rsid w:val="00095BCB"/>
    <w:rsid w:val="00095D4B"/>
    <w:rsid w:val="00095E1E"/>
    <w:rsid w:val="00095E77"/>
    <w:rsid w:val="00095F67"/>
    <w:rsid w:val="00096C0B"/>
    <w:rsid w:val="00096FEC"/>
    <w:rsid w:val="0009718C"/>
    <w:rsid w:val="000974D5"/>
    <w:rsid w:val="0009799C"/>
    <w:rsid w:val="000A158F"/>
    <w:rsid w:val="000A18C7"/>
    <w:rsid w:val="000A1CB3"/>
    <w:rsid w:val="000A1FED"/>
    <w:rsid w:val="000A295A"/>
    <w:rsid w:val="000A2B5B"/>
    <w:rsid w:val="000A335E"/>
    <w:rsid w:val="000A3E06"/>
    <w:rsid w:val="000A41B1"/>
    <w:rsid w:val="000A4589"/>
    <w:rsid w:val="000A45DA"/>
    <w:rsid w:val="000A47BA"/>
    <w:rsid w:val="000A5340"/>
    <w:rsid w:val="000A55CD"/>
    <w:rsid w:val="000A56F7"/>
    <w:rsid w:val="000A5764"/>
    <w:rsid w:val="000A57CE"/>
    <w:rsid w:val="000A5C6D"/>
    <w:rsid w:val="000A5FAA"/>
    <w:rsid w:val="000A6738"/>
    <w:rsid w:val="000A6955"/>
    <w:rsid w:val="000A7C3F"/>
    <w:rsid w:val="000B0CEC"/>
    <w:rsid w:val="000B1167"/>
    <w:rsid w:val="000B145F"/>
    <w:rsid w:val="000B1D0E"/>
    <w:rsid w:val="000B205B"/>
    <w:rsid w:val="000B26FA"/>
    <w:rsid w:val="000B2754"/>
    <w:rsid w:val="000B2B7E"/>
    <w:rsid w:val="000B386D"/>
    <w:rsid w:val="000B48DF"/>
    <w:rsid w:val="000B5578"/>
    <w:rsid w:val="000B5874"/>
    <w:rsid w:val="000B5C45"/>
    <w:rsid w:val="000B5C7A"/>
    <w:rsid w:val="000B60B0"/>
    <w:rsid w:val="000B6593"/>
    <w:rsid w:val="000B7403"/>
    <w:rsid w:val="000B7A95"/>
    <w:rsid w:val="000C038E"/>
    <w:rsid w:val="000C0788"/>
    <w:rsid w:val="000C147C"/>
    <w:rsid w:val="000C182F"/>
    <w:rsid w:val="000C18FA"/>
    <w:rsid w:val="000C1E05"/>
    <w:rsid w:val="000C27AB"/>
    <w:rsid w:val="000C2CCD"/>
    <w:rsid w:val="000C373F"/>
    <w:rsid w:val="000C3E85"/>
    <w:rsid w:val="000C3EB6"/>
    <w:rsid w:val="000C4CE7"/>
    <w:rsid w:val="000C4EC3"/>
    <w:rsid w:val="000C5309"/>
    <w:rsid w:val="000C5CDA"/>
    <w:rsid w:val="000C6126"/>
    <w:rsid w:val="000C63EB"/>
    <w:rsid w:val="000C67B4"/>
    <w:rsid w:val="000D03A4"/>
    <w:rsid w:val="000D0420"/>
    <w:rsid w:val="000D09C8"/>
    <w:rsid w:val="000D0E72"/>
    <w:rsid w:val="000D0ED7"/>
    <w:rsid w:val="000D0EF1"/>
    <w:rsid w:val="000D10D9"/>
    <w:rsid w:val="000D16FC"/>
    <w:rsid w:val="000D1801"/>
    <w:rsid w:val="000D18D9"/>
    <w:rsid w:val="000D1DAF"/>
    <w:rsid w:val="000D21A3"/>
    <w:rsid w:val="000D251B"/>
    <w:rsid w:val="000D2607"/>
    <w:rsid w:val="000D265B"/>
    <w:rsid w:val="000D28F9"/>
    <w:rsid w:val="000D32EA"/>
    <w:rsid w:val="000D3418"/>
    <w:rsid w:val="000D3791"/>
    <w:rsid w:val="000D393D"/>
    <w:rsid w:val="000D3992"/>
    <w:rsid w:val="000D3B1E"/>
    <w:rsid w:val="000D4312"/>
    <w:rsid w:val="000D4530"/>
    <w:rsid w:val="000D53AA"/>
    <w:rsid w:val="000D5E56"/>
    <w:rsid w:val="000D62F4"/>
    <w:rsid w:val="000D6460"/>
    <w:rsid w:val="000D707C"/>
    <w:rsid w:val="000D72F4"/>
    <w:rsid w:val="000D76D1"/>
    <w:rsid w:val="000D7AD4"/>
    <w:rsid w:val="000D7B84"/>
    <w:rsid w:val="000E0266"/>
    <w:rsid w:val="000E0421"/>
    <w:rsid w:val="000E08F6"/>
    <w:rsid w:val="000E0A34"/>
    <w:rsid w:val="000E1059"/>
    <w:rsid w:val="000E16CD"/>
    <w:rsid w:val="000E171A"/>
    <w:rsid w:val="000E1C90"/>
    <w:rsid w:val="000E20BD"/>
    <w:rsid w:val="000E231D"/>
    <w:rsid w:val="000E28FF"/>
    <w:rsid w:val="000E2971"/>
    <w:rsid w:val="000E2EFB"/>
    <w:rsid w:val="000E34E9"/>
    <w:rsid w:val="000E3927"/>
    <w:rsid w:val="000E3D07"/>
    <w:rsid w:val="000E4C58"/>
    <w:rsid w:val="000E54A7"/>
    <w:rsid w:val="000E6215"/>
    <w:rsid w:val="000E63C6"/>
    <w:rsid w:val="000E66DC"/>
    <w:rsid w:val="000E6760"/>
    <w:rsid w:val="000E69E2"/>
    <w:rsid w:val="000E728F"/>
    <w:rsid w:val="000E7A65"/>
    <w:rsid w:val="000E7ABA"/>
    <w:rsid w:val="000E7FD0"/>
    <w:rsid w:val="000F0055"/>
    <w:rsid w:val="000F0E82"/>
    <w:rsid w:val="000F0EBA"/>
    <w:rsid w:val="000F1228"/>
    <w:rsid w:val="000F1250"/>
    <w:rsid w:val="000F12DE"/>
    <w:rsid w:val="000F139B"/>
    <w:rsid w:val="000F152B"/>
    <w:rsid w:val="000F1E63"/>
    <w:rsid w:val="000F2582"/>
    <w:rsid w:val="000F2736"/>
    <w:rsid w:val="000F27F3"/>
    <w:rsid w:val="000F2B6D"/>
    <w:rsid w:val="000F2F59"/>
    <w:rsid w:val="000F3965"/>
    <w:rsid w:val="000F3AEF"/>
    <w:rsid w:val="000F3CD7"/>
    <w:rsid w:val="000F431E"/>
    <w:rsid w:val="000F460F"/>
    <w:rsid w:val="000F4CC0"/>
    <w:rsid w:val="000F505A"/>
    <w:rsid w:val="000F543B"/>
    <w:rsid w:val="000F54CE"/>
    <w:rsid w:val="000F5665"/>
    <w:rsid w:val="000F57FE"/>
    <w:rsid w:val="000F585B"/>
    <w:rsid w:val="000F65A0"/>
    <w:rsid w:val="000F6A67"/>
    <w:rsid w:val="000F6BDD"/>
    <w:rsid w:val="000F70ED"/>
    <w:rsid w:val="000F7774"/>
    <w:rsid w:val="000F7E62"/>
    <w:rsid w:val="001000C0"/>
    <w:rsid w:val="00100CCF"/>
    <w:rsid w:val="00101A18"/>
    <w:rsid w:val="00101A6C"/>
    <w:rsid w:val="00101B49"/>
    <w:rsid w:val="00101BCD"/>
    <w:rsid w:val="00101E7B"/>
    <w:rsid w:val="00102044"/>
    <w:rsid w:val="00102315"/>
    <w:rsid w:val="00102532"/>
    <w:rsid w:val="00102827"/>
    <w:rsid w:val="00102D00"/>
    <w:rsid w:val="00102EBD"/>
    <w:rsid w:val="0010321F"/>
    <w:rsid w:val="001037E5"/>
    <w:rsid w:val="00103C2C"/>
    <w:rsid w:val="00104061"/>
    <w:rsid w:val="0010486A"/>
    <w:rsid w:val="00104F70"/>
    <w:rsid w:val="00105137"/>
    <w:rsid w:val="0010655D"/>
    <w:rsid w:val="001068FB"/>
    <w:rsid w:val="00106A1A"/>
    <w:rsid w:val="00106AF9"/>
    <w:rsid w:val="0010707E"/>
    <w:rsid w:val="001072A0"/>
    <w:rsid w:val="00107C04"/>
    <w:rsid w:val="0011094D"/>
    <w:rsid w:val="00110D3A"/>
    <w:rsid w:val="00111438"/>
    <w:rsid w:val="00111796"/>
    <w:rsid w:val="00111ED3"/>
    <w:rsid w:val="00112522"/>
    <w:rsid w:val="0011367F"/>
    <w:rsid w:val="00114691"/>
    <w:rsid w:val="00114DA1"/>
    <w:rsid w:val="001153F1"/>
    <w:rsid w:val="0011552E"/>
    <w:rsid w:val="00115553"/>
    <w:rsid w:val="00115953"/>
    <w:rsid w:val="00115D35"/>
    <w:rsid w:val="00116063"/>
    <w:rsid w:val="00116A46"/>
    <w:rsid w:val="00116F57"/>
    <w:rsid w:val="00117061"/>
    <w:rsid w:val="00117300"/>
    <w:rsid w:val="0012154C"/>
    <w:rsid w:val="00121765"/>
    <w:rsid w:val="00121CFD"/>
    <w:rsid w:val="001228C1"/>
    <w:rsid w:val="001228F5"/>
    <w:rsid w:val="00122FAE"/>
    <w:rsid w:val="00123C57"/>
    <w:rsid w:val="00123DE1"/>
    <w:rsid w:val="00124256"/>
    <w:rsid w:val="001244DA"/>
    <w:rsid w:val="0012468D"/>
    <w:rsid w:val="00124738"/>
    <w:rsid w:val="0012486E"/>
    <w:rsid w:val="00124DD7"/>
    <w:rsid w:val="00125027"/>
    <w:rsid w:val="00125472"/>
    <w:rsid w:val="00125B06"/>
    <w:rsid w:val="00125F97"/>
    <w:rsid w:val="00126531"/>
    <w:rsid w:val="0012724B"/>
    <w:rsid w:val="001275B6"/>
    <w:rsid w:val="00127878"/>
    <w:rsid w:val="0012799A"/>
    <w:rsid w:val="0013017A"/>
    <w:rsid w:val="001306CF"/>
    <w:rsid w:val="00130EAD"/>
    <w:rsid w:val="0013106C"/>
    <w:rsid w:val="001313A9"/>
    <w:rsid w:val="00131A14"/>
    <w:rsid w:val="00131DB7"/>
    <w:rsid w:val="0013246C"/>
    <w:rsid w:val="001338AE"/>
    <w:rsid w:val="0013566C"/>
    <w:rsid w:val="00135689"/>
    <w:rsid w:val="0013586B"/>
    <w:rsid w:val="00135DE8"/>
    <w:rsid w:val="00137626"/>
    <w:rsid w:val="00137E9B"/>
    <w:rsid w:val="0014061D"/>
    <w:rsid w:val="001406A9"/>
    <w:rsid w:val="0014121E"/>
    <w:rsid w:val="00141A0C"/>
    <w:rsid w:val="00142BDB"/>
    <w:rsid w:val="00142D7A"/>
    <w:rsid w:val="00142E86"/>
    <w:rsid w:val="00143628"/>
    <w:rsid w:val="00143AC1"/>
    <w:rsid w:val="00143B16"/>
    <w:rsid w:val="00143C4A"/>
    <w:rsid w:val="001447D7"/>
    <w:rsid w:val="00144E01"/>
    <w:rsid w:val="001454B8"/>
    <w:rsid w:val="00145ADE"/>
    <w:rsid w:val="00145CC8"/>
    <w:rsid w:val="001476CF"/>
    <w:rsid w:val="0015113B"/>
    <w:rsid w:val="00151C63"/>
    <w:rsid w:val="00151CD4"/>
    <w:rsid w:val="00151E43"/>
    <w:rsid w:val="00151EC1"/>
    <w:rsid w:val="001524E6"/>
    <w:rsid w:val="00152A75"/>
    <w:rsid w:val="00152B12"/>
    <w:rsid w:val="0015309C"/>
    <w:rsid w:val="001533A1"/>
    <w:rsid w:val="00153974"/>
    <w:rsid w:val="00153CFA"/>
    <w:rsid w:val="00154226"/>
    <w:rsid w:val="00154250"/>
    <w:rsid w:val="0015442A"/>
    <w:rsid w:val="00154751"/>
    <w:rsid w:val="001549BA"/>
    <w:rsid w:val="00154BB7"/>
    <w:rsid w:val="00154CED"/>
    <w:rsid w:val="00154E11"/>
    <w:rsid w:val="001552E8"/>
    <w:rsid w:val="00155695"/>
    <w:rsid w:val="0015576E"/>
    <w:rsid w:val="001562F8"/>
    <w:rsid w:val="001564B0"/>
    <w:rsid w:val="00156E97"/>
    <w:rsid w:val="0015700D"/>
    <w:rsid w:val="0015723B"/>
    <w:rsid w:val="0015725F"/>
    <w:rsid w:val="00157928"/>
    <w:rsid w:val="00157A31"/>
    <w:rsid w:val="00157E14"/>
    <w:rsid w:val="00160053"/>
    <w:rsid w:val="0016048E"/>
    <w:rsid w:val="00160707"/>
    <w:rsid w:val="00160CA0"/>
    <w:rsid w:val="00160F15"/>
    <w:rsid w:val="00161152"/>
    <w:rsid w:val="00161326"/>
    <w:rsid w:val="00161420"/>
    <w:rsid w:val="001616FB"/>
    <w:rsid w:val="00161B99"/>
    <w:rsid w:val="00162C03"/>
    <w:rsid w:val="00162E92"/>
    <w:rsid w:val="00163692"/>
    <w:rsid w:val="0016383E"/>
    <w:rsid w:val="0016424E"/>
    <w:rsid w:val="0016433E"/>
    <w:rsid w:val="00164614"/>
    <w:rsid w:val="00164A28"/>
    <w:rsid w:val="00164BDC"/>
    <w:rsid w:val="001650D5"/>
    <w:rsid w:val="001652E2"/>
    <w:rsid w:val="001654EB"/>
    <w:rsid w:val="00165CAB"/>
    <w:rsid w:val="00166177"/>
    <w:rsid w:val="00166245"/>
    <w:rsid w:val="00166392"/>
    <w:rsid w:val="001663E8"/>
    <w:rsid w:val="0016690E"/>
    <w:rsid w:val="00166C9A"/>
    <w:rsid w:val="00167971"/>
    <w:rsid w:val="00170B68"/>
    <w:rsid w:val="00170C20"/>
    <w:rsid w:val="00170F6E"/>
    <w:rsid w:val="001715A4"/>
    <w:rsid w:val="0017173C"/>
    <w:rsid w:val="0017192B"/>
    <w:rsid w:val="00171B4B"/>
    <w:rsid w:val="00171FC9"/>
    <w:rsid w:val="00172592"/>
    <w:rsid w:val="00172C3A"/>
    <w:rsid w:val="00172CF8"/>
    <w:rsid w:val="00172FD8"/>
    <w:rsid w:val="00173290"/>
    <w:rsid w:val="001736CA"/>
    <w:rsid w:val="00173ABD"/>
    <w:rsid w:val="00173D8C"/>
    <w:rsid w:val="00173E79"/>
    <w:rsid w:val="00174B42"/>
    <w:rsid w:val="00175207"/>
    <w:rsid w:val="0017521A"/>
    <w:rsid w:val="00175881"/>
    <w:rsid w:val="001759D7"/>
    <w:rsid w:val="00175E45"/>
    <w:rsid w:val="001767A2"/>
    <w:rsid w:val="00176D8A"/>
    <w:rsid w:val="00176E01"/>
    <w:rsid w:val="001772A4"/>
    <w:rsid w:val="001773CB"/>
    <w:rsid w:val="0017766F"/>
    <w:rsid w:val="00177A84"/>
    <w:rsid w:val="00177EDC"/>
    <w:rsid w:val="00180044"/>
    <w:rsid w:val="0018061E"/>
    <w:rsid w:val="00180676"/>
    <w:rsid w:val="00180AB4"/>
    <w:rsid w:val="00180E89"/>
    <w:rsid w:val="001814D3"/>
    <w:rsid w:val="00181E08"/>
    <w:rsid w:val="001821AC"/>
    <w:rsid w:val="0018227D"/>
    <w:rsid w:val="001823A6"/>
    <w:rsid w:val="00182452"/>
    <w:rsid w:val="0018309E"/>
    <w:rsid w:val="0018391E"/>
    <w:rsid w:val="00183B51"/>
    <w:rsid w:val="00183B93"/>
    <w:rsid w:val="00184E8B"/>
    <w:rsid w:val="00185723"/>
    <w:rsid w:val="0018597E"/>
    <w:rsid w:val="001863B5"/>
    <w:rsid w:val="00186D4B"/>
    <w:rsid w:val="001877D8"/>
    <w:rsid w:val="00187F90"/>
    <w:rsid w:val="0019149B"/>
    <w:rsid w:val="0019163C"/>
    <w:rsid w:val="00191697"/>
    <w:rsid w:val="001920C6"/>
    <w:rsid w:val="0019214F"/>
    <w:rsid w:val="001922F4"/>
    <w:rsid w:val="001924F1"/>
    <w:rsid w:val="001927DE"/>
    <w:rsid w:val="00193593"/>
    <w:rsid w:val="00193878"/>
    <w:rsid w:val="001940F8"/>
    <w:rsid w:val="00194271"/>
    <w:rsid w:val="00194D1D"/>
    <w:rsid w:val="0019532B"/>
    <w:rsid w:val="001953F5"/>
    <w:rsid w:val="001957AC"/>
    <w:rsid w:val="001961EC"/>
    <w:rsid w:val="0019637E"/>
    <w:rsid w:val="001976AF"/>
    <w:rsid w:val="001A0F99"/>
    <w:rsid w:val="001A17A0"/>
    <w:rsid w:val="001A1AD9"/>
    <w:rsid w:val="001A1F8C"/>
    <w:rsid w:val="001A24E7"/>
    <w:rsid w:val="001A2757"/>
    <w:rsid w:val="001A2C30"/>
    <w:rsid w:val="001A2DBB"/>
    <w:rsid w:val="001A2E54"/>
    <w:rsid w:val="001A3224"/>
    <w:rsid w:val="001A34D3"/>
    <w:rsid w:val="001A4765"/>
    <w:rsid w:val="001A484C"/>
    <w:rsid w:val="001A4BB6"/>
    <w:rsid w:val="001A4E56"/>
    <w:rsid w:val="001A58AD"/>
    <w:rsid w:val="001A596E"/>
    <w:rsid w:val="001A5C67"/>
    <w:rsid w:val="001A5CF5"/>
    <w:rsid w:val="001A6595"/>
    <w:rsid w:val="001A6B6C"/>
    <w:rsid w:val="001A7006"/>
    <w:rsid w:val="001A70D3"/>
    <w:rsid w:val="001A728F"/>
    <w:rsid w:val="001A7435"/>
    <w:rsid w:val="001A7910"/>
    <w:rsid w:val="001A7B51"/>
    <w:rsid w:val="001B033A"/>
    <w:rsid w:val="001B06A3"/>
    <w:rsid w:val="001B0718"/>
    <w:rsid w:val="001B0726"/>
    <w:rsid w:val="001B084F"/>
    <w:rsid w:val="001B08AA"/>
    <w:rsid w:val="001B0C38"/>
    <w:rsid w:val="001B0D29"/>
    <w:rsid w:val="001B143B"/>
    <w:rsid w:val="001B1C5E"/>
    <w:rsid w:val="001B20B4"/>
    <w:rsid w:val="001B25CE"/>
    <w:rsid w:val="001B2C79"/>
    <w:rsid w:val="001B2DCC"/>
    <w:rsid w:val="001B2E8A"/>
    <w:rsid w:val="001B31C2"/>
    <w:rsid w:val="001B33E1"/>
    <w:rsid w:val="001B3A08"/>
    <w:rsid w:val="001B3B06"/>
    <w:rsid w:val="001B3D10"/>
    <w:rsid w:val="001B41C5"/>
    <w:rsid w:val="001B4283"/>
    <w:rsid w:val="001B43CF"/>
    <w:rsid w:val="001B43DC"/>
    <w:rsid w:val="001B4464"/>
    <w:rsid w:val="001B474E"/>
    <w:rsid w:val="001B4E8B"/>
    <w:rsid w:val="001B5BD4"/>
    <w:rsid w:val="001B5DEB"/>
    <w:rsid w:val="001B5EA3"/>
    <w:rsid w:val="001B603E"/>
    <w:rsid w:val="001B62D4"/>
    <w:rsid w:val="001B64D8"/>
    <w:rsid w:val="001B6649"/>
    <w:rsid w:val="001B6854"/>
    <w:rsid w:val="001B6A8F"/>
    <w:rsid w:val="001B6B42"/>
    <w:rsid w:val="001C0A22"/>
    <w:rsid w:val="001C1594"/>
    <w:rsid w:val="001C17B7"/>
    <w:rsid w:val="001C1E8B"/>
    <w:rsid w:val="001C21A3"/>
    <w:rsid w:val="001C242F"/>
    <w:rsid w:val="001C256E"/>
    <w:rsid w:val="001C301E"/>
    <w:rsid w:val="001C33A5"/>
    <w:rsid w:val="001C4120"/>
    <w:rsid w:val="001C4E8B"/>
    <w:rsid w:val="001C52B9"/>
    <w:rsid w:val="001C57AF"/>
    <w:rsid w:val="001C588B"/>
    <w:rsid w:val="001C648B"/>
    <w:rsid w:val="001C6550"/>
    <w:rsid w:val="001C6805"/>
    <w:rsid w:val="001C680A"/>
    <w:rsid w:val="001C6B5B"/>
    <w:rsid w:val="001C6C27"/>
    <w:rsid w:val="001C7DCC"/>
    <w:rsid w:val="001D00D0"/>
    <w:rsid w:val="001D0174"/>
    <w:rsid w:val="001D06A1"/>
    <w:rsid w:val="001D08C8"/>
    <w:rsid w:val="001D155B"/>
    <w:rsid w:val="001D1A2C"/>
    <w:rsid w:val="001D22B5"/>
    <w:rsid w:val="001D25BA"/>
    <w:rsid w:val="001D2788"/>
    <w:rsid w:val="001D2E53"/>
    <w:rsid w:val="001D2FAF"/>
    <w:rsid w:val="001D37FE"/>
    <w:rsid w:val="001D3D5E"/>
    <w:rsid w:val="001D3F23"/>
    <w:rsid w:val="001D40D6"/>
    <w:rsid w:val="001D40E4"/>
    <w:rsid w:val="001D4701"/>
    <w:rsid w:val="001D51D9"/>
    <w:rsid w:val="001D53F7"/>
    <w:rsid w:val="001D56E7"/>
    <w:rsid w:val="001D5FA4"/>
    <w:rsid w:val="001D6348"/>
    <w:rsid w:val="001D66CB"/>
    <w:rsid w:val="001D6930"/>
    <w:rsid w:val="001D714C"/>
    <w:rsid w:val="001D73B9"/>
    <w:rsid w:val="001D7948"/>
    <w:rsid w:val="001D7AAC"/>
    <w:rsid w:val="001D7EBC"/>
    <w:rsid w:val="001E105D"/>
    <w:rsid w:val="001E1431"/>
    <w:rsid w:val="001E1A94"/>
    <w:rsid w:val="001E2227"/>
    <w:rsid w:val="001E2761"/>
    <w:rsid w:val="001E2AC2"/>
    <w:rsid w:val="001E3117"/>
    <w:rsid w:val="001E37B4"/>
    <w:rsid w:val="001E3B50"/>
    <w:rsid w:val="001E47BE"/>
    <w:rsid w:val="001E4C1E"/>
    <w:rsid w:val="001E4D1B"/>
    <w:rsid w:val="001E570B"/>
    <w:rsid w:val="001E5823"/>
    <w:rsid w:val="001E5AAA"/>
    <w:rsid w:val="001E5CFC"/>
    <w:rsid w:val="001E61FF"/>
    <w:rsid w:val="001E67A5"/>
    <w:rsid w:val="001E6823"/>
    <w:rsid w:val="001E73F0"/>
    <w:rsid w:val="001E73FA"/>
    <w:rsid w:val="001E75C8"/>
    <w:rsid w:val="001E7931"/>
    <w:rsid w:val="001E7B5C"/>
    <w:rsid w:val="001E7B6C"/>
    <w:rsid w:val="001E7ED6"/>
    <w:rsid w:val="001F03A2"/>
    <w:rsid w:val="001F095F"/>
    <w:rsid w:val="001F0C21"/>
    <w:rsid w:val="001F0E35"/>
    <w:rsid w:val="001F122C"/>
    <w:rsid w:val="001F16A3"/>
    <w:rsid w:val="001F19F3"/>
    <w:rsid w:val="001F2038"/>
    <w:rsid w:val="001F268A"/>
    <w:rsid w:val="001F2AE6"/>
    <w:rsid w:val="001F2E27"/>
    <w:rsid w:val="001F3604"/>
    <w:rsid w:val="001F37F9"/>
    <w:rsid w:val="001F3969"/>
    <w:rsid w:val="001F3A09"/>
    <w:rsid w:val="001F3CDF"/>
    <w:rsid w:val="001F4284"/>
    <w:rsid w:val="001F42E2"/>
    <w:rsid w:val="001F4592"/>
    <w:rsid w:val="001F574F"/>
    <w:rsid w:val="001F5961"/>
    <w:rsid w:val="001F6BC8"/>
    <w:rsid w:val="001F73FF"/>
    <w:rsid w:val="001F7871"/>
    <w:rsid w:val="00200243"/>
    <w:rsid w:val="00200304"/>
    <w:rsid w:val="00200503"/>
    <w:rsid w:val="00200C89"/>
    <w:rsid w:val="002026E6"/>
    <w:rsid w:val="002027F5"/>
    <w:rsid w:val="00204204"/>
    <w:rsid w:val="00204572"/>
    <w:rsid w:val="0020461B"/>
    <w:rsid w:val="00204C29"/>
    <w:rsid w:val="00204D27"/>
    <w:rsid w:val="00204E22"/>
    <w:rsid w:val="0020557A"/>
    <w:rsid w:val="0020601E"/>
    <w:rsid w:val="00206605"/>
    <w:rsid w:val="00206FA5"/>
    <w:rsid w:val="0020725D"/>
    <w:rsid w:val="0020733E"/>
    <w:rsid w:val="00207C67"/>
    <w:rsid w:val="00207EC9"/>
    <w:rsid w:val="00207FF8"/>
    <w:rsid w:val="00210070"/>
    <w:rsid w:val="0021028B"/>
    <w:rsid w:val="00210417"/>
    <w:rsid w:val="002108D9"/>
    <w:rsid w:val="00210CCF"/>
    <w:rsid w:val="00210E98"/>
    <w:rsid w:val="002114A5"/>
    <w:rsid w:val="002119E4"/>
    <w:rsid w:val="0021292A"/>
    <w:rsid w:val="00212A55"/>
    <w:rsid w:val="00213558"/>
    <w:rsid w:val="002135BD"/>
    <w:rsid w:val="00213B73"/>
    <w:rsid w:val="00213D92"/>
    <w:rsid w:val="00213E89"/>
    <w:rsid w:val="00215D51"/>
    <w:rsid w:val="00216470"/>
    <w:rsid w:val="00216CD2"/>
    <w:rsid w:val="002179A2"/>
    <w:rsid w:val="002204EC"/>
    <w:rsid w:val="002209E2"/>
    <w:rsid w:val="0022133D"/>
    <w:rsid w:val="002213C9"/>
    <w:rsid w:val="002214E9"/>
    <w:rsid w:val="0022170A"/>
    <w:rsid w:val="00221BB8"/>
    <w:rsid w:val="00222245"/>
    <w:rsid w:val="0022244A"/>
    <w:rsid w:val="00222506"/>
    <w:rsid w:val="002225A5"/>
    <w:rsid w:val="00222C0D"/>
    <w:rsid w:val="00223051"/>
    <w:rsid w:val="00223169"/>
    <w:rsid w:val="00223C19"/>
    <w:rsid w:val="00223E3B"/>
    <w:rsid w:val="00224028"/>
    <w:rsid w:val="002254EE"/>
    <w:rsid w:val="0022569E"/>
    <w:rsid w:val="002260E2"/>
    <w:rsid w:val="00226A9D"/>
    <w:rsid w:val="0022791C"/>
    <w:rsid w:val="0022796E"/>
    <w:rsid w:val="00227E5B"/>
    <w:rsid w:val="0023048C"/>
    <w:rsid w:val="00230CAA"/>
    <w:rsid w:val="00231956"/>
    <w:rsid w:val="00231E0E"/>
    <w:rsid w:val="0023259D"/>
    <w:rsid w:val="00232A45"/>
    <w:rsid w:val="00233032"/>
    <w:rsid w:val="0023323C"/>
    <w:rsid w:val="0023357B"/>
    <w:rsid w:val="00233B3E"/>
    <w:rsid w:val="00234924"/>
    <w:rsid w:val="002355D3"/>
    <w:rsid w:val="002358BF"/>
    <w:rsid w:val="00235CD7"/>
    <w:rsid w:val="00235F43"/>
    <w:rsid w:val="002360C4"/>
    <w:rsid w:val="00236574"/>
    <w:rsid w:val="00236787"/>
    <w:rsid w:val="00236915"/>
    <w:rsid w:val="00237622"/>
    <w:rsid w:val="00237F84"/>
    <w:rsid w:val="00237FC8"/>
    <w:rsid w:val="0024059D"/>
    <w:rsid w:val="002405D5"/>
    <w:rsid w:val="0024062D"/>
    <w:rsid w:val="002411FC"/>
    <w:rsid w:val="0024129F"/>
    <w:rsid w:val="002418C2"/>
    <w:rsid w:val="00241A4D"/>
    <w:rsid w:val="00241EA5"/>
    <w:rsid w:val="00242607"/>
    <w:rsid w:val="00242913"/>
    <w:rsid w:val="00242DAF"/>
    <w:rsid w:val="002434CA"/>
    <w:rsid w:val="00243786"/>
    <w:rsid w:val="00243CD8"/>
    <w:rsid w:val="00243F28"/>
    <w:rsid w:val="002441BD"/>
    <w:rsid w:val="00244615"/>
    <w:rsid w:val="0024491F"/>
    <w:rsid w:val="0024566D"/>
    <w:rsid w:val="00245FB3"/>
    <w:rsid w:val="00246318"/>
    <w:rsid w:val="002464BF"/>
    <w:rsid w:val="00247405"/>
    <w:rsid w:val="00247A23"/>
    <w:rsid w:val="002500A3"/>
    <w:rsid w:val="00250134"/>
    <w:rsid w:val="00251D73"/>
    <w:rsid w:val="002523B8"/>
    <w:rsid w:val="0025293D"/>
    <w:rsid w:val="00252E43"/>
    <w:rsid w:val="002531B4"/>
    <w:rsid w:val="002537C6"/>
    <w:rsid w:val="0025398A"/>
    <w:rsid w:val="00253A1B"/>
    <w:rsid w:val="00253E99"/>
    <w:rsid w:val="00253F7E"/>
    <w:rsid w:val="00254A47"/>
    <w:rsid w:val="002552A3"/>
    <w:rsid w:val="002556FD"/>
    <w:rsid w:val="00255758"/>
    <w:rsid w:val="0025602A"/>
    <w:rsid w:val="00257080"/>
    <w:rsid w:val="002579E0"/>
    <w:rsid w:val="00257D05"/>
    <w:rsid w:val="0026040B"/>
    <w:rsid w:val="002605E6"/>
    <w:rsid w:val="00260774"/>
    <w:rsid w:val="00260AAB"/>
    <w:rsid w:val="00260B23"/>
    <w:rsid w:val="00260C0E"/>
    <w:rsid w:val="00260D90"/>
    <w:rsid w:val="002621BA"/>
    <w:rsid w:val="002621E3"/>
    <w:rsid w:val="0026320C"/>
    <w:rsid w:val="00263254"/>
    <w:rsid w:val="00263667"/>
    <w:rsid w:val="00263724"/>
    <w:rsid w:val="002640B4"/>
    <w:rsid w:val="002644AB"/>
    <w:rsid w:val="0026457E"/>
    <w:rsid w:val="00264D8A"/>
    <w:rsid w:val="00264E44"/>
    <w:rsid w:val="002650F8"/>
    <w:rsid w:val="0026531B"/>
    <w:rsid w:val="0026546F"/>
    <w:rsid w:val="0026548F"/>
    <w:rsid w:val="00265A4F"/>
    <w:rsid w:val="00266661"/>
    <w:rsid w:val="00266ED3"/>
    <w:rsid w:val="002675BA"/>
    <w:rsid w:val="0026765A"/>
    <w:rsid w:val="00267698"/>
    <w:rsid w:val="002700CD"/>
    <w:rsid w:val="002701FD"/>
    <w:rsid w:val="0027035F"/>
    <w:rsid w:val="00270BF7"/>
    <w:rsid w:val="00270FA7"/>
    <w:rsid w:val="00271161"/>
    <w:rsid w:val="0027144B"/>
    <w:rsid w:val="00271C5F"/>
    <w:rsid w:val="00272BB3"/>
    <w:rsid w:val="00272C8B"/>
    <w:rsid w:val="0027387A"/>
    <w:rsid w:val="002740ED"/>
    <w:rsid w:val="002748BB"/>
    <w:rsid w:val="00274952"/>
    <w:rsid w:val="00274DAE"/>
    <w:rsid w:val="002753BF"/>
    <w:rsid w:val="00275525"/>
    <w:rsid w:val="00275E14"/>
    <w:rsid w:val="00276CFB"/>
    <w:rsid w:val="00276E9F"/>
    <w:rsid w:val="00276F7F"/>
    <w:rsid w:val="0027708F"/>
    <w:rsid w:val="002779C2"/>
    <w:rsid w:val="00277F4F"/>
    <w:rsid w:val="00280B94"/>
    <w:rsid w:val="00280D29"/>
    <w:rsid w:val="00280D7A"/>
    <w:rsid w:val="00280DEC"/>
    <w:rsid w:val="002819D2"/>
    <w:rsid w:val="00282479"/>
    <w:rsid w:val="002825B8"/>
    <w:rsid w:val="002826DC"/>
    <w:rsid w:val="00283583"/>
    <w:rsid w:val="00283B3E"/>
    <w:rsid w:val="00283CF1"/>
    <w:rsid w:val="00283D94"/>
    <w:rsid w:val="002848F1"/>
    <w:rsid w:val="00284C4F"/>
    <w:rsid w:val="002856D4"/>
    <w:rsid w:val="00285CA1"/>
    <w:rsid w:val="00286525"/>
    <w:rsid w:val="002868B8"/>
    <w:rsid w:val="00287011"/>
    <w:rsid w:val="00287B87"/>
    <w:rsid w:val="00287D88"/>
    <w:rsid w:val="00287E3A"/>
    <w:rsid w:val="002900A5"/>
    <w:rsid w:val="002902BB"/>
    <w:rsid w:val="0029053C"/>
    <w:rsid w:val="00290606"/>
    <w:rsid w:val="002916AF"/>
    <w:rsid w:val="00291A62"/>
    <w:rsid w:val="002920BB"/>
    <w:rsid w:val="002924B8"/>
    <w:rsid w:val="00292603"/>
    <w:rsid w:val="0029261F"/>
    <w:rsid w:val="00293088"/>
    <w:rsid w:val="00293837"/>
    <w:rsid w:val="00293954"/>
    <w:rsid w:val="00293ACC"/>
    <w:rsid w:val="00293D6C"/>
    <w:rsid w:val="00294540"/>
    <w:rsid w:val="00294774"/>
    <w:rsid w:val="00294E23"/>
    <w:rsid w:val="002950FE"/>
    <w:rsid w:val="002957B5"/>
    <w:rsid w:val="00295AB4"/>
    <w:rsid w:val="00296048"/>
    <w:rsid w:val="002966BB"/>
    <w:rsid w:val="00296C2A"/>
    <w:rsid w:val="002A08A6"/>
    <w:rsid w:val="002A0A60"/>
    <w:rsid w:val="002A0C84"/>
    <w:rsid w:val="002A0F6E"/>
    <w:rsid w:val="002A1477"/>
    <w:rsid w:val="002A174E"/>
    <w:rsid w:val="002A1B93"/>
    <w:rsid w:val="002A1CB0"/>
    <w:rsid w:val="002A2046"/>
    <w:rsid w:val="002A2533"/>
    <w:rsid w:val="002A2BB2"/>
    <w:rsid w:val="002A3169"/>
    <w:rsid w:val="002A423B"/>
    <w:rsid w:val="002A44AF"/>
    <w:rsid w:val="002A477B"/>
    <w:rsid w:val="002A4C20"/>
    <w:rsid w:val="002A5DE4"/>
    <w:rsid w:val="002A609B"/>
    <w:rsid w:val="002A60B6"/>
    <w:rsid w:val="002A628F"/>
    <w:rsid w:val="002A62D1"/>
    <w:rsid w:val="002A6DDD"/>
    <w:rsid w:val="002A7145"/>
    <w:rsid w:val="002A7DB2"/>
    <w:rsid w:val="002A7FC1"/>
    <w:rsid w:val="002B0189"/>
    <w:rsid w:val="002B05E7"/>
    <w:rsid w:val="002B080C"/>
    <w:rsid w:val="002B0B23"/>
    <w:rsid w:val="002B0C10"/>
    <w:rsid w:val="002B33EE"/>
    <w:rsid w:val="002B372F"/>
    <w:rsid w:val="002B42FA"/>
    <w:rsid w:val="002B46B6"/>
    <w:rsid w:val="002B4750"/>
    <w:rsid w:val="002B55A3"/>
    <w:rsid w:val="002B5AE2"/>
    <w:rsid w:val="002B5B46"/>
    <w:rsid w:val="002B5DF3"/>
    <w:rsid w:val="002B5EE4"/>
    <w:rsid w:val="002B5F18"/>
    <w:rsid w:val="002B6C4C"/>
    <w:rsid w:val="002B6F47"/>
    <w:rsid w:val="002B7191"/>
    <w:rsid w:val="002B726D"/>
    <w:rsid w:val="002B754A"/>
    <w:rsid w:val="002B7926"/>
    <w:rsid w:val="002B7CF5"/>
    <w:rsid w:val="002C05DB"/>
    <w:rsid w:val="002C0778"/>
    <w:rsid w:val="002C096F"/>
    <w:rsid w:val="002C0CB5"/>
    <w:rsid w:val="002C154E"/>
    <w:rsid w:val="002C18B2"/>
    <w:rsid w:val="002C18B7"/>
    <w:rsid w:val="002C1944"/>
    <w:rsid w:val="002C2068"/>
    <w:rsid w:val="002C2980"/>
    <w:rsid w:val="002C2B25"/>
    <w:rsid w:val="002C2D34"/>
    <w:rsid w:val="002C2E8A"/>
    <w:rsid w:val="002C3217"/>
    <w:rsid w:val="002C3655"/>
    <w:rsid w:val="002C3AD2"/>
    <w:rsid w:val="002C43AB"/>
    <w:rsid w:val="002C453D"/>
    <w:rsid w:val="002C4C32"/>
    <w:rsid w:val="002C4D4B"/>
    <w:rsid w:val="002C5877"/>
    <w:rsid w:val="002C5914"/>
    <w:rsid w:val="002C5D2C"/>
    <w:rsid w:val="002C7872"/>
    <w:rsid w:val="002D0080"/>
    <w:rsid w:val="002D04A5"/>
    <w:rsid w:val="002D0C9A"/>
    <w:rsid w:val="002D0D2E"/>
    <w:rsid w:val="002D1006"/>
    <w:rsid w:val="002D1614"/>
    <w:rsid w:val="002D16ED"/>
    <w:rsid w:val="002D16FD"/>
    <w:rsid w:val="002D1ADB"/>
    <w:rsid w:val="002D1BB0"/>
    <w:rsid w:val="002D1CB8"/>
    <w:rsid w:val="002D1F35"/>
    <w:rsid w:val="002D27D1"/>
    <w:rsid w:val="002D2FD6"/>
    <w:rsid w:val="002D3076"/>
    <w:rsid w:val="002D33F5"/>
    <w:rsid w:val="002D3842"/>
    <w:rsid w:val="002D3A79"/>
    <w:rsid w:val="002D3E5C"/>
    <w:rsid w:val="002D454B"/>
    <w:rsid w:val="002D45C3"/>
    <w:rsid w:val="002D4745"/>
    <w:rsid w:val="002D505A"/>
    <w:rsid w:val="002D56E5"/>
    <w:rsid w:val="002D5A80"/>
    <w:rsid w:val="002D61B8"/>
    <w:rsid w:val="002D68B6"/>
    <w:rsid w:val="002D735F"/>
    <w:rsid w:val="002D7F2F"/>
    <w:rsid w:val="002E016F"/>
    <w:rsid w:val="002E04B7"/>
    <w:rsid w:val="002E0CA0"/>
    <w:rsid w:val="002E0F1E"/>
    <w:rsid w:val="002E0F53"/>
    <w:rsid w:val="002E14CF"/>
    <w:rsid w:val="002E1542"/>
    <w:rsid w:val="002E198B"/>
    <w:rsid w:val="002E23EB"/>
    <w:rsid w:val="002E2AF6"/>
    <w:rsid w:val="002E2B25"/>
    <w:rsid w:val="002E2ED7"/>
    <w:rsid w:val="002E2F79"/>
    <w:rsid w:val="002E365C"/>
    <w:rsid w:val="002E3818"/>
    <w:rsid w:val="002E3F8F"/>
    <w:rsid w:val="002E410A"/>
    <w:rsid w:val="002E4A68"/>
    <w:rsid w:val="002E4B45"/>
    <w:rsid w:val="002E4F21"/>
    <w:rsid w:val="002E5052"/>
    <w:rsid w:val="002E51D5"/>
    <w:rsid w:val="002E5466"/>
    <w:rsid w:val="002E54FE"/>
    <w:rsid w:val="002E5504"/>
    <w:rsid w:val="002E601A"/>
    <w:rsid w:val="002E6AC7"/>
    <w:rsid w:val="002E6E6B"/>
    <w:rsid w:val="002E7208"/>
    <w:rsid w:val="002E799B"/>
    <w:rsid w:val="002E7B56"/>
    <w:rsid w:val="002E7D97"/>
    <w:rsid w:val="002E7F53"/>
    <w:rsid w:val="002F0239"/>
    <w:rsid w:val="002F07F7"/>
    <w:rsid w:val="002F097E"/>
    <w:rsid w:val="002F1139"/>
    <w:rsid w:val="002F13FC"/>
    <w:rsid w:val="002F1847"/>
    <w:rsid w:val="002F1853"/>
    <w:rsid w:val="002F18E6"/>
    <w:rsid w:val="002F199F"/>
    <w:rsid w:val="002F1A7F"/>
    <w:rsid w:val="002F1C1C"/>
    <w:rsid w:val="002F3125"/>
    <w:rsid w:val="002F32DD"/>
    <w:rsid w:val="002F38F0"/>
    <w:rsid w:val="002F3D90"/>
    <w:rsid w:val="002F46ED"/>
    <w:rsid w:val="002F4AD1"/>
    <w:rsid w:val="002F4C7C"/>
    <w:rsid w:val="002F524A"/>
    <w:rsid w:val="002F5BBD"/>
    <w:rsid w:val="002F65A5"/>
    <w:rsid w:val="002F6880"/>
    <w:rsid w:val="002F7930"/>
    <w:rsid w:val="003009A1"/>
    <w:rsid w:val="003013C8"/>
    <w:rsid w:val="003016A3"/>
    <w:rsid w:val="0030249B"/>
    <w:rsid w:val="00303608"/>
    <w:rsid w:val="00303BE5"/>
    <w:rsid w:val="00304110"/>
    <w:rsid w:val="003042CA"/>
    <w:rsid w:val="003047FE"/>
    <w:rsid w:val="00305251"/>
    <w:rsid w:val="00305976"/>
    <w:rsid w:val="003060A5"/>
    <w:rsid w:val="00306950"/>
    <w:rsid w:val="00306E32"/>
    <w:rsid w:val="00306EDB"/>
    <w:rsid w:val="00307741"/>
    <w:rsid w:val="00307E96"/>
    <w:rsid w:val="00310301"/>
    <w:rsid w:val="0031071E"/>
    <w:rsid w:val="00310893"/>
    <w:rsid w:val="00310BC3"/>
    <w:rsid w:val="00310E03"/>
    <w:rsid w:val="00310E11"/>
    <w:rsid w:val="00310FFC"/>
    <w:rsid w:val="003112B4"/>
    <w:rsid w:val="00311746"/>
    <w:rsid w:val="003117A4"/>
    <w:rsid w:val="00311F8B"/>
    <w:rsid w:val="003126A0"/>
    <w:rsid w:val="00312E83"/>
    <w:rsid w:val="00312F7A"/>
    <w:rsid w:val="00313014"/>
    <w:rsid w:val="00313326"/>
    <w:rsid w:val="003138DB"/>
    <w:rsid w:val="00313E7F"/>
    <w:rsid w:val="00314150"/>
    <w:rsid w:val="003148E2"/>
    <w:rsid w:val="00314AEB"/>
    <w:rsid w:val="00314C40"/>
    <w:rsid w:val="00314E3D"/>
    <w:rsid w:val="003154D7"/>
    <w:rsid w:val="003160B4"/>
    <w:rsid w:val="0031672C"/>
    <w:rsid w:val="003171F7"/>
    <w:rsid w:val="00317625"/>
    <w:rsid w:val="00317647"/>
    <w:rsid w:val="00317999"/>
    <w:rsid w:val="00317A7A"/>
    <w:rsid w:val="00317BA4"/>
    <w:rsid w:val="0032002D"/>
    <w:rsid w:val="0032005E"/>
    <w:rsid w:val="00320939"/>
    <w:rsid w:val="00320E93"/>
    <w:rsid w:val="003217BC"/>
    <w:rsid w:val="00321BE4"/>
    <w:rsid w:val="00321FDD"/>
    <w:rsid w:val="00322535"/>
    <w:rsid w:val="00322665"/>
    <w:rsid w:val="0032282F"/>
    <w:rsid w:val="00322BA7"/>
    <w:rsid w:val="00322E18"/>
    <w:rsid w:val="00322EC4"/>
    <w:rsid w:val="00323462"/>
    <w:rsid w:val="003236D2"/>
    <w:rsid w:val="00323C90"/>
    <w:rsid w:val="00324946"/>
    <w:rsid w:val="00324C07"/>
    <w:rsid w:val="0032595E"/>
    <w:rsid w:val="0032604E"/>
    <w:rsid w:val="00326BF0"/>
    <w:rsid w:val="00326F5C"/>
    <w:rsid w:val="003272E8"/>
    <w:rsid w:val="00327A89"/>
    <w:rsid w:val="00327D47"/>
    <w:rsid w:val="003305BD"/>
    <w:rsid w:val="00330E41"/>
    <w:rsid w:val="003311A9"/>
    <w:rsid w:val="0033144D"/>
    <w:rsid w:val="003314FB"/>
    <w:rsid w:val="003323E1"/>
    <w:rsid w:val="00332426"/>
    <w:rsid w:val="003325AB"/>
    <w:rsid w:val="003326BF"/>
    <w:rsid w:val="003331E8"/>
    <w:rsid w:val="003333F5"/>
    <w:rsid w:val="00333628"/>
    <w:rsid w:val="003339E3"/>
    <w:rsid w:val="00333D32"/>
    <w:rsid w:val="00334141"/>
    <w:rsid w:val="00334B19"/>
    <w:rsid w:val="003350BE"/>
    <w:rsid w:val="0033513D"/>
    <w:rsid w:val="00335FA1"/>
    <w:rsid w:val="0033658B"/>
    <w:rsid w:val="00336FE3"/>
    <w:rsid w:val="0033748F"/>
    <w:rsid w:val="00337911"/>
    <w:rsid w:val="00337D3B"/>
    <w:rsid w:val="003402B4"/>
    <w:rsid w:val="00340822"/>
    <w:rsid w:val="0034175A"/>
    <w:rsid w:val="00341E30"/>
    <w:rsid w:val="00341F04"/>
    <w:rsid w:val="00341F0C"/>
    <w:rsid w:val="003421BE"/>
    <w:rsid w:val="00342204"/>
    <w:rsid w:val="00343077"/>
    <w:rsid w:val="003431D1"/>
    <w:rsid w:val="0034340D"/>
    <w:rsid w:val="003439BD"/>
    <w:rsid w:val="00343BC4"/>
    <w:rsid w:val="00344AED"/>
    <w:rsid w:val="00344AEF"/>
    <w:rsid w:val="00344CC4"/>
    <w:rsid w:val="003450B1"/>
    <w:rsid w:val="00345B49"/>
    <w:rsid w:val="00345DFA"/>
    <w:rsid w:val="00346068"/>
    <w:rsid w:val="003463BA"/>
    <w:rsid w:val="00346B75"/>
    <w:rsid w:val="00347168"/>
    <w:rsid w:val="00347249"/>
    <w:rsid w:val="0034772E"/>
    <w:rsid w:val="003478DF"/>
    <w:rsid w:val="00347A30"/>
    <w:rsid w:val="003503AE"/>
    <w:rsid w:val="00350555"/>
    <w:rsid w:val="003509CF"/>
    <w:rsid w:val="00350B27"/>
    <w:rsid w:val="003510BA"/>
    <w:rsid w:val="003512BA"/>
    <w:rsid w:val="003514BE"/>
    <w:rsid w:val="00351984"/>
    <w:rsid w:val="00351EFA"/>
    <w:rsid w:val="00352423"/>
    <w:rsid w:val="00352867"/>
    <w:rsid w:val="003528E9"/>
    <w:rsid w:val="00352900"/>
    <w:rsid w:val="00352A57"/>
    <w:rsid w:val="00352EDC"/>
    <w:rsid w:val="003531DB"/>
    <w:rsid w:val="003533EE"/>
    <w:rsid w:val="0035341E"/>
    <w:rsid w:val="00353B3D"/>
    <w:rsid w:val="00353D5D"/>
    <w:rsid w:val="003549A5"/>
    <w:rsid w:val="00354DAE"/>
    <w:rsid w:val="00355105"/>
    <w:rsid w:val="00355146"/>
    <w:rsid w:val="003552D1"/>
    <w:rsid w:val="00355DCB"/>
    <w:rsid w:val="00355FBF"/>
    <w:rsid w:val="003563EC"/>
    <w:rsid w:val="00356846"/>
    <w:rsid w:val="003577CE"/>
    <w:rsid w:val="00361159"/>
    <w:rsid w:val="0036180F"/>
    <w:rsid w:val="003618E5"/>
    <w:rsid w:val="003618F0"/>
    <w:rsid w:val="00362085"/>
    <w:rsid w:val="00362C4D"/>
    <w:rsid w:val="00363485"/>
    <w:rsid w:val="0036361D"/>
    <w:rsid w:val="0036430B"/>
    <w:rsid w:val="003643F3"/>
    <w:rsid w:val="00365A24"/>
    <w:rsid w:val="00365AB1"/>
    <w:rsid w:val="0036695D"/>
    <w:rsid w:val="00366CA3"/>
    <w:rsid w:val="00366DB7"/>
    <w:rsid w:val="00367659"/>
    <w:rsid w:val="00367AB6"/>
    <w:rsid w:val="00367B56"/>
    <w:rsid w:val="003704FD"/>
    <w:rsid w:val="0037076B"/>
    <w:rsid w:val="00370875"/>
    <w:rsid w:val="0037244A"/>
    <w:rsid w:val="00372EA8"/>
    <w:rsid w:val="0037331A"/>
    <w:rsid w:val="0037345C"/>
    <w:rsid w:val="003737C3"/>
    <w:rsid w:val="003737FB"/>
    <w:rsid w:val="0037439C"/>
    <w:rsid w:val="003747A6"/>
    <w:rsid w:val="003747A7"/>
    <w:rsid w:val="003749FC"/>
    <w:rsid w:val="00374D0C"/>
    <w:rsid w:val="003754DD"/>
    <w:rsid w:val="003758F8"/>
    <w:rsid w:val="00375FE5"/>
    <w:rsid w:val="00377074"/>
    <w:rsid w:val="003772E0"/>
    <w:rsid w:val="00377BB0"/>
    <w:rsid w:val="00380164"/>
    <w:rsid w:val="00380422"/>
    <w:rsid w:val="00380610"/>
    <w:rsid w:val="00380843"/>
    <w:rsid w:val="0038110F"/>
    <w:rsid w:val="00381C04"/>
    <w:rsid w:val="00382E44"/>
    <w:rsid w:val="00382E66"/>
    <w:rsid w:val="00382F82"/>
    <w:rsid w:val="003836FD"/>
    <w:rsid w:val="0038386B"/>
    <w:rsid w:val="00383A67"/>
    <w:rsid w:val="00383BCB"/>
    <w:rsid w:val="00383C3D"/>
    <w:rsid w:val="00383FBA"/>
    <w:rsid w:val="0038449C"/>
    <w:rsid w:val="003848E5"/>
    <w:rsid w:val="0038599E"/>
    <w:rsid w:val="00385B01"/>
    <w:rsid w:val="00386034"/>
    <w:rsid w:val="0038642B"/>
    <w:rsid w:val="00386B6E"/>
    <w:rsid w:val="00386D90"/>
    <w:rsid w:val="0038720D"/>
    <w:rsid w:val="00387778"/>
    <w:rsid w:val="00390026"/>
    <w:rsid w:val="0039003C"/>
    <w:rsid w:val="0039120E"/>
    <w:rsid w:val="00391E95"/>
    <w:rsid w:val="00392302"/>
    <w:rsid w:val="00392E86"/>
    <w:rsid w:val="00392F88"/>
    <w:rsid w:val="00393493"/>
    <w:rsid w:val="0039385D"/>
    <w:rsid w:val="00393BE8"/>
    <w:rsid w:val="0039468E"/>
    <w:rsid w:val="00394B55"/>
    <w:rsid w:val="00394D96"/>
    <w:rsid w:val="003950B6"/>
    <w:rsid w:val="00395330"/>
    <w:rsid w:val="0039575A"/>
    <w:rsid w:val="00395A16"/>
    <w:rsid w:val="00395D57"/>
    <w:rsid w:val="00395DD1"/>
    <w:rsid w:val="00395E49"/>
    <w:rsid w:val="00395EAD"/>
    <w:rsid w:val="00395F7F"/>
    <w:rsid w:val="003960F0"/>
    <w:rsid w:val="003965BB"/>
    <w:rsid w:val="00396601"/>
    <w:rsid w:val="003968F1"/>
    <w:rsid w:val="00396E68"/>
    <w:rsid w:val="003974F9"/>
    <w:rsid w:val="00397C36"/>
    <w:rsid w:val="003A084A"/>
    <w:rsid w:val="003A0937"/>
    <w:rsid w:val="003A0D4E"/>
    <w:rsid w:val="003A1010"/>
    <w:rsid w:val="003A1085"/>
    <w:rsid w:val="003A10A5"/>
    <w:rsid w:val="003A119A"/>
    <w:rsid w:val="003A20F3"/>
    <w:rsid w:val="003A2135"/>
    <w:rsid w:val="003A2736"/>
    <w:rsid w:val="003A2ADD"/>
    <w:rsid w:val="003A39D6"/>
    <w:rsid w:val="003A3BFE"/>
    <w:rsid w:val="003A41EA"/>
    <w:rsid w:val="003A433B"/>
    <w:rsid w:val="003A4971"/>
    <w:rsid w:val="003A594C"/>
    <w:rsid w:val="003A6709"/>
    <w:rsid w:val="003A7015"/>
    <w:rsid w:val="003A72C0"/>
    <w:rsid w:val="003A775C"/>
    <w:rsid w:val="003A784B"/>
    <w:rsid w:val="003B067F"/>
    <w:rsid w:val="003B0AED"/>
    <w:rsid w:val="003B0CB5"/>
    <w:rsid w:val="003B110C"/>
    <w:rsid w:val="003B18BB"/>
    <w:rsid w:val="003B1A59"/>
    <w:rsid w:val="003B1C75"/>
    <w:rsid w:val="003B2038"/>
    <w:rsid w:val="003B27FB"/>
    <w:rsid w:val="003B2D10"/>
    <w:rsid w:val="003B3A71"/>
    <w:rsid w:val="003B3B7A"/>
    <w:rsid w:val="003B53D2"/>
    <w:rsid w:val="003B598B"/>
    <w:rsid w:val="003B6AC7"/>
    <w:rsid w:val="003B6F79"/>
    <w:rsid w:val="003B6FA9"/>
    <w:rsid w:val="003B791B"/>
    <w:rsid w:val="003B7CCE"/>
    <w:rsid w:val="003B7CDD"/>
    <w:rsid w:val="003C0247"/>
    <w:rsid w:val="003C071D"/>
    <w:rsid w:val="003C0965"/>
    <w:rsid w:val="003C09C8"/>
    <w:rsid w:val="003C0EDA"/>
    <w:rsid w:val="003C1331"/>
    <w:rsid w:val="003C1866"/>
    <w:rsid w:val="003C21DC"/>
    <w:rsid w:val="003C2646"/>
    <w:rsid w:val="003C29A6"/>
    <w:rsid w:val="003C351A"/>
    <w:rsid w:val="003C3AD2"/>
    <w:rsid w:val="003C3DC1"/>
    <w:rsid w:val="003C3E54"/>
    <w:rsid w:val="003C4406"/>
    <w:rsid w:val="003C4457"/>
    <w:rsid w:val="003C44F3"/>
    <w:rsid w:val="003C457A"/>
    <w:rsid w:val="003C4F0F"/>
    <w:rsid w:val="003C4FBB"/>
    <w:rsid w:val="003C539C"/>
    <w:rsid w:val="003C562E"/>
    <w:rsid w:val="003C5B1C"/>
    <w:rsid w:val="003C6230"/>
    <w:rsid w:val="003C6894"/>
    <w:rsid w:val="003C76B9"/>
    <w:rsid w:val="003C78A2"/>
    <w:rsid w:val="003C7EFC"/>
    <w:rsid w:val="003D0655"/>
    <w:rsid w:val="003D0790"/>
    <w:rsid w:val="003D0C3A"/>
    <w:rsid w:val="003D1100"/>
    <w:rsid w:val="003D1156"/>
    <w:rsid w:val="003D13D3"/>
    <w:rsid w:val="003D20E5"/>
    <w:rsid w:val="003D24D9"/>
    <w:rsid w:val="003D24F4"/>
    <w:rsid w:val="003D2EDB"/>
    <w:rsid w:val="003D33CB"/>
    <w:rsid w:val="003D39A9"/>
    <w:rsid w:val="003D3A07"/>
    <w:rsid w:val="003D4DE4"/>
    <w:rsid w:val="003D5554"/>
    <w:rsid w:val="003D5830"/>
    <w:rsid w:val="003D59C7"/>
    <w:rsid w:val="003D5A40"/>
    <w:rsid w:val="003D5C23"/>
    <w:rsid w:val="003D6359"/>
    <w:rsid w:val="003D6CF8"/>
    <w:rsid w:val="003D7DBD"/>
    <w:rsid w:val="003E0731"/>
    <w:rsid w:val="003E07B8"/>
    <w:rsid w:val="003E08AD"/>
    <w:rsid w:val="003E0F0D"/>
    <w:rsid w:val="003E21BA"/>
    <w:rsid w:val="003E227A"/>
    <w:rsid w:val="003E2E04"/>
    <w:rsid w:val="003E2EFF"/>
    <w:rsid w:val="003E3447"/>
    <w:rsid w:val="003E358B"/>
    <w:rsid w:val="003E36D8"/>
    <w:rsid w:val="003E5C93"/>
    <w:rsid w:val="003E6774"/>
    <w:rsid w:val="003E6980"/>
    <w:rsid w:val="003E6A73"/>
    <w:rsid w:val="003E6D71"/>
    <w:rsid w:val="003E7ABF"/>
    <w:rsid w:val="003E7AEA"/>
    <w:rsid w:val="003E7B74"/>
    <w:rsid w:val="003E7C62"/>
    <w:rsid w:val="003E7CD2"/>
    <w:rsid w:val="003E7F4B"/>
    <w:rsid w:val="003F030E"/>
    <w:rsid w:val="003F0394"/>
    <w:rsid w:val="003F090F"/>
    <w:rsid w:val="003F1692"/>
    <w:rsid w:val="003F18CE"/>
    <w:rsid w:val="003F1A83"/>
    <w:rsid w:val="003F1B52"/>
    <w:rsid w:val="003F3756"/>
    <w:rsid w:val="003F3973"/>
    <w:rsid w:val="003F3B35"/>
    <w:rsid w:val="003F3D26"/>
    <w:rsid w:val="003F4569"/>
    <w:rsid w:val="003F497F"/>
    <w:rsid w:val="003F4B1F"/>
    <w:rsid w:val="003F5D77"/>
    <w:rsid w:val="003F6624"/>
    <w:rsid w:val="003F6682"/>
    <w:rsid w:val="003F6840"/>
    <w:rsid w:val="003F69AE"/>
    <w:rsid w:val="003F6A57"/>
    <w:rsid w:val="003F6A65"/>
    <w:rsid w:val="003F6A8C"/>
    <w:rsid w:val="003F6B65"/>
    <w:rsid w:val="003F6D48"/>
    <w:rsid w:val="003F701A"/>
    <w:rsid w:val="003F73C2"/>
    <w:rsid w:val="003F7882"/>
    <w:rsid w:val="003F7BF0"/>
    <w:rsid w:val="003F7C47"/>
    <w:rsid w:val="003F7D7A"/>
    <w:rsid w:val="003F7F7A"/>
    <w:rsid w:val="0040001B"/>
    <w:rsid w:val="0040037C"/>
    <w:rsid w:val="00400FBC"/>
    <w:rsid w:val="0040118A"/>
    <w:rsid w:val="0040153E"/>
    <w:rsid w:val="00401DCC"/>
    <w:rsid w:val="00401F0C"/>
    <w:rsid w:val="00402285"/>
    <w:rsid w:val="00402A85"/>
    <w:rsid w:val="00402C4E"/>
    <w:rsid w:val="00403074"/>
    <w:rsid w:val="00403B2A"/>
    <w:rsid w:val="00404716"/>
    <w:rsid w:val="00404ED2"/>
    <w:rsid w:val="004053F0"/>
    <w:rsid w:val="00406120"/>
    <w:rsid w:val="004065E8"/>
    <w:rsid w:val="0040670C"/>
    <w:rsid w:val="004070CA"/>
    <w:rsid w:val="00407382"/>
    <w:rsid w:val="0040753A"/>
    <w:rsid w:val="004075FB"/>
    <w:rsid w:val="00407FE5"/>
    <w:rsid w:val="00410379"/>
    <w:rsid w:val="00410C45"/>
    <w:rsid w:val="00411154"/>
    <w:rsid w:val="00412471"/>
    <w:rsid w:val="00412A12"/>
    <w:rsid w:val="00412E3F"/>
    <w:rsid w:val="004130E4"/>
    <w:rsid w:val="004134A4"/>
    <w:rsid w:val="00413530"/>
    <w:rsid w:val="0041359D"/>
    <w:rsid w:val="004136F6"/>
    <w:rsid w:val="00413CB6"/>
    <w:rsid w:val="00413E28"/>
    <w:rsid w:val="00414D08"/>
    <w:rsid w:val="004151C7"/>
    <w:rsid w:val="0041536C"/>
    <w:rsid w:val="00415C05"/>
    <w:rsid w:val="004166D0"/>
    <w:rsid w:val="004174CC"/>
    <w:rsid w:val="00417652"/>
    <w:rsid w:val="00417F2B"/>
    <w:rsid w:val="00420724"/>
    <w:rsid w:val="00420DDC"/>
    <w:rsid w:val="00421135"/>
    <w:rsid w:val="00421949"/>
    <w:rsid w:val="00421A22"/>
    <w:rsid w:val="00421CC2"/>
    <w:rsid w:val="00421F49"/>
    <w:rsid w:val="0042207F"/>
    <w:rsid w:val="0042241D"/>
    <w:rsid w:val="0042304D"/>
    <w:rsid w:val="00423B36"/>
    <w:rsid w:val="00423CB1"/>
    <w:rsid w:val="0042449E"/>
    <w:rsid w:val="004254A5"/>
    <w:rsid w:val="00425589"/>
    <w:rsid w:val="00425830"/>
    <w:rsid w:val="0042610E"/>
    <w:rsid w:val="00426137"/>
    <w:rsid w:val="0042629F"/>
    <w:rsid w:val="00426EE0"/>
    <w:rsid w:val="00430073"/>
    <w:rsid w:val="00430910"/>
    <w:rsid w:val="00430FF7"/>
    <w:rsid w:val="00431B45"/>
    <w:rsid w:val="00432503"/>
    <w:rsid w:val="004327DF"/>
    <w:rsid w:val="004328B2"/>
    <w:rsid w:val="004328E6"/>
    <w:rsid w:val="00433639"/>
    <w:rsid w:val="00433711"/>
    <w:rsid w:val="00433B0C"/>
    <w:rsid w:val="00433EBA"/>
    <w:rsid w:val="00433F25"/>
    <w:rsid w:val="004342F7"/>
    <w:rsid w:val="0043431A"/>
    <w:rsid w:val="004347F7"/>
    <w:rsid w:val="0043539E"/>
    <w:rsid w:val="004358D4"/>
    <w:rsid w:val="004360C1"/>
    <w:rsid w:val="00436390"/>
    <w:rsid w:val="004363B2"/>
    <w:rsid w:val="00436538"/>
    <w:rsid w:val="0043660B"/>
    <w:rsid w:val="00436A0D"/>
    <w:rsid w:val="00436C64"/>
    <w:rsid w:val="00436CAD"/>
    <w:rsid w:val="00436F6D"/>
    <w:rsid w:val="00437596"/>
    <w:rsid w:val="004375DC"/>
    <w:rsid w:val="0043777F"/>
    <w:rsid w:val="00437ADD"/>
    <w:rsid w:val="00437B9F"/>
    <w:rsid w:val="00437D1C"/>
    <w:rsid w:val="00437EA0"/>
    <w:rsid w:val="00437F6D"/>
    <w:rsid w:val="00440B60"/>
    <w:rsid w:val="00440D40"/>
    <w:rsid w:val="0044134C"/>
    <w:rsid w:val="004413EA"/>
    <w:rsid w:val="004417A8"/>
    <w:rsid w:val="004417F6"/>
    <w:rsid w:val="00443013"/>
    <w:rsid w:val="004434BF"/>
    <w:rsid w:val="004440F9"/>
    <w:rsid w:val="004443CB"/>
    <w:rsid w:val="00444ACE"/>
    <w:rsid w:val="004460E1"/>
    <w:rsid w:val="0044653D"/>
    <w:rsid w:val="004467BA"/>
    <w:rsid w:val="00447410"/>
    <w:rsid w:val="00447BD6"/>
    <w:rsid w:val="00447E1F"/>
    <w:rsid w:val="00450067"/>
    <w:rsid w:val="00450FF4"/>
    <w:rsid w:val="004511C8"/>
    <w:rsid w:val="004513D7"/>
    <w:rsid w:val="00451853"/>
    <w:rsid w:val="00451870"/>
    <w:rsid w:val="00451A4C"/>
    <w:rsid w:val="00451D6C"/>
    <w:rsid w:val="0045227C"/>
    <w:rsid w:val="00452A00"/>
    <w:rsid w:val="00452E82"/>
    <w:rsid w:val="00453A2D"/>
    <w:rsid w:val="00453F4C"/>
    <w:rsid w:val="0045411C"/>
    <w:rsid w:val="00454129"/>
    <w:rsid w:val="00454F71"/>
    <w:rsid w:val="004557F3"/>
    <w:rsid w:val="00455901"/>
    <w:rsid w:val="004559E9"/>
    <w:rsid w:val="00455A94"/>
    <w:rsid w:val="00456058"/>
    <w:rsid w:val="004561D7"/>
    <w:rsid w:val="0045634C"/>
    <w:rsid w:val="00456FEC"/>
    <w:rsid w:val="004571DB"/>
    <w:rsid w:val="00457362"/>
    <w:rsid w:val="00457702"/>
    <w:rsid w:val="00457AE5"/>
    <w:rsid w:val="00457C19"/>
    <w:rsid w:val="00457F96"/>
    <w:rsid w:val="004603AB"/>
    <w:rsid w:val="004608D2"/>
    <w:rsid w:val="004608F1"/>
    <w:rsid w:val="00460934"/>
    <w:rsid w:val="00460962"/>
    <w:rsid w:val="00460AB8"/>
    <w:rsid w:val="00460AEB"/>
    <w:rsid w:val="00460BFE"/>
    <w:rsid w:val="004611A1"/>
    <w:rsid w:val="004615BF"/>
    <w:rsid w:val="004617FC"/>
    <w:rsid w:val="00461813"/>
    <w:rsid w:val="00461DB4"/>
    <w:rsid w:val="00462176"/>
    <w:rsid w:val="0046246F"/>
    <w:rsid w:val="00462590"/>
    <w:rsid w:val="004625F4"/>
    <w:rsid w:val="00462952"/>
    <w:rsid w:val="00462BA2"/>
    <w:rsid w:val="00462C41"/>
    <w:rsid w:val="00463025"/>
    <w:rsid w:val="004631A4"/>
    <w:rsid w:val="004631D7"/>
    <w:rsid w:val="004634FE"/>
    <w:rsid w:val="004637B3"/>
    <w:rsid w:val="00464658"/>
    <w:rsid w:val="00464A49"/>
    <w:rsid w:val="0046590A"/>
    <w:rsid w:val="00465AF8"/>
    <w:rsid w:val="00465CDE"/>
    <w:rsid w:val="0046684D"/>
    <w:rsid w:val="004669F7"/>
    <w:rsid w:val="00467EF5"/>
    <w:rsid w:val="0047074C"/>
    <w:rsid w:val="00470E5D"/>
    <w:rsid w:val="0047283B"/>
    <w:rsid w:val="00472896"/>
    <w:rsid w:val="00473921"/>
    <w:rsid w:val="00475013"/>
    <w:rsid w:val="00475292"/>
    <w:rsid w:val="004754D0"/>
    <w:rsid w:val="004755F1"/>
    <w:rsid w:val="00476239"/>
    <w:rsid w:val="00476AE0"/>
    <w:rsid w:val="00476FDB"/>
    <w:rsid w:val="004771A9"/>
    <w:rsid w:val="00477301"/>
    <w:rsid w:val="00477840"/>
    <w:rsid w:val="004807D1"/>
    <w:rsid w:val="00480AA3"/>
    <w:rsid w:val="00480C32"/>
    <w:rsid w:val="00480DFD"/>
    <w:rsid w:val="00480FBA"/>
    <w:rsid w:val="004811CC"/>
    <w:rsid w:val="004815A3"/>
    <w:rsid w:val="004817E7"/>
    <w:rsid w:val="004817EC"/>
    <w:rsid w:val="00482505"/>
    <w:rsid w:val="004826C1"/>
    <w:rsid w:val="004827C9"/>
    <w:rsid w:val="00482F56"/>
    <w:rsid w:val="00482FBF"/>
    <w:rsid w:val="00483CD5"/>
    <w:rsid w:val="004845F9"/>
    <w:rsid w:val="00484B0E"/>
    <w:rsid w:val="0048518E"/>
    <w:rsid w:val="004852EB"/>
    <w:rsid w:val="004854E4"/>
    <w:rsid w:val="0048560D"/>
    <w:rsid w:val="00485721"/>
    <w:rsid w:val="00485EBB"/>
    <w:rsid w:val="0048695D"/>
    <w:rsid w:val="00486B0A"/>
    <w:rsid w:val="00486B2A"/>
    <w:rsid w:val="00486BE3"/>
    <w:rsid w:val="00486F8D"/>
    <w:rsid w:val="0048726C"/>
    <w:rsid w:val="00487AFE"/>
    <w:rsid w:val="004903CC"/>
    <w:rsid w:val="00490480"/>
    <w:rsid w:val="00490527"/>
    <w:rsid w:val="004906F8"/>
    <w:rsid w:val="00491256"/>
    <w:rsid w:val="00491653"/>
    <w:rsid w:val="00491C20"/>
    <w:rsid w:val="00492A4A"/>
    <w:rsid w:val="004932BD"/>
    <w:rsid w:val="004935E0"/>
    <w:rsid w:val="00493846"/>
    <w:rsid w:val="0049430B"/>
    <w:rsid w:val="00494BF4"/>
    <w:rsid w:val="00494CE0"/>
    <w:rsid w:val="00494CED"/>
    <w:rsid w:val="0049584D"/>
    <w:rsid w:val="0049599C"/>
    <w:rsid w:val="004959EB"/>
    <w:rsid w:val="00495C16"/>
    <w:rsid w:val="00495F1B"/>
    <w:rsid w:val="00496A2E"/>
    <w:rsid w:val="004971E7"/>
    <w:rsid w:val="00497622"/>
    <w:rsid w:val="004A0046"/>
    <w:rsid w:val="004A014B"/>
    <w:rsid w:val="004A03E2"/>
    <w:rsid w:val="004A08DD"/>
    <w:rsid w:val="004A0AEE"/>
    <w:rsid w:val="004A0EE6"/>
    <w:rsid w:val="004A1290"/>
    <w:rsid w:val="004A15E6"/>
    <w:rsid w:val="004A1641"/>
    <w:rsid w:val="004A1961"/>
    <w:rsid w:val="004A1CC8"/>
    <w:rsid w:val="004A2036"/>
    <w:rsid w:val="004A29F7"/>
    <w:rsid w:val="004A332F"/>
    <w:rsid w:val="004A3D6B"/>
    <w:rsid w:val="004A40B6"/>
    <w:rsid w:val="004A634D"/>
    <w:rsid w:val="004A63A2"/>
    <w:rsid w:val="004A6C02"/>
    <w:rsid w:val="004A6FBE"/>
    <w:rsid w:val="004A7350"/>
    <w:rsid w:val="004A7AD8"/>
    <w:rsid w:val="004B1434"/>
    <w:rsid w:val="004B184E"/>
    <w:rsid w:val="004B1891"/>
    <w:rsid w:val="004B1BE6"/>
    <w:rsid w:val="004B1CA0"/>
    <w:rsid w:val="004B203A"/>
    <w:rsid w:val="004B29C0"/>
    <w:rsid w:val="004B2B1D"/>
    <w:rsid w:val="004B2E37"/>
    <w:rsid w:val="004B347A"/>
    <w:rsid w:val="004B3728"/>
    <w:rsid w:val="004B374B"/>
    <w:rsid w:val="004B3C69"/>
    <w:rsid w:val="004B464C"/>
    <w:rsid w:val="004B47F4"/>
    <w:rsid w:val="004B484A"/>
    <w:rsid w:val="004B4DA5"/>
    <w:rsid w:val="004B5566"/>
    <w:rsid w:val="004B66E6"/>
    <w:rsid w:val="004B6E1E"/>
    <w:rsid w:val="004B7FE9"/>
    <w:rsid w:val="004C0387"/>
    <w:rsid w:val="004C0586"/>
    <w:rsid w:val="004C073C"/>
    <w:rsid w:val="004C091D"/>
    <w:rsid w:val="004C0F2B"/>
    <w:rsid w:val="004C12D3"/>
    <w:rsid w:val="004C1DD8"/>
    <w:rsid w:val="004C1F44"/>
    <w:rsid w:val="004C224A"/>
    <w:rsid w:val="004C23BD"/>
    <w:rsid w:val="004C30C6"/>
    <w:rsid w:val="004C3555"/>
    <w:rsid w:val="004C3A7C"/>
    <w:rsid w:val="004C3EF9"/>
    <w:rsid w:val="004C4867"/>
    <w:rsid w:val="004C50F8"/>
    <w:rsid w:val="004C55FC"/>
    <w:rsid w:val="004C5D42"/>
    <w:rsid w:val="004C6BBA"/>
    <w:rsid w:val="004C6C68"/>
    <w:rsid w:val="004C6C76"/>
    <w:rsid w:val="004C7578"/>
    <w:rsid w:val="004C7C83"/>
    <w:rsid w:val="004C7EB4"/>
    <w:rsid w:val="004D01CF"/>
    <w:rsid w:val="004D084F"/>
    <w:rsid w:val="004D0FD2"/>
    <w:rsid w:val="004D115A"/>
    <w:rsid w:val="004D2DFA"/>
    <w:rsid w:val="004D2FC1"/>
    <w:rsid w:val="004D301D"/>
    <w:rsid w:val="004D35A2"/>
    <w:rsid w:val="004D3E6B"/>
    <w:rsid w:val="004D3F9F"/>
    <w:rsid w:val="004D40BD"/>
    <w:rsid w:val="004D49A0"/>
    <w:rsid w:val="004D50FD"/>
    <w:rsid w:val="004D5941"/>
    <w:rsid w:val="004D5B75"/>
    <w:rsid w:val="004D6304"/>
    <w:rsid w:val="004D67E2"/>
    <w:rsid w:val="004D67F1"/>
    <w:rsid w:val="004D6ADD"/>
    <w:rsid w:val="004D7329"/>
    <w:rsid w:val="004D7507"/>
    <w:rsid w:val="004D774D"/>
    <w:rsid w:val="004D7DBE"/>
    <w:rsid w:val="004E00F1"/>
    <w:rsid w:val="004E0932"/>
    <w:rsid w:val="004E141B"/>
    <w:rsid w:val="004E1452"/>
    <w:rsid w:val="004E1A4C"/>
    <w:rsid w:val="004E1D46"/>
    <w:rsid w:val="004E1FAC"/>
    <w:rsid w:val="004E2100"/>
    <w:rsid w:val="004E210A"/>
    <w:rsid w:val="004E2649"/>
    <w:rsid w:val="004E2756"/>
    <w:rsid w:val="004E2D87"/>
    <w:rsid w:val="004E3069"/>
    <w:rsid w:val="004E35DD"/>
    <w:rsid w:val="004E3860"/>
    <w:rsid w:val="004E3F33"/>
    <w:rsid w:val="004E4183"/>
    <w:rsid w:val="004E43F1"/>
    <w:rsid w:val="004E50C3"/>
    <w:rsid w:val="004E54D0"/>
    <w:rsid w:val="004E54FC"/>
    <w:rsid w:val="004E5E82"/>
    <w:rsid w:val="004E668B"/>
    <w:rsid w:val="004E6783"/>
    <w:rsid w:val="004E68E9"/>
    <w:rsid w:val="004E73F0"/>
    <w:rsid w:val="004E7B34"/>
    <w:rsid w:val="004E7E8F"/>
    <w:rsid w:val="004F00F4"/>
    <w:rsid w:val="004F06B0"/>
    <w:rsid w:val="004F0791"/>
    <w:rsid w:val="004F0942"/>
    <w:rsid w:val="004F0E40"/>
    <w:rsid w:val="004F0F70"/>
    <w:rsid w:val="004F1613"/>
    <w:rsid w:val="004F1B54"/>
    <w:rsid w:val="004F24DF"/>
    <w:rsid w:val="004F276C"/>
    <w:rsid w:val="004F2A91"/>
    <w:rsid w:val="004F2AE4"/>
    <w:rsid w:val="004F36C5"/>
    <w:rsid w:val="004F45BE"/>
    <w:rsid w:val="004F4827"/>
    <w:rsid w:val="004F6014"/>
    <w:rsid w:val="004F6119"/>
    <w:rsid w:val="004F633F"/>
    <w:rsid w:val="004F67E4"/>
    <w:rsid w:val="004F6B46"/>
    <w:rsid w:val="004F7321"/>
    <w:rsid w:val="004F743C"/>
    <w:rsid w:val="00500040"/>
    <w:rsid w:val="00500231"/>
    <w:rsid w:val="005002D4"/>
    <w:rsid w:val="005004C4"/>
    <w:rsid w:val="0050084F"/>
    <w:rsid w:val="00501223"/>
    <w:rsid w:val="005017EA"/>
    <w:rsid w:val="0050188B"/>
    <w:rsid w:val="00502352"/>
    <w:rsid w:val="005029FD"/>
    <w:rsid w:val="00502B7E"/>
    <w:rsid w:val="00503CF6"/>
    <w:rsid w:val="005040E3"/>
    <w:rsid w:val="0050417A"/>
    <w:rsid w:val="0050446F"/>
    <w:rsid w:val="00504CD2"/>
    <w:rsid w:val="00504E3A"/>
    <w:rsid w:val="00504FA7"/>
    <w:rsid w:val="005058DD"/>
    <w:rsid w:val="00505E0C"/>
    <w:rsid w:val="0050689F"/>
    <w:rsid w:val="00507588"/>
    <w:rsid w:val="00507E3B"/>
    <w:rsid w:val="00507F6C"/>
    <w:rsid w:val="00510119"/>
    <w:rsid w:val="005108C0"/>
    <w:rsid w:val="0051132D"/>
    <w:rsid w:val="00511ABF"/>
    <w:rsid w:val="00511D38"/>
    <w:rsid w:val="0051297A"/>
    <w:rsid w:val="00512BFF"/>
    <w:rsid w:val="00512CF0"/>
    <w:rsid w:val="00512EB7"/>
    <w:rsid w:val="005140F8"/>
    <w:rsid w:val="00514350"/>
    <w:rsid w:val="005153BE"/>
    <w:rsid w:val="00515699"/>
    <w:rsid w:val="00515B15"/>
    <w:rsid w:val="0051632A"/>
    <w:rsid w:val="00516FFF"/>
    <w:rsid w:val="005175D1"/>
    <w:rsid w:val="00517ACC"/>
    <w:rsid w:val="00517C54"/>
    <w:rsid w:val="00517FBE"/>
    <w:rsid w:val="00520A3D"/>
    <w:rsid w:val="00520E38"/>
    <w:rsid w:val="00521AF6"/>
    <w:rsid w:val="00521E22"/>
    <w:rsid w:val="0052230E"/>
    <w:rsid w:val="0052252E"/>
    <w:rsid w:val="005228E8"/>
    <w:rsid w:val="005238B7"/>
    <w:rsid w:val="005240A7"/>
    <w:rsid w:val="0052439C"/>
    <w:rsid w:val="0052464A"/>
    <w:rsid w:val="00524D8C"/>
    <w:rsid w:val="005251F7"/>
    <w:rsid w:val="00525483"/>
    <w:rsid w:val="005256A1"/>
    <w:rsid w:val="00525E24"/>
    <w:rsid w:val="00525E37"/>
    <w:rsid w:val="00525E69"/>
    <w:rsid w:val="0052705C"/>
    <w:rsid w:val="00527197"/>
    <w:rsid w:val="005271B7"/>
    <w:rsid w:val="0052763F"/>
    <w:rsid w:val="0052766E"/>
    <w:rsid w:val="005276AE"/>
    <w:rsid w:val="00527753"/>
    <w:rsid w:val="00527CE0"/>
    <w:rsid w:val="00530068"/>
    <w:rsid w:val="005303F5"/>
    <w:rsid w:val="00530B14"/>
    <w:rsid w:val="00530DC5"/>
    <w:rsid w:val="005313DB"/>
    <w:rsid w:val="005315F0"/>
    <w:rsid w:val="005315F9"/>
    <w:rsid w:val="00531C85"/>
    <w:rsid w:val="00531D4D"/>
    <w:rsid w:val="00532B12"/>
    <w:rsid w:val="00533327"/>
    <w:rsid w:val="0053386D"/>
    <w:rsid w:val="00533F22"/>
    <w:rsid w:val="00534214"/>
    <w:rsid w:val="00534302"/>
    <w:rsid w:val="00534F1F"/>
    <w:rsid w:val="00535F31"/>
    <w:rsid w:val="00536005"/>
    <w:rsid w:val="00536195"/>
    <w:rsid w:val="005361BE"/>
    <w:rsid w:val="00537129"/>
    <w:rsid w:val="00537D5C"/>
    <w:rsid w:val="005401A7"/>
    <w:rsid w:val="00540451"/>
    <w:rsid w:val="005405E7"/>
    <w:rsid w:val="005406CD"/>
    <w:rsid w:val="0054090A"/>
    <w:rsid w:val="00541425"/>
    <w:rsid w:val="005414AC"/>
    <w:rsid w:val="00542166"/>
    <w:rsid w:val="00542A84"/>
    <w:rsid w:val="00542BB6"/>
    <w:rsid w:val="005431A7"/>
    <w:rsid w:val="00543205"/>
    <w:rsid w:val="0054337A"/>
    <w:rsid w:val="005439D1"/>
    <w:rsid w:val="00543EEB"/>
    <w:rsid w:val="00544352"/>
    <w:rsid w:val="005444E1"/>
    <w:rsid w:val="00544840"/>
    <w:rsid w:val="00544BF0"/>
    <w:rsid w:val="005451C1"/>
    <w:rsid w:val="005458A1"/>
    <w:rsid w:val="005458DE"/>
    <w:rsid w:val="00545CAE"/>
    <w:rsid w:val="005462CA"/>
    <w:rsid w:val="00546961"/>
    <w:rsid w:val="00547960"/>
    <w:rsid w:val="005479E6"/>
    <w:rsid w:val="00547C0F"/>
    <w:rsid w:val="00547CD8"/>
    <w:rsid w:val="0055061B"/>
    <w:rsid w:val="00550A21"/>
    <w:rsid w:val="00550AFC"/>
    <w:rsid w:val="00550EF0"/>
    <w:rsid w:val="005512D0"/>
    <w:rsid w:val="00551D09"/>
    <w:rsid w:val="00551F19"/>
    <w:rsid w:val="005522D2"/>
    <w:rsid w:val="00552468"/>
    <w:rsid w:val="005539CD"/>
    <w:rsid w:val="0055473F"/>
    <w:rsid w:val="00554B04"/>
    <w:rsid w:val="0055520B"/>
    <w:rsid w:val="00555842"/>
    <w:rsid w:val="00555C60"/>
    <w:rsid w:val="00555F9F"/>
    <w:rsid w:val="0055664B"/>
    <w:rsid w:val="00556F72"/>
    <w:rsid w:val="005570B6"/>
    <w:rsid w:val="005577AF"/>
    <w:rsid w:val="005579B8"/>
    <w:rsid w:val="00557A87"/>
    <w:rsid w:val="00557E32"/>
    <w:rsid w:val="005603C9"/>
    <w:rsid w:val="005604D6"/>
    <w:rsid w:val="00560625"/>
    <w:rsid w:val="0056086B"/>
    <w:rsid w:val="00560924"/>
    <w:rsid w:val="0056095C"/>
    <w:rsid w:val="00560B14"/>
    <w:rsid w:val="00560D72"/>
    <w:rsid w:val="00560E86"/>
    <w:rsid w:val="005610B6"/>
    <w:rsid w:val="0056174C"/>
    <w:rsid w:val="00561D0F"/>
    <w:rsid w:val="00562D6D"/>
    <w:rsid w:val="00563367"/>
    <w:rsid w:val="00563DD1"/>
    <w:rsid w:val="00563F95"/>
    <w:rsid w:val="00564208"/>
    <w:rsid w:val="005647D8"/>
    <w:rsid w:val="005652B3"/>
    <w:rsid w:val="005653D7"/>
    <w:rsid w:val="00565AE0"/>
    <w:rsid w:val="00565BE4"/>
    <w:rsid w:val="00565CAB"/>
    <w:rsid w:val="00565EA9"/>
    <w:rsid w:val="0056617D"/>
    <w:rsid w:val="005662CE"/>
    <w:rsid w:val="0056695D"/>
    <w:rsid w:val="00566ED6"/>
    <w:rsid w:val="00566F46"/>
    <w:rsid w:val="0056736C"/>
    <w:rsid w:val="005678E7"/>
    <w:rsid w:val="00567BD1"/>
    <w:rsid w:val="00567CC6"/>
    <w:rsid w:val="00567E76"/>
    <w:rsid w:val="0057025C"/>
    <w:rsid w:val="00571659"/>
    <w:rsid w:val="00572AA3"/>
    <w:rsid w:val="005738A3"/>
    <w:rsid w:val="00573B6A"/>
    <w:rsid w:val="00573C3D"/>
    <w:rsid w:val="00574E72"/>
    <w:rsid w:val="00574F7B"/>
    <w:rsid w:val="005750D1"/>
    <w:rsid w:val="0057519B"/>
    <w:rsid w:val="005752DB"/>
    <w:rsid w:val="00577C3E"/>
    <w:rsid w:val="00577F7C"/>
    <w:rsid w:val="00577FBB"/>
    <w:rsid w:val="00580D62"/>
    <w:rsid w:val="005810F2"/>
    <w:rsid w:val="00581108"/>
    <w:rsid w:val="00581ED2"/>
    <w:rsid w:val="005821C5"/>
    <w:rsid w:val="0058243D"/>
    <w:rsid w:val="005827F9"/>
    <w:rsid w:val="00582B8A"/>
    <w:rsid w:val="005838D7"/>
    <w:rsid w:val="00583C5B"/>
    <w:rsid w:val="00584719"/>
    <w:rsid w:val="00584ABA"/>
    <w:rsid w:val="005850A3"/>
    <w:rsid w:val="005853DB"/>
    <w:rsid w:val="0058557A"/>
    <w:rsid w:val="005855A0"/>
    <w:rsid w:val="005856C5"/>
    <w:rsid w:val="00585B16"/>
    <w:rsid w:val="005864CC"/>
    <w:rsid w:val="00586B82"/>
    <w:rsid w:val="00586CE3"/>
    <w:rsid w:val="00587283"/>
    <w:rsid w:val="005872EB"/>
    <w:rsid w:val="005874B7"/>
    <w:rsid w:val="005876BE"/>
    <w:rsid w:val="00587A78"/>
    <w:rsid w:val="00590D37"/>
    <w:rsid w:val="00591052"/>
    <w:rsid w:val="005912E4"/>
    <w:rsid w:val="00591851"/>
    <w:rsid w:val="00591894"/>
    <w:rsid w:val="00591AF8"/>
    <w:rsid w:val="00591D5A"/>
    <w:rsid w:val="005930D0"/>
    <w:rsid w:val="00593674"/>
    <w:rsid w:val="00593B8A"/>
    <w:rsid w:val="00594074"/>
    <w:rsid w:val="00594279"/>
    <w:rsid w:val="005943D2"/>
    <w:rsid w:val="0059467D"/>
    <w:rsid w:val="00594D79"/>
    <w:rsid w:val="00594FE6"/>
    <w:rsid w:val="005956A0"/>
    <w:rsid w:val="00595765"/>
    <w:rsid w:val="0059583D"/>
    <w:rsid w:val="00595D42"/>
    <w:rsid w:val="0059629D"/>
    <w:rsid w:val="005962CC"/>
    <w:rsid w:val="0059638A"/>
    <w:rsid w:val="005965BF"/>
    <w:rsid w:val="00596F79"/>
    <w:rsid w:val="00597186"/>
    <w:rsid w:val="005971CA"/>
    <w:rsid w:val="00597288"/>
    <w:rsid w:val="0059773E"/>
    <w:rsid w:val="00597787"/>
    <w:rsid w:val="00597CEC"/>
    <w:rsid w:val="005A05DA"/>
    <w:rsid w:val="005A07C4"/>
    <w:rsid w:val="005A08C5"/>
    <w:rsid w:val="005A0946"/>
    <w:rsid w:val="005A0A25"/>
    <w:rsid w:val="005A17F1"/>
    <w:rsid w:val="005A1A9E"/>
    <w:rsid w:val="005A1C72"/>
    <w:rsid w:val="005A1E5E"/>
    <w:rsid w:val="005A258F"/>
    <w:rsid w:val="005A3254"/>
    <w:rsid w:val="005A402D"/>
    <w:rsid w:val="005A4122"/>
    <w:rsid w:val="005A51F3"/>
    <w:rsid w:val="005A5565"/>
    <w:rsid w:val="005A5CB5"/>
    <w:rsid w:val="005A5CDA"/>
    <w:rsid w:val="005A5CEC"/>
    <w:rsid w:val="005A6A54"/>
    <w:rsid w:val="005A6D31"/>
    <w:rsid w:val="005A78FF"/>
    <w:rsid w:val="005A7F8A"/>
    <w:rsid w:val="005B1129"/>
    <w:rsid w:val="005B1197"/>
    <w:rsid w:val="005B141E"/>
    <w:rsid w:val="005B185F"/>
    <w:rsid w:val="005B1BA7"/>
    <w:rsid w:val="005B1C82"/>
    <w:rsid w:val="005B1DA4"/>
    <w:rsid w:val="005B1F93"/>
    <w:rsid w:val="005B2D70"/>
    <w:rsid w:val="005B3254"/>
    <w:rsid w:val="005B346C"/>
    <w:rsid w:val="005B3608"/>
    <w:rsid w:val="005B3687"/>
    <w:rsid w:val="005B3FCD"/>
    <w:rsid w:val="005B4371"/>
    <w:rsid w:val="005B46B8"/>
    <w:rsid w:val="005B5CC0"/>
    <w:rsid w:val="005B640A"/>
    <w:rsid w:val="005B6544"/>
    <w:rsid w:val="005B65BF"/>
    <w:rsid w:val="005B6AF9"/>
    <w:rsid w:val="005B6EA2"/>
    <w:rsid w:val="005B7300"/>
    <w:rsid w:val="005B7470"/>
    <w:rsid w:val="005C03EB"/>
    <w:rsid w:val="005C0A9A"/>
    <w:rsid w:val="005C0CDE"/>
    <w:rsid w:val="005C0FB7"/>
    <w:rsid w:val="005C1379"/>
    <w:rsid w:val="005C163D"/>
    <w:rsid w:val="005C1B5C"/>
    <w:rsid w:val="005C1BE5"/>
    <w:rsid w:val="005C1C6C"/>
    <w:rsid w:val="005C205F"/>
    <w:rsid w:val="005C3188"/>
    <w:rsid w:val="005C34B1"/>
    <w:rsid w:val="005C3532"/>
    <w:rsid w:val="005C3691"/>
    <w:rsid w:val="005C3C93"/>
    <w:rsid w:val="005C3CFC"/>
    <w:rsid w:val="005C4A67"/>
    <w:rsid w:val="005C4B5E"/>
    <w:rsid w:val="005C4C07"/>
    <w:rsid w:val="005C4FCE"/>
    <w:rsid w:val="005C53FD"/>
    <w:rsid w:val="005C547C"/>
    <w:rsid w:val="005C5A5A"/>
    <w:rsid w:val="005C5EC8"/>
    <w:rsid w:val="005C6005"/>
    <w:rsid w:val="005C616C"/>
    <w:rsid w:val="005C66BA"/>
    <w:rsid w:val="005D0402"/>
    <w:rsid w:val="005D05B3"/>
    <w:rsid w:val="005D07C6"/>
    <w:rsid w:val="005D11CB"/>
    <w:rsid w:val="005D11F7"/>
    <w:rsid w:val="005D17B7"/>
    <w:rsid w:val="005D18C0"/>
    <w:rsid w:val="005D28A1"/>
    <w:rsid w:val="005D2BAA"/>
    <w:rsid w:val="005D3A48"/>
    <w:rsid w:val="005D3D27"/>
    <w:rsid w:val="005D3F26"/>
    <w:rsid w:val="005D41D3"/>
    <w:rsid w:val="005D4DA2"/>
    <w:rsid w:val="005D5709"/>
    <w:rsid w:val="005D5EBD"/>
    <w:rsid w:val="005D6B74"/>
    <w:rsid w:val="005E0657"/>
    <w:rsid w:val="005E0BE2"/>
    <w:rsid w:val="005E0FBA"/>
    <w:rsid w:val="005E1038"/>
    <w:rsid w:val="005E1189"/>
    <w:rsid w:val="005E1AE2"/>
    <w:rsid w:val="005E2116"/>
    <w:rsid w:val="005E24A0"/>
    <w:rsid w:val="005E269F"/>
    <w:rsid w:val="005E27AB"/>
    <w:rsid w:val="005E2897"/>
    <w:rsid w:val="005E29E7"/>
    <w:rsid w:val="005E2A6B"/>
    <w:rsid w:val="005E2C60"/>
    <w:rsid w:val="005E397D"/>
    <w:rsid w:val="005E3E20"/>
    <w:rsid w:val="005E3FCA"/>
    <w:rsid w:val="005E4BB2"/>
    <w:rsid w:val="005E53D6"/>
    <w:rsid w:val="005E5FC8"/>
    <w:rsid w:val="005E5FF3"/>
    <w:rsid w:val="005E6915"/>
    <w:rsid w:val="005F02C7"/>
    <w:rsid w:val="005F02F5"/>
    <w:rsid w:val="005F0595"/>
    <w:rsid w:val="005F075F"/>
    <w:rsid w:val="005F07E6"/>
    <w:rsid w:val="005F0B8B"/>
    <w:rsid w:val="005F13A3"/>
    <w:rsid w:val="005F20D4"/>
    <w:rsid w:val="005F2728"/>
    <w:rsid w:val="005F2C8C"/>
    <w:rsid w:val="005F3319"/>
    <w:rsid w:val="005F394B"/>
    <w:rsid w:val="005F3986"/>
    <w:rsid w:val="005F3ACB"/>
    <w:rsid w:val="005F3BEA"/>
    <w:rsid w:val="005F3C60"/>
    <w:rsid w:val="005F4120"/>
    <w:rsid w:val="005F414D"/>
    <w:rsid w:val="005F426C"/>
    <w:rsid w:val="005F4886"/>
    <w:rsid w:val="005F5208"/>
    <w:rsid w:val="005F53EC"/>
    <w:rsid w:val="005F60A6"/>
    <w:rsid w:val="005F654C"/>
    <w:rsid w:val="005F742D"/>
    <w:rsid w:val="005F74A6"/>
    <w:rsid w:val="005F754B"/>
    <w:rsid w:val="005F7C08"/>
    <w:rsid w:val="005F7F09"/>
    <w:rsid w:val="00600938"/>
    <w:rsid w:val="00600B26"/>
    <w:rsid w:val="00601362"/>
    <w:rsid w:val="00601447"/>
    <w:rsid w:val="0060282C"/>
    <w:rsid w:val="00602CFD"/>
    <w:rsid w:val="00602F78"/>
    <w:rsid w:val="00603682"/>
    <w:rsid w:val="00603C6C"/>
    <w:rsid w:val="00603E4B"/>
    <w:rsid w:val="0060418F"/>
    <w:rsid w:val="006042B3"/>
    <w:rsid w:val="00604933"/>
    <w:rsid w:val="00604BC0"/>
    <w:rsid w:val="006055B1"/>
    <w:rsid w:val="006058D2"/>
    <w:rsid w:val="006066D4"/>
    <w:rsid w:val="00606ECD"/>
    <w:rsid w:val="00607306"/>
    <w:rsid w:val="006075B6"/>
    <w:rsid w:val="00607726"/>
    <w:rsid w:val="00607F35"/>
    <w:rsid w:val="0061020D"/>
    <w:rsid w:val="00610A3F"/>
    <w:rsid w:val="00610E51"/>
    <w:rsid w:val="00610FAF"/>
    <w:rsid w:val="0061179D"/>
    <w:rsid w:val="0061207D"/>
    <w:rsid w:val="0061256F"/>
    <w:rsid w:val="00612884"/>
    <w:rsid w:val="00613139"/>
    <w:rsid w:val="0061367F"/>
    <w:rsid w:val="006137BB"/>
    <w:rsid w:val="00613894"/>
    <w:rsid w:val="0061454B"/>
    <w:rsid w:val="00614AF3"/>
    <w:rsid w:val="00614DD2"/>
    <w:rsid w:val="00615275"/>
    <w:rsid w:val="00615B01"/>
    <w:rsid w:val="006164C9"/>
    <w:rsid w:val="00616660"/>
    <w:rsid w:val="006166FA"/>
    <w:rsid w:val="00616B52"/>
    <w:rsid w:val="00616DBB"/>
    <w:rsid w:val="00616E37"/>
    <w:rsid w:val="006173AA"/>
    <w:rsid w:val="006201DF"/>
    <w:rsid w:val="00620DE9"/>
    <w:rsid w:val="0062101A"/>
    <w:rsid w:val="006210CE"/>
    <w:rsid w:val="006211F6"/>
    <w:rsid w:val="00621631"/>
    <w:rsid w:val="00621943"/>
    <w:rsid w:val="00621D61"/>
    <w:rsid w:val="00622395"/>
    <w:rsid w:val="00622AAA"/>
    <w:rsid w:val="0062322A"/>
    <w:rsid w:val="006235CA"/>
    <w:rsid w:val="006235FB"/>
    <w:rsid w:val="00623913"/>
    <w:rsid w:val="00623B14"/>
    <w:rsid w:val="00623DA8"/>
    <w:rsid w:val="00623F33"/>
    <w:rsid w:val="006243E5"/>
    <w:rsid w:val="00624DC3"/>
    <w:rsid w:val="00624F67"/>
    <w:rsid w:val="00624F83"/>
    <w:rsid w:val="00625451"/>
    <w:rsid w:val="006258C9"/>
    <w:rsid w:val="00626DE3"/>
    <w:rsid w:val="006277EE"/>
    <w:rsid w:val="00627A5A"/>
    <w:rsid w:val="00627A72"/>
    <w:rsid w:val="00630052"/>
    <w:rsid w:val="006301F9"/>
    <w:rsid w:val="00630BA1"/>
    <w:rsid w:val="00630D16"/>
    <w:rsid w:val="006312EF"/>
    <w:rsid w:val="00631346"/>
    <w:rsid w:val="0063218A"/>
    <w:rsid w:val="00632A9A"/>
    <w:rsid w:val="00632F3B"/>
    <w:rsid w:val="00633779"/>
    <w:rsid w:val="00633D3D"/>
    <w:rsid w:val="0063502F"/>
    <w:rsid w:val="006350B1"/>
    <w:rsid w:val="0063538D"/>
    <w:rsid w:val="00635AD1"/>
    <w:rsid w:val="00635F98"/>
    <w:rsid w:val="0063675D"/>
    <w:rsid w:val="00636B54"/>
    <w:rsid w:val="00636CB9"/>
    <w:rsid w:val="00636CD8"/>
    <w:rsid w:val="006379D3"/>
    <w:rsid w:val="0064046D"/>
    <w:rsid w:val="006404A6"/>
    <w:rsid w:val="0064085F"/>
    <w:rsid w:val="00640948"/>
    <w:rsid w:val="00641243"/>
    <w:rsid w:val="00641733"/>
    <w:rsid w:val="006423AA"/>
    <w:rsid w:val="006423B1"/>
    <w:rsid w:val="00642733"/>
    <w:rsid w:val="006429AD"/>
    <w:rsid w:val="00642C4F"/>
    <w:rsid w:val="0064337D"/>
    <w:rsid w:val="00644ABF"/>
    <w:rsid w:val="00645139"/>
    <w:rsid w:val="0064548F"/>
    <w:rsid w:val="0064549F"/>
    <w:rsid w:val="00646168"/>
    <w:rsid w:val="00646169"/>
    <w:rsid w:val="0064616E"/>
    <w:rsid w:val="006472A1"/>
    <w:rsid w:val="0064770F"/>
    <w:rsid w:val="00647AAD"/>
    <w:rsid w:val="006509D3"/>
    <w:rsid w:val="00650F7C"/>
    <w:rsid w:val="00651B20"/>
    <w:rsid w:val="00652160"/>
    <w:rsid w:val="006529D4"/>
    <w:rsid w:val="006531D5"/>
    <w:rsid w:val="00653241"/>
    <w:rsid w:val="006532ED"/>
    <w:rsid w:val="00653BBE"/>
    <w:rsid w:val="00653EEC"/>
    <w:rsid w:val="0065522E"/>
    <w:rsid w:val="00655A4F"/>
    <w:rsid w:val="00656EE0"/>
    <w:rsid w:val="0065703D"/>
    <w:rsid w:val="006570DA"/>
    <w:rsid w:val="0065750B"/>
    <w:rsid w:val="006577A4"/>
    <w:rsid w:val="00660D12"/>
    <w:rsid w:val="0066171A"/>
    <w:rsid w:val="00661998"/>
    <w:rsid w:val="00661F40"/>
    <w:rsid w:val="00662A51"/>
    <w:rsid w:val="00662C28"/>
    <w:rsid w:val="00662F8D"/>
    <w:rsid w:val="00663402"/>
    <w:rsid w:val="00663AAA"/>
    <w:rsid w:val="0066546B"/>
    <w:rsid w:val="006654F5"/>
    <w:rsid w:val="00665F4E"/>
    <w:rsid w:val="00666195"/>
    <w:rsid w:val="00666801"/>
    <w:rsid w:val="0066694D"/>
    <w:rsid w:val="00666A6C"/>
    <w:rsid w:val="00666EE6"/>
    <w:rsid w:val="00667247"/>
    <w:rsid w:val="00667366"/>
    <w:rsid w:val="00667CCF"/>
    <w:rsid w:val="00667DF3"/>
    <w:rsid w:val="0067051A"/>
    <w:rsid w:val="0067096F"/>
    <w:rsid w:val="00670C72"/>
    <w:rsid w:val="006713FC"/>
    <w:rsid w:val="00671634"/>
    <w:rsid w:val="00671684"/>
    <w:rsid w:val="00671777"/>
    <w:rsid w:val="0067220E"/>
    <w:rsid w:val="00672644"/>
    <w:rsid w:val="00672D14"/>
    <w:rsid w:val="0067469A"/>
    <w:rsid w:val="00674FBC"/>
    <w:rsid w:val="006753EB"/>
    <w:rsid w:val="00675894"/>
    <w:rsid w:val="00675D84"/>
    <w:rsid w:val="00675F7E"/>
    <w:rsid w:val="006763B9"/>
    <w:rsid w:val="00676A4A"/>
    <w:rsid w:val="00676E82"/>
    <w:rsid w:val="00677906"/>
    <w:rsid w:val="0068083D"/>
    <w:rsid w:val="00680A6D"/>
    <w:rsid w:val="006815A2"/>
    <w:rsid w:val="00681D42"/>
    <w:rsid w:val="006820C3"/>
    <w:rsid w:val="0068242A"/>
    <w:rsid w:val="0068273D"/>
    <w:rsid w:val="006833A7"/>
    <w:rsid w:val="0068354F"/>
    <w:rsid w:val="00684ED3"/>
    <w:rsid w:val="006854AD"/>
    <w:rsid w:val="006854DD"/>
    <w:rsid w:val="00685584"/>
    <w:rsid w:val="006858BD"/>
    <w:rsid w:val="006867A7"/>
    <w:rsid w:val="00686A5B"/>
    <w:rsid w:val="0068729C"/>
    <w:rsid w:val="006872AB"/>
    <w:rsid w:val="006875A3"/>
    <w:rsid w:val="00687F40"/>
    <w:rsid w:val="0069085E"/>
    <w:rsid w:val="006909E3"/>
    <w:rsid w:val="006915CB"/>
    <w:rsid w:val="00691BDC"/>
    <w:rsid w:val="00692336"/>
    <w:rsid w:val="006935F1"/>
    <w:rsid w:val="00693F61"/>
    <w:rsid w:val="006947E2"/>
    <w:rsid w:val="00694A18"/>
    <w:rsid w:val="00694A5D"/>
    <w:rsid w:val="00695493"/>
    <w:rsid w:val="00695F64"/>
    <w:rsid w:val="006960EB"/>
    <w:rsid w:val="006965D3"/>
    <w:rsid w:val="00697630"/>
    <w:rsid w:val="00697AF1"/>
    <w:rsid w:val="00697F02"/>
    <w:rsid w:val="006A0391"/>
    <w:rsid w:val="006A07A9"/>
    <w:rsid w:val="006A0871"/>
    <w:rsid w:val="006A17E5"/>
    <w:rsid w:val="006A1811"/>
    <w:rsid w:val="006A1E70"/>
    <w:rsid w:val="006A1ED2"/>
    <w:rsid w:val="006A2130"/>
    <w:rsid w:val="006A27F6"/>
    <w:rsid w:val="006A2823"/>
    <w:rsid w:val="006A360B"/>
    <w:rsid w:val="006A3C9A"/>
    <w:rsid w:val="006A3D88"/>
    <w:rsid w:val="006A4D53"/>
    <w:rsid w:val="006A4E13"/>
    <w:rsid w:val="006A5999"/>
    <w:rsid w:val="006A5D78"/>
    <w:rsid w:val="006A618B"/>
    <w:rsid w:val="006A6E37"/>
    <w:rsid w:val="006A7406"/>
    <w:rsid w:val="006A7D2F"/>
    <w:rsid w:val="006A7D5A"/>
    <w:rsid w:val="006B0652"/>
    <w:rsid w:val="006B0755"/>
    <w:rsid w:val="006B09FE"/>
    <w:rsid w:val="006B0EC1"/>
    <w:rsid w:val="006B1158"/>
    <w:rsid w:val="006B2200"/>
    <w:rsid w:val="006B446D"/>
    <w:rsid w:val="006B453D"/>
    <w:rsid w:val="006B46E2"/>
    <w:rsid w:val="006B4BE2"/>
    <w:rsid w:val="006B51A1"/>
    <w:rsid w:val="006B530A"/>
    <w:rsid w:val="006B5837"/>
    <w:rsid w:val="006B6431"/>
    <w:rsid w:val="006B64CA"/>
    <w:rsid w:val="006B65BD"/>
    <w:rsid w:val="006B7051"/>
    <w:rsid w:val="006B7628"/>
    <w:rsid w:val="006B7A1A"/>
    <w:rsid w:val="006B7E1B"/>
    <w:rsid w:val="006C04C2"/>
    <w:rsid w:val="006C0581"/>
    <w:rsid w:val="006C07FB"/>
    <w:rsid w:val="006C0C1C"/>
    <w:rsid w:val="006C0EFF"/>
    <w:rsid w:val="006C11B4"/>
    <w:rsid w:val="006C18F1"/>
    <w:rsid w:val="006C2556"/>
    <w:rsid w:val="006C2B63"/>
    <w:rsid w:val="006C3E61"/>
    <w:rsid w:val="006C3F0C"/>
    <w:rsid w:val="006C3FB8"/>
    <w:rsid w:val="006C42B5"/>
    <w:rsid w:val="006C4891"/>
    <w:rsid w:val="006C504F"/>
    <w:rsid w:val="006C5CEA"/>
    <w:rsid w:val="006C5CF3"/>
    <w:rsid w:val="006C5E14"/>
    <w:rsid w:val="006C63F7"/>
    <w:rsid w:val="006C6626"/>
    <w:rsid w:val="006C66F8"/>
    <w:rsid w:val="006C6B1A"/>
    <w:rsid w:val="006C71F3"/>
    <w:rsid w:val="006C7347"/>
    <w:rsid w:val="006D06BC"/>
    <w:rsid w:val="006D0DBB"/>
    <w:rsid w:val="006D137E"/>
    <w:rsid w:val="006D149C"/>
    <w:rsid w:val="006D1720"/>
    <w:rsid w:val="006D1817"/>
    <w:rsid w:val="006D187B"/>
    <w:rsid w:val="006D1C7A"/>
    <w:rsid w:val="006D2907"/>
    <w:rsid w:val="006D2FEC"/>
    <w:rsid w:val="006D31ED"/>
    <w:rsid w:val="006D386C"/>
    <w:rsid w:val="006D3AD3"/>
    <w:rsid w:val="006D3CF9"/>
    <w:rsid w:val="006D4FFF"/>
    <w:rsid w:val="006D6308"/>
    <w:rsid w:val="006D659F"/>
    <w:rsid w:val="006D678B"/>
    <w:rsid w:val="006D7ADF"/>
    <w:rsid w:val="006D7EFA"/>
    <w:rsid w:val="006E04A0"/>
    <w:rsid w:val="006E0C3A"/>
    <w:rsid w:val="006E0D05"/>
    <w:rsid w:val="006E0FB2"/>
    <w:rsid w:val="006E11FC"/>
    <w:rsid w:val="006E34B5"/>
    <w:rsid w:val="006E38B3"/>
    <w:rsid w:val="006E3D8D"/>
    <w:rsid w:val="006E4639"/>
    <w:rsid w:val="006E488F"/>
    <w:rsid w:val="006E5512"/>
    <w:rsid w:val="006E5B13"/>
    <w:rsid w:val="006E5B4F"/>
    <w:rsid w:val="006E5E20"/>
    <w:rsid w:val="006E6C31"/>
    <w:rsid w:val="006E6CF3"/>
    <w:rsid w:val="006E6D5F"/>
    <w:rsid w:val="006E7660"/>
    <w:rsid w:val="006F0037"/>
    <w:rsid w:val="006F0115"/>
    <w:rsid w:val="006F0876"/>
    <w:rsid w:val="006F1933"/>
    <w:rsid w:val="006F19E1"/>
    <w:rsid w:val="006F1AC8"/>
    <w:rsid w:val="006F1B73"/>
    <w:rsid w:val="006F278F"/>
    <w:rsid w:val="006F2A78"/>
    <w:rsid w:val="006F2BE0"/>
    <w:rsid w:val="006F2C22"/>
    <w:rsid w:val="006F2D7B"/>
    <w:rsid w:val="006F2DFC"/>
    <w:rsid w:val="006F3476"/>
    <w:rsid w:val="006F352E"/>
    <w:rsid w:val="006F3A90"/>
    <w:rsid w:val="006F3B6F"/>
    <w:rsid w:val="006F4210"/>
    <w:rsid w:val="006F42E4"/>
    <w:rsid w:val="006F4750"/>
    <w:rsid w:val="006F47C2"/>
    <w:rsid w:val="006F4EF7"/>
    <w:rsid w:val="006F4FDF"/>
    <w:rsid w:val="006F54CC"/>
    <w:rsid w:val="006F54EE"/>
    <w:rsid w:val="006F565C"/>
    <w:rsid w:val="006F5C24"/>
    <w:rsid w:val="006F5CBC"/>
    <w:rsid w:val="006F66DB"/>
    <w:rsid w:val="006F6C87"/>
    <w:rsid w:val="006F6FD9"/>
    <w:rsid w:val="006F7125"/>
    <w:rsid w:val="006F7569"/>
    <w:rsid w:val="006F7764"/>
    <w:rsid w:val="006F7936"/>
    <w:rsid w:val="006F7938"/>
    <w:rsid w:val="006F7C5C"/>
    <w:rsid w:val="0070056E"/>
    <w:rsid w:val="00700853"/>
    <w:rsid w:val="00700BDC"/>
    <w:rsid w:val="00701137"/>
    <w:rsid w:val="007019F1"/>
    <w:rsid w:val="00702DA4"/>
    <w:rsid w:val="00703365"/>
    <w:rsid w:val="00703B9D"/>
    <w:rsid w:val="00704AEB"/>
    <w:rsid w:val="007053CB"/>
    <w:rsid w:val="00705418"/>
    <w:rsid w:val="00705DB8"/>
    <w:rsid w:val="007066E4"/>
    <w:rsid w:val="007066F6"/>
    <w:rsid w:val="00707070"/>
    <w:rsid w:val="0070725A"/>
    <w:rsid w:val="007076BB"/>
    <w:rsid w:val="0070774E"/>
    <w:rsid w:val="00707CF0"/>
    <w:rsid w:val="00707D1E"/>
    <w:rsid w:val="00707FEB"/>
    <w:rsid w:val="007100B0"/>
    <w:rsid w:val="00710304"/>
    <w:rsid w:val="00710341"/>
    <w:rsid w:val="0071038E"/>
    <w:rsid w:val="007103F2"/>
    <w:rsid w:val="007104C2"/>
    <w:rsid w:val="007106D2"/>
    <w:rsid w:val="00710738"/>
    <w:rsid w:val="00710A83"/>
    <w:rsid w:val="00710AAE"/>
    <w:rsid w:val="00710AC0"/>
    <w:rsid w:val="007110CC"/>
    <w:rsid w:val="00711A86"/>
    <w:rsid w:val="00711E37"/>
    <w:rsid w:val="00712952"/>
    <w:rsid w:val="00712A9E"/>
    <w:rsid w:val="00712CC8"/>
    <w:rsid w:val="00713533"/>
    <w:rsid w:val="00713551"/>
    <w:rsid w:val="007141E2"/>
    <w:rsid w:val="007142F7"/>
    <w:rsid w:val="007148C3"/>
    <w:rsid w:val="007149B0"/>
    <w:rsid w:val="00714BA2"/>
    <w:rsid w:val="00714C79"/>
    <w:rsid w:val="00715156"/>
    <w:rsid w:val="0071543F"/>
    <w:rsid w:val="00715725"/>
    <w:rsid w:val="00715BD3"/>
    <w:rsid w:val="0071622F"/>
    <w:rsid w:val="0071623F"/>
    <w:rsid w:val="00716367"/>
    <w:rsid w:val="00716BB6"/>
    <w:rsid w:val="007170B7"/>
    <w:rsid w:val="00717920"/>
    <w:rsid w:val="007204ED"/>
    <w:rsid w:val="00721173"/>
    <w:rsid w:val="00721CEE"/>
    <w:rsid w:val="007225B8"/>
    <w:rsid w:val="0072292A"/>
    <w:rsid w:val="00722A73"/>
    <w:rsid w:val="007236DA"/>
    <w:rsid w:val="007237A9"/>
    <w:rsid w:val="0072417C"/>
    <w:rsid w:val="0072417E"/>
    <w:rsid w:val="00724920"/>
    <w:rsid w:val="00724A8F"/>
    <w:rsid w:val="00725140"/>
    <w:rsid w:val="0072551D"/>
    <w:rsid w:val="00725CF0"/>
    <w:rsid w:val="00726086"/>
    <w:rsid w:val="00726D88"/>
    <w:rsid w:val="00726D9E"/>
    <w:rsid w:val="00726DDF"/>
    <w:rsid w:val="00727052"/>
    <w:rsid w:val="0072727B"/>
    <w:rsid w:val="007273EF"/>
    <w:rsid w:val="00727804"/>
    <w:rsid w:val="00731018"/>
    <w:rsid w:val="00731987"/>
    <w:rsid w:val="0073199A"/>
    <w:rsid w:val="007321C2"/>
    <w:rsid w:val="00732265"/>
    <w:rsid w:val="00732973"/>
    <w:rsid w:val="00733545"/>
    <w:rsid w:val="00733778"/>
    <w:rsid w:val="007337DD"/>
    <w:rsid w:val="00733C7F"/>
    <w:rsid w:val="00734395"/>
    <w:rsid w:val="00734E1A"/>
    <w:rsid w:val="00734F86"/>
    <w:rsid w:val="007353F5"/>
    <w:rsid w:val="007357CA"/>
    <w:rsid w:val="007359B1"/>
    <w:rsid w:val="00735C92"/>
    <w:rsid w:val="00736152"/>
    <w:rsid w:val="00737334"/>
    <w:rsid w:val="00737679"/>
    <w:rsid w:val="007377B6"/>
    <w:rsid w:val="00737A08"/>
    <w:rsid w:val="00737B48"/>
    <w:rsid w:val="00737E98"/>
    <w:rsid w:val="00742030"/>
    <w:rsid w:val="0074235C"/>
    <w:rsid w:val="00742B2C"/>
    <w:rsid w:val="00742D08"/>
    <w:rsid w:val="00742F35"/>
    <w:rsid w:val="007438A9"/>
    <w:rsid w:val="00743BCD"/>
    <w:rsid w:val="00743BD1"/>
    <w:rsid w:val="00743F54"/>
    <w:rsid w:val="0074444C"/>
    <w:rsid w:val="00744A28"/>
    <w:rsid w:val="00744D00"/>
    <w:rsid w:val="007454BB"/>
    <w:rsid w:val="00746057"/>
    <w:rsid w:val="00747090"/>
    <w:rsid w:val="00747836"/>
    <w:rsid w:val="00747CF0"/>
    <w:rsid w:val="00750269"/>
    <w:rsid w:val="00750511"/>
    <w:rsid w:val="007507C0"/>
    <w:rsid w:val="00750ED1"/>
    <w:rsid w:val="00750FF0"/>
    <w:rsid w:val="0075109D"/>
    <w:rsid w:val="00751E22"/>
    <w:rsid w:val="00751F4C"/>
    <w:rsid w:val="00752BF6"/>
    <w:rsid w:val="007533CD"/>
    <w:rsid w:val="0075398E"/>
    <w:rsid w:val="00753FA5"/>
    <w:rsid w:val="00753FB3"/>
    <w:rsid w:val="00754E46"/>
    <w:rsid w:val="00754F2C"/>
    <w:rsid w:val="00754F9F"/>
    <w:rsid w:val="007551AE"/>
    <w:rsid w:val="0075542C"/>
    <w:rsid w:val="0075577C"/>
    <w:rsid w:val="00755F65"/>
    <w:rsid w:val="007561A3"/>
    <w:rsid w:val="00756231"/>
    <w:rsid w:val="00756FB0"/>
    <w:rsid w:val="00756FD0"/>
    <w:rsid w:val="0075754F"/>
    <w:rsid w:val="007577D4"/>
    <w:rsid w:val="007605AA"/>
    <w:rsid w:val="00760B05"/>
    <w:rsid w:val="00761F3E"/>
    <w:rsid w:val="00761FDE"/>
    <w:rsid w:val="00762049"/>
    <w:rsid w:val="00762272"/>
    <w:rsid w:val="00762566"/>
    <w:rsid w:val="00762660"/>
    <w:rsid w:val="007628A5"/>
    <w:rsid w:val="00762A3D"/>
    <w:rsid w:val="00763257"/>
    <w:rsid w:val="007637FA"/>
    <w:rsid w:val="00763BDA"/>
    <w:rsid w:val="00763E0A"/>
    <w:rsid w:val="007646A3"/>
    <w:rsid w:val="00765F0F"/>
    <w:rsid w:val="00766430"/>
    <w:rsid w:val="00766550"/>
    <w:rsid w:val="00767515"/>
    <w:rsid w:val="007676FD"/>
    <w:rsid w:val="00767E19"/>
    <w:rsid w:val="00770DBB"/>
    <w:rsid w:val="00770EFE"/>
    <w:rsid w:val="0077116F"/>
    <w:rsid w:val="00771444"/>
    <w:rsid w:val="00771E27"/>
    <w:rsid w:val="0077203B"/>
    <w:rsid w:val="00772586"/>
    <w:rsid w:val="00772743"/>
    <w:rsid w:val="007729A5"/>
    <w:rsid w:val="00772BA5"/>
    <w:rsid w:val="00772C9F"/>
    <w:rsid w:val="00772EB6"/>
    <w:rsid w:val="00773FA3"/>
    <w:rsid w:val="00774052"/>
    <w:rsid w:val="00774603"/>
    <w:rsid w:val="0077466E"/>
    <w:rsid w:val="007747F5"/>
    <w:rsid w:val="00774A99"/>
    <w:rsid w:val="00774C79"/>
    <w:rsid w:val="00774D71"/>
    <w:rsid w:val="00775045"/>
    <w:rsid w:val="00775324"/>
    <w:rsid w:val="00775AAD"/>
    <w:rsid w:val="007760FB"/>
    <w:rsid w:val="0077620D"/>
    <w:rsid w:val="00776F8B"/>
    <w:rsid w:val="00777186"/>
    <w:rsid w:val="007772A5"/>
    <w:rsid w:val="00777A89"/>
    <w:rsid w:val="00777B76"/>
    <w:rsid w:val="00780288"/>
    <w:rsid w:val="007808A5"/>
    <w:rsid w:val="007808D0"/>
    <w:rsid w:val="00780C16"/>
    <w:rsid w:val="00780E4F"/>
    <w:rsid w:val="00781125"/>
    <w:rsid w:val="007822E7"/>
    <w:rsid w:val="007826F4"/>
    <w:rsid w:val="00782AD0"/>
    <w:rsid w:val="00782AE5"/>
    <w:rsid w:val="00782C18"/>
    <w:rsid w:val="007838FF"/>
    <w:rsid w:val="00783937"/>
    <w:rsid w:val="00783E36"/>
    <w:rsid w:val="00783FC5"/>
    <w:rsid w:val="00783FF7"/>
    <w:rsid w:val="00784247"/>
    <w:rsid w:val="007843DB"/>
    <w:rsid w:val="00784A24"/>
    <w:rsid w:val="00784D1E"/>
    <w:rsid w:val="00784FDE"/>
    <w:rsid w:val="00785469"/>
    <w:rsid w:val="0078561C"/>
    <w:rsid w:val="00785E19"/>
    <w:rsid w:val="007871FF"/>
    <w:rsid w:val="0078730E"/>
    <w:rsid w:val="00787723"/>
    <w:rsid w:val="0078783D"/>
    <w:rsid w:val="007878A7"/>
    <w:rsid w:val="00790EE0"/>
    <w:rsid w:val="00791037"/>
    <w:rsid w:val="007912F6"/>
    <w:rsid w:val="007915C1"/>
    <w:rsid w:val="007916D1"/>
    <w:rsid w:val="007917ED"/>
    <w:rsid w:val="007918C3"/>
    <w:rsid w:val="007919D5"/>
    <w:rsid w:val="00792004"/>
    <w:rsid w:val="00792976"/>
    <w:rsid w:val="00793799"/>
    <w:rsid w:val="00793B74"/>
    <w:rsid w:val="00793ED9"/>
    <w:rsid w:val="00793F12"/>
    <w:rsid w:val="007948EA"/>
    <w:rsid w:val="00794906"/>
    <w:rsid w:val="00794C06"/>
    <w:rsid w:val="0079544B"/>
    <w:rsid w:val="00795EAF"/>
    <w:rsid w:val="00796F9E"/>
    <w:rsid w:val="007A0611"/>
    <w:rsid w:val="007A06CC"/>
    <w:rsid w:val="007A0B56"/>
    <w:rsid w:val="007A20C4"/>
    <w:rsid w:val="007A2430"/>
    <w:rsid w:val="007A2604"/>
    <w:rsid w:val="007A28A6"/>
    <w:rsid w:val="007A2C89"/>
    <w:rsid w:val="007A3312"/>
    <w:rsid w:val="007A3429"/>
    <w:rsid w:val="007A3479"/>
    <w:rsid w:val="007A3B95"/>
    <w:rsid w:val="007A3CB7"/>
    <w:rsid w:val="007A40A7"/>
    <w:rsid w:val="007A44C4"/>
    <w:rsid w:val="007A455A"/>
    <w:rsid w:val="007A4792"/>
    <w:rsid w:val="007A4868"/>
    <w:rsid w:val="007A50A9"/>
    <w:rsid w:val="007A5198"/>
    <w:rsid w:val="007A6296"/>
    <w:rsid w:val="007A68B2"/>
    <w:rsid w:val="007A6962"/>
    <w:rsid w:val="007A6A53"/>
    <w:rsid w:val="007A6BDD"/>
    <w:rsid w:val="007A6D0E"/>
    <w:rsid w:val="007A6FC6"/>
    <w:rsid w:val="007A7103"/>
    <w:rsid w:val="007A7C5E"/>
    <w:rsid w:val="007A7FA0"/>
    <w:rsid w:val="007A7FDE"/>
    <w:rsid w:val="007B10A8"/>
    <w:rsid w:val="007B1282"/>
    <w:rsid w:val="007B159F"/>
    <w:rsid w:val="007B1621"/>
    <w:rsid w:val="007B21BF"/>
    <w:rsid w:val="007B327E"/>
    <w:rsid w:val="007B376C"/>
    <w:rsid w:val="007B3780"/>
    <w:rsid w:val="007B441E"/>
    <w:rsid w:val="007B46A4"/>
    <w:rsid w:val="007B4994"/>
    <w:rsid w:val="007B4B3C"/>
    <w:rsid w:val="007B552D"/>
    <w:rsid w:val="007B5BAD"/>
    <w:rsid w:val="007B5E77"/>
    <w:rsid w:val="007B6994"/>
    <w:rsid w:val="007B6F4C"/>
    <w:rsid w:val="007B7682"/>
    <w:rsid w:val="007B77D2"/>
    <w:rsid w:val="007B7811"/>
    <w:rsid w:val="007B78CA"/>
    <w:rsid w:val="007C021F"/>
    <w:rsid w:val="007C0C33"/>
    <w:rsid w:val="007C0FB9"/>
    <w:rsid w:val="007C1003"/>
    <w:rsid w:val="007C1011"/>
    <w:rsid w:val="007C25BD"/>
    <w:rsid w:val="007C264C"/>
    <w:rsid w:val="007C3267"/>
    <w:rsid w:val="007C3A55"/>
    <w:rsid w:val="007C4925"/>
    <w:rsid w:val="007C50CE"/>
    <w:rsid w:val="007C5793"/>
    <w:rsid w:val="007C5951"/>
    <w:rsid w:val="007C5A25"/>
    <w:rsid w:val="007C5B4B"/>
    <w:rsid w:val="007C5D52"/>
    <w:rsid w:val="007C6409"/>
    <w:rsid w:val="007C696B"/>
    <w:rsid w:val="007C70DC"/>
    <w:rsid w:val="007C739C"/>
    <w:rsid w:val="007C771F"/>
    <w:rsid w:val="007C7C57"/>
    <w:rsid w:val="007D0BEF"/>
    <w:rsid w:val="007D1C53"/>
    <w:rsid w:val="007D3ABF"/>
    <w:rsid w:val="007D3D4D"/>
    <w:rsid w:val="007D4061"/>
    <w:rsid w:val="007D4211"/>
    <w:rsid w:val="007D46E8"/>
    <w:rsid w:val="007D5829"/>
    <w:rsid w:val="007D608A"/>
    <w:rsid w:val="007D68E0"/>
    <w:rsid w:val="007D6CC7"/>
    <w:rsid w:val="007D75D8"/>
    <w:rsid w:val="007D7B1C"/>
    <w:rsid w:val="007D7FBD"/>
    <w:rsid w:val="007E009B"/>
    <w:rsid w:val="007E05E0"/>
    <w:rsid w:val="007E0CE6"/>
    <w:rsid w:val="007E0CF1"/>
    <w:rsid w:val="007E1A81"/>
    <w:rsid w:val="007E1B5A"/>
    <w:rsid w:val="007E1C48"/>
    <w:rsid w:val="007E1EB8"/>
    <w:rsid w:val="007E211C"/>
    <w:rsid w:val="007E2177"/>
    <w:rsid w:val="007E22E1"/>
    <w:rsid w:val="007E2754"/>
    <w:rsid w:val="007E3231"/>
    <w:rsid w:val="007E3356"/>
    <w:rsid w:val="007E34C2"/>
    <w:rsid w:val="007E40B7"/>
    <w:rsid w:val="007E48F4"/>
    <w:rsid w:val="007E4C14"/>
    <w:rsid w:val="007E4C1E"/>
    <w:rsid w:val="007E5DE0"/>
    <w:rsid w:val="007E5EB1"/>
    <w:rsid w:val="007E6643"/>
    <w:rsid w:val="007E6A6D"/>
    <w:rsid w:val="007E6D21"/>
    <w:rsid w:val="007E6DA3"/>
    <w:rsid w:val="007E6E6D"/>
    <w:rsid w:val="007E6F18"/>
    <w:rsid w:val="007E6F28"/>
    <w:rsid w:val="007E72F2"/>
    <w:rsid w:val="007E741C"/>
    <w:rsid w:val="007E7665"/>
    <w:rsid w:val="007E7BD2"/>
    <w:rsid w:val="007F0566"/>
    <w:rsid w:val="007F0713"/>
    <w:rsid w:val="007F0EDE"/>
    <w:rsid w:val="007F2647"/>
    <w:rsid w:val="007F2988"/>
    <w:rsid w:val="007F2B70"/>
    <w:rsid w:val="007F2D08"/>
    <w:rsid w:val="007F372B"/>
    <w:rsid w:val="007F3C91"/>
    <w:rsid w:val="007F4138"/>
    <w:rsid w:val="007F4234"/>
    <w:rsid w:val="007F480F"/>
    <w:rsid w:val="007F531E"/>
    <w:rsid w:val="007F5837"/>
    <w:rsid w:val="007F5A0D"/>
    <w:rsid w:val="007F61D6"/>
    <w:rsid w:val="007F6B6C"/>
    <w:rsid w:val="007F7B58"/>
    <w:rsid w:val="007F7DA1"/>
    <w:rsid w:val="007F7F16"/>
    <w:rsid w:val="0080017E"/>
    <w:rsid w:val="008009DC"/>
    <w:rsid w:val="00801176"/>
    <w:rsid w:val="00801281"/>
    <w:rsid w:val="00801E9E"/>
    <w:rsid w:val="0080217E"/>
    <w:rsid w:val="00802875"/>
    <w:rsid w:val="00802A8E"/>
    <w:rsid w:val="00802B14"/>
    <w:rsid w:val="00803723"/>
    <w:rsid w:val="00803DD7"/>
    <w:rsid w:val="00804580"/>
    <w:rsid w:val="00804BBD"/>
    <w:rsid w:val="00804C06"/>
    <w:rsid w:val="00804E4F"/>
    <w:rsid w:val="00805018"/>
    <w:rsid w:val="0080592B"/>
    <w:rsid w:val="00805B0F"/>
    <w:rsid w:val="00805D32"/>
    <w:rsid w:val="00806216"/>
    <w:rsid w:val="00806404"/>
    <w:rsid w:val="00806790"/>
    <w:rsid w:val="00806949"/>
    <w:rsid w:val="008070A6"/>
    <w:rsid w:val="008074A5"/>
    <w:rsid w:val="008074C3"/>
    <w:rsid w:val="0080759F"/>
    <w:rsid w:val="008079B9"/>
    <w:rsid w:val="008079DA"/>
    <w:rsid w:val="00807E13"/>
    <w:rsid w:val="00810072"/>
    <w:rsid w:val="00810BE6"/>
    <w:rsid w:val="008112AC"/>
    <w:rsid w:val="00811565"/>
    <w:rsid w:val="0081195E"/>
    <w:rsid w:val="00811AA5"/>
    <w:rsid w:val="00812172"/>
    <w:rsid w:val="008123AE"/>
    <w:rsid w:val="008131A3"/>
    <w:rsid w:val="00813E90"/>
    <w:rsid w:val="008142A9"/>
    <w:rsid w:val="00814B10"/>
    <w:rsid w:val="00814B17"/>
    <w:rsid w:val="00814F90"/>
    <w:rsid w:val="0081504B"/>
    <w:rsid w:val="008152F0"/>
    <w:rsid w:val="008153B7"/>
    <w:rsid w:val="008165CB"/>
    <w:rsid w:val="00817466"/>
    <w:rsid w:val="00817679"/>
    <w:rsid w:val="00817ADD"/>
    <w:rsid w:val="00817C1E"/>
    <w:rsid w:val="00817F34"/>
    <w:rsid w:val="00817F58"/>
    <w:rsid w:val="0082044D"/>
    <w:rsid w:val="00820515"/>
    <w:rsid w:val="0082057A"/>
    <w:rsid w:val="0082090E"/>
    <w:rsid w:val="0082093D"/>
    <w:rsid w:val="00821374"/>
    <w:rsid w:val="008217E9"/>
    <w:rsid w:val="00821868"/>
    <w:rsid w:val="00821A24"/>
    <w:rsid w:val="00821A94"/>
    <w:rsid w:val="00821AEC"/>
    <w:rsid w:val="00821CCB"/>
    <w:rsid w:val="00822243"/>
    <w:rsid w:val="008226CB"/>
    <w:rsid w:val="0082295F"/>
    <w:rsid w:val="00823C72"/>
    <w:rsid w:val="008244A5"/>
    <w:rsid w:val="0082517D"/>
    <w:rsid w:val="00825186"/>
    <w:rsid w:val="0082639C"/>
    <w:rsid w:val="00826EE4"/>
    <w:rsid w:val="00827147"/>
    <w:rsid w:val="0082723E"/>
    <w:rsid w:val="00827D94"/>
    <w:rsid w:val="00827F41"/>
    <w:rsid w:val="008302ED"/>
    <w:rsid w:val="008304E6"/>
    <w:rsid w:val="0083061C"/>
    <w:rsid w:val="00831D89"/>
    <w:rsid w:val="0083270B"/>
    <w:rsid w:val="00832866"/>
    <w:rsid w:val="00832B4D"/>
    <w:rsid w:val="00832BE9"/>
    <w:rsid w:val="008331BC"/>
    <w:rsid w:val="008335CC"/>
    <w:rsid w:val="00833620"/>
    <w:rsid w:val="00833E71"/>
    <w:rsid w:val="008345FF"/>
    <w:rsid w:val="008346D4"/>
    <w:rsid w:val="00834A39"/>
    <w:rsid w:val="00834A76"/>
    <w:rsid w:val="008350D8"/>
    <w:rsid w:val="0083558D"/>
    <w:rsid w:val="00835713"/>
    <w:rsid w:val="0083618B"/>
    <w:rsid w:val="0083680C"/>
    <w:rsid w:val="00837554"/>
    <w:rsid w:val="0083780B"/>
    <w:rsid w:val="00837E2F"/>
    <w:rsid w:val="008400A0"/>
    <w:rsid w:val="008402EC"/>
    <w:rsid w:val="008412E5"/>
    <w:rsid w:val="00841896"/>
    <w:rsid w:val="00841D1D"/>
    <w:rsid w:val="00842A93"/>
    <w:rsid w:val="00842BB5"/>
    <w:rsid w:val="0084336E"/>
    <w:rsid w:val="00843424"/>
    <w:rsid w:val="0084522A"/>
    <w:rsid w:val="0084566C"/>
    <w:rsid w:val="0084579B"/>
    <w:rsid w:val="0084580F"/>
    <w:rsid w:val="0084582E"/>
    <w:rsid w:val="008462BA"/>
    <w:rsid w:val="008467CF"/>
    <w:rsid w:val="00846BCD"/>
    <w:rsid w:val="0084724C"/>
    <w:rsid w:val="0084777E"/>
    <w:rsid w:val="0085000C"/>
    <w:rsid w:val="00850D7A"/>
    <w:rsid w:val="00851265"/>
    <w:rsid w:val="00851336"/>
    <w:rsid w:val="00851B3B"/>
    <w:rsid w:val="00851BE5"/>
    <w:rsid w:val="00851BEA"/>
    <w:rsid w:val="00853075"/>
    <w:rsid w:val="0085399D"/>
    <w:rsid w:val="008542FC"/>
    <w:rsid w:val="00854962"/>
    <w:rsid w:val="00854A38"/>
    <w:rsid w:val="00854B79"/>
    <w:rsid w:val="00854E57"/>
    <w:rsid w:val="008559C8"/>
    <w:rsid w:val="008563D8"/>
    <w:rsid w:val="008564BB"/>
    <w:rsid w:val="00856556"/>
    <w:rsid w:val="00856CE7"/>
    <w:rsid w:val="00856FA7"/>
    <w:rsid w:val="008574EA"/>
    <w:rsid w:val="0085789B"/>
    <w:rsid w:val="0085797D"/>
    <w:rsid w:val="00857C3F"/>
    <w:rsid w:val="00857F7C"/>
    <w:rsid w:val="008601EF"/>
    <w:rsid w:val="00860C1A"/>
    <w:rsid w:val="008620FF"/>
    <w:rsid w:val="0086214B"/>
    <w:rsid w:val="00862631"/>
    <w:rsid w:val="008626F3"/>
    <w:rsid w:val="00862ACE"/>
    <w:rsid w:val="008630DC"/>
    <w:rsid w:val="008636BB"/>
    <w:rsid w:val="0086372C"/>
    <w:rsid w:val="00863BBA"/>
    <w:rsid w:val="00863C75"/>
    <w:rsid w:val="00864B88"/>
    <w:rsid w:val="00864E92"/>
    <w:rsid w:val="00864FED"/>
    <w:rsid w:val="00865035"/>
    <w:rsid w:val="00865112"/>
    <w:rsid w:val="00865405"/>
    <w:rsid w:val="008665C2"/>
    <w:rsid w:val="00866C55"/>
    <w:rsid w:val="00866D87"/>
    <w:rsid w:val="00866E93"/>
    <w:rsid w:val="00867541"/>
    <w:rsid w:val="00867ACC"/>
    <w:rsid w:val="0087001B"/>
    <w:rsid w:val="00870591"/>
    <w:rsid w:val="0087079D"/>
    <w:rsid w:val="00871518"/>
    <w:rsid w:val="00871605"/>
    <w:rsid w:val="00871E50"/>
    <w:rsid w:val="0087209D"/>
    <w:rsid w:val="0087281C"/>
    <w:rsid w:val="00872D9B"/>
    <w:rsid w:val="00872DAB"/>
    <w:rsid w:val="00872F75"/>
    <w:rsid w:val="00873098"/>
    <w:rsid w:val="00873505"/>
    <w:rsid w:val="008737CC"/>
    <w:rsid w:val="00873809"/>
    <w:rsid w:val="00873AD6"/>
    <w:rsid w:val="008743F8"/>
    <w:rsid w:val="0087446A"/>
    <w:rsid w:val="00874901"/>
    <w:rsid w:val="00874C37"/>
    <w:rsid w:val="00874DEB"/>
    <w:rsid w:val="008752C5"/>
    <w:rsid w:val="00875464"/>
    <w:rsid w:val="008759F0"/>
    <w:rsid w:val="00875D06"/>
    <w:rsid w:val="00875E7F"/>
    <w:rsid w:val="008778F7"/>
    <w:rsid w:val="00877A09"/>
    <w:rsid w:val="008803EA"/>
    <w:rsid w:val="00880D7B"/>
    <w:rsid w:val="0088145B"/>
    <w:rsid w:val="0088186D"/>
    <w:rsid w:val="00881A48"/>
    <w:rsid w:val="0088210E"/>
    <w:rsid w:val="008821E1"/>
    <w:rsid w:val="008829E3"/>
    <w:rsid w:val="008838EF"/>
    <w:rsid w:val="00883B59"/>
    <w:rsid w:val="00883C0C"/>
    <w:rsid w:val="00883F67"/>
    <w:rsid w:val="00883F69"/>
    <w:rsid w:val="00884CE0"/>
    <w:rsid w:val="00885283"/>
    <w:rsid w:val="0088549E"/>
    <w:rsid w:val="0088586B"/>
    <w:rsid w:val="00885CC8"/>
    <w:rsid w:val="008865AC"/>
    <w:rsid w:val="008865C7"/>
    <w:rsid w:val="008869E3"/>
    <w:rsid w:val="008870BA"/>
    <w:rsid w:val="00890031"/>
    <w:rsid w:val="0089022C"/>
    <w:rsid w:val="00890A87"/>
    <w:rsid w:val="00890BE7"/>
    <w:rsid w:val="00890C32"/>
    <w:rsid w:val="00890D49"/>
    <w:rsid w:val="00891320"/>
    <w:rsid w:val="00891C18"/>
    <w:rsid w:val="00891E7C"/>
    <w:rsid w:val="008925D4"/>
    <w:rsid w:val="00892B92"/>
    <w:rsid w:val="008931D8"/>
    <w:rsid w:val="00893512"/>
    <w:rsid w:val="008936FF"/>
    <w:rsid w:val="00893817"/>
    <w:rsid w:val="00893AC7"/>
    <w:rsid w:val="008941A7"/>
    <w:rsid w:val="008942D0"/>
    <w:rsid w:val="008942DF"/>
    <w:rsid w:val="0089489D"/>
    <w:rsid w:val="008951BE"/>
    <w:rsid w:val="00895DD3"/>
    <w:rsid w:val="00895E7E"/>
    <w:rsid w:val="008962DE"/>
    <w:rsid w:val="00896876"/>
    <w:rsid w:val="00896FDE"/>
    <w:rsid w:val="00897CDD"/>
    <w:rsid w:val="008A0076"/>
    <w:rsid w:val="008A0462"/>
    <w:rsid w:val="008A087B"/>
    <w:rsid w:val="008A11D8"/>
    <w:rsid w:val="008A20F0"/>
    <w:rsid w:val="008A3C83"/>
    <w:rsid w:val="008A4193"/>
    <w:rsid w:val="008A43AB"/>
    <w:rsid w:val="008A4B3E"/>
    <w:rsid w:val="008A4B7B"/>
    <w:rsid w:val="008A4BB1"/>
    <w:rsid w:val="008A4F68"/>
    <w:rsid w:val="008A5224"/>
    <w:rsid w:val="008A54BE"/>
    <w:rsid w:val="008A567E"/>
    <w:rsid w:val="008A56EF"/>
    <w:rsid w:val="008A60AA"/>
    <w:rsid w:val="008A622B"/>
    <w:rsid w:val="008A65CE"/>
    <w:rsid w:val="008A74D4"/>
    <w:rsid w:val="008A759D"/>
    <w:rsid w:val="008A7688"/>
    <w:rsid w:val="008A7F52"/>
    <w:rsid w:val="008B0000"/>
    <w:rsid w:val="008B00AD"/>
    <w:rsid w:val="008B0AC3"/>
    <w:rsid w:val="008B0C40"/>
    <w:rsid w:val="008B0E39"/>
    <w:rsid w:val="008B1508"/>
    <w:rsid w:val="008B153E"/>
    <w:rsid w:val="008B2818"/>
    <w:rsid w:val="008B2981"/>
    <w:rsid w:val="008B2E9D"/>
    <w:rsid w:val="008B2F5B"/>
    <w:rsid w:val="008B31A7"/>
    <w:rsid w:val="008B35B5"/>
    <w:rsid w:val="008B3E19"/>
    <w:rsid w:val="008B3F78"/>
    <w:rsid w:val="008B40FC"/>
    <w:rsid w:val="008B4232"/>
    <w:rsid w:val="008B4368"/>
    <w:rsid w:val="008B484A"/>
    <w:rsid w:val="008B49D0"/>
    <w:rsid w:val="008B4BE2"/>
    <w:rsid w:val="008B4FF8"/>
    <w:rsid w:val="008B52C1"/>
    <w:rsid w:val="008B579A"/>
    <w:rsid w:val="008B5E16"/>
    <w:rsid w:val="008B5FD1"/>
    <w:rsid w:val="008B638D"/>
    <w:rsid w:val="008B642E"/>
    <w:rsid w:val="008B64EC"/>
    <w:rsid w:val="008B672D"/>
    <w:rsid w:val="008B79B0"/>
    <w:rsid w:val="008C02D2"/>
    <w:rsid w:val="008C0917"/>
    <w:rsid w:val="008C0ABC"/>
    <w:rsid w:val="008C0EC8"/>
    <w:rsid w:val="008C1363"/>
    <w:rsid w:val="008C19D2"/>
    <w:rsid w:val="008C19E6"/>
    <w:rsid w:val="008C283D"/>
    <w:rsid w:val="008C28B4"/>
    <w:rsid w:val="008C43ED"/>
    <w:rsid w:val="008C449B"/>
    <w:rsid w:val="008C4E67"/>
    <w:rsid w:val="008C5294"/>
    <w:rsid w:val="008C5469"/>
    <w:rsid w:val="008C55CE"/>
    <w:rsid w:val="008C5B24"/>
    <w:rsid w:val="008C5E62"/>
    <w:rsid w:val="008C5F42"/>
    <w:rsid w:val="008C67A0"/>
    <w:rsid w:val="008C6914"/>
    <w:rsid w:val="008C6A81"/>
    <w:rsid w:val="008C7402"/>
    <w:rsid w:val="008C7602"/>
    <w:rsid w:val="008C7FAA"/>
    <w:rsid w:val="008D04BB"/>
    <w:rsid w:val="008D0AF1"/>
    <w:rsid w:val="008D102B"/>
    <w:rsid w:val="008D14AB"/>
    <w:rsid w:val="008D1AD6"/>
    <w:rsid w:val="008D1BF9"/>
    <w:rsid w:val="008D1EB5"/>
    <w:rsid w:val="008D2002"/>
    <w:rsid w:val="008D2398"/>
    <w:rsid w:val="008D2A3B"/>
    <w:rsid w:val="008D2E9D"/>
    <w:rsid w:val="008D2EF4"/>
    <w:rsid w:val="008D310E"/>
    <w:rsid w:val="008D31F3"/>
    <w:rsid w:val="008D3D57"/>
    <w:rsid w:val="008D432B"/>
    <w:rsid w:val="008D5423"/>
    <w:rsid w:val="008D5B59"/>
    <w:rsid w:val="008D69B6"/>
    <w:rsid w:val="008D6B73"/>
    <w:rsid w:val="008D7A2C"/>
    <w:rsid w:val="008D7A59"/>
    <w:rsid w:val="008E0150"/>
    <w:rsid w:val="008E05B4"/>
    <w:rsid w:val="008E0681"/>
    <w:rsid w:val="008E0EA5"/>
    <w:rsid w:val="008E0FF8"/>
    <w:rsid w:val="008E126B"/>
    <w:rsid w:val="008E235D"/>
    <w:rsid w:val="008E37A5"/>
    <w:rsid w:val="008E384C"/>
    <w:rsid w:val="008E3D7D"/>
    <w:rsid w:val="008E3F66"/>
    <w:rsid w:val="008E3F68"/>
    <w:rsid w:val="008E4B43"/>
    <w:rsid w:val="008E4F84"/>
    <w:rsid w:val="008E4FFE"/>
    <w:rsid w:val="008E50B1"/>
    <w:rsid w:val="008E5477"/>
    <w:rsid w:val="008E54DF"/>
    <w:rsid w:val="008E5BB7"/>
    <w:rsid w:val="008E5FFD"/>
    <w:rsid w:val="008E65C2"/>
    <w:rsid w:val="008E6999"/>
    <w:rsid w:val="008E6ADE"/>
    <w:rsid w:val="008E709E"/>
    <w:rsid w:val="008E7274"/>
    <w:rsid w:val="008E7475"/>
    <w:rsid w:val="008E78A1"/>
    <w:rsid w:val="008F031E"/>
    <w:rsid w:val="008F082A"/>
    <w:rsid w:val="008F12E8"/>
    <w:rsid w:val="008F1541"/>
    <w:rsid w:val="008F1665"/>
    <w:rsid w:val="008F198D"/>
    <w:rsid w:val="008F221C"/>
    <w:rsid w:val="008F3AED"/>
    <w:rsid w:val="008F3B36"/>
    <w:rsid w:val="008F43ED"/>
    <w:rsid w:val="008F4BE7"/>
    <w:rsid w:val="008F4C03"/>
    <w:rsid w:val="008F53D4"/>
    <w:rsid w:val="008F5648"/>
    <w:rsid w:val="008F6016"/>
    <w:rsid w:val="008F71B1"/>
    <w:rsid w:val="008F73D4"/>
    <w:rsid w:val="008F7B96"/>
    <w:rsid w:val="00900723"/>
    <w:rsid w:val="00901DD5"/>
    <w:rsid w:val="009020CE"/>
    <w:rsid w:val="009022BB"/>
    <w:rsid w:val="009025AF"/>
    <w:rsid w:val="009026F9"/>
    <w:rsid w:val="009032D2"/>
    <w:rsid w:val="00903521"/>
    <w:rsid w:val="00903549"/>
    <w:rsid w:val="00903554"/>
    <w:rsid w:val="00903816"/>
    <w:rsid w:val="009038F8"/>
    <w:rsid w:val="00903C05"/>
    <w:rsid w:val="00903E65"/>
    <w:rsid w:val="00904A8B"/>
    <w:rsid w:val="00904CA6"/>
    <w:rsid w:val="009055F9"/>
    <w:rsid w:val="00905606"/>
    <w:rsid w:val="00905A99"/>
    <w:rsid w:val="00906DC9"/>
    <w:rsid w:val="0091329C"/>
    <w:rsid w:val="009134FB"/>
    <w:rsid w:val="009138CD"/>
    <w:rsid w:val="00913A40"/>
    <w:rsid w:val="0091410A"/>
    <w:rsid w:val="00914198"/>
    <w:rsid w:val="009142F3"/>
    <w:rsid w:val="00914594"/>
    <w:rsid w:val="00914B67"/>
    <w:rsid w:val="00914BA5"/>
    <w:rsid w:val="00914ED0"/>
    <w:rsid w:val="0091535C"/>
    <w:rsid w:val="00916F6D"/>
    <w:rsid w:val="00916FE5"/>
    <w:rsid w:val="0091717A"/>
    <w:rsid w:val="00917466"/>
    <w:rsid w:val="00917799"/>
    <w:rsid w:val="00917FC6"/>
    <w:rsid w:val="00920347"/>
    <w:rsid w:val="0092045B"/>
    <w:rsid w:val="00920A8B"/>
    <w:rsid w:val="00921023"/>
    <w:rsid w:val="00921173"/>
    <w:rsid w:val="00921352"/>
    <w:rsid w:val="00921709"/>
    <w:rsid w:val="00921B70"/>
    <w:rsid w:val="00921D0E"/>
    <w:rsid w:val="00923030"/>
    <w:rsid w:val="00923F55"/>
    <w:rsid w:val="0092405B"/>
    <w:rsid w:val="0092459A"/>
    <w:rsid w:val="00924794"/>
    <w:rsid w:val="00925D7D"/>
    <w:rsid w:val="0092635E"/>
    <w:rsid w:val="009269BA"/>
    <w:rsid w:val="00926D39"/>
    <w:rsid w:val="00927141"/>
    <w:rsid w:val="009271E3"/>
    <w:rsid w:val="009302FF"/>
    <w:rsid w:val="009304F4"/>
    <w:rsid w:val="009311C0"/>
    <w:rsid w:val="00931459"/>
    <w:rsid w:val="009318A2"/>
    <w:rsid w:val="00931F90"/>
    <w:rsid w:val="00932040"/>
    <w:rsid w:val="00932C95"/>
    <w:rsid w:val="009330DE"/>
    <w:rsid w:val="00933FC0"/>
    <w:rsid w:val="00933FC3"/>
    <w:rsid w:val="00934118"/>
    <w:rsid w:val="009352CB"/>
    <w:rsid w:val="0093563B"/>
    <w:rsid w:val="0093577E"/>
    <w:rsid w:val="00935BA3"/>
    <w:rsid w:val="0093606B"/>
    <w:rsid w:val="0093620E"/>
    <w:rsid w:val="00936787"/>
    <w:rsid w:val="00936978"/>
    <w:rsid w:val="00936B27"/>
    <w:rsid w:val="00936C17"/>
    <w:rsid w:val="00936E8C"/>
    <w:rsid w:val="00937172"/>
    <w:rsid w:val="00937412"/>
    <w:rsid w:val="009376C9"/>
    <w:rsid w:val="009401E2"/>
    <w:rsid w:val="009402A7"/>
    <w:rsid w:val="009403F0"/>
    <w:rsid w:val="00940737"/>
    <w:rsid w:val="009410C6"/>
    <w:rsid w:val="00941458"/>
    <w:rsid w:val="009415FC"/>
    <w:rsid w:val="009416E3"/>
    <w:rsid w:val="00941734"/>
    <w:rsid w:val="00941C5A"/>
    <w:rsid w:val="009423F6"/>
    <w:rsid w:val="009424B3"/>
    <w:rsid w:val="009429AC"/>
    <w:rsid w:val="00942BB9"/>
    <w:rsid w:val="009435B9"/>
    <w:rsid w:val="009438CB"/>
    <w:rsid w:val="00943DC5"/>
    <w:rsid w:val="009440CD"/>
    <w:rsid w:val="00944241"/>
    <w:rsid w:val="0094472A"/>
    <w:rsid w:val="00944A37"/>
    <w:rsid w:val="00944F3B"/>
    <w:rsid w:val="00945555"/>
    <w:rsid w:val="00945635"/>
    <w:rsid w:val="00945AAE"/>
    <w:rsid w:val="00946000"/>
    <w:rsid w:val="0094654F"/>
    <w:rsid w:val="0094721A"/>
    <w:rsid w:val="009473A5"/>
    <w:rsid w:val="009474E6"/>
    <w:rsid w:val="00947565"/>
    <w:rsid w:val="00947E58"/>
    <w:rsid w:val="00950253"/>
    <w:rsid w:val="00950723"/>
    <w:rsid w:val="00950B73"/>
    <w:rsid w:val="00951564"/>
    <w:rsid w:val="009516D9"/>
    <w:rsid w:val="009518FA"/>
    <w:rsid w:val="00951A9F"/>
    <w:rsid w:val="00951C90"/>
    <w:rsid w:val="00953039"/>
    <w:rsid w:val="009534EC"/>
    <w:rsid w:val="0095383D"/>
    <w:rsid w:val="00953E61"/>
    <w:rsid w:val="009540E7"/>
    <w:rsid w:val="00954718"/>
    <w:rsid w:val="00954B8B"/>
    <w:rsid w:val="00954D17"/>
    <w:rsid w:val="0095556A"/>
    <w:rsid w:val="00955A5E"/>
    <w:rsid w:val="00955B22"/>
    <w:rsid w:val="00955EF4"/>
    <w:rsid w:val="00956665"/>
    <w:rsid w:val="009579AE"/>
    <w:rsid w:val="00957F76"/>
    <w:rsid w:val="009601F7"/>
    <w:rsid w:val="00960406"/>
    <w:rsid w:val="009609EC"/>
    <w:rsid w:val="00960A74"/>
    <w:rsid w:val="00960D1C"/>
    <w:rsid w:val="0096101D"/>
    <w:rsid w:val="00961B4C"/>
    <w:rsid w:val="00961BF7"/>
    <w:rsid w:val="00962042"/>
    <w:rsid w:val="00962303"/>
    <w:rsid w:val="00962914"/>
    <w:rsid w:val="009632EA"/>
    <w:rsid w:val="0096372A"/>
    <w:rsid w:val="0096377D"/>
    <w:rsid w:val="009640AB"/>
    <w:rsid w:val="009641FB"/>
    <w:rsid w:val="00964590"/>
    <w:rsid w:val="00964A69"/>
    <w:rsid w:val="009650D8"/>
    <w:rsid w:val="009653A6"/>
    <w:rsid w:val="00965584"/>
    <w:rsid w:val="009655A2"/>
    <w:rsid w:val="009663B0"/>
    <w:rsid w:val="00967080"/>
    <w:rsid w:val="00967394"/>
    <w:rsid w:val="00967DA4"/>
    <w:rsid w:val="00967F69"/>
    <w:rsid w:val="00970354"/>
    <w:rsid w:val="0097049C"/>
    <w:rsid w:val="009709F5"/>
    <w:rsid w:val="00970E66"/>
    <w:rsid w:val="00970E6E"/>
    <w:rsid w:val="00971FEB"/>
    <w:rsid w:val="00972565"/>
    <w:rsid w:val="00972886"/>
    <w:rsid w:val="00972C25"/>
    <w:rsid w:val="00972F70"/>
    <w:rsid w:val="0097325D"/>
    <w:rsid w:val="0097372E"/>
    <w:rsid w:val="0097385C"/>
    <w:rsid w:val="00974039"/>
    <w:rsid w:val="00974199"/>
    <w:rsid w:val="00974BE4"/>
    <w:rsid w:val="0097519C"/>
    <w:rsid w:val="009754FD"/>
    <w:rsid w:val="0097579B"/>
    <w:rsid w:val="0097601E"/>
    <w:rsid w:val="009773B1"/>
    <w:rsid w:val="00977601"/>
    <w:rsid w:val="00977E37"/>
    <w:rsid w:val="00977FCF"/>
    <w:rsid w:val="0098074A"/>
    <w:rsid w:val="009808DC"/>
    <w:rsid w:val="00980D0A"/>
    <w:rsid w:val="00981AC8"/>
    <w:rsid w:val="0098248A"/>
    <w:rsid w:val="0098309B"/>
    <w:rsid w:val="00983370"/>
    <w:rsid w:val="00983F7F"/>
    <w:rsid w:val="00984151"/>
    <w:rsid w:val="00984622"/>
    <w:rsid w:val="00984CEA"/>
    <w:rsid w:val="00984E8D"/>
    <w:rsid w:val="0098568E"/>
    <w:rsid w:val="00985BAE"/>
    <w:rsid w:val="00985EE3"/>
    <w:rsid w:val="00986123"/>
    <w:rsid w:val="0098615F"/>
    <w:rsid w:val="009867C3"/>
    <w:rsid w:val="00986996"/>
    <w:rsid w:val="00986A4B"/>
    <w:rsid w:val="00986A77"/>
    <w:rsid w:val="0098714A"/>
    <w:rsid w:val="009872DA"/>
    <w:rsid w:val="00987D38"/>
    <w:rsid w:val="00990FBA"/>
    <w:rsid w:val="009910B3"/>
    <w:rsid w:val="009914B1"/>
    <w:rsid w:val="0099202B"/>
    <w:rsid w:val="0099224D"/>
    <w:rsid w:val="00992B3F"/>
    <w:rsid w:val="00992B56"/>
    <w:rsid w:val="00992DFF"/>
    <w:rsid w:val="0099378A"/>
    <w:rsid w:val="00993CCF"/>
    <w:rsid w:val="00994451"/>
    <w:rsid w:val="00994489"/>
    <w:rsid w:val="00994F27"/>
    <w:rsid w:val="00994FFB"/>
    <w:rsid w:val="009950EB"/>
    <w:rsid w:val="00995CD4"/>
    <w:rsid w:val="00996111"/>
    <w:rsid w:val="0099704E"/>
    <w:rsid w:val="009970E3"/>
    <w:rsid w:val="00997527"/>
    <w:rsid w:val="00997607"/>
    <w:rsid w:val="0099780F"/>
    <w:rsid w:val="009978DA"/>
    <w:rsid w:val="00997935"/>
    <w:rsid w:val="009979A5"/>
    <w:rsid w:val="009A000B"/>
    <w:rsid w:val="009A080D"/>
    <w:rsid w:val="009A0988"/>
    <w:rsid w:val="009A13EE"/>
    <w:rsid w:val="009A1C02"/>
    <w:rsid w:val="009A2289"/>
    <w:rsid w:val="009A27A1"/>
    <w:rsid w:val="009A2964"/>
    <w:rsid w:val="009A2D89"/>
    <w:rsid w:val="009A34E1"/>
    <w:rsid w:val="009A3559"/>
    <w:rsid w:val="009A3768"/>
    <w:rsid w:val="009A3C84"/>
    <w:rsid w:val="009A3FB2"/>
    <w:rsid w:val="009A406C"/>
    <w:rsid w:val="009A4529"/>
    <w:rsid w:val="009A4BFD"/>
    <w:rsid w:val="009A503A"/>
    <w:rsid w:val="009A554A"/>
    <w:rsid w:val="009A588C"/>
    <w:rsid w:val="009A59CD"/>
    <w:rsid w:val="009A5D0D"/>
    <w:rsid w:val="009A5FBE"/>
    <w:rsid w:val="009A63E3"/>
    <w:rsid w:val="009A6876"/>
    <w:rsid w:val="009A6B36"/>
    <w:rsid w:val="009A6C84"/>
    <w:rsid w:val="009A6FA1"/>
    <w:rsid w:val="009A717F"/>
    <w:rsid w:val="009A737B"/>
    <w:rsid w:val="009A7D66"/>
    <w:rsid w:val="009A7DF9"/>
    <w:rsid w:val="009B0773"/>
    <w:rsid w:val="009B07AA"/>
    <w:rsid w:val="009B0B6B"/>
    <w:rsid w:val="009B14C9"/>
    <w:rsid w:val="009B1E38"/>
    <w:rsid w:val="009B20B3"/>
    <w:rsid w:val="009B25AC"/>
    <w:rsid w:val="009B2F62"/>
    <w:rsid w:val="009B3C40"/>
    <w:rsid w:val="009B40BE"/>
    <w:rsid w:val="009B52F8"/>
    <w:rsid w:val="009B57AB"/>
    <w:rsid w:val="009B58B2"/>
    <w:rsid w:val="009B5CAC"/>
    <w:rsid w:val="009B5D03"/>
    <w:rsid w:val="009B5F60"/>
    <w:rsid w:val="009B646E"/>
    <w:rsid w:val="009B6889"/>
    <w:rsid w:val="009B7215"/>
    <w:rsid w:val="009B777A"/>
    <w:rsid w:val="009B7C27"/>
    <w:rsid w:val="009C0E53"/>
    <w:rsid w:val="009C1170"/>
    <w:rsid w:val="009C1B7A"/>
    <w:rsid w:val="009C1F82"/>
    <w:rsid w:val="009C21ED"/>
    <w:rsid w:val="009C2966"/>
    <w:rsid w:val="009C34E7"/>
    <w:rsid w:val="009C3D0D"/>
    <w:rsid w:val="009C43E5"/>
    <w:rsid w:val="009C4D4D"/>
    <w:rsid w:val="009C5628"/>
    <w:rsid w:val="009C589C"/>
    <w:rsid w:val="009C5FD1"/>
    <w:rsid w:val="009C6A34"/>
    <w:rsid w:val="009C6A53"/>
    <w:rsid w:val="009C6A8E"/>
    <w:rsid w:val="009C6BB6"/>
    <w:rsid w:val="009C744D"/>
    <w:rsid w:val="009C77CE"/>
    <w:rsid w:val="009C7DE6"/>
    <w:rsid w:val="009D0381"/>
    <w:rsid w:val="009D1236"/>
    <w:rsid w:val="009D13FA"/>
    <w:rsid w:val="009D161D"/>
    <w:rsid w:val="009D1691"/>
    <w:rsid w:val="009D199B"/>
    <w:rsid w:val="009D19B8"/>
    <w:rsid w:val="009D1E2B"/>
    <w:rsid w:val="009D200F"/>
    <w:rsid w:val="009D2645"/>
    <w:rsid w:val="009D2719"/>
    <w:rsid w:val="009D2D3F"/>
    <w:rsid w:val="009D2D82"/>
    <w:rsid w:val="009D383F"/>
    <w:rsid w:val="009D3871"/>
    <w:rsid w:val="009D3B8F"/>
    <w:rsid w:val="009D3FF3"/>
    <w:rsid w:val="009D49D8"/>
    <w:rsid w:val="009D4C93"/>
    <w:rsid w:val="009D530E"/>
    <w:rsid w:val="009D5CA4"/>
    <w:rsid w:val="009D6D9C"/>
    <w:rsid w:val="009D765E"/>
    <w:rsid w:val="009D78F8"/>
    <w:rsid w:val="009E05B5"/>
    <w:rsid w:val="009E0771"/>
    <w:rsid w:val="009E09AA"/>
    <w:rsid w:val="009E1605"/>
    <w:rsid w:val="009E39B4"/>
    <w:rsid w:val="009E3BE5"/>
    <w:rsid w:val="009E3D74"/>
    <w:rsid w:val="009E4099"/>
    <w:rsid w:val="009E496E"/>
    <w:rsid w:val="009E4B8A"/>
    <w:rsid w:val="009E4C2F"/>
    <w:rsid w:val="009E4F4B"/>
    <w:rsid w:val="009E4F7B"/>
    <w:rsid w:val="009E5B90"/>
    <w:rsid w:val="009E600F"/>
    <w:rsid w:val="009E6CAD"/>
    <w:rsid w:val="009E7202"/>
    <w:rsid w:val="009E7475"/>
    <w:rsid w:val="009F05EC"/>
    <w:rsid w:val="009F1450"/>
    <w:rsid w:val="009F19C7"/>
    <w:rsid w:val="009F1C4A"/>
    <w:rsid w:val="009F2180"/>
    <w:rsid w:val="009F23CC"/>
    <w:rsid w:val="009F27FD"/>
    <w:rsid w:val="009F29AD"/>
    <w:rsid w:val="009F2A8B"/>
    <w:rsid w:val="009F2CEE"/>
    <w:rsid w:val="009F2CF6"/>
    <w:rsid w:val="009F3881"/>
    <w:rsid w:val="009F3D89"/>
    <w:rsid w:val="009F407C"/>
    <w:rsid w:val="009F4167"/>
    <w:rsid w:val="009F440B"/>
    <w:rsid w:val="009F47B7"/>
    <w:rsid w:val="009F4A2A"/>
    <w:rsid w:val="009F4E14"/>
    <w:rsid w:val="009F5B68"/>
    <w:rsid w:val="009F5E01"/>
    <w:rsid w:val="009F5F4B"/>
    <w:rsid w:val="009F5F7F"/>
    <w:rsid w:val="009F5FF5"/>
    <w:rsid w:val="009F6624"/>
    <w:rsid w:val="009F66D6"/>
    <w:rsid w:val="009F68B0"/>
    <w:rsid w:val="009F68E4"/>
    <w:rsid w:val="009F6B88"/>
    <w:rsid w:val="009F70F8"/>
    <w:rsid w:val="009F7137"/>
    <w:rsid w:val="009F77F0"/>
    <w:rsid w:val="009F7E53"/>
    <w:rsid w:val="00A00F5A"/>
    <w:rsid w:val="00A016F4"/>
    <w:rsid w:val="00A01874"/>
    <w:rsid w:val="00A01BE0"/>
    <w:rsid w:val="00A0232E"/>
    <w:rsid w:val="00A02C81"/>
    <w:rsid w:val="00A03808"/>
    <w:rsid w:val="00A042E3"/>
    <w:rsid w:val="00A04351"/>
    <w:rsid w:val="00A045B6"/>
    <w:rsid w:val="00A04E35"/>
    <w:rsid w:val="00A0519E"/>
    <w:rsid w:val="00A051BF"/>
    <w:rsid w:val="00A05375"/>
    <w:rsid w:val="00A05832"/>
    <w:rsid w:val="00A05934"/>
    <w:rsid w:val="00A062B2"/>
    <w:rsid w:val="00A101C4"/>
    <w:rsid w:val="00A1032E"/>
    <w:rsid w:val="00A106CE"/>
    <w:rsid w:val="00A1088B"/>
    <w:rsid w:val="00A1090D"/>
    <w:rsid w:val="00A109C2"/>
    <w:rsid w:val="00A109CF"/>
    <w:rsid w:val="00A10A69"/>
    <w:rsid w:val="00A11170"/>
    <w:rsid w:val="00A112D8"/>
    <w:rsid w:val="00A11350"/>
    <w:rsid w:val="00A116B6"/>
    <w:rsid w:val="00A12946"/>
    <w:rsid w:val="00A12CF1"/>
    <w:rsid w:val="00A12FEB"/>
    <w:rsid w:val="00A12FFC"/>
    <w:rsid w:val="00A13364"/>
    <w:rsid w:val="00A13523"/>
    <w:rsid w:val="00A136AD"/>
    <w:rsid w:val="00A13701"/>
    <w:rsid w:val="00A13772"/>
    <w:rsid w:val="00A140A5"/>
    <w:rsid w:val="00A14171"/>
    <w:rsid w:val="00A1460F"/>
    <w:rsid w:val="00A14975"/>
    <w:rsid w:val="00A15493"/>
    <w:rsid w:val="00A15687"/>
    <w:rsid w:val="00A16662"/>
    <w:rsid w:val="00A16760"/>
    <w:rsid w:val="00A16E8D"/>
    <w:rsid w:val="00A172CB"/>
    <w:rsid w:val="00A1736D"/>
    <w:rsid w:val="00A1796D"/>
    <w:rsid w:val="00A17B7A"/>
    <w:rsid w:val="00A17F50"/>
    <w:rsid w:val="00A217EC"/>
    <w:rsid w:val="00A21ACE"/>
    <w:rsid w:val="00A21B9E"/>
    <w:rsid w:val="00A2246A"/>
    <w:rsid w:val="00A22AFA"/>
    <w:rsid w:val="00A23A5F"/>
    <w:rsid w:val="00A2437D"/>
    <w:rsid w:val="00A246C1"/>
    <w:rsid w:val="00A24757"/>
    <w:rsid w:val="00A24CD4"/>
    <w:rsid w:val="00A2546E"/>
    <w:rsid w:val="00A2576D"/>
    <w:rsid w:val="00A257FF"/>
    <w:rsid w:val="00A25AFB"/>
    <w:rsid w:val="00A25D26"/>
    <w:rsid w:val="00A261D0"/>
    <w:rsid w:val="00A26EC7"/>
    <w:rsid w:val="00A277D2"/>
    <w:rsid w:val="00A27C80"/>
    <w:rsid w:val="00A30478"/>
    <w:rsid w:val="00A30640"/>
    <w:rsid w:val="00A309E1"/>
    <w:rsid w:val="00A310F4"/>
    <w:rsid w:val="00A31326"/>
    <w:rsid w:val="00A3196C"/>
    <w:rsid w:val="00A324F6"/>
    <w:rsid w:val="00A3294E"/>
    <w:rsid w:val="00A32CFA"/>
    <w:rsid w:val="00A32D4E"/>
    <w:rsid w:val="00A32E84"/>
    <w:rsid w:val="00A346BD"/>
    <w:rsid w:val="00A352FF"/>
    <w:rsid w:val="00A35682"/>
    <w:rsid w:val="00A35877"/>
    <w:rsid w:val="00A358C1"/>
    <w:rsid w:val="00A37819"/>
    <w:rsid w:val="00A37A47"/>
    <w:rsid w:val="00A37C83"/>
    <w:rsid w:val="00A4188E"/>
    <w:rsid w:val="00A41D00"/>
    <w:rsid w:val="00A41D5D"/>
    <w:rsid w:val="00A42394"/>
    <w:rsid w:val="00A431BF"/>
    <w:rsid w:val="00A43E2A"/>
    <w:rsid w:val="00A43F0D"/>
    <w:rsid w:val="00A44039"/>
    <w:rsid w:val="00A4478F"/>
    <w:rsid w:val="00A447BC"/>
    <w:rsid w:val="00A4489D"/>
    <w:rsid w:val="00A450FC"/>
    <w:rsid w:val="00A4570D"/>
    <w:rsid w:val="00A45925"/>
    <w:rsid w:val="00A45B64"/>
    <w:rsid w:val="00A45CDE"/>
    <w:rsid w:val="00A45E05"/>
    <w:rsid w:val="00A4624D"/>
    <w:rsid w:val="00A46BA9"/>
    <w:rsid w:val="00A472D1"/>
    <w:rsid w:val="00A47591"/>
    <w:rsid w:val="00A477FE"/>
    <w:rsid w:val="00A47A1A"/>
    <w:rsid w:val="00A47BDD"/>
    <w:rsid w:val="00A50095"/>
    <w:rsid w:val="00A5061A"/>
    <w:rsid w:val="00A50661"/>
    <w:rsid w:val="00A50753"/>
    <w:rsid w:val="00A50D01"/>
    <w:rsid w:val="00A513DE"/>
    <w:rsid w:val="00A5160E"/>
    <w:rsid w:val="00A52FC8"/>
    <w:rsid w:val="00A536DC"/>
    <w:rsid w:val="00A5393F"/>
    <w:rsid w:val="00A539B4"/>
    <w:rsid w:val="00A540B1"/>
    <w:rsid w:val="00A545A9"/>
    <w:rsid w:val="00A549DC"/>
    <w:rsid w:val="00A54CEF"/>
    <w:rsid w:val="00A551A0"/>
    <w:rsid w:val="00A55607"/>
    <w:rsid w:val="00A55616"/>
    <w:rsid w:val="00A561F9"/>
    <w:rsid w:val="00A57521"/>
    <w:rsid w:val="00A5786F"/>
    <w:rsid w:val="00A57E72"/>
    <w:rsid w:val="00A60CC0"/>
    <w:rsid w:val="00A61CB6"/>
    <w:rsid w:val="00A62370"/>
    <w:rsid w:val="00A625D0"/>
    <w:rsid w:val="00A6264B"/>
    <w:rsid w:val="00A62CB7"/>
    <w:rsid w:val="00A62F16"/>
    <w:rsid w:val="00A63286"/>
    <w:rsid w:val="00A63784"/>
    <w:rsid w:val="00A63BD7"/>
    <w:rsid w:val="00A64187"/>
    <w:rsid w:val="00A6510D"/>
    <w:rsid w:val="00A6513E"/>
    <w:rsid w:val="00A651B5"/>
    <w:rsid w:val="00A65D0A"/>
    <w:rsid w:val="00A65D9E"/>
    <w:rsid w:val="00A6631C"/>
    <w:rsid w:val="00A6631E"/>
    <w:rsid w:val="00A663AA"/>
    <w:rsid w:val="00A674F1"/>
    <w:rsid w:val="00A6762B"/>
    <w:rsid w:val="00A67792"/>
    <w:rsid w:val="00A67845"/>
    <w:rsid w:val="00A7002A"/>
    <w:rsid w:val="00A70581"/>
    <w:rsid w:val="00A709E7"/>
    <w:rsid w:val="00A716FB"/>
    <w:rsid w:val="00A718D1"/>
    <w:rsid w:val="00A71E00"/>
    <w:rsid w:val="00A73579"/>
    <w:rsid w:val="00A73B19"/>
    <w:rsid w:val="00A7484A"/>
    <w:rsid w:val="00A74856"/>
    <w:rsid w:val="00A74A40"/>
    <w:rsid w:val="00A7579F"/>
    <w:rsid w:val="00A7609B"/>
    <w:rsid w:val="00A761B8"/>
    <w:rsid w:val="00A769F4"/>
    <w:rsid w:val="00A76C8A"/>
    <w:rsid w:val="00A7746F"/>
    <w:rsid w:val="00A776E8"/>
    <w:rsid w:val="00A80B46"/>
    <w:rsid w:val="00A80D86"/>
    <w:rsid w:val="00A80DC4"/>
    <w:rsid w:val="00A818D4"/>
    <w:rsid w:val="00A82558"/>
    <w:rsid w:val="00A82652"/>
    <w:rsid w:val="00A8364D"/>
    <w:rsid w:val="00A836DA"/>
    <w:rsid w:val="00A83916"/>
    <w:rsid w:val="00A83D4B"/>
    <w:rsid w:val="00A845C5"/>
    <w:rsid w:val="00A84F40"/>
    <w:rsid w:val="00A85417"/>
    <w:rsid w:val="00A8556C"/>
    <w:rsid w:val="00A857D1"/>
    <w:rsid w:val="00A85AFF"/>
    <w:rsid w:val="00A85CDF"/>
    <w:rsid w:val="00A85DCA"/>
    <w:rsid w:val="00A86589"/>
    <w:rsid w:val="00A86B12"/>
    <w:rsid w:val="00A86B2D"/>
    <w:rsid w:val="00A90308"/>
    <w:rsid w:val="00A9051B"/>
    <w:rsid w:val="00A90F7B"/>
    <w:rsid w:val="00A91038"/>
    <w:rsid w:val="00A91601"/>
    <w:rsid w:val="00A91669"/>
    <w:rsid w:val="00A91705"/>
    <w:rsid w:val="00A92DE2"/>
    <w:rsid w:val="00A93257"/>
    <w:rsid w:val="00A93336"/>
    <w:rsid w:val="00A94F37"/>
    <w:rsid w:val="00A9529B"/>
    <w:rsid w:val="00A9587D"/>
    <w:rsid w:val="00A96141"/>
    <w:rsid w:val="00A96323"/>
    <w:rsid w:val="00A96338"/>
    <w:rsid w:val="00A96DC6"/>
    <w:rsid w:val="00A971C8"/>
    <w:rsid w:val="00A97706"/>
    <w:rsid w:val="00A97923"/>
    <w:rsid w:val="00A97D99"/>
    <w:rsid w:val="00A97E89"/>
    <w:rsid w:val="00AA0FC2"/>
    <w:rsid w:val="00AA1015"/>
    <w:rsid w:val="00AA1235"/>
    <w:rsid w:val="00AA13CC"/>
    <w:rsid w:val="00AA1BAF"/>
    <w:rsid w:val="00AA1FBF"/>
    <w:rsid w:val="00AA2042"/>
    <w:rsid w:val="00AA263A"/>
    <w:rsid w:val="00AA2707"/>
    <w:rsid w:val="00AA34FC"/>
    <w:rsid w:val="00AA3E2E"/>
    <w:rsid w:val="00AA4086"/>
    <w:rsid w:val="00AA4906"/>
    <w:rsid w:val="00AA4AA0"/>
    <w:rsid w:val="00AA4FA5"/>
    <w:rsid w:val="00AA54CF"/>
    <w:rsid w:val="00AA5958"/>
    <w:rsid w:val="00AA5FC3"/>
    <w:rsid w:val="00AA61CF"/>
    <w:rsid w:val="00AA62BE"/>
    <w:rsid w:val="00AA6995"/>
    <w:rsid w:val="00AA74B5"/>
    <w:rsid w:val="00AA79F9"/>
    <w:rsid w:val="00AB0371"/>
    <w:rsid w:val="00AB0E41"/>
    <w:rsid w:val="00AB1A26"/>
    <w:rsid w:val="00AB1F23"/>
    <w:rsid w:val="00AB2420"/>
    <w:rsid w:val="00AB261B"/>
    <w:rsid w:val="00AB2639"/>
    <w:rsid w:val="00AB2DF1"/>
    <w:rsid w:val="00AB3222"/>
    <w:rsid w:val="00AB326B"/>
    <w:rsid w:val="00AB3CB6"/>
    <w:rsid w:val="00AB4938"/>
    <w:rsid w:val="00AB50AF"/>
    <w:rsid w:val="00AB50D7"/>
    <w:rsid w:val="00AB607A"/>
    <w:rsid w:val="00AB6805"/>
    <w:rsid w:val="00AB6D9C"/>
    <w:rsid w:val="00AB6DCA"/>
    <w:rsid w:val="00AB6E9C"/>
    <w:rsid w:val="00AB78F5"/>
    <w:rsid w:val="00AB7BCA"/>
    <w:rsid w:val="00AC00A0"/>
    <w:rsid w:val="00AC0177"/>
    <w:rsid w:val="00AC0947"/>
    <w:rsid w:val="00AC0AB0"/>
    <w:rsid w:val="00AC0E82"/>
    <w:rsid w:val="00AC0F07"/>
    <w:rsid w:val="00AC13E7"/>
    <w:rsid w:val="00AC17C4"/>
    <w:rsid w:val="00AC1853"/>
    <w:rsid w:val="00AC1C4F"/>
    <w:rsid w:val="00AC26BE"/>
    <w:rsid w:val="00AC3233"/>
    <w:rsid w:val="00AC34C3"/>
    <w:rsid w:val="00AC34EC"/>
    <w:rsid w:val="00AC370B"/>
    <w:rsid w:val="00AC4395"/>
    <w:rsid w:val="00AC46FD"/>
    <w:rsid w:val="00AC4E1E"/>
    <w:rsid w:val="00AC506F"/>
    <w:rsid w:val="00AC5170"/>
    <w:rsid w:val="00AC53DA"/>
    <w:rsid w:val="00AC5908"/>
    <w:rsid w:val="00AC5D83"/>
    <w:rsid w:val="00AC729D"/>
    <w:rsid w:val="00AC73DB"/>
    <w:rsid w:val="00AC7445"/>
    <w:rsid w:val="00AD087D"/>
    <w:rsid w:val="00AD1089"/>
    <w:rsid w:val="00AD18DA"/>
    <w:rsid w:val="00AD192F"/>
    <w:rsid w:val="00AD1E4D"/>
    <w:rsid w:val="00AD2237"/>
    <w:rsid w:val="00AD22E0"/>
    <w:rsid w:val="00AD2984"/>
    <w:rsid w:val="00AD2ACD"/>
    <w:rsid w:val="00AD2EB1"/>
    <w:rsid w:val="00AD2FC3"/>
    <w:rsid w:val="00AD3091"/>
    <w:rsid w:val="00AD30DD"/>
    <w:rsid w:val="00AD351F"/>
    <w:rsid w:val="00AD3532"/>
    <w:rsid w:val="00AD4019"/>
    <w:rsid w:val="00AD418C"/>
    <w:rsid w:val="00AD43E1"/>
    <w:rsid w:val="00AD4551"/>
    <w:rsid w:val="00AD466A"/>
    <w:rsid w:val="00AD4878"/>
    <w:rsid w:val="00AD488A"/>
    <w:rsid w:val="00AD48CF"/>
    <w:rsid w:val="00AD4B96"/>
    <w:rsid w:val="00AD4CEB"/>
    <w:rsid w:val="00AD4DE6"/>
    <w:rsid w:val="00AD5568"/>
    <w:rsid w:val="00AD57D2"/>
    <w:rsid w:val="00AD5DB1"/>
    <w:rsid w:val="00AD660E"/>
    <w:rsid w:val="00AD6D55"/>
    <w:rsid w:val="00AD7458"/>
    <w:rsid w:val="00AD783F"/>
    <w:rsid w:val="00AE0071"/>
    <w:rsid w:val="00AE0B6E"/>
    <w:rsid w:val="00AE13CA"/>
    <w:rsid w:val="00AE1E8D"/>
    <w:rsid w:val="00AE1F5F"/>
    <w:rsid w:val="00AE2FA6"/>
    <w:rsid w:val="00AE3585"/>
    <w:rsid w:val="00AE37B2"/>
    <w:rsid w:val="00AE390B"/>
    <w:rsid w:val="00AE3FCE"/>
    <w:rsid w:val="00AE42E1"/>
    <w:rsid w:val="00AE4346"/>
    <w:rsid w:val="00AE434A"/>
    <w:rsid w:val="00AE4535"/>
    <w:rsid w:val="00AE4874"/>
    <w:rsid w:val="00AE4D02"/>
    <w:rsid w:val="00AE537B"/>
    <w:rsid w:val="00AE6054"/>
    <w:rsid w:val="00AE6096"/>
    <w:rsid w:val="00AE63F1"/>
    <w:rsid w:val="00AE642F"/>
    <w:rsid w:val="00AE67C8"/>
    <w:rsid w:val="00AE68BE"/>
    <w:rsid w:val="00AE69B9"/>
    <w:rsid w:val="00AE6B47"/>
    <w:rsid w:val="00AE705F"/>
    <w:rsid w:val="00AE72AF"/>
    <w:rsid w:val="00AE747A"/>
    <w:rsid w:val="00AE797F"/>
    <w:rsid w:val="00AE7B89"/>
    <w:rsid w:val="00AE7CA5"/>
    <w:rsid w:val="00AE7E88"/>
    <w:rsid w:val="00AF040B"/>
    <w:rsid w:val="00AF086E"/>
    <w:rsid w:val="00AF0984"/>
    <w:rsid w:val="00AF0F79"/>
    <w:rsid w:val="00AF16E3"/>
    <w:rsid w:val="00AF1995"/>
    <w:rsid w:val="00AF1C2F"/>
    <w:rsid w:val="00AF1DF3"/>
    <w:rsid w:val="00AF1E9D"/>
    <w:rsid w:val="00AF200D"/>
    <w:rsid w:val="00AF205F"/>
    <w:rsid w:val="00AF24C6"/>
    <w:rsid w:val="00AF2FEF"/>
    <w:rsid w:val="00AF3026"/>
    <w:rsid w:val="00AF30FB"/>
    <w:rsid w:val="00AF3460"/>
    <w:rsid w:val="00AF37E7"/>
    <w:rsid w:val="00AF3946"/>
    <w:rsid w:val="00AF3951"/>
    <w:rsid w:val="00AF3B14"/>
    <w:rsid w:val="00AF3B33"/>
    <w:rsid w:val="00AF5353"/>
    <w:rsid w:val="00AF59A1"/>
    <w:rsid w:val="00AF5A2F"/>
    <w:rsid w:val="00AF5C99"/>
    <w:rsid w:val="00AF5F80"/>
    <w:rsid w:val="00AF610E"/>
    <w:rsid w:val="00AF6358"/>
    <w:rsid w:val="00AF6450"/>
    <w:rsid w:val="00AF653F"/>
    <w:rsid w:val="00AF669A"/>
    <w:rsid w:val="00AF6AE6"/>
    <w:rsid w:val="00AF7584"/>
    <w:rsid w:val="00B00C59"/>
    <w:rsid w:val="00B01327"/>
    <w:rsid w:val="00B01650"/>
    <w:rsid w:val="00B0171A"/>
    <w:rsid w:val="00B01D4A"/>
    <w:rsid w:val="00B02651"/>
    <w:rsid w:val="00B02C38"/>
    <w:rsid w:val="00B02D86"/>
    <w:rsid w:val="00B02DB3"/>
    <w:rsid w:val="00B03B19"/>
    <w:rsid w:val="00B03D4E"/>
    <w:rsid w:val="00B03F67"/>
    <w:rsid w:val="00B042FF"/>
    <w:rsid w:val="00B043B0"/>
    <w:rsid w:val="00B04B7B"/>
    <w:rsid w:val="00B0575D"/>
    <w:rsid w:val="00B05E35"/>
    <w:rsid w:val="00B0698A"/>
    <w:rsid w:val="00B071BB"/>
    <w:rsid w:val="00B076D3"/>
    <w:rsid w:val="00B106C5"/>
    <w:rsid w:val="00B107A7"/>
    <w:rsid w:val="00B10AB0"/>
    <w:rsid w:val="00B10B83"/>
    <w:rsid w:val="00B1145B"/>
    <w:rsid w:val="00B11A45"/>
    <w:rsid w:val="00B12382"/>
    <w:rsid w:val="00B12462"/>
    <w:rsid w:val="00B12C82"/>
    <w:rsid w:val="00B12CBD"/>
    <w:rsid w:val="00B13035"/>
    <w:rsid w:val="00B13123"/>
    <w:rsid w:val="00B13C0F"/>
    <w:rsid w:val="00B14274"/>
    <w:rsid w:val="00B14B2F"/>
    <w:rsid w:val="00B14BBF"/>
    <w:rsid w:val="00B154F7"/>
    <w:rsid w:val="00B15653"/>
    <w:rsid w:val="00B15B22"/>
    <w:rsid w:val="00B15C91"/>
    <w:rsid w:val="00B162E5"/>
    <w:rsid w:val="00B172E8"/>
    <w:rsid w:val="00B17458"/>
    <w:rsid w:val="00B177EC"/>
    <w:rsid w:val="00B20422"/>
    <w:rsid w:val="00B20887"/>
    <w:rsid w:val="00B208FC"/>
    <w:rsid w:val="00B20DB9"/>
    <w:rsid w:val="00B212EE"/>
    <w:rsid w:val="00B22E60"/>
    <w:rsid w:val="00B23158"/>
    <w:rsid w:val="00B231EC"/>
    <w:rsid w:val="00B23986"/>
    <w:rsid w:val="00B23B13"/>
    <w:rsid w:val="00B23D7B"/>
    <w:rsid w:val="00B24787"/>
    <w:rsid w:val="00B24B4F"/>
    <w:rsid w:val="00B24E27"/>
    <w:rsid w:val="00B253D1"/>
    <w:rsid w:val="00B25656"/>
    <w:rsid w:val="00B26473"/>
    <w:rsid w:val="00B26C57"/>
    <w:rsid w:val="00B26CAC"/>
    <w:rsid w:val="00B277B7"/>
    <w:rsid w:val="00B277FF"/>
    <w:rsid w:val="00B27B33"/>
    <w:rsid w:val="00B27E44"/>
    <w:rsid w:val="00B30518"/>
    <w:rsid w:val="00B309F3"/>
    <w:rsid w:val="00B30FE5"/>
    <w:rsid w:val="00B319BE"/>
    <w:rsid w:val="00B31B42"/>
    <w:rsid w:val="00B31D24"/>
    <w:rsid w:val="00B31EE4"/>
    <w:rsid w:val="00B31F88"/>
    <w:rsid w:val="00B32207"/>
    <w:rsid w:val="00B3287E"/>
    <w:rsid w:val="00B32E9E"/>
    <w:rsid w:val="00B32ECA"/>
    <w:rsid w:val="00B32EFE"/>
    <w:rsid w:val="00B332B8"/>
    <w:rsid w:val="00B332D3"/>
    <w:rsid w:val="00B33B81"/>
    <w:rsid w:val="00B344F0"/>
    <w:rsid w:val="00B347BD"/>
    <w:rsid w:val="00B3489F"/>
    <w:rsid w:val="00B34DEB"/>
    <w:rsid w:val="00B34EA7"/>
    <w:rsid w:val="00B35114"/>
    <w:rsid w:val="00B351D6"/>
    <w:rsid w:val="00B354E2"/>
    <w:rsid w:val="00B35570"/>
    <w:rsid w:val="00B365A6"/>
    <w:rsid w:val="00B36B07"/>
    <w:rsid w:val="00B36B95"/>
    <w:rsid w:val="00B40D0B"/>
    <w:rsid w:val="00B41023"/>
    <w:rsid w:val="00B413D7"/>
    <w:rsid w:val="00B41429"/>
    <w:rsid w:val="00B4149B"/>
    <w:rsid w:val="00B415B2"/>
    <w:rsid w:val="00B41944"/>
    <w:rsid w:val="00B420DF"/>
    <w:rsid w:val="00B426A2"/>
    <w:rsid w:val="00B42835"/>
    <w:rsid w:val="00B42EE7"/>
    <w:rsid w:val="00B430BE"/>
    <w:rsid w:val="00B443C2"/>
    <w:rsid w:val="00B44C5C"/>
    <w:rsid w:val="00B45028"/>
    <w:rsid w:val="00B45347"/>
    <w:rsid w:val="00B460BE"/>
    <w:rsid w:val="00B46233"/>
    <w:rsid w:val="00B46F6E"/>
    <w:rsid w:val="00B4768A"/>
    <w:rsid w:val="00B47A22"/>
    <w:rsid w:val="00B47F2E"/>
    <w:rsid w:val="00B504DA"/>
    <w:rsid w:val="00B50598"/>
    <w:rsid w:val="00B50692"/>
    <w:rsid w:val="00B51477"/>
    <w:rsid w:val="00B519B2"/>
    <w:rsid w:val="00B52DEA"/>
    <w:rsid w:val="00B538DF"/>
    <w:rsid w:val="00B5391E"/>
    <w:rsid w:val="00B53937"/>
    <w:rsid w:val="00B53A52"/>
    <w:rsid w:val="00B53B99"/>
    <w:rsid w:val="00B53DA7"/>
    <w:rsid w:val="00B5443F"/>
    <w:rsid w:val="00B54A29"/>
    <w:rsid w:val="00B55012"/>
    <w:rsid w:val="00B551BC"/>
    <w:rsid w:val="00B552A1"/>
    <w:rsid w:val="00B55629"/>
    <w:rsid w:val="00B56C10"/>
    <w:rsid w:val="00B56E43"/>
    <w:rsid w:val="00B57BC4"/>
    <w:rsid w:val="00B60356"/>
    <w:rsid w:val="00B61467"/>
    <w:rsid w:val="00B6147A"/>
    <w:rsid w:val="00B621FB"/>
    <w:rsid w:val="00B623A9"/>
    <w:rsid w:val="00B63030"/>
    <w:rsid w:val="00B63488"/>
    <w:rsid w:val="00B636FC"/>
    <w:rsid w:val="00B63A44"/>
    <w:rsid w:val="00B63D69"/>
    <w:rsid w:val="00B64025"/>
    <w:rsid w:val="00B64512"/>
    <w:rsid w:val="00B650A9"/>
    <w:rsid w:val="00B65151"/>
    <w:rsid w:val="00B652C2"/>
    <w:rsid w:val="00B66137"/>
    <w:rsid w:val="00B66DEB"/>
    <w:rsid w:val="00B676EA"/>
    <w:rsid w:val="00B67D06"/>
    <w:rsid w:val="00B709B1"/>
    <w:rsid w:val="00B70DD1"/>
    <w:rsid w:val="00B71094"/>
    <w:rsid w:val="00B71611"/>
    <w:rsid w:val="00B71BDA"/>
    <w:rsid w:val="00B71DEE"/>
    <w:rsid w:val="00B71E38"/>
    <w:rsid w:val="00B725D7"/>
    <w:rsid w:val="00B735AF"/>
    <w:rsid w:val="00B73635"/>
    <w:rsid w:val="00B73883"/>
    <w:rsid w:val="00B73954"/>
    <w:rsid w:val="00B73E22"/>
    <w:rsid w:val="00B744A9"/>
    <w:rsid w:val="00B749C3"/>
    <w:rsid w:val="00B75384"/>
    <w:rsid w:val="00B75994"/>
    <w:rsid w:val="00B75D62"/>
    <w:rsid w:val="00B75EFB"/>
    <w:rsid w:val="00B7671B"/>
    <w:rsid w:val="00B76C19"/>
    <w:rsid w:val="00B76CEA"/>
    <w:rsid w:val="00B76F2D"/>
    <w:rsid w:val="00B80719"/>
    <w:rsid w:val="00B807C9"/>
    <w:rsid w:val="00B80B77"/>
    <w:rsid w:val="00B80D61"/>
    <w:rsid w:val="00B81B47"/>
    <w:rsid w:val="00B82112"/>
    <w:rsid w:val="00B8235E"/>
    <w:rsid w:val="00B826C3"/>
    <w:rsid w:val="00B827E5"/>
    <w:rsid w:val="00B82ECF"/>
    <w:rsid w:val="00B82EE7"/>
    <w:rsid w:val="00B83A86"/>
    <w:rsid w:val="00B83E96"/>
    <w:rsid w:val="00B83F7B"/>
    <w:rsid w:val="00B84FC2"/>
    <w:rsid w:val="00B85684"/>
    <w:rsid w:val="00B85819"/>
    <w:rsid w:val="00B86139"/>
    <w:rsid w:val="00B861FB"/>
    <w:rsid w:val="00B86BF1"/>
    <w:rsid w:val="00B87426"/>
    <w:rsid w:val="00B87531"/>
    <w:rsid w:val="00B87B44"/>
    <w:rsid w:val="00B87F49"/>
    <w:rsid w:val="00B90432"/>
    <w:rsid w:val="00B90682"/>
    <w:rsid w:val="00B909CD"/>
    <w:rsid w:val="00B914E2"/>
    <w:rsid w:val="00B915D2"/>
    <w:rsid w:val="00B91DB1"/>
    <w:rsid w:val="00B923F9"/>
    <w:rsid w:val="00B92AF8"/>
    <w:rsid w:val="00B93145"/>
    <w:rsid w:val="00B93750"/>
    <w:rsid w:val="00B93945"/>
    <w:rsid w:val="00B93946"/>
    <w:rsid w:val="00B93DCB"/>
    <w:rsid w:val="00B940A1"/>
    <w:rsid w:val="00B9486D"/>
    <w:rsid w:val="00B94DAF"/>
    <w:rsid w:val="00B95049"/>
    <w:rsid w:val="00B9581E"/>
    <w:rsid w:val="00B95886"/>
    <w:rsid w:val="00B96148"/>
    <w:rsid w:val="00B96C74"/>
    <w:rsid w:val="00B971E9"/>
    <w:rsid w:val="00B977B7"/>
    <w:rsid w:val="00B97B33"/>
    <w:rsid w:val="00B97E45"/>
    <w:rsid w:val="00B97F53"/>
    <w:rsid w:val="00BA02A5"/>
    <w:rsid w:val="00BA073A"/>
    <w:rsid w:val="00BA15AF"/>
    <w:rsid w:val="00BA1651"/>
    <w:rsid w:val="00BA173A"/>
    <w:rsid w:val="00BA1743"/>
    <w:rsid w:val="00BA1746"/>
    <w:rsid w:val="00BA1A27"/>
    <w:rsid w:val="00BA1F36"/>
    <w:rsid w:val="00BA2928"/>
    <w:rsid w:val="00BA35C7"/>
    <w:rsid w:val="00BA3891"/>
    <w:rsid w:val="00BA3E90"/>
    <w:rsid w:val="00BA493F"/>
    <w:rsid w:val="00BA4DCA"/>
    <w:rsid w:val="00BA5D51"/>
    <w:rsid w:val="00BA6337"/>
    <w:rsid w:val="00BA6634"/>
    <w:rsid w:val="00BA72C4"/>
    <w:rsid w:val="00BA7884"/>
    <w:rsid w:val="00BB004F"/>
    <w:rsid w:val="00BB03CF"/>
    <w:rsid w:val="00BB0B7C"/>
    <w:rsid w:val="00BB13A4"/>
    <w:rsid w:val="00BB21EF"/>
    <w:rsid w:val="00BB2EEF"/>
    <w:rsid w:val="00BB2F84"/>
    <w:rsid w:val="00BB30D8"/>
    <w:rsid w:val="00BB38ED"/>
    <w:rsid w:val="00BB465B"/>
    <w:rsid w:val="00BB4C5D"/>
    <w:rsid w:val="00BB5512"/>
    <w:rsid w:val="00BB5614"/>
    <w:rsid w:val="00BB569A"/>
    <w:rsid w:val="00BB5EA3"/>
    <w:rsid w:val="00BB606B"/>
    <w:rsid w:val="00BB622D"/>
    <w:rsid w:val="00BB626D"/>
    <w:rsid w:val="00BB6BE0"/>
    <w:rsid w:val="00BB6D58"/>
    <w:rsid w:val="00BB7BB9"/>
    <w:rsid w:val="00BB7CA2"/>
    <w:rsid w:val="00BC0C00"/>
    <w:rsid w:val="00BC0E6F"/>
    <w:rsid w:val="00BC1091"/>
    <w:rsid w:val="00BC16C0"/>
    <w:rsid w:val="00BC19F0"/>
    <w:rsid w:val="00BC1D5C"/>
    <w:rsid w:val="00BC266E"/>
    <w:rsid w:val="00BC297E"/>
    <w:rsid w:val="00BC2A21"/>
    <w:rsid w:val="00BC2F8C"/>
    <w:rsid w:val="00BC2FB7"/>
    <w:rsid w:val="00BC3145"/>
    <w:rsid w:val="00BC3FA9"/>
    <w:rsid w:val="00BC4313"/>
    <w:rsid w:val="00BC432E"/>
    <w:rsid w:val="00BC4732"/>
    <w:rsid w:val="00BC4D7A"/>
    <w:rsid w:val="00BC50D4"/>
    <w:rsid w:val="00BC521C"/>
    <w:rsid w:val="00BC522D"/>
    <w:rsid w:val="00BC5DE0"/>
    <w:rsid w:val="00BC5F2C"/>
    <w:rsid w:val="00BC64FC"/>
    <w:rsid w:val="00BC6CFD"/>
    <w:rsid w:val="00BC79D0"/>
    <w:rsid w:val="00BD016A"/>
    <w:rsid w:val="00BD0421"/>
    <w:rsid w:val="00BD06EA"/>
    <w:rsid w:val="00BD080E"/>
    <w:rsid w:val="00BD0F2E"/>
    <w:rsid w:val="00BD125F"/>
    <w:rsid w:val="00BD1647"/>
    <w:rsid w:val="00BD1CB4"/>
    <w:rsid w:val="00BD291B"/>
    <w:rsid w:val="00BD30FD"/>
    <w:rsid w:val="00BD366C"/>
    <w:rsid w:val="00BD380C"/>
    <w:rsid w:val="00BD3863"/>
    <w:rsid w:val="00BD38CC"/>
    <w:rsid w:val="00BD4278"/>
    <w:rsid w:val="00BD42C8"/>
    <w:rsid w:val="00BD4938"/>
    <w:rsid w:val="00BD49EA"/>
    <w:rsid w:val="00BD523F"/>
    <w:rsid w:val="00BD5B0A"/>
    <w:rsid w:val="00BD5CD6"/>
    <w:rsid w:val="00BD63D9"/>
    <w:rsid w:val="00BD6829"/>
    <w:rsid w:val="00BD6C37"/>
    <w:rsid w:val="00BD6CA2"/>
    <w:rsid w:val="00BD70C2"/>
    <w:rsid w:val="00BD71B2"/>
    <w:rsid w:val="00BD731D"/>
    <w:rsid w:val="00BD7389"/>
    <w:rsid w:val="00BD77AE"/>
    <w:rsid w:val="00BD78B0"/>
    <w:rsid w:val="00BD7E5E"/>
    <w:rsid w:val="00BE009B"/>
    <w:rsid w:val="00BE0A1F"/>
    <w:rsid w:val="00BE153F"/>
    <w:rsid w:val="00BE15CF"/>
    <w:rsid w:val="00BE17D4"/>
    <w:rsid w:val="00BE228A"/>
    <w:rsid w:val="00BE2520"/>
    <w:rsid w:val="00BE256D"/>
    <w:rsid w:val="00BE30C5"/>
    <w:rsid w:val="00BE3AE8"/>
    <w:rsid w:val="00BE4414"/>
    <w:rsid w:val="00BE45F5"/>
    <w:rsid w:val="00BE5FF8"/>
    <w:rsid w:val="00BE60D3"/>
    <w:rsid w:val="00BE72F7"/>
    <w:rsid w:val="00BE7BA3"/>
    <w:rsid w:val="00BE7F41"/>
    <w:rsid w:val="00BE7FAF"/>
    <w:rsid w:val="00BF0275"/>
    <w:rsid w:val="00BF0822"/>
    <w:rsid w:val="00BF10EC"/>
    <w:rsid w:val="00BF1C5D"/>
    <w:rsid w:val="00BF1E20"/>
    <w:rsid w:val="00BF219E"/>
    <w:rsid w:val="00BF232F"/>
    <w:rsid w:val="00BF255C"/>
    <w:rsid w:val="00BF272A"/>
    <w:rsid w:val="00BF2899"/>
    <w:rsid w:val="00BF2B05"/>
    <w:rsid w:val="00BF2B2B"/>
    <w:rsid w:val="00BF309D"/>
    <w:rsid w:val="00BF3BB2"/>
    <w:rsid w:val="00BF3E12"/>
    <w:rsid w:val="00BF3E86"/>
    <w:rsid w:val="00BF3E96"/>
    <w:rsid w:val="00BF4148"/>
    <w:rsid w:val="00BF4551"/>
    <w:rsid w:val="00BF4B8F"/>
    <w:rsid w:val="00BF4F44"/>
    <w:rsid w:val="00BF5661"/>
    <w:rsid w:val="00BF583E"/>
    <w:rsid w:val="00BF5D1F"/>
    <w:rsid w:val="00BF6231"/>
    <w:rsid w:val="00BF64A9"/>
    <w:rsid w:val="00BF6AD6"/>
    <w:rsid w:val="00BF6B50"/>
    <w:rsid w:val="00BF75B0"/>
    <w:rsid w:val="00BF7DA3"/>
    <w:rsid w:val="00C000B4"/>
    <w:rsid w:val="00C018F8"/>
    <w:rsid w:val="00C01BEF"/>
    <w:rsid w:val="00C02D9C"/>
    <w:rsid w:val="00C02E05"/>
    <w:rsid w:val="00C02F3C"/>
    <w:rsid w:val="00C034C1"/>
    <w:rsid w:val="00C03FBD"/>
    <w:rsid w:val="00C0445B"/>
    <w:rsid w:val="00C049BD"/>
    <w:rsid w:val="00C04DB2"/>
    <w:rsid w:val="00C04E9C"/>
    <w:rsid w:val="00C05549"/>
    <w:rsid w:val="00C057D4"/>
    <w:rsid w:val="00C0649B"/>
    <w:rsid w:val="00C06EE8"/>
    <w:rsid w:val="00C075C3"/>
    <w:rsid w:val="00C07CCD"/>
    <w:rsid w:val="00C07F8E"/>
    <w:rsid w:val="00C109B3"/>
    <w:rsid w:val="00C10A05"/>
    <w:rsid w:val="00C10A74"/>
    <w:rsid w:val="00C10B06"/>
    <w:rsid w:val="00C10B8F"/>
    <w:rsid w:val="00C10FD6"/>
    <w:rsid w:val="00C1151E"/>
    <w:rsid w:val="00C11C56"/>
    <w:rsid w:val="00C12708"/>
    <w:rsid w:val="00C1292C"/>
    <w:rsid w:val="00C12A73"/>
    <w:rsid w:val="00C12DB0"/>
    <w:rsid w:val="00C13729"/>
    <w:rsid w:val="00C13947"/>
    <w:rsid w:val="00C13A21"/>
    <w:rsid w:val="00C13CE2"/>
    <w:rsid w:val="00C143D7"/>
    <w:rsid w:val="00C149D5"/>
    <w:rsid w:val="00C14CB7"/>
    <w:rsid w:val="00C15BFC"/>
    <w:rsid w:val="00C1629C"/>
    <w:rsid w:val="00C164B3"/>
    <w:rsid w:val="00C169C4"/>
    <w:rsid w:val="00C16CA2"/>
    <w:rsid w:val="00C16D88"/>
    <w:rsid w:val="00C16DED"/>
    <w:rsid w:val="00C1790B"/>
    <w:rsid w:val="00C17957"/>
    <w:rsid w:val="00C1796C"/>
    <w:rsid w:val="00C17C8C"/>
    <w:rsid w:val="00C201FF"/>
    <w:rsid w:val="00C2055F"/>
    <w:rsid w:val="00C20A9C"/>
    <w:rsid w:val="00C21AC6"/>
    <w:rsid w:val="00C21D54"/>
    <w:rsid w:val="00C21DED"/>
    <w:rsid w:val="00C228A7"/>
    <w:rsid w:val="00C22BA9"/>
    <w:rsid w:val="00C23BCA"/>
    <w:rsid w:val="00C2405D"/>
    <w:rsid w:val="00C242CE"/>
    <w:rsid w:val="00C260D8"/>
    <w:rsid w:val="00C265B1"/>
    <w:rsid w:val="00C26857"/>
    <w:rsid w:val="00C26BE3"/>
    <w:rsid w:val="00C26CAE"/>
    <w:rsid w:val="00C27041"/>
    <w:rsid w:val="00C271A8"/>
    <w:rsid w:val="00C272A2"/>
    <w:rsid w:val="00C276A5"/>
    <w:rsid w:val="00C27741"/>
    <w:rsid w:val="00C27A58"/>
    <w:rsid w:val="00C3009E"/>
    <w:rsid w:val="00C30301"/>
    <w:rsid w:val="00C306AB"/>
    <w:rsid w:val="00C30B6F"/>
    <w:rsid w:val="00C3157D"/>
    <w:rsid w:val="00C316F0"/>
    <w:rsid w:val="00C31F78"/>
    <w:rsid w:val="00C32173"/>
    <w:rsid w:val="00C322BF"/>
    <w:rsid w:val="00C3233E"/>
    <w:rsid w:val="00C3254B"/>
    <w:rsid w:val="00C33F44"/>
    <w:rsid w:val="00C34AF9"/>
    <w:rsid w:val="00C34C22"/>
    <w:rsid w:val="00C34FAE"/>
    <w:rsid w:val="00C35817"/>
    <w:rsid w:val="00C359E4"/>
    <w:rsid w:val="00C35B3F"/>
    <w:rsid w:val="00C3607D"/>
    <w:rsid w:val="00C36620"/>
    <w:rsid w:val="00C36653"/>
    <w:rsid w:val="00C36761"/>
    <w:rsid w:val="00C36BD0"/>
    <w:rsid w:val="00C36D3D"/>
    <w:rsid w:val="00C36E3B"/>
    <w:rsid w:val="00C36FB8"/>
    <w:rsid w:val="00C371C7"/>
    <w:rsid w:val="00C375A5"/>
    <w:rsid w:val="00C377CE"/>
    <w:rsid w:val="00C378C6"/>
    <w:rsid w:val="00C37EC4"/>
    <w:rsid w:val="00C40332"/>
    <w:rsid w:val="00C4044B"/>
    <w:rsid w:val="00C40943"/>
    <w:rsid w:val="00C411EF"/>
    <w:rsid w:val="00C41792"/>
    <w:rsid w:val="00C419C3"/>
    <w:rsid w:val="00C42085"/>
    <w:rsid w:val="00C4239C"/>
    <w:rsid w:val="00C429BF"/>
    <w:rsid w:val="00C42F79"/>
    <w:rsid w:val="00C431FA"/>
    <w:rsid w:val="00C4350F"/>
    <w:rsid w:val="00C435F5"/>
    <w:rsid w:val="00C4364F"/>
    <w:rsid w:val="00C443E7"/>
    <w:rsid w:val="00C445FF"/>
    <w:rsid w:val="00C44AE9"/>
    <w:rsid w:val="00C44D60"/>
    <w:rsid w:val="00C4500E"/>
    <w:rsid w:val="00C45027"/>
    <w:rsid w:val="00C450EA"/>
    <w:rsid w:val="00C456B2"/>
    <w:rsid w:val="00C4578E"/>
    <w:rsid w:val="00C45824"/>
    <w:rsid w:val="00C45DBE"/>
    <w:rsid w:val="00C46259"/>
    <w:rsid w:val="00C4646B"/>
    <w:rsid w:val="00C46B89"/>
    <w:rsid w:val="00C46E00"/>
    <w:rsid w:val="00C476E1"/>
    <w:rsid w:val="00C47ED7"/>
    <w:rsid w:val="00C509B3"/>
    <w:rsid w:val="00C50AC3"/>
    <w:rsid w:val="00C50B56"/>
    <w:rsid w:val="00C50E7B"/>
    <w:rsid w:val="00C51F1C"/>
    <w:rsid w:val="00C52765"/>
    <w:rsid w:val="00C52877"/>
    <w:rsid w:val="00C52F76"/>
    <w:rsid w:val="00C530B5"/>
    <w:rsid w:val="00C53156"/>
    <w:rsid w:val="00C536F8"/>
    <w:rsid w:val="00C53723"/>
    <w:rsid w:val="00C538DB"/>
    <w:rsid w:val="00C53B60"/>
    <w:rsid w:val="00C549A9"/>
    <w:rsid w:val="00C57254"/>
    <w:rsid w:val="00C57266"/>
    <w:rsid w:val="00C57529"/>
    <w:rsid w:val="00C57832"/>
    <w:rsid w:val="00C609D5"/>
    <w:rsid w:val="00C60D3B"/>
    <w:rsid w:val="00C6107A"/>
    <w:rsid w:val="00C61242"/>
    <w:rsid w:val="00C61333"/>
    <w:rsid w:val="00C62045"/>
    <w:rsid w:val="00C621DB"/>
    <w:rsid w:val="00C62524"/>
    <w:rsid w:val="00C62628"/>
    <w:rsid w:val="00C63153"/>
    <w:rsid w:val="00C638DE"/>
    <w:rsid w:val="00C64D0B"/>
    <w:rsid w:val="00C64E89"/>
    <w:rsid w:val="00C65EEE"/>
    <w:rsid w:val="00C6617A"/>
    <w:rsid w:val="00C666E5"/>
    <w:rsid w:val="00C66D84"/>
    <w:rsid w:val="00C67914"/>
    <w:rsid w:val="00C67B34"/>
    <w:rsid w:val="00C67DD6"/>
    <w:rsid w:val="00C70B15"/>
    <w:rsid w:val="00C70B98"/>
    <w:rsid w:val="00C712BB"/>
    <w:rsid w:val="00C71A4D"/>
    <w:rsid w:val="00C71C82"/>
    <w:rsid w:val="00C71F70"/>
    <w:rsid w:val="00C72051"/>
    <w:rsid w:val="00C73A1C"/>
    <w:rsid w:val="00C74807"/>
    <w:rsid w:val="00C75958"/>
    <w:rsid w:val="00C75F4A"/>
    <w:rsid w:val="00C762F7"/>
    <w:rsid w:val="00C76394"/>
    <w:rsid w:val="00C7655B"/>
    <w:rsid w:val="00C76B1B"/>
    <w:rsid w:val="00C76D65"/>
    <w:rsid w:val="00C76E38"/>
    <w:rsid w:val="00C76EE0"/>
    <w:rsid w:val="00C76F9C"/>
    <w:rsid w:val="00C772B3"/>
    <w:rsid w:val="00C77E51"/>
    <w:rsid w:val="00C808FC"/>
    <w:rsid w:val="00C81111"/>
    <w:rsid w:val="00C8126C"/>
    <w:rsid w:val="00C8164F"/>
    <w:rsid w:val="00C81911"/>
    <w:rsid w:val="00C81F72"/>
    <w:rsid w:val="00C8222F"/>
    <w:rsid w:val="00C82465"/>
    <w:rsid w:val="00C82565"/>
    <w:rsid w:val="00C8297F"/>
    <w:rsid w:val="00C82BDF"/>
    <w:rsid w:val="00C82CE3"/>
    <w:rsid w:val="00C83336"/>
    <w:rsid w:val="00C8355C"/>
    <w:rsid w:val="00C84F96"/>
    <w:rsid w:val="00C85C53"/>
    <w:rsid w:val="00C86689"/>
    <w:rsid w:val="00C86915"/>
    <w:rsid w:val="00C86C9B"/>
    <w:rsid w:val="00C86F6F"/>
    <w:rsid w:val="00C873E1"/>
    <w:rsid w:val="00C87442"/>
    <w:rsid w:val="00C87753"/>
    <w:rsid w:val="00C9177A"/>
    <w:rsid w:val="00C9278F"/>
    <w:rsid w:val="00C92794"/>
    <w:rsid w:val="00C928A5"/>
    <w:rsid w:val="00C92A19"/>
    <w:rsid w:val="00C92B50"/>
    <w:rsid w:val="00C93A9F"/>
    <w:rsid w:val="00C93BFF"/>
    <w:rsid w:val="00C946B1"/>
    <w:rsid w:val="00C94D70"/>
    <w:rsid w:val="00C9524C"/>
    <w:rsid w:val="00C95282"/>
    <w:rsid w:val="00C95659"/>
    <w:rsid w:val="00C957A9"/>
    <w:rsid w:val="00C9661A"/>
    <w:rsid w:val="00C968B9"/>
    <w:rsid w:val="00C96F3B"/>
    <w:rsid w:val="00C96F54"/>
    <w:rsid w:val="00C972AC"/>
    <w:rsid w:val="00C9748A"/>
    <w:rsid w:val="00C9769B"/>
    <w:rsid w:val="00C97A3F"/>
    <w:rsid w:val="00C97B59"/>
    <w:rsid w:val="00C97F95"/>
    <w:rsid w:val="00CA015D"/>
    <w:rsid w:val="00CA041C"/>
    <w:rsid w:val="00CA08AE"/>
    <w:rsid w:val="00CA0A30"/>
    <w:rsid w:val="00CA1460"/>
    <w:rsid w:val="00CA198C"/>
    <w:rsid w:val="00CA1B55"/>
    <w:rsid w:val="00CA1BE2"/>
    <w:rsid w:val="00CA1C73"/>
    <w:rsid w:val="00CA26CD"/>
    <w:rsid w:val="00CA34DE"/>
    <w:rsid w:val="00CA3782"/>
    <w:rsid w:val="00CA39D5"/>
    <w:rsid w:val="00CA3AE2"/>
    <w:rsid w:val="00CA4D6F"/>
    <w:rsid w:val="00CA4FFA"/>
    <w:rsid w:val="00CA5045"/>
    <w:rsid w:val="00CA5312"/>
    <w:rsid w:val="00CA5740"/>
    <w:rsid w:val="00CA5807"/>
    <w:rsid w:val="00CA59DB"/>
    <w:rsid w:val="00CA5A1B"/>
    <w:rsid w:val="00CA60B7"/>
    <w:rsid w:val="00CA7270"/>
    <w:rsid w:val="00CA7360"/>
    <w:rsid w:val="00CA7F41"/>
    <w:rsid w:val="00CB0BCF"/>
    <w:rsid w:val="00CB0D19"/>
    <w:rsid w:val="00CB1100"/>
    <w:rsid w:val="00CB1CEC"/>
    <w:rsid w:val="00CB229F"/>
    <w:rsid w:val="00CB2375"/>
    <w:rsid w:val="00CB2A59"/>
    <w:rsid w:val="00CB2C61"/>
    <w:rsid w:val="00CB3C6A"/>
    <w:rsid w:val="00CB42AC"/>
    <w:rsid w:val="00CB49D3"/>
    <w:rsid w:val="00CB4A87"/>
    <w:rsid w:val="00CB5137"/>
    <w:rsid w:val="00CB617A"/>
    <w:rsid w:val="00CB6251"/>
    <w:rsid w:val="00CB62DE"/>
    <w:rsid w:val="00CB6761"/>
    <w:rsid w:val="00CB785B"/>
    <w:rsid w:val="00CB7B07"/>
    <w:rsid w:val="00CB7F11"/>
    <w:rsid w:val="00CC0213"/>
    <w:rsid w:val="00CC0F76"/>
    <w:rsid w:val="00CC120B"/>
    <w:rsid w:val="00CC1999"/>
    <w:rsid w:val="00CC1FEE"/>
    <w:rsid w:val="00CC2184"/>
    <w:rsid w:val="00CC23C3"/>
    <w:rsid w:val="00CC24FA"/>
    <w:rsid w:val="00CC2608"/>
    <w:rsid w:val="00CC2630"/>
    <w:rsid w:val="00CC2779"/>
    <w:rsid w:val="00CC28B3"/>
    <w:rsid w:val="00CC2D33"/>
    <w:rsid w:val="00CC2D6B"/>
    <w:rsid w:val="00CC2F19"/>
    <w:rsid w:val="00CC328D"/>
    <w:rsid w:val="00CC3742"/>
    <w:rsid w:val="00CC3836"/>
    <w:rsid w:val="00CC385D"/>
    <w:rsid w:val="00CC3D37"/>
    <w:rsid w:val="00CC3DFC"/>
    <w:rsid w:val="00CC48FF"/>
    <w:rsid w:val="00CC4A2A"/>
    <w:rsid w:val="00CC4A49"/>
    <w:rsid w:val="00CC5421"/>
    <w:rsid w:val="00CC5601"/>
    <w:rsid w:val="00CC5FB8"/>
    <w:rsid w:val="00CC6191"/>
    <w:rsid w:val="00CC6714"/>
    <w:rsid w:val="00CC6959"/>
    <w:rsid w:val="00CC706E"/>
    <w:rsid w:val="00CC7EF4"/>
    <w:rsid w:val="00CD01F2"/>
    <w:rsid w:val="00CD063A"/>
    <w:rsid w:val="00CD0880"/>
    <w:rsid w:val="00CD0A3D"/>
    <w:rsid w:val="00CD0EAE"/>
    <w:rsid w:val="00CD1626"/>
    <w:rsid w:val="00CD1673"/>
    <w:rsid w:val="00CD1706"/>
    <w:rsid w:val="00CD1886"/>
    <w:rsid w:val="00CD18F3"/>
    <w:rsid w:val="00CD2049"/>
    <w:rsid w:val="00CD27D3"/>
    <w:rsid w:val="00CD2C1A"/>
    <w:rsid w:val="00CD2F9A"/>
    <w:rsid w:val="00CD38F5"/>
    <w:rsid w:val="00CD3D58"/>
    <w:rsid w:val="00CD40AA"/>
    <w:rsid w:val="00CD490A"/>
    <w:rsid w:val="00CD4FBB"/>
    <w:rsid w:val="00CD57F8"/>
    <w:rsid w:val="00CD59BA"/>
    <w:rsid w:val="00CD6267"/>
    <w:rsid w:val="00CD6512"/>
    <w:rsid w:val="00CD6670"/>
    <w:rsid w:val="00CD6A2E"/>
    <w:rsid w:val="00CD7949"/>
    <w:rsid w:val="00CE0EF7"/>
    <w:rsid w:val="00CE150B"/>
    <w:rsid w:val="00CE152C"/>
    <w:rsid w:val="00CE15F6"/>
    <w:rsid w:val="00CE170B"/>
    <w:rsid w:val="00CE3005"/>
    <w:rsid w:val="00CE3142"/>
    <w:rsid w:val="00CE3712"/>
    <w:rsid w:val="00CE3F7B"/>
    <w:rsid w:val="00CE4134"/>
    <w:rsid w:val="00CE4555"/>
    <w:rsid w:val="00CE586E"/>
    <w:rsid w:val="00CE59B7"/>
    <w:rsid w:val="00CE5CD4"/>
    <w:rsid w:val="00CE5EC3"/>
    <w:rsid w:val="00CE5F28"/>
    <w:rsid w:val="00CE65C4"/>
    <w:rsid w:val="00CE66CA"/>
    <w:rsid w:val="00CE6762"/>
    <w:rsid w:val="00CE76D4"/>
    <w:rsid w:val="00CE778B"/>
    <w:rsid w:val="00CE78F9"/>
    <w:rsid w:val="00CE7D6D"/>
    <w:rsid w:val="00CE7DCE"/>
    <w:rsid w:val="00CE7EA9"/>
    <w:rsid w:val="00CE7EEC"/>
    <w:rsid w:val="00CF0795"/>
    <w:rsid w:val="00CF08E8"/>
    <w:rsid w:val="00CF0AFB"/>
    <w:rsid w:val="00CF0BC0"/>
    <w:rsid w:val="00CF2D6A"/>
    <w:rsid w:val="00CF2F10"/>
    <w:rsid w:val="00CF2F46"/>
    <w:rsid w:val="00CF3BBF"/>
    <w:rsid w:val="00CF3CA4"/>
    <w:rsid w:val="00CF3F76"/>
    <w:rsid w:val="00CF4286"/>
    <w:rsid w:val="00CF4553"/>
    <w:rsid w:val="00CF4A73"/>
    <w:rsid w:val="00CF53DF"/>
    <w:rsid w:val="00CF5F2F"/>
    <w:rsid w:val="00CF647B"/>
    <w:rsid w:val="00D005AD"/>
    <w:rsid w:val="00D011E2"/>
    <w:rsid w:val="00D019F0"/>
    <w:rsid w:val="00D01A48"/>
    <w:rsid w:val="00D020CA"/>
    <w:rsid w:val="00D023D6"/>
    <w:rsid w:val="00D036CB"/>
    <w:rsid w:val="00D037A6"/>
    <w:rsid w:val="00D041E4"/>
    <w:rsid w:val="00D043F2"/>
    <w:rsid w:val="00D04988"/>
    <w:rsid w:val="00D04A36"/>
    <w:rsid w:val="00D04AA7"/>
    <w:rsid w:val="00D04C18"/>
    <w:rsid w:val="00D04E08"/>
    <w:rsid w:val="00D05712"/>
    <w:rsid w:val="00D05B96"/>
    <w:rsid w:val="00D0652F"/>
    <w:rsid w:val="00D069C8"/>
    <w:rsid w:val="00D06BE7"/>
    <w:rsid w:val="00D073F1"/>
    <w:rsid w:val="00D07852"/>
    <w:rsid w:val="00D078E8"/>
    <w:rsid w:val="00D07C13"/>
    <w:rsid w:val="00D07CDE"/>
    <w:rsid w:val="00D07DA5"/>
    <w:rsid w:val="00D07EC5"/>
    <w:rsid w:val="00D106C4"/>
    <w:rsid w:val="00D107D5"/>
    <w:rsid w:val="00D11229"/>
    <w:rsid w:val="00D12445"/>
    <w:rsid w:val="00D13242"/>
    <w:rsid w:val="00D14667"/>
    <w:rsid w:val="00D14C58"/>
    <w:rsid w:val="00D14CAB"/>
    <w:rsid w:val="00D152C2"/>
    <w:rsid w:val="00D1558C"/>
    <w:rsid w:val="00D15CC5"/>
    <w:rsid w:val="00D16095"/>
    <w:rsid w:val="00D1687C"/>
    <w:rsid w:val="00D176BC"/>
    <w:rsid w:val="00D177D1"/>
    <w:rsid w:val="00D17AA2"/>
    <w:rsid w:val="00D17C74"/>
    <w:rsid w:val="00D17D7E"/>
    <w:rsid w:val="00D20088"/>
    <w:rsid w:val="00D201AC"/>
    <w:rsid w:val="00D207D5"/>
    <w:rsid w:val="00D2108C"/>
    <w:rsid w:val="00D22100"/>
    <w:rsid w:val="00D2246C"/>
    <w:rsid w:val="00D22A05"/>
    <w:rsid w:val="00D23140"/>
    <w:rsid w:val="00D23178"/>
    <w:rsid w:val="00D236B2"/>
    <w:rsid w:val="00D2407C"/>
    <w:rsid w:val="00D240B9"/>
    <w:rsid w:val="00D2452E"/>
    <w:rsid w:val="00D2478D"/>
    <w:rsid w:val="00D24AFA"/>
    <w:rsid w:val="00D24EE2"/>
    <w:rsid w:val="00D2550B"/>
    <w:rsid w:val="00D26861"/>
    <w:rsid w:val="00D26BC2"/>
    <w:rsid w:val="00D26F6A"/>
    <w:rsid w:val="00D27050"/>
    <w:rsid w:val="00D27087"/>
    <w:rsid w:val="00D2720E"/>
    <w:rsid w:val="00D27303"/>
    <w:rsid w:val="00D2730C"/>
    <w:rsid w:val="00D275A7"/>
    <w:rsid w:val="00D27B17"/>
    <w:rsid w:val="00D27EC9"/>
    <w:rsid w:val="00D3050E"/>
    <w:rsid w:val="00D308C7"/>
    <w:rsid w:val="00D30AD7"/>
    <w:rsid w:val="00D30D8A"/>
    <w:rsid w:val="00D317E4"/>
    <w:rsid w:val="00D32013"/>
    <w:rsid w:val="00D321C8"/>
    <w:rsid w:val="00D324B2"/>
    <w:rsid w:val="00D3254E"/>
    <w:rsid w:val="00D32F30"/>
    <w:rsid w:val="00D330FC"/>
    <w:rsid w:val="00D331CA"/>
    <w:rsid w:val="00D3349B"/>
    <w:rsid w:val="00D334C3"/>
    <w:rsid w:val="00D336F1"/>
    <w:rsid w:val="00D33B33"/>
    <w:rsid w:val="00D33FFE"/>
    <w:rsid w:val="00D3413D"/>
    <w:rsid w:val="00D34322"/>
    <w:rsid w:val="00D34D08"/>
    <w:rsid w:val="00D35618"/>
    <w:rsid w:val="00D360EA"/>
    <w:rsid w:val="00D36266"/>
    <w:rsid w:val="00D36295"/>
    <w:rsid w:val="00D36535"/>
    <w:rsid w:val="00D36AE4"/>
    <w:rsid w:val="00D376B1"/>
    <w:rsid w:val="00D378A8"/>
    <w:rsid w:val="00D37956"/>
    <w:rsid w:val="00D37D17"/>
    <w:rsid w:val="00D40652"/>
    <w:rsid w:val="00D409DE"/>
    <w:rsid w:val="00D40C97"/>
    <w:rsid w:val="00D41605"/>
    <w:rsid w:val="00D418A5"/>
    <w:rsid w:val="00D41D32"/>
    <w:rsid w:val="00D41D8E"/>
    <w:rsid w:val="00D41FC4"/>
    <w:rsid w:val="00D420BB"/>
    <w:rsid w:val="00D4342D"/>
    <w:rsid w:val="00D43707"/>
    <w:rsid w:val="00D43B74"/>
    <w:rsid w:val="00D43C49"/>
    <w:rsid w:val="00D43FBE"/>
    <w:rsid w:val="00D440D0"/>
    <w:rsid w:val="00D44332"/>
    <w:rsid w:val="00D4456C"/>
    <w:rsid w:val="00D44F88"/>
    <w:rsid w:val="00D44F8B"/>
    <w:rsid w:val="00D45B66"/>
    <w:rsid w:val="00D46459"/>
    <w:rsid w:val="00D478C0"/>
    <w:rsid w:val="00D5013C"/>
    <w:rsid w:val="00D50627"/>
    <w:rsid w:val="00D50EBB"/>
    <w:rsid w:val="00D5102D"/>
    <w:rsid w:val="00D51218"/>
    <w:rsid w:val="00D52674"/>
    <w:rsid w:val="00D52859"/>
    <w:rsid w:val="00D528DF"/>
    <w:rsid w:val="00D529CB"/>
    <w:rsid w:val="00D52CE4"/>
    <w:rsid w:val="00D53285"/>
    <w:rsid w:val="00D532F7"/>
    <w:rsid w:val="00D534A5"/>
    <w:rsid w:val="00D53874"/>
    <w:rsid w:val="00D53CC1"/>
    <w:rsid w:val="00D54217"/>
    <w:rsid w:val="00D542E8"/>
    <w:rsid w:val="00D545ED"/>
    <w:rsid w:val="00D55455"/>
    <w:rsid w:val="00D55F92"/>
    <w:rsid w:val="00D5610B"/>
    <w:rsid w:val="00D56715"/>
    <w:rsid w:val="00D57750"/>
    <w:rsid w:val="00D606B1"/>
    <w:rsid w:val="00D60705"/>
    <w:rsid w:val="00D60D48"/>
    <w:rsid w:val="00D60D93"/>
    <w:rsid w:val="00D611D0"/>
    <w:rsid w:val="00D625C3"/>
    <w:rsid w:val="00D62E83"/>
    <w:rsid w:val="00D632BC"/>
    <w:rsid w:val="00D63AE9"/>
    <w:rsid w:val="00D6412D"/>
    <w:rsid w:val="00D6454E"/>
    <w:rsid w:val="00D64931"/>
    <w:rsid w:val="00D64B0D"/>
    <w:rsid w:val="00D65005"/>
    <w:rsid w:val="00D65575"/>
    <w:rsid w:val="00D65824"/>
    <w:rsid w:val="00D65C15"/>
    <w:rsid w:val="00D65EE0"/>
    <w:rsid w:val="00D66120"/>
    <w:rsid w:val="00D66966"/>
    <w:rsid w:val="00D669D0"/>
    <w:rsid w:val="00D66BDC"/>
    <w:rsid w:val="00D66F91"/>
    <w:rsid w:val="00D67800"/>
    <w:rsid w:val="00D67B7A"/>
    <w:rsid w:val="00D67E8B"/>
    <w:rsid w:val="00D704E1"/>
    <w:rsid w:val="00D70BD9"/>
    <w:rsid w:val="00D7143F"/>
    <w:rsid w:val="00D714D1"/>
    <w:rsid w:val="00D71826"/>
    <w:rsid w:val="00D7189E"/>
    <w:rsid w:val="00D71AE8"/>
    <w:rsid w:val="00D7289A"/>
    <w:rsid w:val="00D72EB4"/>
    <w:rsid w:val="00D7380F"/>
    <w:rsid w:val="00D73F00"/>
    <w:rsid w:val="00D73F45"/>
    <w:rsid w:val="00D742F0"/>
    <w:rsid w:val="00D74814"/>
    <w:rsid w:val="00D74D26"/>
    <w:rsid w:val="00D74E17"/>
    <w:rsid w:val="00D74E49"/>
    <w:rsid w:val="00D74F3B"/>
    <w:rsid w:val="00D7512A"/>
    <w:rsid w:val="00D754C4"/>
    <w:rsid w:val="00D75713"/>
    <w:rsid w:val="00D757D3"/>
    <w:rsid w:val="00D75C20"/>
    <w:rsid w:val="00D75C74"/>
    <w:rsid w:val="00D75C90"/>
    <w:rsid w:val="00D76059"/>
    <w:rsid w:val="00D7733C"/>
    <w:rsid w:val="00D77CA3"/>
    <w:rsid w:val="00D817BE"/>
    <w:rsid w:val="00D817F8"/>
    <w:rsid w:val="00D81F2F"/>
    <w:rsid w:val="00D81F47"/>
    <w:rsid w:val="00D8225F"/>
    <w:rsid w:val="00D823C9"/>
    <w:rsid w:val="00D82566"/>
    <w:rsid w:val="00D82B4A"/>
    <w:rsid w:val="00D82E2F"/>
    <w:rsid w:val="00D8389A"/>
    <w:rsid w:val="00D84194"/>
    <w:rsid w:val="00D84233"/>
    <w:rsid w:val="00D8444E"/>
    <w:rsid w:val="00D84672"/>
    <w:rsid w:val="00D8487B"/>
    <w:rsid w:val="00D85099"/>
    <w:rsid w:val="00D85307"/>
    <w:rsid w:val="00D85DB5"/>
    <w:rsid w:val="00D86823"/>
    <w:rsid w:val="00D86E0B"/>
    <w:rsid w:val="00D86E89"/>
    <w:rsid w:val="00D87410"/>
    <w:rsid w:val="00D875A5"/>
    <w:rsid w:val="00D87870"/>
    <w:rsid w:val="00D878F1"/>
    <w:rsid w:val="00D87C8A"/>
    <w:rsid w:val="00D9019D"/>
    <w:rsid w:val="00D901B0"/>
    <w:rsid w:val="00D9030C"/>
    <w:rsid w:val="00D90E13"/>
    <w:rsid w:val="00D91E28"/>
    <w:rsid w:val="00D9238F"/>
    <w:rsid w:val="00D92463"/>
    <w:rsid w:val="00D92D43"/>
    <w:rsid w:val="00D93DFB"/>
    <w:rsid w:val="00D94EF7"/>
    <w:rsid w:val="00D95033"/>
    <w:rsid w:val="00D9592B"/>
    <w:rsid w:val="00D95D1D"/>
    <w:rsid w:val="00D95E6E"/>
    <w:rsid w:val="00D9651E"/>
    <w:rsid w:val="00D96AC1"/>
    <w:rsid w:val="00D96ADC"/>
    <w:rsid w:val="00DA04A8"/>
    <w:rsid w:val="00DA0CA0"/>
    <w:rsid w:val="00DA119C"/>
    <w:rsid w:val="00DA1447"/>
    <w:rsid w:val="00DA173E"/>
    <w:rsid w:val="00DA19D0"/>
    <w:rsid w:val="00DA373D"/>
    <w:rsid w:val="00DA42F7"/>
    <w:rsid w:val="00DA4388"/>
    <w:rsid w:val="00DA4B0D"/>
    <w:rsid w:val="00DA4F7C"/>
    <w:rsid w:val="00DA5210"/>
    <w:rsid w:val="00DA5304"/>
    <w:rsid w:val="00DA54DF"/>
    <w:rsid w:val="00DA5B29"/>
    <w:rsid w:val="00DA5BC4"/>
    <w:rsid w:val="00DA6298"/>
    <w:rsid w:val="00DA6540"/>
    <w:rsid w:val="00DA654E"/>
    <w:rsid w:val="00DA6588"/>
    <w:rsid w:val="00DA74A8"/>
    <w:rsid w:val="00DA752A"/>
    <w:rsid w:val="00DB0517"/>
    <w:rsid w:val="00DB0C01"/>
    <w:rsid w:val="00DB0DA4"/>
    <w:rsid w:val="00DB0E2B"/>
    <w:rsid w:val="00DB0EF7"/>
    <w:rsid w:val="00DB1488"/>
    <w:rsid w:val="00DB151C"/>
    <w:rsid w:val="00DB1674"/>
    <w:rsid w:val="00DB1A19"/>
    <w:rsid w:val="00DB1B9B"/>
    <w:rsid w:val="00DB1F73"/>
    <w:rsid w:val="00DB2735"/>
    <w:rsid w:val="00DB355C"/>
    <w:rsid w:val="00DB414A"/>
    <w:rsid w:val="00DB4A98"/>
    <w:rsid w:val="00DB4BF6"/>
    <w:rsid w:val="00DB4F4D"/>
    <w:rsid w:val="00DB5CAE"/>
    <w:rsid w:val="00DB6489"/>
    <w:rsid w:val="00DB6800"/>
    <w:rsid w:val="00DB6BB5"/>
    <w:rsid w:val="00DB6BEE"/>
    <w:rsid w:val="00DB6E05"/>
    <w:rsid w:val="00DB7C38"/>
    <w:rsid w:val="00DC0B75"/>
    <w:rsid w:val="00DC0BB2"/>
    <w:rsid w:val="00DC0BC6"/>
    <w:rsid w:val="00DC0F55"/>
    <w:rsid w:val="00DC1036"/>
    <w:rsid w:val="00DC1589"/>
    <w:rsid w:val="00DC1F6C"/>
    <w:rsid w:val="00DC25E6"/>
    <w:rsid w:val="00DC3488"/>
    <w:rsid w:val="00DC3883"/>
    <w:rsid w:val="00DC3BB0"/>
    <w:rsid w:val="00DC49A2"/>
    <w:rsid w:val="00DC5283"/>
    <w:rsid w:val="00DC53AC"/>
    <w:rsid w:val="00DC544C"/>
    <w:rsid w:val="00DC568A"/>
    <w:rsid w:val="00DC56CC"/>
    <w:rsid w:val="00DC5F41"/>
    <w:rsid w:val="00DC6714"/>
    <w:rsid w:val="00DC683F"/>
    <w:rsid w:val="00DC6BA1"/>
    <w:rsid w:val="00DC6F80"/>
    <w:rsid w:val="00DC71F8"/>
    <w:rsid w:val="00DC737A"/>
    <w:rsid w:val="00DC74F8"/>
    <w:rsid w:val="00DC7577"/>
    <w:rsid w:val="00DC7F15"/>
    <w:rsid w:val="00DD0508"/>
    <w:rsid w:val="00DD0829"/>
    <w:rsid w:val="00DD18C1"/>
    <w:rsid w:val="00DD1A32"/>
    <w:rsid w:val="00DD20DB"/>
    <w:rsid w:val="00DD2DF5"/>
    <w:rsid w:val="00DD32D7"/>
    <w:rsid w:val="00DD36F6"/>
    <w:rsid w:val="00DD3D4E"/>
    <w:rsid w:val="00DD478E"/>
    <w:rsid w:val="00DD4EC3"/>
    <w:rsid w:val="00DD5AF5"/>
    <w:rsid w:val="00DD5EBD"/>
    <w:rsid w:val="00DD6183"/>
    <w:rsid w:val="00DD6927"/>
    <w:rsid w:val="00DD6A2B"/>
    <w:rsid w:val="00DD73FB"/>
    <w:rsid w:val="00DD7B78"/>
    <w:rsid w:val="00DE0679"/>
    <w:rsid w:val="00DE06AE"/>
    <w:rsid w:val="00DE231D"/>
    <w:rsid w:val="00DE264B"/>
    <w:rsid w:val="00DE3892"/>
    <w:rsid w:val="00DE39CC"/>
    <w:rsid w:val="00DE3DEA"/>
    <w:rsid w:val="00DE3E48"/>
    <w:rsid w:val="00DE3FD1"/>
    <w:rsid w:val="00DE48DE"/>
    <w:rsid w:val="00DE5A6B"/>
    <w:rsid w:val="00DE6056"/>
    <w:rsid w:val="00DE6914"/>
    <w:rsid w:val="00DE6DC6"/>
    <w:rsid w:val="00DE71FA"/>
    <w:rsid w:val="00DE7B05"/>
    <w:rsid w:val="00DE7BD9"/>
    <w:rsid w:val="00DE7F81"/>
    <w:rsid w:val="00DF0307"/>
    <w:rsid w:val="00DF041B"/>
    <w:rsid w:val="00DF05AB"/>
    <w:rsid w:val="00DF07D4"/>
    <w:rsid w:val="00DF0ABA"/>
    <w:rsid w:val="00DF0BFE"/>
    <w:rsid w:val="00DF0C3B"/>
    <w:rsid w:val="00DF1941"/>
    <w:rsid w:val="00DF1A1A"/>
    <w:rsid w:val="00DF1B23"/>
    <w:rsid w:val="00DF1D76"/>
    <w:rsid w:val="00DF1F02"/>
    <w:rsid w:val="00DF1F29"/>
    <w:rsid w:val="00DF2350"/>
    <w:rsid w:val="00DF2FE5"/>
    <w:rsid w:val="00DF3889"/>
    <w:rsid w:val="00DF3D42"/>
    <w:rsid w:val="00DF3DFA"/>
    <w:rsid w:val="00DF3FA7"/>
    <w:rsid w:val="00DF4BAD"/>
    <w:rsid w:val="00DF4D56"/>
    <w:rsid w:val="00DF560C"/>
    <w:rsid w:val="00DF5A03"/>
    <w:rsid w:val="00DF5AAE"/>
    <w:rsid w:val="00DF5C8D"/>
    <w:rsid w:val="00DF69EB"/>
    <w:rsid w:val="00DF752C"/>
    <w:rsid w:val="00DF77B4"/>
    <w:rsid w:val="00DF7CF2"/>
    <w:rsid w:val="00DF7DB5"/>
    <w:rsid w:val="00E00127"/>
    <w:rsid w:val="00E007C7"/>
    <w:rsid w:val="00E0089D"/>
    <w:rsid w:val="00E00DE2"/>
    <w:rsid w:val="00E021D9"/>
    <w:rsid w:val="00E02213"/>
    <w:rsid w:val="00E0237B"/>
    <w:rsid w:val="00E0289A"/>
    <w:rsid w:val="00E029ED"/>
    <w:rsid w:val="00E02CCB"/>
    <w:rsid w:val="00E02EF9"/>
    <w:rsid w:val="00E03222"/>
    <w:rsid w:val="00E03A92"/>
    <w:rsid w:val="00E03E8A"/>
    <w:rsid w:val="00E0401F"/>
    <w:rsid w:val="00E04208"/>
    <w:rsid w:val="00E04F7C"/>
    <w:rsid w:val="00E05461"/>
    <w:rsid w:val="00E05FF6"/>
    <w:rsid w:val="00E060E2"/>
    <w:rsid w:val="00E061F1"/>
    <w:rsid w:val="00E06413"/>
    <w:rsid w:val="00E066F9"/>
    <w:rsid w:val="00E06988"/>
    <w:rsid w:val="00E069C1"/>
    <w:rsid w:val="00E06C1F"/>
    <w:rsid w:val="00E06DCA"/>
    <w:rsid w:val="00E06F85"/>
    <w:rsid w:val="00E10503"/>
    <w:rsid w:val="00E10A63"/>
    <w:rsid w:val="00E10F29"/>
    <w:rsid w:val="00E116D9"/>
    <w:rsid w:val="00E11C75"/>
    <w:rsid w:val="00E12204"/>
    <w:rsid w:val="00E12DDC"/>
    <w:rsid w:val="00E13B31"/>
    <w:rsid w:val="00E13C6A"/>
    <w:rsid w:val="00E13E93"/>
    <w:rsid w:val="00E13F83"/>
    <w:rsid w:val="00E14339"/>
    <w:rsid w:val="00E16A89"/>
    <w:rsid w:val="00E1717E"/>
    <w:rsid w:val="00E17BC7"/>
    <w:rsid w:val="00E17BFE"/>
    <w:rsid w:val="00E21787"/>
    <w:rsid w:val="00E22FAA"/>
    <w:rsid w:val="00E24789"/>
    <w:rsid w:val="00E24E99"/>
    <w:rsid w:val="00E25DFA"/>
    <w:rsid w:val="00E25FD8"/>
    <w:rsid w:val="00E2760C"/>
    <w:rsid w:val="00E27B72"/>
    <w:rsid w:val="00E27EF1"/>
    <w:rsid w:val="00E3071D"/>
    <w:rsid w:val="00E31333"/>
    <w:rsid w:val="00E3142F"/>
    <w:rsid w:val="00E31532"/>
    <w:rsid w:val="00E3240D"/>
    <w:rsid w:val="00E3309A"/>
    <w:rsid w:val="00E3315D"/>
    <w:rsid w:val="00E33545"/>
    <w:rsid w:val="00E3382D"/>
    <w:rsid w:val="00E33E38"/>
    <w:rsid w:val="00E34362"/>
    <w:rsid w:val="00E3436C"/>
    <w:rsid w:val="00E343B5"/>
    <w:rsid w:val="00E34582"/>
    <w:rsid w:val="00E34660"/>
    <w:rsid w:val="00E346BF"/>
    <w:rsid w:val="00E3520A"/>
    <w:rsid w:val="00E358EF"/>
    <w:rsid w:val="00E36472"/>
    <w:rsid w:val="00E3649B"/>
    <w:rsid w:val="00E3657E"/>
    <w:rsid w:val="00E36F09"/>
    <w:rsid w:val="00E36F4D"/>
    <w:rsid w:val="00E3711B"/>
    <w:rsid w:val="00E371A8"/>
    <w:rsid w:val="00E375ED"/>
    <w:rsid w:val="00E37B27"/>
    <w:rsid w:val="00E37E1F"/>
    <w:rsid w:val="00E37F17"/>
    <w:rsid w:val="00E40041"/>
    <w:rsid w:val="00E401C7"/>
    <w:rsid w:val="00E40777"/>
    <w:rsid w:val="00E41002"/>
    <w:rsid w:val="00E413F3"/>
    <w:rsid w:val="00E414D5"/>
    <w:rsid w:val="00E415F3"/>
    <w:rsid w:val="00E41727"/>
    <w:rsid w:val="00E419FF"/>
    <w:rsid w:val="00E41AC9"/>
    <w:rsid w:val="00E41C53"/>
    <w:rsid w:val="00E42188"/>
    <w:rsid w:val="00E42320"/>
    <w:rsid w:val="00E427A0"/>
    <w:rsid w:val="00E42922"/>
    <w:rsid w:val="00E42B80"/>
    <w:rsid w:val="00E42DCB"/>
    <w:rsid w:val="00E42E13"/>
    <w:rsid w:val="00E4329B"/>
    <w:rsid w:val="00E4379A"/>
    <w:rsid w:val="00E43E1C"/>
    <w:rsid w:val="00E4438A"/>
    <w:rsid w:val="00E4461F"/>
    <w:rsid w:val="00E447D1"/>
    <w:rsid w:val="00E4531C"/>
    <w:rsid w:val="00E457D4"/>
    <w:rsid w:val="00E46316"/>
    <w:rsid w:val="00E467AD"/>
    <w:rsid w:val="00E46FCD"/>
    <w:rsid w:val="00E478E3"/>
    <w:rsid w:val="00E47960"/>
    <w:rsid w:val="00E47D75"/>
    <w:rsid w:val="00E47DC8"/>
    <w:rsid w:val="00E5006F"/>
    <w:rsid w:val="00E508D2"/>
    <w:rsid w:val="00E50BC6"/>
    <w:rsid w:val="00E50DD7"/>
    <w:rsid w:val="00E51060"/>
    <w:rsid w:val="00E5217A"/>
    <w:rsid w:val="00E52703"/>
    <w:rsid w:val="00E5286B"/>
    <w:rsid w:val="00E53128"/>
    <w:rsid w:val="00E543C5"/>
    <w:rsid w:val="00E54DE8"/>
    <w:rsid w:val="00E5548D"/>
    <w:rsid w:val="00E55B60"/>
    <w:rsid w:val="00E56081"/>
    <w:rsid w:val="00E56827"/>
    <w:rsid w:val="00E57385"/>
    <w:rsid w:val="00E579F4"/>
    <w:rsid w:val="00E57BDC"/>
    <w:rsid w:val="00E60193"/>
    <w:rsid w:val="00E6021A"/>
    <w:rsid w:val="00E60402"/>
    <w:rsid w:val="00E6095B"/>
    <w:rsid w:val="00E61296"/>
    <w:rsid w:val="00E61A5E"/>
    <w:rsid w:val="00E61D91"/>
    <w:rsid w:val="00E6270F"/>
    <w:rsid w:val="00E649ED"/>
    <w:rsid w:val="00E65238"/>
    <w:rsid w:val="00E6673F"/>
    <w:rsid w:val="00E67999"/>
    <w:rsid w:val="00E67B2D"/>
    <w:rsid w:val="00E67FE8"/>
    <w:rsid w:val="00E70950"/>
    <w:rsid w:val="00E71A78"/>
    <w:rsid w:val="00E723D0"/>
    <w:rsid w:val="00E729F7"/>
    <w:rsid w:val="00E72A4C"/>
    <w:rsid w:val="00E73155"/>
    <w:rsid w:val="00E73AB1"/>
    <w:rsid w:val="00E7451A"/>
    <w:rsid w:val="00E74841"/>
    <w:rsid w:val="00E75301"/>
    <w:rsid w:val="00E755A7"/>
    <w:rsid w:val="00E755EE"/>
    <w:rsid w:val="00E75833"/>
    <w:rsid w:val="00E76DA6"/>
    <w:rsid w:val="00E77286"/>
    <w:rsid w:val="00E774B9"/>
    <w:rsid w:val="00E77766"/>
    <w:rsid w:val="00E8048A"/>
    <w:rsid w:val="00E80A01"/>
    <w:rsid w:val="00E80AEE"/>
    <w:rsid w:val="00E8114E"/>
    <w:rsid w:val="00E812C4"/>
    <w:rsid w:val="00E813C5"/>
    <w:rsid w:val="00E813DE"/>
    <w:rsid w:val="00E8175D"/>
    <w:rsid w:val="00E81A9F"/>
    <w:rsid w:val="00E81ACE"/>
    <w:rsid w:val="00E81B2E"/>
    <w:rsid w:val="00E81F3D"/>
    <w:rsid w:val="00E8235F"/>
    <w:rsid w:val="00E82FE1"/>
    <w:rsid w:val="00E83458"/>
    <w:rsid w:val="00E837AC"/>
    <w:rsid w:val="00E838B8"/>
    <w:rsid w:val="00E83EA8"/>
    <w:rsid w:val="00E8416A"/>
    <w:rsid w:val="00E842CE"/>
    <w:rsid w:val="00E84660"/>
    <w:rsid w:val="00E8569A"/>
    <w:rsid w:val="00E856B7"/>
    <w:rsid w:val="00E86920"/>
    <w:rsid w:val="00E86B16"/>
    <w:rsid w:val="00E87025"/>
    <w:rsid w:val="00E873E3"/>
    <w:rsid w:val="00E87A75"/>
    <w:rsid w:val="00E9009E"/>
    <w:rsid w:val="00E900A1"/>
    <w:rsid w:val="00E90AD5"/>
    <w:rsid w:val="00E91808"/>
    <w:rsid w:val="00E91D56"/>
    <w:rsid w:val="00E921B8"/>
    <w:rsid w:val="00E9240B"/>
    <w:rsid w:val="00E9284D"/>
    <w:rsid w:val="00E92991"/>
    <w:rsid w:val="00E92A48"/>
    <w:rsid w:val="00E93150"/>
    <w:rsid w:val="00E9368A"/>
    <w:rsid w:val="00E93CD5"/>
    <w:rsid w:val="00E94299"/>
    <w:rsid w:val="00E943EC"/>
    <w:rsid w:val="00E9469E"/>
    <w:rsid w:val="00E94CF5"/>
    <w:rsid w:val="00E94D06"/>
    <w:rsid w:val="00E94F82"/>
    <w:rsid w:val="00E953BE"/>
    <w:rsid w:val="00E95D1A"/>
    <w:rsid w:val="00E9779D"/>
    <w:rsid w:val="00E9782A"/>
    <w:rsid w:val="00E979AE"/>
    <w:rsid w:val="00E97E7E"/>
    <w:rsid w:val="00EA04AC"/>
    <w:rsid w:val="00EA06B5"/>
    <w:rsid w:val="00EA1829"/>
    <w:rsid w:val="00EA1EEC"/>
    <w:rsid w:val="00EA2027"/>
    <w:rsid w:val="00EA20A4"/>
    <w:rsid w:val="00EA2C21"/>
    <w:rsid w:val="00EA2E28"/>
    <w:rsid w:val="00EA3769"/>
    <w:rsid w:val="00EA38B4"/>
    <w:rsid w:val="00EA4452"/>
    <w:rsid w:val="00EA4462"/>
    <w:rsid w:val="00EA47F8"/>
    <w:rsid w:val="00EA48E0"/>
    <w:rsid w:val="00EA4B39"/>
    <w:rsid w:val="00EA4E2A"/>
    <w:rsid w:val="00EA525F"/>
    <w:rsid w:val="00EA584E"/>
    <w:rsid w:val="00EA59B5"/>
    <w:rsid w:val="00EA5C38"/>
    <w:rsid w:val="00EA6458"/>
    <w:rsid w:val="00EA6537"/>
    <w:rsid w:val="00EA6824"/>
    <w:rsid w:val="00EA6969"/>
    <w:rsid w:val="00EA69AD"/>
    <w:rsid w:val="00EA6F55"/>
    <w:rsid w:val="00EA791A"/>
    <w:rsid w:val="00EA79DF"/>
    <w:rsid w:val="00EA7FA2"/>
    <w:rsid w:val="00EB0013"/>
    <w:rsid w:val="00EB006D"/>
    <w:rsid w:val="00EB0096"/>
    <w:rsid w:val="00EB0616"/>
    <w:rsid w:val="00EB0A68"/>
    <w:rsid w:val="00EB2631"/>
    <w:rsid w:val="00EB266E"/>
    <w:rsid w:val="00EB274A"/>
    <w:rsid w:val="00EB279C"/>
    <w:rsid w:val="00EB3488"/>
    <w:rsid w:val="00EB3897"/>
    <w:rsid w:val="00EB43A0"/>
    <w:rsid w:val="00EB52A9"/>
    <w:rsid w:val="00EB55A1"/>
    <w:rsid w:val="00EB5BC3"/>
    <w:rsid w:val="00EB5D5C"/>
    <w:rsid w:val="00EB66F0"/>
    <w:rsid w:val="00EB6F57"/>
    <w:rsid w:val="00EB726E"/>
    <w:rsid w:val="00EB7337"/>
    <w:rsid w:val="00EB7D0B"/>
    <w:rsid w:val="00EB7DF4"/>
    <w:rsid w:val="00EC065A"/>
    <w:rsid w:val="00EC0D61"/>
    <w:rsid w:val="00EC0D87"/>
    <w:rsid w:val="00EC11B3"/>
    <w:rsid w:val="00EC1385"/>
    <w:rsid w:val="00EC142E"/>
    <w:rsid w:val="00EC144F"/>
    <w:rsid w:val="00EC1DF0"/>
    <w:rsid w:val="00EC21E1"/>
    <w:rsid w:val="00EC2377"/>
    <w:rsid w:val="00EC2830"/>
    <w:rsid w:val="00EC2EE0"/>
    <w:rsid w:val="00EC3A29"/>
    <w:rsid w:val="00EC3B44"/>
    <w:rsid w:val="00EC3B69"/>
    <w:rsid w:val="00EC434F"/>
    <w:rsid w:val="00EC4A07"/>
    <w:rsid w:val="00EC4C98"/>
    <w:rsid w:val="00EC57C2"/>
    <w:rsid w:val="00EC58E1"/>
    <w:rsid w:val="00EC5F01"/>
    <w:rsid w:val="00EC678B"/>
    <w:rsid w:val="00EC693C"/>
    <w:rsid w:val="00EC6A62"/>
    <w:rsid w:val="00EC6BCC"/>
    <w:rsid w:val="00EC6C05"/>
    <w:rsid w:val="00EC73A2"/>
    <w:rsid w:val="00EC79A7"/>
    <w:rsid w:val="00EC7F53"/>
    <w:rsid w:val="00ED03C6"/>
    <w:rsid w:val="00ED1796"/>
    <w:rsid w:val="00ED1856"/>
    <w:rsid w:val="00ED1F13"/>
    <w:rsid w:val="00ED332F"/>
    <w:rsid w:val="00ED3976"/>
    <w:rsid w:val="00ED3A07"/>
    <w:rsid w:val="00ED4370"/>
    <w:rsid w:val="00ED4C87"/>
    <w:rsid w:val="00ED520E"/>
    <w:rsid w:val="00ED5A62"/>
    <w:rsid w:val="00ED5A8B"/>
    <w:rsid w:val="00ED5FAE"/>
    <w:rsid w:val="00ED6200"/>
    <w:rsid w:val="00ED64B0"/>
    <w:rsid w:val="00ED7507"/>
    <w:rsid w:val="00EE0022"/>
    <w:rsid w:val="00EE01BD"/>
    <w:rsid w:val="00EE0B04"/>
    <w:rsid w:val="00EE0B8E"/>
    <w:rsid w:val="00EE1119"/>
    <w:rsid w:val="00EE14C9"/>
    <w:rsid w:val="00EE1A0A"/>
    <w:rsid w:val="00EE1D5A"/>
    <w:rsid w:val="00EE1D86"/>
    <w:rsid w:val="00EE27EC"/>
    <w:rsid w:val="00EE2803"/>
    <w:rsid w:val="00EE2B4F"/>
    <w:rsid w:val="00EE2E13"/>
    <w:rsid w:val="00EE3130"/>
    <w:rsid w:val="00EE34EF"/>
    <w:rsid w:val="00EE3D03"/>
    <w:rsid w:val="00EE46E2"/>
    <w:rsid w:val="00EE4808"/>
    <w:rsid w:val="00EE5CA7"/>
    <w:rsid w:val="00EE6A24"/>
    <w:rsid w:val="00EE7374"/>
    <w:rsid w:val="00EE780F"/>
    <w:rsid w:val="00EE7ECD"/>
    <w:rsid w:val="00EE7F3D"/>
    <w:rsid w:val="00EE7F56"/>
    <w:rsid w:val="00EF0501"/>
    <w:rsid w:val="00EF067B"/>
    <w:rsid w:val="00EF0A1D"/>
    <w:rsid w:val="00EF0B10"/>
    <w:rsid w:val="00EF11BD"/>
    <w:rsid w:val="00EF16F6"/>
    <w:rsid w:val="00EF1928"/>
    <w:rsid w:val="00EF19F2"/>
    <w:rsid w:val="00EF356D"/>
    <w:rsid w:val="00EF3590"/>
    <w:rsid w:val="00EF3C64"/>
    <w:rsid w:val="00EF4633"/>
    <w:rsid w:val="00EF532D"/>
    <w:rsid w:val="00EF5EA2"/>
    <w:rsid w:val="00EF64F4"/>
    <w:rsid w:val="00EF6604"/>
    <w:rsid w:val="00EF67BD"/>
    <w:rsid w:val="00EF68BF"/>
    <w:rsid w:val="00EF73D0"/>
    <w:rsid w:val="00F001DE"/>
    <w:rsid w:val="00F0068B"/>
    <w:rsid w:val="00F00960"/>
    <w:rsid w:val="00F01631"/>
    <w:rsid w:val="00F02105"/>
    <w:rsid w:val="00F02106"/>
    <w:rsid w:val="00F02147"/>
    <w:rsid w:val="00F02334"/>
    <w:rsid w:val="00F025C4"/>
    <w:rsid w:val="00F03435"/>
    <w:rsid w:val="00F038D7"/>
    <w:rsid w:val="00F04579"/>
    <w:rsid w:val="00F048A2"/>
    <w:rsid w:val="00F05491"/>
    <w:rsid w:val="00F06514"/>
    <w:rsid w:val="00F0671B"/>
    <w:rsid w:val="00F07176"/>
    <w:rsid w:val="00F0751B"/>
    <w:rsid w:val="00F07648"/>
    <w:rsid w:val="00F07BE3"/>
    <w:rsid w:val="00F107BE"/>
    <w:rsid w:val="00F10974"/>
    <w:rsid w:val="00F10D9F"/>
    <w:rsid w:val="00F11818"/>
    <w:rsid w:val="00F11D63"/>
    <w:rsid w:val="00F12115"/>
    <w:rsid w:val="00F122A5"/>
    <w:rsid w:val="00F12311"/>
    <w:rsid w:val="00F12970"/>
    <w:rsid w:val="00F133FE"/>
    <w:rsid w:val="00F13F6A"/>
    <w:rsid w:val="00F1450F"/>
    <w:rsid w:val="00F14B28"/>
    <w:rsid w:val="00F1506D"/>
    <w:rsid w:val="00F16363"/>
    <w:rsid w:val="00F166C8"/>
    <w:rsid w:val="00F168E2"/>
    <w:rsid w:val="00F16ADD"/>
    <w:rsid w:val="00F16C08"/>
    <w:rsid w:val="00F17322"/>
    <w:rsid w:val="00F1740E"/>
    <w:rsid w:val="00F17910"/>
    <w:rsid w:val="00F17E2A"/>
    <w:rsid w:val="00F2041E"/>
    <w:rsid w:val="00F208C6"/>
    <w:rsid w:val="00F20CBF"/>
    <w:rsid w:val="00F20EAF"/>
    <w:rsid w:val="00F210E3"/>
    <w:rsid w:val="00F21452"/>
    <w:rsid w:val="00F21CD3"/>
    <w:rsid w:val="00F21E63"/>
    <w:rsid w:val="00F2280F"/>
    <w:rsid w:val="00F22870"/>
    <w:rsid w:val="00F229B4"/>
    <w:rsid w:val="00F22CBB"/>
    <w:rsid w:val="00F22FA0"/>
    <w:rsid w:val="00F233DC"/>
    <w:rsid w:val="00F23947"/>
    <w:rsid w:val="00F23D3A"/>
    <w:rsid w:val="00F2417C"/>
    <w:rsid w:val="00F243EF"/>
    <w:rsid w:val="00F24EE3"/>
    <w:rsid w:val="00F25244"/>
    <w:rsid w:val="00F257DC"/>
    <w:rsid w:val="00F25A63"/>
    <w:rsid w:val="00F25BBE"/>
    <w:rsid w:val="00F25D6B"/>
    <w:rsid w:val="00F25F0B"/>
    <w:rsid w:val="00F26039"/>
    <w:rsid w:val="00F264A1"/>
    <w:rsid w:val="00F26EFD"/>
    <w:rsid w:val="00F26FA1"/>
    <w:rsid w:val="00F27485"/>
    <w:rsid w:val="00F274F7"/>
    <w:rsid w:val="00F2773A"/>
    <w:rsid w:val="00F277C7"/>
    <w:rsid w:val="00F2790E"/>
    <w:rsid w:val="00F27EDC"/>
    <w:rsid w:val="00F303B8"/>
    <w:rsid w:val="00F304BE"/>
    <w:rsid w:val="00F3198C"/>
    <w:rsid w:val="00F323D1"/>
    <w:rsid w:val="00F324AD"/>
    <w:rsid w:val="00F3283B"/>
    <w:rsid w:val="00F32B5D"/>
    <w:rsid w:val="00F32D44"/>
    <w:rsid w:val="00F3311E"/>
    <w:rsid w:val="00F33DD3"/>
    <w:rsid w:val="00F344B5"/>
    <w:rsid w:val="00F345DE"/>
    <w:rsid w:val="00F34C17"/>
    <w:rsid w:val="00F35B37"/>
    <w:rsid w:val="00F35F45"/>
    <w:rsid w:val="00F3622E"/>
    <w:rsid w:val="00F370F5"/>
    <w:rsid w:val="00F3712D"/>
    <w:rsid w:val="00F37573"/>
    <w:rsid w:val="00F37904"/>
    <w:rsid w:val="00F37C1E"/>
    <w:rsid w:val="00F37F0F"/>
    <w:rsid w:val="00F37FE5"/>
    <w:rsid w:val="00F402EB"/>
    <w:rsid w:val="00F408BF"/>
    <w:rsid w:val="00F40B06"/>
    <w:rsid w:val="00F41375"/>
    <w:rsid w:val="00F4153F"/>
    <w:rsid w:val="00F41796"/>
    <w:rsid w:val="00F41FA6"/>
    <w:rsid w:val="00F424B0"/>
    <w:rsid w:val="00F425AB"/>
    <w:rsid w:val="00F43B4D"/>
    <w:rsid w:val="00F447D5"/>
    <w:rsid w:val="00F464F8"/>
    <w:rsid w:val="00F46C80"/>
    <w:rsid w:val="00F47261"/>
    <w:rsid w:val="00F4732A"/>
    <w:rsid w:val="00F473E9"/>
    <w:rsid w:val="00F4747B"/>
    <w:rsid w:val="00F50629"/>
    <w:rsid w:val="00F50B9A"/>
    <w:rsid w:val="00F50EC2"/>
    <w:rsid w:val="00F50F42"/>
    <w:rsid w:val="00F52282"/>
    <w:rsid w:val="00F530F9"/>
    <w:rsid w:val="00F53300"/>
    <w:rsid w:val="00F53635"/>
    <w:rsid w:val="00F53C08"/>
    <w:rsid w:val="00F53E61"/>
    <w:rsid w:val="00F5448F"/>
    <w:rsid w:val="00F563F0"/>
    <w:rsid w:val="00F56D6B"/>
    <w:rsid w:val="00F57186"/>
    <w:rsid w:val="00F57220"/>
    <w:rsid w:val="00F57489"/>
    <w:rsid w:val="00F60DFC"/>
    <w:rsid w:val="00F60E8A"/>
    <w:rsid w:val="00F61195"/>
    <w:rsid w:val="00F6132B"/>
    <w:rsid w:val="00F616CC"/>
    <w:rsid w:val="00F61ED7"/>
    <w:rsid w:val="00F62151"/>
    <w:rsid w:val="00F62298"/>
    <w:rsid w:val="00F62504"/>
    <w:rsid w:val="00F62852"/>
    <w:rsid w:val="00F629AF"/>
    <w:rsid w:val="00F62A24"/>
    <w:rsid w:val="00F62C3A"/>
    <w:rsid w:val="00F63041"/>
    <w:rsid w:val="00F6323C"/>
    <w:rsid w:val="00F638E9"/>
    <w:rsid w:val="00F63AB3"/>
    <w:rsid w:val="00F63DA1"/>
    <w:rsid w:val="00F6448E"/>
    <w:rsid w:val="00F644F0"/>
    <w:rsid w:val="00F64579"/>
    <w:rsid w:val="00F647A4"/>
    <w:rsid w:val="00F648AF"/>
    <w:rsid w:val="00F64A60"/>
    <w:rsid w:val="00F64B04"/>
    <w:rsid w:val="00F64FD3"/>
    <w:rsid w:val="00F65733"/>
    <w:rsid w:val="00F65A29"/>
    <w:rsid w:val="00F66747"/>
    <w:rsid w:val="00F66AC3"/>
    <w:rsid w:val="00F7017B"/>
    <w:rsid w:val="00F70F8B"/>
    <w:rsid w:val="00F71E08"/>
    <w:rsid w:val="00F72125"/>
    <w:rsid w:val="00F7236B"/>
    <w:rsid w:val="00F724A8"/>
    <w:rsid w:val="00F736A4"/>
    <w:rsid w:val="00F739EA"/>
    <w:rsid w:val="00F7484C"/>
    <w:rsid w:val="00F74B43"/>
    <w:rsid w:val="00F7517D"/>
    <w:rsid w:val="00F752CC"/>
    <w:rsid w:val="00F75C3D"/>
    <w:rsid w:val="00F766E4"/>
    <w:rsid w:val="00F776CC"/>
    <w:rsid w:val="00F7779F"/>
    <w:rsid w:val="00F7785C"/>
    <w:rsid w:val="00F778E3"/>
    <w:rsid w:val="00F77D6B"/>
    <w:rsid w:val="00F804EC"/>
    <w:rsid w:val="00F80E27"/>
    <w:rsid w:val="00F81743"/>
    <w:rsid w:val="00F817B7"/>
    <w:rsid w:val="00F81875"/>
    <w:rsid w:val="00F81965"/>
    <w:rsid w:val="00F81DC0"/>
    <w:rsid w:val="00F81EB9"/>
    <w:rsid w:val="00F82641"/>
    <w:rsid w:val="00F82D54"/>
    <w:rsid w:val="00F82E23"/>
    <w:rsid w:val="00F83040"/>
    <w:rsid w:val="00F831E9"/>
    <w:rsid w:val="00F83257"/>
    <w:rsid w:val="00F8350B"/>
    <w:rsid w:val="00F83623"/>
    <w:rsid w:val="00F83B47"/>
    <w:rsid w:val="00F84807"/>
    <w:rsid w:val="00F84B4A"/>
    <w:rsid w:val="00F85F3E"/>
    <w:rsid w:val="00F85FB5"/>
    <w:rsid w:val="00F8605D"/>
    <w:rsid w:val="00F864E8"/>
    <w:rsid w:val="00F86696"/>
    <w:rsid w:val="00F86737"/>
    <w:rsid w:val="00F86FA9"/>
    <w:rsid w:val="00F86FC5"/>
    <w:rsid w:val="00F87257"/>
    <w:rsid w:val="00F872D5"/>
    <w:rsid w:val="00F8735D"/>
    <w:rsid w:val="00F878FA"/>
    <w:rsid w:val="00F87ED3"/>
    <w:rsid w:val="00F87EFE"/>
    <w:rsid w:val="00F9004B"/>
    <w:rsid w:val="00F904D7"/>
    <w:rsid w:val="00F9097D"/>
    <w:rsid w:val="00F91336"/>
    <w:rsid w:val="00F91E96"/>
    <w:rsid w:val="00F92077"/>
    <w:rsid w:val="00F925E0"/>
    <w:rsid w:val="00F92AC5"/>
    <w:rsid w:val="00F932C2"/>
    <w:rsid w:val="00F93ADA"/>
    <w:rsid w:val="00F93B46"/>
    <w:rsid w:val="00F93F3E"/>
    <w:rsid w:val="00F93F76"/>
    <w:rsid w:val="00F945AE"/>
    <w:rsid w:val="00F94CCB"/>
    <w:rsid w:val="00F950CF"/>
    <w:rsid w:val="00F9583E"/>
    <w:rsid w:val="00F96189"/>
    <w:rsid w:val="00F963AA"/>
    <w:rsid w:val="00F96A2E"/>
    <w:rsid w:val="00F97750"/>
    <w:rsid w:val="00FA01F9"/>
    <w:rsid w:val="00FA2131"/>
    <w:rsid w:val="00FA2459"/>
    <w:rsid w:val="00FA29B5"/>
    <w:rsid w:val="00FA3018"/>
    <w:rsid w:val="00FA32C7"/>
    <w:rsid w:val="00FA4368"/>
    <w:rsid w:val="00FA5C41"/>
    <w:rsid w:val="00FA601C"/>
    <w:rsid w:val="00FA630A"/>
    <w:rsid w:val="00FA6348"/>
    <w:rsid w:val="00FA6CB3"/>
    <w:rsid w:val="00FA71C1"/>
    <w:rsid w:val="00FA7903"/>
    <w:rsid w:val="00FB022B"/>
    <w:rsid w:val="00FB06A8"/>
    <w:rsid w:val="00FB10C8"/>
    <w:rsid w:val="00FB1693"/>
    <w:rsid w:val="00FB174F"/>
    <w:rsid w:val="00FB17FD"/>
    <w:rsid w:val="00FB23C7"/>
    <w:rsid w:val="00FB256C"/>
    <w:rsid w:val="00FB29B7"/>
    <w:rsid w:val="00FB3099"/>
    <w:rsid w:val="00FB353D"/>
    <w:rsid w:val="00FB37BC"/>
    <w:rsid w:val="00FB3837"/>
    <w:rsid w:val="00FB3BA8"/>
    <w:rsid w:val="00FB478B"/>
    <w:rsid w:val="00FB48D4"/>
    <w:rsid w:val="00FB4D91"/>
    <w:rsid w:val="00FB51BB"/>
    <w:rsid w:val="00FB5B33"/>
    <w:rsid w:val="00FB5BAD"/>
    <w:rsid w:val="00FB5E7F"/>
    <w:rsid w:val="00FB658D"/>
    <w:rsid w:val="00FB6849"/>
    <w:rsid w:val="00FB6F0E"/>
    <w:rsid w:val="00FB6FD2"/>
    <w:rsid w:val="00FC02A5"/>
    <w:rsid w:val="00FC06D4"/>
    <w:rsid w:val="00FC0C5A"/>
    <w:rsid w:val="00FC0DC6"/>
    <w:rsid w:val="00FC0FBD"/>
    <w:rsid w:val="00FC146D"/>
    <w:rsid w:val="00FC157B"/>
    <w:rsid w:val="00FC1D72"/>
    <w:rsid w:val="00FC275F"/>
    <w:rsid w:val="00FC348E"/>
    <w:rsid w:val="00FC4157"/>
    <w:rsid w:val="00FC44AD"/>
    <w:rsid w:val="00FC525C"/>
    <w:rsid w:val="00FC5D23"/>
    <w:rsid w:val="00FC5EC4"/>
    <w:rsid w:val="00FC62C1"/>
    <w:rsid w:val="00FC633A"/>
    <w:rsid w:val="00FC63CC"/>
    <w:rsid w:val="00FC6506"/>
    <w:rsid w:val="00FC7224"/>
    <w:rsid w:val="00FC749F"/>
    <w:rsid w:val="00FC771E"/>
    <w:rsid w:val="00FC7725"/>
    <w:rsid w:val="00FC782F"/>
    <w:rsid w:val="00FC7D2C"/>
    <w:rsid w:val="00FD01A6"/>
    <w:rsid w:val="00FD09CA"/>
    <w:rsid w:val="00FD0EF4"/>
    <w:rsid w:val="00FD0F54"/>
    <w:rsid w:val="00FD1350"/>
    <w:rsid w:val="00FD1AB3"/>
    <w:rsid w:val="00FD2361"/>
    <w:rsid w:val="00FD2A36"/>
    <w:rsid w:val="00FD2AEA"/>
    <w:rsid w:val="00FD3270"/>
    <w:rsid w:val="00FD4365"/>
    <w:rsid w:val="00FD4DB5"/>
    <w:rsid w:val="00FD4E34"/>
    <w:rsid w:val="00FD52CC"/>
    <w:rsid w:val="00FD5618"/>
    <w:rsid w:val="00FD5A7C"/>
    <w:rsid w:val="00FD5B00"/>
    <w:rsid w:val="00FD5C65"/>
    <w:rsid w:val="00FD6334"/>
    <w:rsid w:val="00FD6BD0"/>
    <w:rsid w:val="00FD6E62"/>
    <w:rsid w:val="00FD6ECE"/>
    <w:rsid w:val="00FD777B"/>
    <w:rsid w:val="00FD7C3A"/>
    <w:rsid w:val="00FE0079"/>
    <w:rsid w:val="00FE0328"/>
    <w:rsid w:val="00FE06C5"/>
    <w:rsid w:val="00FE09FE"/>
    <w:rsid w:val="00FE0A78"/>
    <w:rsid w:val="00FE0C18"/>
    <w:rsid w:val="00FE1A67"/>
    <w:rsid w:val="00FE1B33"/>
    <w:rsid w:val="00FE1C3D"/>
    <w:rsid w:val="00FE1C5A"/>
    <w:rsid w:val="00FE2281"/>
    <w:rsid w:val="00FE2EC5"/>
    <w:rsid w:val="00FE3D0E"/>
    <w:rsid w:val="00FE4440"/>
    <w:rsid w:val="00FE59E1"/>
    <w:rsid w:val="00FE6DE8"/>
    <w:rsid w:val="00FE7025"/>
    <w:rsid w:val="00FE7213"/>
    <w:rsid w:val="00FE7B3F"/>
    <w:rsid w:val="00FE7D6A"/>
    <w:rsid w:val="00FF1060"/>
    <w:rsid w:val="00FF12AB"/>
    <w:rsid w:val="00FF1468"/>
    <w:rsid w:val="00FF1923"/>
    <w:rsid w:val="00FF1ECC"/>
    <w:rsid w:val="00FF1FDC"/>
    <w:rsid w:val="00FF290D"/>
    <w:rsid w:val="00FF3241"/>
    <w:rsid w:val="00FF3FB5"/>
    <w:rsid w:val="00FF4115"/>
    <w:rsid w:val="00FF413C"/>
    <w:rsid w:val="00FF45F1"/>
    <w:rsid w:val="00FF4A54"/>
    <w:rsid w:val="00FF54DE"/>
    <w:rsid w:val="00FF551C"/>
    <w:rsid w:val="00FF5830"/>
    <w:rsid w:val="00FF5845"/>
    <w:rsid w:val="00FF5937"/>
    <w:rsid w:val="00FF663F"/>
    <w:rsid w:val="00FF79A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C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Kommentarer">
    <w:name w:val="annotation text"/>
    <w:basedOn w:val="Normal"/>
    <w:link w:val="KommentarerChar"/>
    <w:uiPriority w:val="99"/>
    <w:unhideWhenUsed/>
    <w:rsid w:val="00395330"/>
    <w:pPr>
      <w:spacing w:line="240" w:lineRule="auto"/>
    </w:pPr>
    <w:rPr>
      <w:rFonts w:ascii="Calibri" w:eastAsia="Calibri" w:hAnsi="Calibri" w:cs="Times New Roman"/>
      <w:sz w:val="20"/>
      <w:szCs w:val="20"/>
    </w:rPr>
  </w:style>
  <w:style w:type="character" w:customStyle="1" w:styleId="KommentarerChar">
    <w:name w:val="Kommentarer Char"/>
    <w:basedOn w:val="Standardstycketeckensnitt"/>
    <w:link w:val="Kommentarer"/>
    <w:uiPriority w:val="99"/>
    <w:rsid w:val="00395330"/>
    <w:rPr>
      <w:rFonts w:ascii="Calibri" w:eastAsia="Calibri" w:hAnsi="Calibri" w:cs="Times New Roman"/>
      <w:sz w:val="20"/>
      <w:szCs w:val="20"/>
    </w:rPr>
  </w:style>
  <w:style w:type="paragraph" w:styleId="Ballongtext">
    <w:name w:val="Balloon Text"/>
    <w:basedOn w:val="Normal"/>
    <w:link w:val="BallongtextChar"/>
    <w:uiPriority w:val="99"/>
    <w:semiHidden/>
    <w:unhideWhenUsed/>
    <w:rsid w:val="00D7481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74814"/>
    <w:rPr>
      <w:rFonts w:ascii="Tahoma" w:hAnsi="Tahoma" w:cs="Tahoma"/>
      <w:sz w:val="16"/>
      <w:szCs w:val="16"/>
    </w:rPr>
  </w:style>
  <w:style w:type="character" w:customStyle="1" w:styleId="apple-style-span">
    <w:name w:val="apple-style-span"/>
    <w:basedOn w:val="Standardstycketeckensnitt"/>
    <w:rsid w:val="007A50A9"/>
  </w:style>
  <w:style w:type="character" w:styleId="Hyperlnk">
    <w:name w:val="Hyperlink"/>
    <w:basedOn w:val="Standardstycketeckensnitt"/>
    <w:uiPriority w:val="99"/>
    <w:unhideWhenUsed/>
    <w:rsid w:val="003533EE"/>
    <w:rPr>
      <w:color w:val="0000FF"/>
      <w:u w:val="single"/>
    </w:rPr>
  </w:style>
  <w:style w:type="character" w:styleId="AnvndHyperlnk">
    <w:name w:val="FollowedHyperlink"/>
    <w:basedOn w:val="Standardstycketeckensnitt"/>
    <w:uiPriority w:val="99"/>
    <w:semiHidden/>
    <w:unhideWhenUsed/>
    <w:rsid w:val="005965BF"/>
    <w:rPr>
      <w:color w:val="800080" w:themeColor="followedHyperlink"/>
      <w:u w:val="single"/>
    </w:rPr>
  </w:style>
  <w:style w:type="character" w:customStyle="1" w:styleId="MTEquationSection">
    <w:name w:val="MTEquationSection"/>
    <w:basedOn w:val="Standardstycketeckensnitt"/>
    <w:rsid w:val="00A91669"/>
    <w:rPr>
      <w:rFonts w:ascii="Agency FB" w:eastAsia="Calibri" w:hAnsi="Agency FB" w:cs="Arial"/>
      <w:b/>
      <w:vanish/>
      <w:color w:val="FF0000"/>
      <w:sz w:val="36"/>
      <w:szCs w:val="36"/>
      <w:u w:val="single"/>
      <w:lang w:val="en-US"/>
    </w:rPr>
  </w:style>
  <w:style w:type="paragraph" w:customStyle="1" w:styleId="MTDisplayEquation">
    <w:name w:val="MTDisplayEquation"/>
    <w:basedOn w:val="Normal"/>
    <w:next w:val="Normal"/>
    <w:link w:val="MTDisplayEquationChar"/>
    <w:rsid w:val="00A91669"/>
    <w:pPr>
      <w:tabs>
        <w:tab w:val="center" w:pos="4540"/>
        <w:tab w:val="right" w:pos="9080"/>
      </w:tabs>
    </w:pPr>
    <w:rPr>
      <w:rFonts w:ascii="Times New Roman" w:hAnsi="Times New Roman" w:cs="Times New Roman"/>
      <w:b/>
      <w:sz w:val="24"/>
      <w:szCs w:val="24"/>
    </w:rPr>
  </w:style>
  <w:style w:type="character" w:customStyle="1" w:styleId="MTDisplayEquationChar">
    <w:name w:val="MTDisplayEquation Char"/>
    <w:basedOn w:val="Standardstycketeckensnitt"/>
    <w:link w:val="MTDisplayEquation"/>
    <w:rsid w:val="00A91669"/>
    <w:rPr>
      <w:rFonts w:ascii="Times New Roman" w:hAnsi="Times New Roman" w:cs="Times New Roman"/>
      <w:b/>
      <w:sz w:val="24"/>
      <w:szCs w:val="24"/>
      <w:lang w:val="en-US"/>
    </w:rPr>
  </w:style>
  <w:style w:type="paragraph" w:styleId="Fotnotstext">
    <w:name w:val="footnote text"/>
    <w:basedOn w:val="Normal"/>
    <w:link w:val="FotnotstextChar"/>
    <w:uiPriority w:val="99"/>
    <w:semiHidden/>
    <w:rsid w:val="008821E1"/>
    <w:pPr>
      <w:spacing w:after="0" w:line="240" w:lineRule="auto"/>
    </w:pPr>
    <w:rPr>
      <w:rFonts w:ascii="Times New Roman" w:eastAsia="Times New Roman" w:hAnsi="Times New Roman" w:cs="Times New Roman"/>
      <w:sz w:val="20"/>
      <w:szCs w:val="20"/>
    </w:rPr>
  </w:style>
  <w:style w:type="character" w:customStyle="1" w:styleId="FotnotstextChar">
    <w:name w:val="Fotnotstext Char"/>
    <w:basedOn w:val="Standardstycketeckensnitt"/>
    <w:link w:val="Fotnotstext"/>
    <w:uiPriority w:val="99"/>
    <w:semiHidden/>
    <w:rsid w:val="008821E1"/>
    <w:rPr>
      <w:rFonts w:ascii="Times New Roman" w:eastAsia="Times New Roman" w:hAnsi="Times New Roman" w:cs="Times New Roman"/>
      <w:sz w:val="20"/>
      <w:szCs w:val="20"/>
      <w:lang w:val="en-US"/>
    </w:rPr>
  </w:style>
  <w:style w:type="character" w:styleId="Fotnotsreferens">
    <w:name w:val="footnote reference"/>
    <w:basedOn w:val="Standardstycketeckensnitt"/>
    <w:semiHidden/>
    <w:rsid w:val="008821E1"/>
    <w:rPr>
      <w:vertAlign w:val="superscript"/>
    </w:rPr>
  </w:style>
  <w:style w:type="paragraph" w:styleId="Sidhuvud">
    <w:name w:val="header"/>
    <w:basedOn w:val="Normal"/>
    <w:link w:val="SidhuvudChar"/>
    <w:uiPriority w:val="99"/>
    <w:semiHidden/>
    <w:unhideWhenUsed/>
    <w:rsid w:val="00DC7F1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DC7F15"/>
  </w:style>
  <w:style w:type="paragraph" w:styleId="Sidfot">
    <w:name w:val="footer"/>
    <w:basedOn w:val="Normal"/>
    <w:link w:val="SidfotChar"/>
    <w:uiPriority w:val="99"/>
    <w:unhideWhenUsed/>
    <w:rsid w:val="00DC7F1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7F15"/>
  </w:style>
  <w:style w:type="character" w:styleId="Kommentarsreferens">
    <w:name w:val="annotation reference"/>
    <w:basedOn w:val="Standardstycketeckensnitt"/>
    <w:uiPriority w:val="99"/>
    <w:semiHidden/>
    <w:unhideWhenUsed/>
    <w:rsid w:val="00D71AE8"/>
    <w:rPr>
      <w:sz w:val="16"/>
      <w:szCs w:val="16"/>
    </w:rPr>
  </w:style>
  <w:style w:type="paragraph" w:styleId="Kommentarsmne">
    <w:name w:val="annotation subject"/>
    <w:basedOn w:val="Kommentarer"/>
    <w:next w:val="Kommentarer"/>
    <w:link w:val="KommentarsmneChar"/>
    <w:uiPriority w:val="99"/>
    <w:semiHidden/>
    <w:unhideWhenUsed/>
    <w:rsid w:val="00D71AE8"/>
    <w:rPr>
      <w:rFonts w:asciiTheme="minorHAnsi" w:eastAsiaTheme="minorHAnsi" w:hAnsiTheme="minorHAnsi" w:cstheme="minorBidi"/>
      <w:b/>
      <w:bCs/>
    </w:rPr>
  </w:style>
  <w:style w:type="character" w:customStyle="1" w:styleId="KommentarsmneChar">
    <w:name w:val="Kommentarsämne Char"/>
    <w:basedOn w:val="KommentarerChar"/>
    <w:link w:val="Kommentarsmne"/>
    <w:uiPriority w:val="99"/>
    <w:semiHidden/>
    <w:rsid w:val="00D71AE8"/>
    <w:rPr>
      <w:rFonts w:ascii="Calibri" w:eastAsia="Calibri" w:hAnsi="Calibri" w:cs="Times New Roman"/>
      <w:b/>
      <w:bCs/>
      <w:sz w:val="20"/>
      <w:szCs w:val="20"/>
    </w:rPr>
  </w:style>
  <w:style w:type="paragraph" w:styleId="Normalwebb">
    <w:name w:val="Normal (Web)"/>
    <w:basedOn w:val="Normal"/>
    <w:uiPriority w:val="99"/>
    <w:semiHidden/>
    <w:unhideWhenUsed/>
    <w:rsid w:val="006E7660"/>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95330"/>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39533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74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814"/>
    <w:rPr>
      <w:rFonts w:ascii="Tahoma" w:hAnsi="Tahoma" w:cs="Tahoma"/>
      <w:sz w:val="16"/>
      <w:szCs w:val="16"/>
    </w:rPr>
  </w:style>
  <w:style w:type="character" w:customStyle="1" w:styleId="apple-style-span">
    <w:name w:val="apple-style-span"/>
    <w:basedOn w:val="DefaultParagraphFont"/>
    <w:rsid w:val="007A50A9"/>
  </w:style>
  <w:style w:type="character" w:styleId="Hyperlink">
    <w:name w:val="Hyperlink"/>
    <w:basedOn w:val="DefaultParagraphFont"/>
    <w:uiPriority w:val="99"/>
    <w:unhideWhenUsed/>
    <w:rsid w:val="003533EE"/>
    <w:rPr>
      <w:color w:val="0000FF"/>
      <w:u w:val="single"/>
    </w:rPr>
  </w:style>
  <w:style w:type="character" w:styleId="FollowedHyperlink">
    <w:name w:val="FollowedHyperlink"/>
    <w:basedOn w:val="DefaultParagraphFont"/>
    <w:uiPriority w:val="99"/>
    <w:semiHidden/>
    <w:unhideWhenUsed/>
    <w:rsid w:val="005965BF"/>
    <w:rPr>
      <w:color w:val="800080" w:themeColor="followedHyperlink"/>
      <w:u w:val="single"/>
    </w:rPr>
  </w:style>
  <w:style w:type="character" w:customStyle="1" w:styleId="MTEquationSection">
    <w:name w:val="MTEquationSection"/>
    <w:basedOn w:val="DefaultParagraphFont"/>
    <w:rsid w:val="00A91669"/>
    <w:rPr>
      <w:rFonts w:ascii="Agency FB" w:eastAsia="Calibri" w:hAnsi="Agency FB" w:cs="Arial"/>
      <w:b/>
      <w:vanish/>
      <w:color w:val="FF0000"/>
      <w:sz w:val="36"/>
      <w:szCs w:val="36"/>
      <w:u w:val="single"/>
      <w:lang w:val="en-US"/>
    </w:rPr>
  </w:style>
  <w:style w:type="paragraph" w:customStyle="1" w:styleId="MTDisplayEquation">
    <w:name w:val="MTDisplayEquation"/>
    <w:basedOn w:val="Normal"/>
    <w:next w:val="Normal"/>
    <w:link w:val="MTDisplayEquationChar"/>
    <w:rsid w:val="00A91669"/>
    <w:pPr>
      <w:tabs>
        <w:tab w:val="center" w:pos="4540"/>
        <w:tab w:val="right" w:pos="9080"/>
      </w:tabs>
    </w:pPr>
    <w:rPr>
      <w:rFonts w:ascii="Times New Roman" w:hAnsi="Times New Roman" w:cs="Times New Roman"/>
      <w:b/>
      <w:sz w:val="24"/>
      <w:szCs w:val="24"/>
    </w:rPr>
  </w:style>
  <w:style w:type="character" w:customStyle="1" w:styleId="MTDisplayEquationChar">
    <w:name w:val="MTDisplayEquation Char"/>
    <w:basedOn w:val="DefaultParagraphFont"/>
    <w:link w:val="MTDisplayEquation"/>
    <w:rsid w:val="00A91669"/>
    <w:rPr>
      <w:rFonts w:ascii="Times New Roman" w:hAnsi="Times New Roman" w:cs="Times New Roman"/>
      <w:b/>
      <w:sz w:val="24"/>
      <w:szCs w:val="24"/>
      <w:lang w:val="en-US"/>
    </w:rPr>
  </w:style>
  <w:style w:type="paragraph" w:styleId="FootnoteText">
    <w:name w:val="footnote text"/>
    <w:basedOn w:val="Normal"/>
    <w:link w:val="FootnoteTextChar"/>
    <w:uiPriority w:val="99"/>
    <w:semiHidden/>
    <w:rsid w:val="008821E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821E1"/>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8821E1"/>
    <w:rPr>
      <w:vertAlign w:val="superscript"/>
    </w:rPr>
  </w:style>
  <w:style w:type="paragraph" w:styleId="Header">
    <w:name w:val="header"/>
    <w:basedOn w:val="Normal"/>
    <w:link w:val="HeaderChar"/>
    <w:uiPriority w:val="99"/>
    <w:semiHidden/>
    <w:unhideWhenUsed/>
    <w:rsid w:val="00DC7F1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C7F15"/>
  </w:style>
  <w:style w:type="paragraph" w:styleId="Footer">
    <w:name w:val="footer"/>
    <w:basedOn w:val="Normal"/>
    <w:link w:val="FooterChar"/>
    <w:uiPriority w:val="99"/>
    <w:unhideWhenUsed/>
    <w:rsid w:val="00DC7F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7F15"/>
  </w:style>
  <w:style w:type="character" w:styleId="CommentReference">
    <w:name w:val="annotation reference"/>
    <w:basedOn w:val="DefaultParagraphFont"/>
    <w:uiPriority w:val="99"/>
    <w:semiHidden/>
    <w:unhideWhenUsed/>
    <w:rsid w:val="00D71AE8"/>
    <w:rPr>
      <w:sz w:val="16"/>
      <w:szCs w:val="16"/>
    </w:rPr>
  </w:style>
  <w:style w:type="paragraph" w:styleId="CommentSubject">
    <w:name w:val="annotation subject"/>
    <w:basedOn w:val="CommentText"/>
    <w:next w:val="CommentText"/>
    <w:link w:val="CommentSubjectChar"/>
    <w:uiPriority w:val="99"/>
    <w:semiHidden/>
    <w:unhideWhenUsed/>
    <w:rsid w:val="00D71AE8"/>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71AE8"/>
    <w:rPr>
      <w:rFonts w:ascii="Calibri" w:eastAsia="Calibri" w:hAnsi="Calibri" w:cs="Times New Roman"/>
      <w:b/>
      <w:bCs/>
      <w:sz w:val="20"/>
      <w:szCs w:val="20"/>
    </w:rPr>
  </w:style>
  <w:style w:type="paragraph" w:styleId="NormalWeb">
    <w:name w:val="Normal (Web)"/>
    <w:basedOn w:val="Normal"/>
    <w:uiPriority w:val="99"/>
    <w:semiHidden/>
    <w:unhideWhenUsed/>
    <w:rsid w:val="006E7660"/>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145826853">
      <w:bodyDiv w:val="1"/>
      <w:marLeft w:val="0"/>
      <w:marRight w:val="0"/>
      <w:marTop w:val="0"/>
      <w:marBottom w:val="0"/>
      <w:divBdr>
        <w:top w:val="none" w:sz="0" w:space="0" w:color="auto"/>
        <w:left w:val="none" w:sz="0" w:space="0" w:color="auto"/>
        <w:bottom w:val="none" w:sz="0" w:space="0" w:color="auto"/>
        <w:right w:val="none" w:sz="0" w:space="0" w:color="auto"/>
      </w:divBdr>
    </w:div>
    <w:div w:id="163667516">
      <w:bodyDiv w:val="1"/>
      <w:marLeft w:val="0"/>
      <w:marRight w:val="0"/>
      <w:marTop w:val="0"/>
      <w:marBottom w:val="0"/>
      <w:divBdr>
        <w:top w:val="none" w:sz="0" w:space="0" w:color="auto"/>
        <w:left w:val="none" w:sz="0" w:space="0" w:color="auto"/>
        <w:bottom w:val="none" w:sz="0" w:space="0" w:color="auto"/>
        <w:right w:val="none" w:sz="0" w:space="0" w:color="auto"/>
      </w:divBdr>
    </w:div>
    <w:div w:id="249237086">
      <w:bodyDiv w:val="1"/>
      <w:marLeft w:val="0"/>
      <w:marRight w:val="0"/>
      <w:marTop w:val="0"/>
      <w:marBottom w:val="0"/>
      <w:divBdr>
        <w:top w:val="none" w:sz="0" w:space="0" w:color="auto"/>
        <w:left w:val="none" w:sz="0" w:space="0" w:color="auto"/>
        <w:bottom w:val="none" w:sz="0" w:space="0" w:color="auto"/>
        <w:right w:val="none" w:sz="0" w:space="0" w:color="auto"/>
      </w:divBdr>
    </w:div>
    <w:div w:id="436684606">
      <w:bodyDiv w:val="1"/>
      <w:marLeft w:val="0"/>
      <w:marRight w:val="0"/>
      <w:marTop w:val="0"/>
      <w:marBottom w:val="0"/>
      <w:divBdr>
        <w:top w:val="none" w:sz="0" w:space="0" w:color="auto"/>
        <w:left w:val="none" w:sz="0" w:space="0" w:color="auto"/>
        <w:bottom w:val="none" w:sz="0" w:space="0" w:color="auto"/>
        <w:right w:val="none" w:sz="0" w:space="0" w:color="auto"/>
      </w:divBdr>
    </w:div>
    <w:div w:id="437603312">
      <w:bodyDiv w:val="1"/>
      <w:marLeft w:val="0"/>
      <w:marRight w:val="0"/>
      <w:marTop w:val="0"/>
      <w:marBottom w:val="0"/>
      <w:divBdr>
        <w:top w:val="none" w:sz="0" w:space="0" w:color="auto"/>
        <w:left w:val="none" w:sz="0" w:space="0" w:color="auto"/>
        <w:bottom w:val="none" w:sz="0" w:space="0" w:color="auto"/>
        <w:right w:val="none" w:sz="0" w:space="0" w:color="auto"/>
      </w:divBdr>
    </w:div>
    <w:div w:id="472454900">
      <w:bodyDiv w:val="1"/>
      <w:marLeft w:val="0"/>
      <w:marRight w:val="0"/>
      <w:marTop w:val="0"/>
      <w:marBottom w:val="0"/>
      <w:divBdr>
        <w:top w:val="none" w:sz="0" w:space="0" w:color="auto"/>
        <w:left w:val="none" w:sz="0" w:space="0" w:color="auto"/>
        <w:bottom w:val="none" w:sz="0" w:space="0" w:color="auto"/>
        <w:right w:val="none" w:sz="0" w:space="0" w:color="auto"/>
      </w:divBdr>
    </w:div>
    <w:div w:id="478347744">
      <w:bodyDiv w:val="1"/>
      <w:marLeft w:val="0"/>
      <w:marRight w:val="0"/>
      <w:marTop w:val="0"/>
      <w:marBottom w:val="0"/>
      <w:divBdr>
        <w:top w:val="none" w:sz="0" w:space="0" w:color="auto"/>
        <w:left w:val="none" w:sz="0" w:space="0" w:color="auto"/>
        <w:bottom w:val="none" w:sz="0" w:space="0" w:color="auto"/>
        <w:right w:val="none" w:sz="0" w:space="0" w:color="auto"/>
      </w:divBdr>
    </w:div>
    <w:div w:id="524447925">
      <w:bodyDiv w:val="1"/>
      <w:marLeft w:val="0"/>
      <w:marRight w:val="0"/>
      <w:marTop w:val="0"/>
      <w:marBottom w:val="0"/>
      <w:divBdr>
        <w:top w:val="none" w:sz="0" w:space="0" w:color="auto"/>
        <w:left w:val="none" w:sz="0" w:space="0" w:color="auto"/>
        <w:bottom w:val="none" w:sz="0" w:space="0" w:color="auto"/>
        <w:right w:val="none" w:sz="0" w:space="0" w:color="auto"/>
      </w:divBdr>
    </w:div>
    <w:div w:id="650795552">
      <w:bodyDiv w:val="1"/>
      <w:marLeft w:val="0"/>
      <w:marRight w:val="0"/>
      <w:marTop w:val="0"/>
      <w:marBottom w:val="0"/>
      <w:divBdr>
        <w:top w:val="none" w:sz="0" w:space="0" w:color="auto"/>
        <w:left w:val="none" w:sz="0" w:space="0" w:color="auto"/>
        <w:bottom w:val="none" w:sz="0" w:space="0" w:color="auto"/>
        <w:right w:val="none" w:sz="0" w:space="0" w:color="auto"/>
      </w:divBdr>
    </w:div>
    <w:div w:id="766652103">
      <w:bodyDiv w:val="1"/>
      <w:marLeft w:val="0"/>
      <w:marRight w:val="0"/>
      <w:marTop w:val="0"/>
      <w:marBottom w:val="0"/>
      <w:divBdr>
        <w:top w:val="none" w:sz="0" w:space="0" w:color="auto"/>
        <w:left w:val="none" w:sz="0" w:space="0" w:color="auto"/>
        <w:bottom w:val="none" w:sz="0" w:space="0" w:color="auto"/>
        <w:right w:val="none" w:sz="0" w:space="0" w:color="auto"/>
      </w:divBdr>
    </w:div>
    <w:div w:id="779763940">
      <w:bodyDiv w:val="1"/>
      <w:marLeft w:val="0"/>
      <w:marRight w:val="0"/>
      <w:marTop w:val="0"/>
      <w:marBottom w:val="0"/>
      <w:divBdr>
        <w:top w:val="none" w:sz="0" w:space="0" w:color="auto"/>
        <w:left w:val="none" w:sz="0" w:space="0" w:color="auto"/>
        <w:bottom w:val="none" w:sz="0" w:space="0" w:color="auto"/>
        <w:right w:val="none" w:sz="0" w:space="0" w:color="auto"/>
      </w:divBdr>
    </w:div>
    <w:div w:id="838352305">
      <w:bodyDiv w:val="1"/>
      <w:marLeft w:val="0"/>
      <w:marRight w:val="0"/>
      <w:marTop w:val="0"/>
      <w:marBottom w:val="0"/>
      <w:divBdr>
        <w:top w:val="none" w:sz="0" w:space="0" w:color="auto"/>
        <w:left w:val="none" w:sz="0" w:space="0" w:color="auto"/>
        <w:bottom w:val="none" w:sz="0" w:space="0" w:color="auto"/>
        <w:right w:val="none" w:sz="0" w:space="0" w:color="auto"/>
      </w:divBdr>
    </w:div>
    <w:div w:id="842352308">
      <w:bodyDiv w:val="1"/>
      <w:marLeft w:val="0"/>
      <w:marRight w:val="0"/>
      <w:marTop w:val="0"/>
      <w:marBottom w:val="0"/>
      <w:divBdr>
        <w:top w:val="none" w:sz="0" w:space="0" w:color="auto"/>
        <w:left w:val="none" w:sz="0" w:space="0" w:color="auto"/>
        <w:bottom w:val="none" w:sz="0" w:space="0" w:color="auto"/>
        <w:right w:val="none" w:sz="0" w:space="0" w:color="auto"/>
      </w:divBdr>
    </w:div>
    <w:div w:id="893547773">
      <w:bodyDiv w:val="1"/>
      <w:marLeft w:val="0"/>
      <w:marRight w:val="0"/>
      <w:marTop w:val="0"/>
      <w:marBottom w:val="0"/>
      <w:divBdr>
        <w:top w:val="none" w:sz="0" w:space="0" w:color="auto"/>
        <w:left w:val="none" w:sz="0" w:space="0" w:color="auto"/>
        <w:bottom w:val="none" w:sz="0" w:space="0" w:color="auto"/>
        <w:right w:val="none" w:sz="0" w:space="0" w:color="auto"/>
      </w:divBdr>
    </w:div>
    <w:div w:id="987442129">
      <w:bodyDiv w:val="1"/>
      <w:marLeft w:val="0"/>
      <w:marRight w:val="0"/>
      <w:marTop w:val="0"/>
      <w:marBottom w:val="0"/>
      <w:divBdr>
        <w:top w:val="none" w:sz="0" w:space="0" w:color="auto"/>
        <w:left w:val="none" w:sz="0" w:space="0" w:color="auto"/>
        <w:bottom w:val="none" w:sz="0" w:space="0" w:color="auto"/>
        <w:right w:val="none" w:sz="0" w:space="0" w:color="auto"/>
      </w:divBdr>
    </w:div>
    <w:div w:id="1000625386">
      <w:bodyDiv w:val="1"/>
      <w:marLeft w:val="0"/>
      <w:marRight w:val="0"/>
      <w:marTop w:val="0"/>
      <w:marBottom w:val="0"/>
      <w:divBdr>
        <w:top w:val="none" w:sz="0" w:space="0" w:color="auto"/>
        <w:left w:val="none" w:sz="0" w:space="0" w:color="auto"/>
        <w:bottom w:val="none" w:sz="0" w:space="0" w:color="auto"/>
        <w:right w:val="none" w:sz="0" w:space="0" w:color="auto"/>
      </w:divBdr>
    </w:div>
    <w:div w:id="1050231702">
      <w:bodyDiv w:val="1"/>
      <w:marLeft w:val="0"/>
      <w:marRight w:val="0"/>
      <w:marTop w:val="0"/>
      <w:marBottom w:val="0"/>
      <w:divBdr>
        <w:top w:val="none" w:sz="0" w:space="0" w:color="auto"/>
        <w:left w:val="none" w:sz="0" w:space="0" w:color="auto"/>
        <w:bottom w:val="none" w:sz="0" w:space="0" w:color="auto"/>
        <w:right w:val="none" w:sz="0" w:space="0" w:color="auto"/>
      </w:divBdr>
    </w:div>
    <w:div w:id="1055198564">
      <w:bodyDiv w:val="1"/>
      <w:marLeft w:val="0"/>
      <w:marRight w:val="0"/>
      <w:marTop w:val="0"/>
      <w:marBottom w:val="0"/>
      <w:divBdr>
        <w:top w:val="none" w:sz="0" w:space="0" w:color="auto"/>
        <w:left w:val="none" w:sz="0" w:space="0" w:color="auto"/>
        <w:bottom w:val="none" w:sz="0" w:space="0" w:color="auto"/>
        <w:right w:val="none" w:sz="0" w:space="0" w:color="auto"/>
      </w:divBdr>
    </w:div>
    <w:div w:id="1105231145">
      <w:bodyDiv w:val="1"/>
      <w:marLeft w:val="0"/>
      <w:marRight w:val="0"/>
      <w:marTop w:val="0"/>
      <w:marBottom w:val="0"/>
      <w:divBdr>
        <w:top w:val="none" w:sz="0" w:space="0" w:color="auto"/>
        <w:left w:val="none" w:sz="0" w:space="0" w:color="auto"/>
        <w:bottom w:val="none" w:sz="0" w:space="0" w:color="auto"/>
        <w:right w:val="none" w:sz="0" w:space="0" w:color="auto"/>
      </w:divBdr>
    </w:div>
    <w:div w:id="1156721693">
      <w:bodyDiv w:val="1"/>
      <w:marLeft w:val="0"/>
      <w:marRight w:val="0"/>
      <w:marTop w:val="0"/>
      <w:marBottom w:val="0"/>
      <w:divBdr>
        <w:top w:val="none" w:sz="0" w:space="0" w:color="auto"/>
        <w:left w:val="none" w:sz="0" w:space="0" w:color="auto"/>
        <w:bottom w:val="none" w:sz="0" w:space="0" w:color="auto"/>
        <w:right w:val="none" w:sz="0" w:space="0" w:color="auto"/>
      </w:divBdr>
    </w:div>
    <w:div w:id="1197543870">
      <w:bodyDiv w:val="1"/>
      <w:marLeft w:val="0"/>
      <w:marRight w:val="0"/>
      <w:marTop w:val="0"/>
      <w:marBottom w:val="0"/>
      <w:divBdr>
        <w:top w:val="none" w:sz="0" w:space="0" w:color="auto"/>
        <w:left w:val="none" w:sz="0" w:space="0" w:color="auto"/>
        <w:bottom w:val="none" w:sz="0" w:space="0" w:color="auto"/>
        <w:right w:val="none" w:sz="0" w:space="0" w:color="auto"/>
      </w:divBdr>
    </w:div>
    <w:div w:id="1263955120">
      <w:bodyDiv w:val="1"/>
      <w:marLeft w:val="0"/>
      <w:marRight w:val="0"/>
      <w:marTop w:val="0"/>
      <w:marBottom w:val="0"/>
      <w:divBdr>
        <w:top w:val="none" w:sz="0" w:space="0" w:color="auto"/>
        <w:left w:val="none" w:sz="0" w:space="0" w:color="auto"/>
        <w:bottom w:val="none" w:sz="0" w:space="0" w:color="auto"/>
        <w:right w:val="none" w:sz="0" w:space="0" w:color="auto"/>
      </w:divBdr>
    </w:div>
    <w:div w:id="1279753041">
      <w:bodyDiv w:val="1"/>
      <w:marLeft w:val="0"/>
      <w:marRight w:val="0"/>
      <w:marTop w:val="0"/>
      <w:marBottom w:val="0"/>
      <w:divBdr>
        <w:top w:val="none" w:sz="0" w:space="0" w:color="auto"/>
        <w:left w:val="none" w:sz="0" w:space="0" w:color="auto"/>
        <w:bottom w:val="none" w:sz="0" w:space="0" w:color="auto"/>
        <w:right w:val="none" w:sz="0" w:space="0" w:color="auto"/>
      </w:divBdr>
    </w:div>
    <w:div w:id="1460605902">
      <w:bodyDiv w:val="1"/>
      <w:marLeft w:val="0"/>
      <w:marRight w:val="0"/>
      <w:marTop w:val="0"/>
      <w:marBottom w:val="0"/>
      <w:divBdr>
        <w:top w:val="none" w:sz="0" w:space="0" w:color="auto"/>
        <w:left w:val="none" w:sz="0" w:space="0" w:color="auto"/>
        <w:bottom w:val="none" w:sz="0" w:space="0" w:color="auto"/>
        <w:right w:val="none" w:sz="0" w:space="0" w:color="auto"/>
      </w:divBdr>
    </w:div>
    <w:div w:id="1474517914">
      <w:bodyDiv w:val="1"/>
      <w:marLeft w:val="0"/>
      <w:marRight w:val="0"/>
      <w:marTop w:val="0"/>
      <w:marBottom w:val="0"/>
      <w:divBdr>
        <w:top w:val="none" w:sz="0" w:space="0" w:color="auto"/>
        <w:left w:val="none" w:sz="0" w:space="0" w:color="auto"/>
        <w:bottom w:val="none" w:sz="0" w:space="0" w:color="auto"/>
        <w:right w:val="none" w:sz="0" w:space="0" w:color="auto"/>
      </w:divBdr>
    </w:div>
    <w:div w:id="1635721907">
      <w:bodyDiv w:val="1"/>
      <w:marLeft w:val="0"/>
      <w:marRight w:val="0"/>
      <w:marTop w:val="0"/>
      <w:marBottom w:val="0"/>
      <w:divBdr>
        <w:top w:val="none" w:sz="0" w:space="0" w:color="auto"/>
        <w:left w:val="none" w:sz="0" w:space="0" w:color="auto"/>
        <w:bottom w:val="none" w:sz="0" w:space="0" w:color="auto"/>
        <w:right w:val="none" w:sz="0" w:space="0" w:color="auto"/>
      </w:divBdr>
    </w:div>
    <w:div w:id="1699548067">
      <w:bodyDiv w:val="1"/>
      <w:marLeft w:val="0"/>
      <w:marRight w:val="0"/>
      <w:marTop w:val="0"/>
      <w:marBottom w:val="0"/>
      <w:divBdr>
        <w:top w:val="none" w:sz="0" w:space="0" w:color="auto"/>
        <w:left w:val="none" w:sz="0" w:space="0" w:color="auto"/>
        <w:bottom w:val="none" w:sz="0" w:space="0" w:color="auto"/>
        <w:right w:val="none" w:sz="0" w:space="0" w:color="auto"/>
      </w:divBdr>
    </w:div>
    <w:div w:id="1713075117">
      <w:bodyDiv w:val="1"/>
      <w:marLeft w:val="0"/>
      <w:marRight w:val="0"/>
      <w:marTop w:val="0"/>
      <w:marBottom w:val="0"/>
      <w:divBdr>
        <w:top w:val="none" w:sz="0" w:space="0" w:color="auto"/>
        <w:left w:val="none" w:sz="0" w:space="0" w:color="auto"/>
        <w:bottom w:val="none" w:sz="0" w:space="0" w:color="auto"/>
        <w:right w:val="none" w:sz="0" w:space="0" w:color="auto"/>
      </w:divBdr>
    </w:div>
    <w:div w:id="1800222937">
      <w:bodyDiv w:val="1"/>
      <w:marLeft w:val="0"/>
      <w:marRight w:val="0"/>
      <w:marTop w:val="0"/>
      <w:marBottom w:val="0"/>
      <w:divBdr>
        <w:top w:val="none" w:sz="0" w:space="0" w:color="auto"/>
        <w:left w:val="none" w:sz="0" w:space="0" w:color="auto"/>
        <w:bottom w:val="none" w:sz="0" w:space="0" w:color="auto"/>
        <w:right w:val="none" w:sz="0" w:space="0" w:color="auto"/>
      </w:divBdr>
    </w:div>
    <w:div w:id="1834375674">
      <w:bodyDiv w:val="1"/>
      <w:marLeft w:val="0"/>
      <w:marRight w:val="0"/>
      <w:marTop w:val="0"/>
      <w:marBottom w:val="0"/>
      <w:divBdr>
        <w:top w:val="none" w:sz="0" w:space="0" w:color="auto"/>
        <w:left w:val="none" w:sz="0" w:space="0" w:color="auto"/>
        <w:bottom w:val="none" w:sz="0" w:space="0" w:color="auto"/>
        <w:right w:val="none" w:sz="0" w:space="0" w:color="auto"/>
      </w:divBdr>
    </w:div>
    <w:div w:id="198334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oleObject" Target="embeddings/oleObject39.bin"/><Relationship Id="rId89" Type="http://schemas.openxmlformats.org/officeDocument/2006/relationships/image" Target="media/image41.wmf"/><Relationship Id="rId112" Type="http://schemas.openxmlformats.org/officeDocument/2006/relationships/image" Target="media/image51.wmf"/><Relationship Id="rId16" Type="http://schemas.openxmlformats.org/officeDocument/2006/relationships/image" Target="media/image5.wmf"/><Relationship Id="rId107" Type="http://schemas.openxmlformats.org/officeDocument/2006/relationships/image" Target="media/image49.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oleObject" Target="embeddings/oleObject34.bin"/><Relationship Id="rId79" Type="http://schemas.openxmlformats.org/officeDocument/2006/relationships/image" Target="media/image36.wmf"/><Relationship Id="rId102" Type="http://schemas.openxmlformats.org/officeDocument/2006/relationships/oleObject" Target="embeddings/oleObject48.bin"/><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4.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image" Target="media/image35.wmf"/><Relationship Id="rId100" Type="http://schemas.openxmlformats.org/officeDocument/2006/relationships/oleObject" Target="embeddings/oleObject47.bin"/><Relationship Id="rId105" Type="http://schemas.openxmlformats.org/officeDocument/2006/relationships/image" Target="media/image48.wmf"/><Relationship Id="rId113" Type="http://schemas.openxmlformats.org/officeDocument/2006/relationships/oleObject" Target="embeddings/oleObject53.bin"/><Relationship Id="rId118" Type="http://schemas.openxmlformats.org/officeDocument/2006/relationships/image" Target="media/image54.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oleObject" Target="embeddings/oleObject37.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46.bin"/><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header" Target="header1.xml"/><Relationship Id="rId108" Type="http://schemas.openxmlformats.org/officeDocument/2006/relationships/oleObject" Target="embeddings/oleObject50.bin"/><Relationship Id="rId116" Type="http://schemas.openxmlformats.org/officeDocument/2006/relationships/image" Target="media/image53.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1.bin"/><Relationship Id="rId91" Type="http://schemas.openxmlformats.org/officeDocument/2006/relationships/image" Target="media/image42.wmf"/><Relationship Id="rId96" Type="http://schemas.openxmlformats.org/officeDocument/2006/relationships/oleObject" Target="embeddings/oleObject45.bin"/><Relationship Id="rId111" Type="http://schemas.openxmlformats.org/officeDocument/2006/relationships/oleObject" Target="embeddings/oleObject5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oleObject" Target="embeddings/oleObject49.bin"/><Relationship Id="rId114" Type="http://schemas.openxmlformats.org/officeDocument/2006/relationships/image" Target="media/image52.wmf"/><Relationship Id="rId119" Type="http://schemas.openxmlformats.org/officeDocument/2006/relationships/oleObject" Target="embeddings/oleObject56.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12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0.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image" Target="media/image45.wmf"/><Relationship Id="rId104" Type="http://schemas.openxmlformats.org/officeDocument/2006/relationships/footer" Target="footer1.xm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oleObject" Target="embeddings/oleObject5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3C646-4220-417C-98D9-0C01F3D3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8995</Words>
  <Characters>47676</Characters>
  <Application>Microsoft Office Word</Application>
  <DocSecurity>4</DocSecurity>
  <Lines>397</Lines>
  <Paragraphs>113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Mittuniversitetet</Company>
  <LinksUpToDate>false</LinksUpToDate>
  <CharactersWithSpaces>56558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kofvon</dc:creator>
  <cp:lastModifiedBy>Jesper Stage</cp:lastModifiedBy>
  <cp:revision>2</cp:revision>
  <cp:lastPrinted>2011-04-19T09:49:00Z</cp:lastPrinted>
  <dcterms:created xsi:type="dcterms:W3CDTF">2011-09-30T16:09:00Z</dcterms:created>
  <dcterms:modified xsi:type="dcterms:W3CDTF">2011-09-30T16:09:00Z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