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6A7B" w:rsidRPr="00CE668F" w:rsidRDefault="00F06A7B" w:rsidP="00102378">
      <w:pPr>
        <w:rPr>
          <w:rFonts w:ascii="Times New Roman" w:hAnsi="Times New Roman"/>
          <w:b/>
          <w:color w:val="000000" w:themeColor="text1"/>
          <w:sz w:val="24"/>
          <w:szCs w:val="24"/>
        </w:rPr>
      </w:pPr>
      <w:bookmarkStart w:id="0" w:name="_GoBack"/>
      <w:bookmarkEnd w:id="0"/>
      <w:r w:rsidRPr="00CE668F">
        <w:rPr>
          <w:rFonts w:ascii="Times New Roman" w:hAnsi="Times New Roman"/>
          <w:b/>
          <w:color w:val="000000" w:themeColor="text1"/>
          <w:sz w:val="24"/>
          <w:szCs w:val="24"/>
        </w:rPr>
        <w:t>Estimating Purchasing Power Parities from Household Expenditure Data Using Complete Demand Systems with Application to Living Standards Comparison: India and Vietnam</w:t>
      </w:r>
      <w:r w:rsidR="00386FA3" w:rsidRPr="00386FA3">
        <w:rPr>
          <w:rFonts w:ascii="Times New Roman" w:hAnsi="Times New Roman"/>
          <w:b/>
          <w:color w:val="000000" w:themeColor="text1"/>
          <w:sz w:val="24"/>
          <w:szCs w:val="24"/>
          <w:vertAlign w:val="superscript"/>
        </w:rPr>
        <w:t>1</w:t>
      </w:r>
    </w:p>
    <w:p w:rsidR="00F06A7B" w:rsidRPr="00144B89" w:rsidRDefault="00F06A7B" w:rsidP="00F06A7B">
      <w:pPr>
        <w:spacing w:after="0" w:line="240" w:lineRule="auto"/>
        <w:jc w:val="both"/>
        <w:rPr>
          <w:rFonts w:ascii="Times New Roman" w:hAnsi="Times New Roman"/>
          <w:color w:val="000000" w:themeColor="text1"/>
          <w:sz w:val="24"/>
          <w:szCs w:val="24"/>
        </w:rPr>
      </w:pPr>
      <w:r w:rsidRPr="00144B89">
        <w:rPr>
          <w:rFonts w:ascii="Times New Roman" w:hAnsi="Times New Roman"/>
          <w:color w:val="000000" w:themeColor="text1"/>
          <w:sz w:val="24"/>
          <w:szCs w:val="24"/>
        </w:rPr>
        <w:t>Amita Majumder</w:t>
      </w:r>
      <w:r w:rsidR="00386FA3">
        <w:rPr>
          <w:rFonts w:ascii="Times New Roman" w:hAnsi="Times New Roman"/>
          <w:color w:val="000000" w:themeColor="text1"/>
          <w:sz w:val="24"/>
          <w:szCs w:val="24"/>
        </w:rPr>
        <w:t>*</w:t>
      </w:r>
      <w:r w:rsidRPr="00144B89">
        <w:rPr>
          <w:rFonts w:ascii="Times New Roman" w:hAnsi="Times New Roman"/>
          <w:color w:val="000000" w:themeColor="text1"/>
          <w:sz w:val="24"/>
          <w:szCs w:val="24"/>
        </w:rPr>
        <w:tab/>
        <w:t xml:space="preserve">             Ranjan Ray</w:t>
      </w:r>
      <w:r w:rsidR="00386FA3">
        <w:rPr>
          <w:rFonts w:ascii="Times New Roman" w:hAnsi="Times New Roman"/>
          <w:color w:val="000000" w:themeColor="text1"/>
          <w:sz w:val="24"/>
          <w:szCs w:val="24"/>
        </w:rPr>
        <w:t>**</w:t>
      </w:r>
      <w:r w:rsidRPr="00144B89">
        <w:rPr>
          <w:rFonts w:ascii="Times New Roman" w:hAnsi="Times New Roman"/>
          <w:color w:val="000000" w:themeColor="text1"/>
          <w:sz w:val="24"/>
          <w:szCs w:val="24"/>
        </w:rPr>
        <w:tab/>
      </w:r>
      <w:r w:rsidRPr="00144B89">
        <w:rPr>
          <w:rFonts w:ascii="Times New Roman" w:hAnsi="Times New Roman"/>
          <w:color w:val="000000" w:themeColor="text1"/>
          <w:sz w:val="24"/>
          <w:szCs w:val="24"/>
        </w:rPr>
        <w:tab/>
      </w:r>
      <w:r w:rsidRPr="00144B89">
        <w:rPr>
          <w:rFonts w:ascii="Times New Roman" w:hAnsi="Times New Roman"/>
          <w:color w:val="000000" w:themeColor="text1"/>
          <w:sz w:val="24"/>
          <w:szCs w:val="24"/>
        </w:rPr>
        <w:tab/>
        <w:t xml:space="preserve">       Kompal Sinha</w:t>
      </w:r>
      <w:r w:rsidR="00386FA3">
        <w:rPr>
          <w:rFonts w:ascii="Times New Roman" w:hAnsi="Times New Roman"/>
          <w:color w:val="000000" w:themeColor="text1"/>
          <w:sz w:val="24"/>
          <w:szCs w:val="24"/>
        </w:rPr>
        <w:t>***</w:t>
      </w:r>
    </w:p>
    <w:p w:rsidR="00F06A7B" w:rsidRPr="00144B89" w:rsidRDefault="00F06A7B" w:rsidP="00F06A7B">
      <w:pPr>
        <w:spacing w:after="0" w:line="240" w:lineRule="auto"/>
        <w:ind w:right="-1017"/>
        <w:jc w:val="both"/>
        <w:rPr>
          <w:rFonts w:ascii="Times New Roman" w:hAnsi="Times New Roman"/>
          <w:color w:val="000000" w:themeColor="text1"/>
          <w:sz w:val="24"/>
          <w:szCs w:val="24"/>
        </w:rPr>
      </w:pPr>
      <w:r w:rsidRPr="00144B89">
        <w:rPr>
          <w:rFonts w:ascii="Times New Roman" w:hAnsi="Times New Roman"/>
          <w:color w:val="000000" w:themeColor="text1"/>
          <w:sz w:val="24"/>
          <w:szCs w:val="24"/>
        </w:rPr>
        <w:t>Economic Research Unit         Depa</w:t>
      </w:r>
      <w:r w:rsidR="00BD3BF7">
        <w:rPr>
          <w:rFonts w:ascii="Times New Roman" w:hAnsi="Times New Roman"/>
          <w:color w:val="000000" w:themeColor="text1"/>
          <w:sz w:val="24"/>
          <w:szCs w:val="24"/>
        </w:rPr>
        <w:t xml:space="preserve">rtment of Economics            </w:t>
      </w:r>
      <w:r w:rsidRPr="00144B89">
        <w:rPr>
          <w:rFonts w:ascii="Times New Roman" w:hAnsi="Times New Roman"/>
          <w:color w:val="000000" w:themeColor="text1"/>
          <w:sz w:val="24"/>
          <w:szCs w:val="24"/>
        </w:rPr>
        <w:t>Department of Econometrics</w:t>
      </w:r>
    </w:p>
    <w:p w:rsidR="00F06A7B" w:rsidRPr="00144B89" w:rsidRDefault="00F06A7B" w:rsidP="00F06A7B">
      <w:pPr>
        <w:spacing w:after="0" w:line="240" w:lineRule="auto"/>
        <w:ind w:right="-1017"/>
        <w:jc w:val="both"/>
        <w:rPr>
          <w:rFonts w:ascii="Times New Roman" w:hAnsi="Times New Roman"/>
          <w:color w:val="000000" w:themeColor="text1"/>
          <w:sz w:val="24"/>
          <w:szCs w:val="24"/>
        </w:rPr>
      </w:pPr>
      <w:r w:rsidRPr="00144B89">
        <w:rPr>
          <w:rFonts w:ascii="Times New Roman" w:hAnsi="Times New Roman"/>
          <w:color w:val="000000" w:themeColor="text1"/>
          <w:sz w:val="24"/>
          <w:szCs w:val="24"/>
        </w:rPr>
        <w:t xml:space="preserve">                                                                                                       and Business Statistics</w:t>
      </w:r>
    </w:p>
    <w:p w:rsidR="00F06A7B" w:rsidRPr="00144B89" w:rsidRDefault="00F06A7B" w:rsidP="00F06A7B">
      <w:pPr>
        <w:spacing w:after="0" w:line="240" w:lineRule="auto"/>
        <w:jc w:val="both"/>
        <w:rPr>
          <w:rFonts w:ascii="Times New Roman" w:hAnsi="Times New Roman"/>
          <w:color w:val="000000" w:themeColor="text1"/>
          <w:sz w:val="24"/>
          <w:szCs w:val="24"/>
        </w:rPr>
      </w:pPr>
      <w:r w:rsidRPr="00144B89">
        <w:rPr>
          <w:rFonts w:ascii="Times New Roman" w:hAnsi="Times New Roman"/>
          <w:color w:val="000000" w:themeColor="text1"/>
          <w:sz w:val="24"/>
          <w:szCs w:val="24"/>
        </w:rPr>
        <w:t>Indian Statistical Institute        Monash University                        Monash University</w:t>
      </w:r>
    </w:p>
    <w:p w:rsidR="00F06A7B" w:rsidRPr="00144B89" w:rsidRDefault="00F06A7B" w:rsidP="00F06A7B">
      <w:pPr>
        <w:spacing w:after="0" w:line="240" w:lineRule="auto"/>
        <w:jc w:val="both"/>
        <w:rPr>
          <w:rFonts w:ascii="Times New Roman" w:hAnsi="Times New Roman"/>
          <w:color w:val="000000" w:themeColor="text1"/>
          <w:sz w:val="24"/>
          <w:szCs w:val="24"/>
        </w:rPr>
      </w:pPr>
      <w:r w:rsidRPr="00144B89">
        <w:rPr>
          <w:rFonts w:ascii="Times New Roman" w:hAnsi="Times New Roman"/>
          <w:color w:val="000000" w:themeColor="text1"/>
          <w:sz w:val="24"/>
          <w:szCs w:val="24"/>
        </w:rPr>
        <w:t>Kolkata, India                          Melbourne, Australia</w:t>
      </w:r>
      <w:r w:rsidRPr="00144B89">
        <w:rPr>
          <w:rFonts w:ascii="Times New Roman" w:hAnsi="Times New Roman"/>
          <w:color w:val="000000" w:themeColor="text1"/>
          <w:sz w:val="24"/>
          <w:szCs w:val="24"/>
        </w:rPr>
        <w:tab/>
        <w:t xml:space="preserve">                   Melbourne, Australia</w:t>
      </w:r>
    </w:p>
    <w:p w:rsidR="00F06A7B" w:rsidRPr="00144B89" w:rsidRDefault="00F06A7B" w:rsidP="00F06A7B">
      <w:pPr>
        <w:jc w:val="both"/>
        <w:rPr>
          <w:rFonts w:ascii="Times New Roman" w:hAnsi="Times New Roman"/>
          <w:color w:val="000000" w:themeColor="text1"/>
          <w:sz w:val="24"/>
          <w:szCs w:val="24"/>
        </w:rPr>
      </w:pPr>
    </w:p>
    <w:p w:rsidR="00240BD4" w:rsidRPr="00F06A7B" w:rsidRDefault="00240BD4" w:rsidP="00240BD4">
      <w:pPr>
        <w:spacing w:after="0" w:line="240" w:lineRule="auto"/>
        <w:jc w:val="center"/>
        <w:rPr>
          <w:rFonts w:ascii="Times New Roman" w:hAnsi="Times New Roman"/>
          <w:b/>
          <w:color w:val="000000" w:themeColor="text1"/>
          <w:sz w:val="24"/>
          <w:szCs w:val="24"/>
        </w:rPr>
      </w:pPr>
      <w:r w:rsidRPr="00F06A7B">
        <w:rPr>
          <w:rFonts w:ascii="Times New Roman" w:hAnsi="Times New Roman"/>
          <w:b/>
          <w:color w:val="000000" w:themeColor="text1"/>
          <w:sz w:val="24"/>
          <w:szCs w:val="24"/>
        </w:rPr>
        <w:t>Abstract</w:t>
      </w:r>
    </w:p>
    <w:p w:rsidR="00240BD4" w:rsidRPr="00144B89" w:rsidRDefault="00240BD4" w:rsidP="00240BD4">
      <w:pPr>
        <w:spacing w:after="0" w:line="240" w:lineRule="auto"/>
        <w:jc w:val="center"/>
        <w:rPr>
          <w:rFonts w:ascii="Times New Roman" w:hAnsi="Times New Roman"/>
          <w:color w:val="000000" w:themeColor="text1"/>
          <w:sz w:val="24"/>
          <w:szCs w:val="24"/>
        </w:rPr>
      </w:pPr>
    </w:p>
    <w:p w:rsidR="00240BD4" w:rsidRPr="00144B89" w:rsidRDefault="00240BD4" w:rsidP="00240BD4">
      <w:pPr>
        <w:tabs>
          <w:tab w:val="left" w:pos="632"/>
        </w:tabs>
        <w:spacing w:after="0" w:line="240" w:lineRule="auto"/>
        <w:jc w:val="both"/>
        <w:rPr>
          <w:rFonts w:ascii="Times New Roman" w:hAnsi="Times New Roman"/>
          <w:color w:val="000000" w:themeColor="text1"/>
          <w:sz w:val="24"/>
          <w:szCs w:val="24"/>
        </w:rPr>
      </w:pPr>
      <w:r w:rsidRPr="00144B89">
        <w:rPr>
          <w:rFonts w:ascii="Times New Roman" w:hAnsi="Times New Roman"/>
          <w:color w:val="000000" w:themeColor="text1"/>
          <w:sz w:val="24"/>
          <w:szCs w:val="24"/>
        </w:rPr>
        <w:t>This study departs from the previous literature on purchasing power parity (PPP) by proposing a demand system based methodology for calculating the PPP that takes account of consumer preferences and allows for the substitution effect of price changes. The methodology is used to calculate the PPP between the Indian Rupee and the Vietnamese Dong. The study allows for regional variation in preferences and price changes both inside the country and between countries. It proposes and applies a methodology for constructing prices from unit values after adjusting them for quality and demographic effects. The adjusted unit values are used as prices in the demand estimations, and the demand parameter estimates are used to calculate both spatial prices within each country and the PPP between the two countries within a consistent framework. The study illustrates the usefulness of preference consistent methods to calculate the PPP by applying the PPPs to compare living standards between India and Vietnam. The significance of the results follows from the fact that the levels of living comparisons are quite sensitive to the PPP used in converting the Rupee expenditures into Vietnamese Dong. The present results on food PPPs question the relevance of the PPPs from the ICP project in cross-country welfare comparisons especially in a period of high food inflation.</w:t>
      </w:r>
    </w:p>
    <w:p w:rsidR="00240BD4" w:rsidRPr="00144B89" w:rsidRDefault="00240BD4" w:rsidP="00240BD4">
      <w:pPr>
        <w:tabs>
          <w:tab w:val="left" w:pos="632"/>
        </w:tabs>
        <w:spacing w:after="0" w:line="240" w:lineRule="auto"/>
        <w:rPr>
          <w:rFonts w:ascii="Times New Roman" w:hAnsi="Times New Roman"/>
          <w:color w:val="000000" w:themeColor="text1"/>
          <w:sz w:val="24"/>
          <w:szCs w:val="24"/>
        </w:rPr>
      </w:pPr>
    </w:p>
    <w:p w:rsidR="00240BD4" w:rsidRPr="00144B89" w:rsidRDefault="00240BD4" w:rsidP="00240BD4">
      <w:pPr>
        <w:tabs>
          <w:tab w:val="left" w:pos="632"/>
        </w:tabs>
        <w:spacing w:after="0" w:line="240" w:lineRule="auto"/>
        <w:rPr>
          <w:rFonts w:ascii="Times New Roman" w:hAnsi="Times New Roman"/>
          <w:color w:val="000000" w:themeColor="text1"/>
          <w:sz w:val="24"/>
          <w:szCs w:val="24"/>
        </w:rPr>
      </w:pPr>
      <w:r w:rsidRPr="00144B89">
        <w:rPr>
          <w:rFonts w:ascii="Times New Roman" w:hAnsi="Times New Roman"/>
          <w:color w:val="000000" w:themeColor="text1"/>
          <w:sz w:val="24"/>
          <w:szCs w:val="24"/>
        </w:rPr>
        <w:t xml:space="preserve">  Key Words: Purchasing Power Parity, QAIDS, CPD method, Spatial Prices, TCLI.</w:t>
      </w:r>
    </w:p>
    <w:p w:rsidR="00240BD4" w:rsidRPr="00144B89" w:rsidRDefault="00240BD4" w:rsidP="00240BD4">
      <w:pPr>
        <w:tabs>
          <w:tab w:val="left" w:pos="632"/>
        </w:tabs>
        <w:spacing w:after="0" w:line="240" w:lineRule="auto"/>
        <w:rPr>
          <w:rFonts w:ascii="Times New Roman" w:hAnsi="Times New Roman"/>
          <w:color w:val="000000" w:themeColor="text1"/>
          <w:sz w:val="24"/>
          <w:szCs w:val="24"/>
        </w:rPr>
      </w:pPr>
      <w:r w:rsidRPr="00144B89">
        <w:rPr>
          <w:rFonts w:ascii="Times New Roman" w:hAnsi="Times New Roman"/>
          <w:color w:val="000000" w:themeColor="text1"/>
          <w:sz w:val="24"/>
          <w:szCs w:val="24"/>
        </w:rPr>
        <w:t xml:space="preserve">  JEL Classification: C18, D11, E31, O53.    </w:t>
      </w:r>
    </w:p>
    <w:p w:rsidR="00240BD4" w:rsidRPr="00144B89" w:rsidRDefault="00240BD4" w:rsidP="00240BD4">
      <w:pPr>
        <w:spacing w:after="0" w:line="240" w:lineRule="auto"/>
        <w:jc w:val="center"/>
        <w:rPr>
          <w:rFonts w:ascii="Times New Roman" w:hAnsi="Times New Roman"/>
          <w:color w:val="000000" w:themeColor="text1"/>
          <w:sz w:val="24"/>
          <w:szCs w:val="24"/>
        </w:rPr>
      </w:pPr>
    </w:p>
    <w:p w:rsidR="00F06A7B" w:rsidRPr="00144B89" w:rsidRDefault="00F06A7B" w:rsidP="00F06A7B">
      <w:pPr>
        <w:jc w:val="both"/>
        <w:rPr>
          <w:rFonts w:ascii="Times New Roman" w:hAnsi="Times New Roman"/>
          <w:color w:val="000000" w:themeColor="text1"/>
          <w:sz w:val="24"/>
          <w:szCs w:val="24"/>
        </w:rPr>
      </w:pPr>
    </w:p>
    <w:p w:rsidR="00AE3E96" w:rsidRDefault="00AE3E96" w:rsidP="00F06A7B">
      <w:pPr>
        <w:spacing w:after="0" w:line="240" w:lineRule="auto"/>
        <w:jc w:val="center"/>
        <w:rPr>
          <w:rFonts w:ascii="Times New Roman" w:hAnsi="Times New Roman"/>
          <w:color w:val="000000" w:themeColor="text1"/>
          <w:sz w:val="24"/>
          <w:szCs w:val="24"/>
        </w:rPr>
      </w:pPr>
    </w:p>
    <w:p w:rsidR="00AE3E96" w:rsidRDefault="00AE3E96" w:rsidP="00F06A7B">
      <w:pPr>
        <w:spacing w:after="0" w:line="240" w:lineRule="auto"/>
        <w:jc w:val="center"/>
        <w:rPr>
          <w:rFonts w:ascii="Times New Roman" w:hAnsi="Times New Roman"/>
          <w:color w:val="000000" w:themeColor="text1"/>
          <w:sz w:val="24"/>
          <w:szCs w:val="24"/>
        </w:rPr>
      </w:pPr>
    </w:p>
    <w:p w:rsidR="00AE3E96" w:rsidRDefault="00AE3E96" w:rsidP="00F06A7B">
      <w:pPr>
        <w:spacing w:after="0" w:line="240" w:lineRule="auto"/>
        <w:jc w:val="center"/>
        <w:rPr>
          <w:rFonts w:ascii="Times New Roman" w:hAnsi="Times New Roman"/>
          <w:color w:val="000000" w:themeColor="text1"/>
          <w:sz w:val="24"/>
          <w:szCs w:val="24"/>
        </w:rPr>
      </w:pPr>
    </w:p>
    <w:p w:rsidR="00AE3E96" w:rsidRDefault="00AE3E96" w:rsidP="00F06A7B">
      <w:pPr>
        <w:spacing w:after="0" w:line="240" w:lineRule="auto"/>
        <w:jc w:val="center"/>
        <w:rPr>
          <w:rFonts w:ascii="Times New Roman" w:hAnsi="Times New Roman"/>
          <w:color w:val="000000" w:themeColor="text1"/>
          <w:sz w:val="24"/>
          <w:szCs w:val="24"/>
        </w:rPr>
      </w:pPr>
    </w:p>
    <w:p w:rsidR="00AE3E96" w:rsidRDefault="00AE3E96" w:rsidP="00F06A7B">
      <w:pPr>
        <w:spacing w:after="0" w:line="240" w:lineRule="auto"/>
        <w:jc w:val="center"/>
        <w:rPr>
          <w:rFonts w:ascii="Times New Roman" w:hAnsi="Times New Roman"/>
          <w:color w:val="000000" w:themeColor="text1"/>
          <w:sz w:val="24"/>
          <w:szCs w:val="24"/>
        </w:rPr>
      </w:pPr>
    </w:p>
    <w:p w:rsidR="00F06A7B" w:rsidRDefault="00F06A7B" w:rsidP="00F06A7B">
      <w:pPr>
        <w:pBdr>
          <w:bottom w:val="single" w:sz="6" w:space="1" w:color="auto"/>
        </w:pBdr>
        <w:spacing w:after="0" w:line="240" w:lineRule="auto"/>
        <w:jc w:val="center"/>
        <w:rPr>
          <w:rFonts w:ascii="Times New Roman" w:hAnsi="Times New Roman"/>
          <w:color w:val="000000" w:themeColor="text1"/>
          <w:sz w:val="24"/>
          <w:szCs w:val="24"/>
        </w:rPr>
      </w:pPr>
    </w:p>
    <w:p w:rsidR="00686B47" w:rsidRDefault="00686B47" w:rsidP="00F06A7B">
      <w:pPr>
        <w:pBdr>
          <w:bottom w:val="single" w:sz="6" w:space="1" w:color="auto"/>
        </w:pBdr>
        <w:spacing w:after="0" w:line="240" w:lineRule="auto"/>
        <w:jc w:val="center"/>
        <w:rPr>
          <w:rFonts w:ascii="Times New Roman" w:hAnsi="Times New Roman"/>
          <w:color w:val="000000" w:themeColor="text1"/>
          <w:sz w:val="24"/>
          <w:szCs w:val="24"/>
        </w:rPr>
      </w:pPr>
    </w:p>
    <w:p w:rsidR="00686B47" w:rsidRPr="00144B89" w:rsidRDefault="00686B47" w:rsidP="00F06A7B">
      <w:pPr>
        <w:pBdr>
          <w:bottom w:val="single" w:sz="6" w:space="1" w:color="auto"/>
        </w:pBdr>
        <w:spacing w:after="0" w:line="240" w:lineRule="auto"/>
        <w:jc w:val="center"/>
        <w:rPr>
          <w:rFonts w:ascii="Times New Roman" w:hAnsi="Times New Roman"/>
          <w:color w:val="000000" w:themeColor="text1"/>
          <w:sz w:val="24"/>
          <w:szCs w:val="24"/>
        </w:rPr>
      </w:pPr>
    </w:p>
    <w:p w:rsidR="00686B47" w:rsidRDefault="00686B47" w:rsidP="00386FA3">
      <w:pPr>
        <w:pStyle w:val="FootnoteText"/>
        <w:jc w:val="both"/>
        <w:rPr>
          <w:sz w:val="16"/>
          <w:szCs w:val="16"/>
          <w:vertAlign w:val="superscript"/>
        </w:rPr>
      </w:pPr>
    </w:p>
    <w:p w:rsidR="00386FA3" w:rsidRDefault="00386FA3" w:rsidP="00386FA3">
      <w:pPr>
        <w:pStyle w:val="FootnoteText"/>
        <w:jc w:val="both"/>
        <w:rPr>
          <w:sz w:val="16"/>
          <w:szCs w:val="16"/>
        </w:rPr>
      </w:pPr>
      <w:r w:rsidRPr="00AE3E96">
        <w:rPr>
          <w:sz w:val="16"/>
          <w:szCs w:val="16"/>
          <w:vertAlign w:val="superscript"/>
        </w:rPr>
        <w:t>1</w:t>
      </w:r>
      <w:r w:rsidRPr="00AE3E96">
        <w:rPr>
          <w:sz w:val="16"/>
          <w:szCs w:val="16"/>
        </w:rPr>
        <w:t>Part of this research was carried out when Amita Majumder visited the Economics Department in Monash University in July, 2011. She acknowledges the hospitality and research support provided during her visit. The authors, also, thank Professor Dilip Mookherjee for many helpful discussions. The usual disclaimer applies.</w:t>
      </w:r>
    </w:p>
    <w:p w:rsidR="00240BD4" w:rsidRPr="00AE3E96" w:rsidRDefault="00240BD4" w:rsidP="00386FA3">
      <w:pPr>
        <w:pStyle w:val="FootnoteText"/>
        <w:jc w:val="both"/>
        <w:rPr>
          <w:sz w:val="16"/>
          <w:szCs w:val="16"/>
        </w:rPr>
      </w:pPr>
    </w:p>
    <w:p w:rsidR="00386FA3" w:rsidRPr="00AE3E96" w:rsidRDefault="00386FA3" w:rsidP="00386FA3">
      <w:pPr>
        <w:pStyle w:val="FootnoteText"/>
        <w:rPr>
          <w:sz w:val="16"/>
          <w:szCs w:val="16"/>
        </w:rPr>
      </w:pPr>
      <w:r w:rsidRPr="00AE3E96">
        <w:rPr>
          <w:rStyle w:val="FootnoteReference"/>
          <w:sz w:val="16"/>
          <w:szCs w:val="16"/>
        </w:rPr>
        <w:t>*</w:t>
      </w:r>
      <w:hyperlink r:id="rId9" w:history="1">
        <w:r w:rsidRPr="00AE3E96">
          <w:rPr>
            <w:rStyle w:val="Hyperlink"/>
            <w:sz w:val="16"/>
            <w:szCs w:val="16"/>
          </w:rPr>
          <w:t>amita@isical.ac.in</w:t>
        </w:r>
      </w:hyperlink>
      <w:r w:rsidR="00BD3BF7">
        <w:t xml:space="preserve"> </w:t>
      </w:r>
      <w:r w:rsidRPr="00AE3E96">
        <w:rPr>
          <w:sz w:val="16"/>
          <w:szCs w:val="16"/>
        </w:rPr>
        <w:t>(corresponding author)</w:t>
      </w:r>
    </w:p>
    <w:p w:rsidR="00386FA3" w:rsidRPr="00AE3E96" w:rsidRDefault="00386FA3" w:rsidP="00386FA3">
      <w:pPr>
        <w:pStyle w:val="FootnoteText"/>
        <w:rPr>
          <w:sz w:val="16"/>
          <w:szCs w:val="16"/>
        </w:rPr>
      </w:pPr>
      <w:r w:rsidRPr="00AE3E96">
        <w:rPr>
          <w:rStyle w:val="FootnoteReference"/>
          <w:sz w:val="16"/>
          <w:szCs w:val="16"/>
        </w:rPr>
        <w:t>**</w:t>
      </w:r>
      <w:hyperlink r:id="rId10" w:history="1">
        <w:r w:rsidRPr="00AE3E96">
          <w:rPr>
            <w:rStyle w:val="Hyperlink"/>
            <w:sz w:val="16"/>
            <w:szCs w:val="16"/>
          </w:rPr>
          <w:t>ranjan.ray@monash.edu</w:t>
        </w:r>
      </w:hyperlink>
    </w:p>
    <w:p w:rsidR="00386FA3" w:rsidRPr="00AE3E96" w:rsidRDefault="00386FA3" w:rsidP="00386FA3">
      <w:pPr>
        <w:pStyle w:val="FootnoteText"/>
        <w:rPr>
          <w:sz w:val="16"/>
          <w:szCs w:val="16"/>
        </w:rPr>
      </w:pPr>
      <w:r w:rsidRPr="00AE3E96">
        <w:rPr>
          <w:rStyle w:val="FootnoteReference"/>
          <w:sz w:val="16"/>
          <w:szCs w:val="16"/>
        </w:rPr>
        <w:t>***</w:t>
      </w:r>
      <w:hyperlink r:id="rId11" w:history="1">
        <w:r w:rsidRPr="00AE3E96">
          <w:rPr>
            <w:rStyle w:val="Hyperlink"/>
            <w:sz w:val="16"/>
            <w:szCs w:val="16"/>
          </w:rPr>
          <w:t>kompal.sinha@monash.edu</w:t>
        </w:r>
      </w:hyperlink>
    </w:p>
    <w:p w:rsidR="00F06A7B" w:rsidRDefault="00F06A7B" w:rsidP="00F06A7B">
      <w:pPr>
        <w:spacing w:after="0" w:line="240" w:lineRule="auto"/>
        <w:jc w:val="center"/>
        <w:rPr>
          <w:rFonts w:ascii="Times New Roman" w:hAnsi="Times New Roman"/>
          <w:color w:val="000000" w:themeColor="text1"/>
          <w:sz w:val="24"/>
          <w:szCs w:val="24"/>
        </w:rPr>
      </w:pPr>
    </w:p>
    <w:p w:rsidR="00240BD4" w:rsidRDefault="00240BD4" w:rsidP="00F06A7B">
      <w:pPr>
        <w:spacing w:after="0" w:line="240" w:lineRule="auto"/>
        <w:jc w:val="center"/>
        <w:rPr>
          <w:rFonts w:ascii="Times New Roman" w:hAnsi="Times New Roman"/>
          <w:b/>
          <w:color w:val="000000" w:themeColor="text1"/>
          <w:sz w:val="24"/>
          <w:szCs w:val="24"/>
        </w:rPr>
      </w:pPr>
      <w:r w:rsidRPr="00CE668F">
        <w:rPr>
          <w:rFonts w:ascii="Times New Roman" w:hAnsi="Times New Roman"/>
          <w:b/>
          <w:color w:val="000000" w:themeColor="text1"/>
          <w:sz w:val="24"/>
          <w:szCs w:val="24"/>
        </w:rPr>
        <w:lastRenderedPageBreak/>
        <w:t>Estimating Purchasing Power Parities from Household Expenditure Data Using Complete Demand Systems with Application to Living Standards Comparison: India and Vietnam</w:t>
      </w:r>
    </w:p>
    <w:p w:rsidR="00240BD4" w:rsidRDefault="00240BD4" w:rsidP="00F06A7B">
      <w:pPr>
        <w:spacing w:after="0" w:line="240" w:lineRule="auto"/>
        <w:jc w:val="center"/>
        <w:rPr>
          <w:rFonts w:ascii="Times New Roman" w:hAnsi="Times New Roman"/>
          <w:b/>
          <w:color w:val="000000" w:themeColor="text1"/>
          <w:sz w:val="24"/>
          <w:szCs w:val="24"/>
        </w:rPr>
      </w:pPr>
    </w:p>
    <w:p w:rsidR="00240BD4" w:rsidRDefault="00240BD4" w:rsidP="00F06A7B">
      <w:pPr>
        <w:spacing w:after="0" w:line="240" w:lineRule="auto"/>
        <w:jc w:val="center"/>
        <w:rPr>
          <w:rFonts w:ascii="Times New Roman" w:hAnsi="Times New Roman"/>
          <w:b/>
          <w:color w:val="000000" w:themeColor="text1"/>
          <w:sz w:val="24"/>
          <w:szCs w:val="24"/>
        </w:rPr>
      </w:pPr>
    </w:p>
    <w:p w:rsidR="00C52BED" w:rsidRPr="00CE668F" w:rsidRDefault="00C52BED" w:rsidP="00C52BED">
      <w:pPr>
        <w:pStyle w:val="ListParagraph"/>
        <w:numPr>
          <w:ilvl w:val="0"/>
          <w:numId w:val="1"/>
        </w:numPr>
        <w:rPr>
          <w:rFonts w:ascii="Times New Roman" w:hAnsi="Times New Roman"/>
          <w:b/>
          <w:color w:val="000000" w:themeColor="text1"/>
          <w:sz w:val="24"/>
          <w:szCs w:val="24"/>
        </w:rPr>
      </w:pPr>
      <w:r w:rsidRPr="00CE668F">
        <w:rPr>
          <w:rFonts w:ascii="Times New Roman" w:hAnsi="Times New Roman"/>
          <w:b/>
          <w:color w:val="000000" w:themeColor="text1"/>
          <w:sz w:val="24"/>
          <w:szCs w:val="24"/>
        </w:rPr>
        <w:t>Introduction</w:t>
      </w:r>
    </w:p>
    <w:p w:rsidR="00C52BED" w:rsidRPr="00144B89" w:rsidRDefault="00C52BED" w:rsidP="00C52BED">
      <w:pPr>
        <w:spacing w:line="360" w:lineRule="auto"/>
        <w:jc w:val="both"/>
        <w:rPr>
          <w:rFonts w:ascii="Times New Roman" w:hAnsi="Times New Roman"/>
          <w:color w:val="000000" w:themeColor="text1"/>
          <w:sz w:val="24"/>
          <w:szCs w:val="24"/>
        </w:rPr>
      </w:pPr>
      <w:r w:rsidRPr="00144B89">
        <w:rPr>
          <w:rFonts w:ascii="Times New Roman" w:hAnsi="Times New Roman"/>
          <w:color w:val="000000" w:themeColor="text1"/>
          <w:sz w:val="24"/>
          <w:szCs w:val="24"/>
        </w:rPr>
        <w:t>Conversion rates of one currency into another are required for a variety of reasons such as international comparison of living standards, ranking of countries by their per capita GDP and in cross country inequality and poverty comparisons</w:t>
      </w:r>
      <w:r w:rsidRPr="00144B89">
        <w:rPr>
          <w:rStyle w:val="FootnoteReference"/>
          <w:rFonts w:ascii="Times New Roman" w:hAnsi="Times New Roman"/>
          <w:color w:val="000000" w:themeColor="text1"/>
          <w:sz w:val="24"/>
          <w:szCs w:val="24"/>
        </w:rPr>
        <w:footnoteReference w:id="1"/>
      </w:r>
      <w:r w:rsidRPr="00144B89">
        <w:rPr>
          <w:rFonts w:ascii="Times New Roman" w:hAnsi="Times New Roman"/>
          <w:color w:val="000000" w:themeColor="text1"/>
          <w:sz w:val="24"/>
          <w:szCs w:val="24"/>
        </w:rPr>
        <w:t>. Market exchange rates are inappropriate for such comparisons because they are based on tradeable items only. The purchasing power parity (PPP) provides the adjustments required to market exchange rates such that the price of an item in two countries is identical if expressed in a common currency. The PPP rates are based on a much wider selection of items than market exchange rates including both tradeable and non-tradeable items. Asian countries such as China and India rank much higher on per capita GDP if PPP rates are used instead of market exchange rates. The United Nations International Comparison Project (ICP) carries out detailed price comparisons across countries to arrive at the PPP values required for a variety of cross country comparisons such as the ones mentioned above</w:t>
      </w:r>
      <w:r w:rsidRPr="00144B89">
        <w:rPr>
          <w:rStyle w:val="FootnoteReference"/>
          <w:rFonts w:ascii="Times New Roman" w:hAnsi="Times New Roman"/>
          <w:color w:val="000000" w:themeColor="text1"/>
          <w:sz w:val="24"/>
          <w:szCs w:val="24"/>
        </w:rPr>
        <w:footnoteReference w:id="2"/>
      </w:r>
      <w:r w:rsidRPr="00144B89">
        <w:rPr>
          <w:rFonts w:ascii="Times New Roman" w:hAnsi="Times New Roman"/>
          <w:color w:val="000000" w:themeColor="text1"/>
          <w:sz w:val="24"/>
          <w:szCs w:val="24"/>
        </w:rPr>
        <w:t>. Given the crucial role that PPPs play in international comparisons, there has been considerable controversy on the PPP values that should be used as deflators</w:t>
      </w:r>
      <w:r w:rsidRPr="00144B89">
        <w:rPr>
          <w:rStyle w:val="FootnoteReference"/>
          <w:rFonts w:ascii="Times New Roman" w:hAnsi="Times New Roman"/>
          <w:color w:val="000000" w:themeColor="text1"/>
          <w:sz w:val="24"/>
          <w:szCs w:val="24"/>
        </w:rPr>
        <w:footnoteReference w:id="3"/>
      </w:r>
      <w:r w:rsidRPr="00144B89">
        <w:rPr>
          <w:rFonts w:ascii="Times New Roman" w:hAnsi="Times New Roman"/>
          <w:color w:val="000000" w:themeColor="text1"/>
          <w:sz w:val="24"/>
          <w:szCs w:val="24"/>
        </w:rPr>
        <w:t xml:space="preserve">. While Clements, Wu and Zhang (2006) provide a method of comparison of consumption patterns between countries that is free of currency units, the requirement of PPP is, in general, unavoidable in most cross-country comparisons.  </w:t>
      </w:r>
    </w:p>
    <w:p w:rsidR="00C52BED" w:rsidRDefault="00C52BED" w:rsidP="00C52BED">
      <w:pPr>
        <w:spacing w:after="0" w:line="360" w:lineRule="auto"/>
        <w:jc w:val="both"/>
        <w:rPr>
          <w:rFonts w:ascii="Times New Roman" w:hAnsi="Times New Roman"/>
          <w:color w:val="000000" w:themeColor="text1"/>
          <w:sz w:val="24"/>
          <w:szCs w:val="24"/>
        </w:rPr>
      </w:pPr>
      <w:r w:rsidRPr="00144B89">
        <w:rPr>
          <w:rFonts w:ascii="Times New Roman" w:hAnsi="Times New Roman"/>
          <w:color w:val="000000" w:themeColor="text1"/>
          <w:sz w:val="24"/>
          <w:szCs w:val="24"/>
        </w:rPr>
        <w:t>PPP rates are also required in intra national comparisons since a country’s currency unit does not have the same purchasing power in all regions in that country. The issue of intra national PPP takes the form of sp</w:t>
      </w:r>
      <w:r w:rsidR="009E7A17" w:rsidRPr="00144B89">
        <w:rPr>
          <w:rFonts w:ascii="Times New Roman" w:hAnsi="Times New Roman"/>
          <w:color w:val="000000" w:themeColor="text1"/>
          <w:sz w:val="24"/>
          <w:szCs w:val="24"/>
        </w:rPr>
        <w:t>atial prices. The role that PPP</w:t>
      </w:r>
      <w:r w:rsidRPr="00144B89">
        <w:rPr>
          <w:rFonts w:ascii="Times New Roman" w:hAnsi="Times New Roman"/>
          <w:color w:val="000000" w:themeColor="text1"/>
          <w:sz w:val="24"/>
          <w:szCs w:val="24"/>
        </w:rPr>
        <w:t>s perform in converting an internationally denominated poverty li</w:t>
      </w:r>
      <w:r w:rsidR="009E7A17" w:rsidRPr="00144B89">
        <w:rPr>
          <w:rFonts w:ascii="Times New Roman" w:hAnsi="Times New Roman"/>
          <w:color w:val="000000" w:themeColor="text1"/>
          <w:sz w:val="24"/>
          <w:szCs w:val="24"/>
        </w:rPr>
        <w:t xml:space="preserve">ne, for example, 1 US $ a day, </w:t>
      </w:r>
      <w:r w:rsidRPr="00144B89">
        <w:rPr>
          <w:rFonts w:ascii="Times New Roman" w:hAnsi="Times New Roman"/>
          <w:color w:val="000000" w:themeColor="text1"/>
          <w:sz w:val="24"/>
          <w:szCs w:val="24"/>
        </w:rPr>
        <w:t xml:space="preserve">into </w:t>
      </w:r>
      <w:r w:rsidR="009E7A17" w:rsidRPr="00144B89">
        <w:rPr>
          <w:rFonts w:ascii="Times New Roman" w:hAnsi="Times New Roman"/>
          <w:color w:val="000000" w:themeColor="text1"/>
          <w:sz w:val="24"/>
          <w:szCs w:val="24"/>
        </w:rPr>
        <w:t>that of</w:t>
      </w:r>
      <w:r w:rsidRPr="00144B89">
        <w:rPr>
          <w:rFonts w:ascii="Times New Roman" w:hAnsi="Times New Roman"/>
          <w:color w:val="000000" w:themeColor="text1"/>
          <w:sz w:val="24"/>
          <w:szCs w:val="24"/>
        </w:rPr>
        <w:t xml:space="preserve"> different countries expressed in their own currencies is analogous to the role that spatial prices play inside a country in converting the national poverty line into regional poverty lines taking into account regional prices and preferences. While considerable resources have been spent by the statistical agencies on calculating PPP rates between countries, as is evident from the scale of </w:t>
      </w:r>
      <w:r w:rsidRPr="00144B89">
        <w:rPr>
          <w:rFonts w:ascii="Times New Roman" w:hAnsi="Times New Roman"/>
          <w:color w:val="000000" w:themeColor="text1"/>
          <w:sz w:val="24"/>
          <w:szCs w:val="24"/>
        </w:rPr>
        <w:lastRenderedPageBreak/>
        <w:t xml:space="preserve">the ICP project, </w:t>
      </w:r>
      <w:r w:rsidR="009E7A17" w:rsidRPr="00144B89">
        <w:rPr>
          <w:rFonts w:ascii="Times New Roman" w:hAnsi="Times New Roman"/>
          <w:color w:val="000000" w:themeColor="text1"/>
          <w:sz w:val="24"/>
          <w:szCs w:val="24"/>
        </w:rPr>
        <w:t>the issue of intra national PPP</w:t>
      </w:r>
      <w:r w:rsidRPr="00144B89">
        <w:rPr>
          <w:rFonts w:ascii="Times New Roman" w:hAnsi="Times New Roman"/>
          <w:color w:val="000000" w:themeColor="text1"/>
          <w:sz w:val="24"/>
          <w:szCs w:val="24"/>
        </w:rPr>
        <w:t>s has received much less attention. In large heterogeneous countries such as Brazil and India, the requirement of intra national PPP rates, i.e. spatial prices, is as important as that of the international PPP rates in the cross-country context. This is evident from the recent attempts of Aten and Menzies (2002) on Brazil and Coondoo, Majumder and Ray (2004), Coondoo, Majumder and Chattopadhyay (2011), Majumder, Ray and Sinha (</w:t>
      </w:r>
      <w:r w:rsidR="00C4150E" w:rsidRPr="00144B89">
        <w:rPr>
          <w:rFonts w:ascii="Times New Roman" w:hAnsi="Times New Roman"/>
          <w:color w:val="000000" w:themeColor="text1"/>
          <w:sz w:val="24"/>
          <w:szCs w:val="24"/>
        </w:rPr>
        <w:t>forthcoming</w:t>
      </w:r>
      <w:r w:rsidRPr="00144B89">
        <w:rPr>
          <w:rFonts w:ascii="Times New Roman" w:hAnsi="Times New Roman"/>
          <w:color w:val="000000" w:themeColor="text1"/>
          <w:sz w:val="24"/>
          <w:szCs w:val="24"/>
        </w:rPr>
        <w:t>) on India to calculate spatial prices. The evidence in these studies shows that cross-country PPP rates at the aggregate level that do not take into account the regional diversity in countries such as Brazil and India are likely to be seriously misleading. Setting aside the issue of regional diversity, the idea of a distribution invariant PPP that is supposed to hold for all the expenditure classes, rich and poor alike, is another important issue of interest.</w:t>
      </w:r>
      <w:r w:rsidR="009E7A17" w:rsidRPr="00144B89">
        <w:rPr>
          <w:rFonts w:ascii="Times New Roman" w:hAnsi="Times New Roman"/>
          <w:color w:val="000000" w:themeColor="text1"/>
          <w:sz w:val="24"/>
          <w:szCs w:val="24"/>
        </w:rPr>
        <w:t xml:space="preserve"> </w:t>
      </w:r>
      <w:r w:rsidRPr="00144B89">
        <w:rPr>
          <w:rFonts w:ascii="Times New Roman" w:hAnsi="Times New Roman"/>
          <w:color w:val="000000" w:themeColor="text1"/>
          <w:sz w:val="24"/>
          <w:szCs w:val="24"/>
        </w:rPr>
        <w:t>This is an assumption that has been criticised in the poverty context by Reddy and Pogge (2007). If untrue, as the present results suggest, this is yet another indictment of the all purpose, single value, country wide PPP s that come out of high profile projects such as the ICP.</w:t>
      </w:r>
    </w:p>
    <w:p w:rsidR="00D8066E" w:rsidRPr="00144B89" w:rsidRDefault="00D8066E" w:rsidP="00C52BED">
      <w:pPr>
        <w:spacing w:after="0" w:line="360" w:lineRule="auto"/>
        <w:jc w:val="both"/>
        <w:rPr>
          <w:rFonts w:ascii="Times New Roman" w:hAnsi="Times New Roman"/>
          <w:color w:val="000000" w:themeColor="text1"/>
          <w:sz w:val="24"/>
          <w:szCs w:val="24"/>
        </w:rPr>
      </w:pPr>
    </w:p>
    <w:p w:rsidR="00C52BED" w:rsidRPr="00144B89" w:rsidRDefault="00C52BED" w:rsidP="00C52BED">
      <w:pPr>
        <w:spacing w:line="360" w:lineRule="auto"/>
        <w:jc w:val="both"/>
        <w:rPr>
          <w:rFonts w:ascii="Times New Roman" w:hAnsi="Times New Roman"/>
          <w:color w:val="000000" w:themeColor="text1"/>
          <w:sz w:val="24"/>
          <w:szCs w:val="24"/>
        </w:rPr>
      </w:pPr>
      <w:r w:rsidRPr="00144B89">
        <w:rPr>
          <w:rFonts w:ascii="Times New Roman" w:hAnsi="Times New Roman"/>
          <w:color w:val="000000" w:themeColor="text1"/>
          <w:sz w:val="24"/>
          <w:szCs w:val="24"/>
        </w:rPr>
        <w:t xml:space="preserve">In view of its importance, the methodologies adopted to calculate the PPP has received considerable critical scrutiny. For example, Hill (2000) and Almas (2011) analyse and quantify the PPP bias in the widely used Penn World Table incomes of various countries. One of the most prominent methods adopted in the PPP calculations has been the Country Product Dummy Method (CPD), due to Summers (1973), that is based on the idea of hedonic price regressions, and was originally proposed to deal with the problem of missing observations in international price comparisons. The CPD method has been analysed and extended by Diewert (2005) and Rao (2005). </w:t>
      </w:r>
      <w:r w:rsidR="0092145C" w:rsidRPr="00144B89">
        <w:rPr>
          <w:rFonts w:ascii="Times New Roman" w:hAnsi="Times New Roman"/>
          <w:color w:val="000000" w:themeColor="text1"/>
          <w:sz w:val="24"/>
          <w:szCs w:val="24"/>
        </w:rPr>
        <w:t xml:space="preserve"> </w:t>
      </w:r>
      <w:r w:rsidRPr="00144B89">
        <w:rPr>
          <w:rFonts w:ascii="Times New Roman" w:hAnsi="Times New Roman"/>
          <w:color w:val="000000" w:themeColor="text1"/>
          <w:sz w:val="24"/>
          <w:szCs w:val="24"/>
        </w:rPr>
        <w:t xml:space="preserve">Coondoo, Majumder and Ray (2004) extend the CPD methodology by using it in conjunction with the idea of a “quality or price equation”, due to Prais and Houthakker (1955), to calculate spatial prices in the Indian context. The methodology proposed by Coondoo, Majumder and Ray (2004) has been used in modified form in the cross-country context by Deaton, Friedman and Alatas (2004) to calculate PPP rates between India and Indonesia. The latter study is not based on any preference consistent “complete” demand system. In contrast, Oulton (2012) takes an expenditure function based approach, but does not consider the spatial dimension within each country in the cross-country expenditure comparisons. </w:t>
      </w:r>
    </w:p>
    <w:p w:rsidR="00B100FF" w:rsidRPr="00144B89" w:rsidRDefault="00C52BED" w:rsidP="00C52BED">
      <w:pPr>
        <w:spacing w:line="360" w:lineRule="auto"/>
        <w:jc w:val="both"/>
        <w:rPr>
          <w:rFonts w:ascii="Times New Roman" w:hAnsi="Times New Roman"/>
          <w:color w:val="000000" w:themeColor="text1"/>
          <w:sz w:val="24"/>
          <w:szCs w:val="24"/>
          <w:lang w:val="en-US"/>
        </w:rPr>
      </w:pPr>
      <w:r w:rsidRPr="00144B89">
        <w:rPr>
          <w:rFonts w:ascii="Times New Roman" w:hAnsi="Times New Roman"/>
          <w:color w:val="000000" w:themeColor="text1"/>
          <w:sz w:val="24"/>
          <w:szCs w:val="24"/>
        </w:rPr>
        <w:t xml:space="preserve">A key limitation of the CPD approach is that it does not take into account the preferences of the consumer as revealed by her estimated demand pattern. Notwithstanding the fact that the </w:t>
      </w:r>
      <w:r w:rsidRPr="00144B89">
        <w:rPr>
          <w:rFonts w:ascii="Times New Roman" w:hAnsi="Times New Roman"/>
          <w:color w:val="000000" w:themeColor="text1"/>
          <w:sz w:val="24"/>
          <w:szCs w:val="24"/>
        </w:rPr>
        <w:lastRenderedPageBreak/>
        <w:t>PPP is analogous to the concept of a True Cost of Living Index (TCLI), and the increasing availability of household survey data that provides the necessary information for a preference consistent, demand systems based approach to PPP calculations, such an approach is conspicuous by its absence. Recent studies that come closest to this spirit are O’Donnell and Rao (2007) who estimate demand systems to calculate PPP between Ethiopia and Uganda and Coondoo, Majumder and Chattopadhyay (2011) who use Engel curve analysis to estimate spatial prices in India. While O’Donnell and Rao</w:t>
      </w:r>
      <w:r w:rsidR="00D8066E">
        <w:rPr>
          <w:rFonts w:ascii="Times New Roman" w:hAnsi="Times New Roman"/>
          <w:color w:val="000000" w:themeColor="text1"/>
          <w:sz w:val="24"/>
          <w:szCs w:val="24"/>
        </w:rPr>
        <w:t>’s</w:t>
      </w:r>
      <w:r w:rsidRPr="00144B89">
        <w:rPr>
          <w:rFonts w:ascii="Times New Roman" w:hAnsi="Times New Roman"/>
          <w:color w:val="000000" w:themeColor="text1"/>
          <w:sz w:val="24"/>
          <w:szCs w:val="24"/>
        </w:rPr>
        <w:t xml:space="preserve"> (2007) study on PPP rates between Uganda and Ethiopia is based on estimated demand parameters, treating each country as a homogeneous entity, and does not concern itself with the spatial dimension inside each country, Coondoo, Majumder and Chattopdhyay</w:t>
      </w:r>
      <w:r w:rsidR="00D8066E">
        <w:rPr>
          <w:rFonts w:ascii="Times New Roman" w:hAnsi="Times New Roman"/>
          <w:color w:val="000000" w:themeColor="text1"/>
          <w:sz w:val="24"/>
          <w:szCs w:val="24"/>
        </w:rPr>
        <w:t>’s</w:t>
      </w:r>
      <w:r w:rsidRPr="00144B89">
        <w:rPr>
          <w:rFonts w:ascii="Times New Roman" w:hAnsi="Times New Roman"/>
          <w:color w:val="000000" w:themeColor="text1"/>
          <w:sz w:val="24"/>
          <w:szCs w:val="24"/>
        </w:rPr>
        <w:t xml:space="preserve"> (2011) study is entirely on spatial prices in India but is restricted to Engel curve analysis that ignores price induced </w:t>
      </w:r>
      <w:r w:rsidRPr="00144B89">
        <w:rPr>
          <w:rFonts w:ascii="Times New Roman" w:hAnsi="Times New Roman"/>
          <w:color w:val="000000" w:themeColor="text1"/>
          <w:sz w:val="24"/>
          <w:szCs w:val="24"/>
          <w:lang w:val="en-US"/>
        </w:rPr>
        <w:t>substitution effect between commoditie</w:t>
      </w:r>
      <w:r w:rsidR="00EA2FA5" w:rsidRPr="00144B89">
        <w:rPr>
          <w:rFonts w:ascii="Times New Roman" w:hAnsi="Times New Roman"/>
          <w:color w:val="000000" w:themeColor="text1"/>
          <w:sz w:val="24"/>
          <w:szCs w:val="24"/>
          <w:lang w:val="en-US"/>
        </w:rPr>
        <w:t xml:space="preserve">s. Majumder, </w:t>
      </w:r>
      <w:r w:rsidR="00EA2FA5" w:rsidRPr="00CE668F">
        <w:rPr>
          <w:rFonts w:ascii="Times New Roman" w:hAnsi="Times New Roman"/>
          <w:color w:val="000000" w:themeColor="text1"/>
          <w:sz w:val="24"/>
          <w:szCs w:val="24"/>
          <w:lang w:val="en-US"/>
        </w:rPr>
        <w:t>Ray and Sinha (forthcoming</w:t>
      </w:r>
      <w:r w:rsidRPr="00CE668F">
        <w:rPr>
          <w:rFonts w:ascii="Times New Roman" w:hAnsi="Times New Roman"/>
          <w:color w:val="000000" w:themeColor="text1"/>
          <w:sz w:val="24"/>
          <w:szCs w:val="24"/>
          <w:lang w:val="en-US"/>
        </w:rPr>
        <w:t>) propose</w:t>
      </w:r>
      <w:r w:rsidR="00C27AE2">
        <w:rPr>
          <w:rFonts w:ascii="Times New Roman" w:hAnsi="Times New Roman"/>
          <w:color w:val="000000" w:themeColor="text1"/>
          <w:sz w:val="24"/>
          <w:szCs w:val="24"/>
          <w:lang w:val="en-US"/>
        </w:rPr>
        <w:t xml:space="preserve"> a demand system</w:t>
      </w:r>
      <w:r w:rsidRPr="00144B89">
        <w:rPr>
          <w:rFonts w:ascii="Times New Roman" w:hAnsi="Times New Roman"/>
          <w:color w:val="000000" w:themeColor="text1"/>
          <w:sz w:val="24"/>
          <w:szCs w:val="24"/>
          <w:lang w:val="en-US"/>
        </w:rPr>
        <w:t xml:space="preserve"> based approach to the calculation of spatial prices in India. The present study extends </w:t>
      </w:r>
      <w:r w:rsidR="00C27AE2">
        <w:rPr>
          <w:rFonts w:ascii="Times New Roman" w:hAnsi="Times New Roman"/>
          <w:color w:val="000000" w:themeColor="text1"/>
          <w:sz w:val="24"/>
          <w:szCs w:val="24"/>
          <w:lang w:val="en-US"/>
        </w:rPr>
        <w:t>this</w:t>
      </w:r>
      <w:r w:rsidRPr="00144B89">
        <w:rPr>
          <w:rFonts w:ascii="Times New Roman" w:hAnsi="Times New Roman"/>
          <w:color w:val="000000" w:themeColor="text1"/>
          <w:sz w:val="24"/>
          <w:szCs w:val="24"/>
          <w:lang w:val="en-US"/>
        </w:rPr>
        <w:t xml:space="preserve"> exercise to the cross-country context</w:t>
      </w:r>
      <w:r w:rsidR="00D879C8" w:rsidRPr="00144B89">
        <w:rPr>
          <w:rFonts w:ascii="Times New Roman" w:hAnsi="Times New Roman"/>
          <w:color w:val="000000" w:themeColor="text1"/>
          <w:sz w:val="24"/>
          <w:szCs w:val="24"/>
          <w:lang w:val="en-US"/>
        </w:rPr>
        <w:t xml:space="preserve"> of India and Vietnam</w:t>
      </w:r>
      <w:r w:rsidR="00B100FF" w:rsidRPr="00144B89">
        <w:rPr>
          <w:rFonts w:ascii="Times New Roman" w:hAnsi="Times New Roman"/>
          <w:color w:val="000000" w:themeColor="text1"/>
          <w:sz w:val="24"/>
          <w:szCs w:val="24"/>
          <w:lang w:val="en-US"/>
        </w:rPr>
        <w:t xml:space="preserve"> and to include welfare comparison between the two countries</w:t>
      </w:r>
      <w:r w:rsidRPr="00144B89">
        <w:rPr>
          <w:rFonts w:ascii="Times New Roman" w:hAnsi="Times New Roman"/>
          <w:color w:val="000000" w:themeColor="text1"/>
          <w:sz w:val="24"/>
          <w:szCs w:val="24"/>
          <w:lang w:val="en-US"/>
        </w:rPr>
        <w:t>.</w:t>
      </w:r>
      <w:r w:rsidR="00D879C8" w:rsidRPr="00144B89">
        <w:rPr>
          <w:rFonts w:ascii="Times New Roman" w:hAnsi="Times New Roman"/>
          <w:color w:val="000000" w:themeColor="text1"/>
          <w:sz w:val="24"/>
          <w:szCs w:val="24"/>
          <w:lang w:val="en-US"/>
        </w:rPr>
        <w:t xml:space="preserve"> </w:t>
      </w:r>
      <w:r w:rsidR="00B100FF" w:rsidRPr="00144B89">
        <w:rPr>
          <w:rFonts w:ascii="Times New Roman" w:hAnsi="Times New Roman"/>
          <w:color w:val="000000" w:themeColor="text1"/>
          <w:sz w:val="24"/>
          <w:szCs w:val="24"/>
          <w:lang w:val="en-US"/>
        </w:rPr>
        <w:t>Th</w:t>
      </w:r>
      <w:r w:rsidR="00921BEC" w:rsidRPr="00144B89">
        <w:rPr>
          <w:rFonts w:ascii="Times New Roman" w:hAnsi="Times New Roman"/>
          <w:color w:val="000000" w:themeColor="text1"/>
          <w:sz w:val="24"/>
          <w:szCs w:val="24"/>
          <w:lang w:val="en-US"/>
        </w:rPr>
        <w:t>is</w:t>
      </w:r>
      <w:r w:rsidR="00B100FF" w:rsidRPr="00144B89">
        <w:rPr>
          <w:rFonts w:ascii="Times New Roman" w:hAnsi="Times New Roman"/>
          <w:color w:val="000000" w:themeColor="text1"/>
          <w:sz w:val="24"/>
          <w:szCs w:val="24"/>
          <w:lang w:val="en-US"/>
        </w:rPr>
        <w:t xml:space="preserve"> paper reports that in a period of high food inflation not only are the preference consistent food PPPs </w:t>
      </w:r>
      <w:r w:rsidR="00921BEC" w:rsidRPr="00144B89">
        <w:rPr>
          <w:rFonts w:ascii="Times New Roman" w:hAnsi="Times New Roman"/>
          <w:color w:val="000000" w:themeColor="text1"/>
          <w:sz w:val="24"/>
          <w:szCs w:val="24"/>
          <w:lang w:val="en-US"/>
        </w:rPr>
        <w:t xml:space="preserve">quite </w:t>
      </w:r>
      <w:r w:rsidR="00B100FF" w:rsidRPr="00144B89">
        <w:rPr>
          <w:rFonts w:ascii="Times New Roman" w:hAnsi="Times New Roman"/>
          <w:color w:val="000000" w:themeColor="text1"/>
          <w:sz w:val="24"/>
          <w:szCs w:val="24"/>
          <w:lang w:val="en-US"/>
        </w:rPr>
        <w:t xml:space="preserve">different from those from the ICP project, and those reported elsewhere, but the estimate of relative welfare </w:t>
      </w:r>
      <w:r w:rsidR="00F87BCE">
        <w:rPr>
          <w:rFonts w:ascii="Times New Roman" w:hAnsi="Times New Roman"/>
          <w:color w:val="000000" w:themeColor="text1"/>
          <w:sz w:val="24"/>
          <w:szCs w:val="24"/>
          <w:lang w:val="en-US"/>
        </w:rPr>
        <w:t>based on the alternative PPP</w:t>
      </w:r>
      <w:r w:rsidR="00921BEC" w:rsidRPr="00144B89">
        <w:rPr>
          <w:rFonts w:ascii="Times New Roman" w:hAnsi="Times New Roman"/>
          <w:color w:val="000000" w:themeColor="text1"/>
          <w:sz w:val="24"/>
          <w:szCs w:val="24"/>
          <w:lang w:val="en-US"/>
        </w:rPr>
        <w:t>s varies sharply</w:t>
      </w:r>
      <w:r w:rsidR="00B100FF" w:rsidRPr="00144B89">
        <w:rPr>
          <w:rFonts w:ascii="Times New Roman" w:hAnsi="Times New Roman"/>
          <w:color w:val="000000" w:themeColor="text1"/>
          <w:sz w:val="24"/>
          <w:szCs w:val="24"/>
          <w:lang w:val="en-US"/>
        </w:rPr>
        <w:t xml:space="preserve"> as well.</w:t>
      </w:r>
    </w:p>
    <w:p w:rsidR="00C52BED" w:rsidRPr="00144B89" w:rsidRDefault="00C52BED" w:rsidP="00C52BED">
      <w:pPr>
        <w:spacing w:line="360" w:lineRule="auto"/>
        <w:jc w:val="both"/>
        <w:rPr>
          <w:rFonts w:ascii="Times New Roman" w:hAnsi="Times New Roman"/>
          <w:color w:val="000000" w:themeColor="text1"/>
          <w:sz w:val="24"/>
          <w:szCs w:val="24"/>
        </w:rPr>
      </w:pPr>
      <w:r w:rsidRPr="00144B89">
        <w:rPr>
          <w:rFonts w:ascii="Times New Roman" w:hAnsi="Times New Roman"/>
          <w:color w:val="000000" w:themeColor="text1"/>
          <w:sz w:val="24"/>
          <w:szCs w:val="24"/>
        </w:rPr>
        <w:t>The principal motivation of this study is to propose a preference consistent and unified framework for the estimation of PPPs within and between countries. The paper proposes a three step methodology. In step 1, the study estimates prices from household level unit values after adjusting for quality, demographic and regional effects. In step 2, the quality adjusted unit values are used to estimate preference parameters from a “complete” demand system. In step 3, the estimated demand parameters are used to calculate spatial prices within a country, and PPP between countries, using the “exact” approach of a “true cost of living index” (TCLI). The usefulness of this three step methodology is illustrated</w:t>
      </w:r>
      <w:r w:rsidR="0092145C" w:rsidRPr="00144B89">
        <w:rPr>
          <w:rFonts w:ascii="Times New Roman" w:hAnsi="Times New Roman"/>
          <w:color w:val="000000" w:themeColor="text1"/>
          <w:sz w:val="24"/>
          <w:szCs w:val="24"/>
        </w:rPr>
        <w:t xml:space="preserve"> by applying it to estimate PPP</w:t>
      </w:r>
      <w:r w:rsidRPr="00144B89">
        <w:rPr>
          <w:rFonts w:ascii="Times New Roman" w:hAnsi="Times New Roman"/>
          <w:color w:val="000000" w:themeColor="text1"/>
          <w:sz w:val="24"/>
          <w:szCs w:val="24"/>
        </w:rPr>
        <w:t>s both within and between India and Vietnam using a recent demand system. The paper contains a systematic comparison of the</w:t>
      </w:r>
      <w:r w:rsidR="0092145C" w:rsidRPr="00144B89">
        <w:rPr>
          <w:rFonts w:ascii="Times New Roman" w:hAnsi="Times New Roman"/>
          <w:color w:val="000000" w:themeColor="text1"/>
          <w:sz w:val="24"/>
          <w:szCs w:val="24"/>
        </w:rPr>
        <w:t xml:space="preserve"> expenditure function based PPP</w:t>
      </w:r>
      <w:r w:rsidRPr="00144B89">
        <w:rPr>
          <w:rFonts w:ascii="Times New Roman" w:hAnsi="Times New Roman"/>
          <w:color w:val="000000" w:themeColor="text1"/>
          <w:sz w:val="24"/>
          <w:szCs w:val="24"/>
        </w:rPr>
        <w:t xml:space="preserve">s in the spirit of the “exact price indices” with those from using the CPD procedure and the Divisia price indices. </w:t>
      </w:r>
    </w:p>
    <w:p w:rsidR="00C52BED" w:rsidRPr="00144B89" w:rsidRDefault="00C52BED" w:rsidP="00C52BED">
      <w:pPr>
        <w:spacing w:line="360" w:lineRule="auto"/>
        <w:jc w:val="both"/>
        <w:rPr>
          <w:rFonts w:ascii="Times New Roman" w:hAnsi="Times New Roman"/>
          <w:color w:val="000000" w:themeColor="text1"/>
          <w:sz w:val="24"/>
          <w:szCs w:val="24"/>
        </w:rPr>
      </w:pPr>
      <w:r w:rsidRPr="00144B89">
        <w:rPr>
          <w:rFonts w:ascii="Times New Roman" w:hAnsi="Times New Roman"/>
          <w:color w:val="000000" w:themeColor="text1"/>
          <w:sz w:val="24"/>
          <w:szCs w:val="24"/>
        </w:rPr>
        <w:t>The usefulness of the proposed methodology is illustrated by using the spatial p</w:t>
      </w:r>
      <w:r w:rsidR="0092145C" w:rsidRPr="00144B89">
        <w:rPr>
          <w:rFonts w:ascii="Times New Roman" w:hAnsi="Times New Roman"/>
          <w:color w:val="000000" w:themeColor="text1"/>
          <w:sz w:val="24"/>
          <w:szCs w:val="24"/>
        </w:rPr>
        <w:t>rices and the cross-country PPP</w:t>
      </w:r>
      <w:r w:rsidRPr="00144B89">
        <w:rPr>
          <w:rFonts w:ascii="Times New Roman" w:hAnsi="Times New Roman"/>
          <w:color w:val="000000" w:themeColor="text1"/>
          <w:sz w:val="24"/>
          <w:szCs w:val="24"/>
        </w:rPr>
        <w:t xml:space="preserve">s to compare of levels of living between India and Vietnam based on food expenditures. The exercise follows the methodology proposed in Oulton (2010) for calculating prices as true cost of living indices. The comparison of living standards between </w:t>
      </w:r>
      <w:r w:rsidRPr="00144B89">
        <w:rPr>
          <w:rFonts w:ascii="Times New Roman" w:hAnsi="Times New Roman"/>
          <w:color w:val="000000" w:themeColor="text1"/>
          <w:sz w:val="24"/>
          <w:szCs w:val="24"/>
        </w:rPr>
        <w:lastRenderedPageBreak/>
        <w:t>India and Vietnam extends the cross-country expenditure comparisons in Feenstra, Ma and Rao (20</w:t>
      </w:r>
      <w:r w:rsidR="0092145C" w:rsidRPr="00144B89">
        <w:rPr>
          <w:rFonts w:ascii="Times New Roman" w:hAnsi="Times New Roman"/>
          <w:color w:val="000000" w:themeColor="text1"/>
          <w:sz w:val="24"/>
          <w:szCs w:val="24"/>
        </w:rPr>
        <w:t>09), Oulton (2012) by using PPP</w:t>
      </w:r>
      <w:r w:rsidRPr="00144B89">
        <w:rPr>
          <w:rFonts w:ascii="Times New Roman" w:hAnsi="Times New Roman"/>
          <w:color w:val="000000" w:themeColor="text1"/>
          <w:sz w:val="24"/>
          <w:szCs w:val="24"/>
        </w:rPr>
        <w:t>s that vary across expenditure percentiles and a welfare measure that, following Sen (1976), is sensitive to inequality changes. The paper reports the sensitivity of the</w:t>
      </w:r>
      <w:r w:rsidR="0092145C" w:rsidRPr="00144B89">
        <w:rPr>
          <w:rFonts w:ascii="Times New Roman" w:hAnsi="Times New Roman"/>
          <w:color w:val="000000" w:themeColor="text1"/>
          <w:sz w:val="24"/>
          <w:szCs w:val="24"/>
        </w:rPr>
        <w:t xml:space="preserve"> welfare comparisons to the PPP</w:t>
      </w:r>
      <w:r w:rsidRPr="00144B89">
        <w:rPr>
          <w:rFonts w:ascii="Times New Roman" w:hAnsi="Times New Roman"/>
          <w:color w:val="000000" w:themeColor="text1"/>
          <w:sz w:val="24"/>
          <w:szCs w:val="24"/>
        </w:rPr>
        <w:t xml:space="preserve">s used, namely, between the welfare rankings obtained using the “demand system” based methodology on food expenditures proposed here with </w:t>
      </w:r>
      <w:r w:rsidR="00F87BCE" w:rsidRPr="00144B89">
        <w:rPr>
          <w:rFonts w:ascii="Times New Roman" w:hAnsi="Times New Roman"/>
          <w:color w:val="000000" w:themeColor="text1"/>
          <w:sz w:val="24"/>
          <w:szCs w:val="24"/>
        </w:rPr>
        <w:t>those</w:t>
      </w:r>
      <w:r w:rsidR="0092145C" w:rsidRPr="00144B89">
        <w:rPr>
          <w:rFonts w:ascii="Times New Roman" w:hAnsi="Times New Roman"/>
          <w:color w:val="000000" w:themeColor="text1"/>
          <w:sz w:val="24"/>
          <w:szCs w:val="24"/>
        </w:rPr>
        <w:t xml:space="preserve"> using PPP</w:t>
      </w:r>
      <w:r w:rsidRPr="00144B89">
        <w:rPr>
          <w:rFonts w:ascii="Times New Roman" w:hAnsi="Times New Roman"/>
          <w:color w:val="000000" w:themeColor="text1"/>
          <w:sz w:val="24"/>
          <w:szCs w:val="24"/>
        </w:rPr>
        <w:t>s that are currently ava</w:t>
      </w:r>
      <w:r w:rsidR="00921BEC" w:rsidRPr="00144B89">
        <w:rPr>
          <w:rFonts w:ascii="Times New Roman" w:hAnsi="Times New Roman"/>
          <w:color w:val="000000" w:themeColor="text1"/>
          <w:sz w:val="24"/>
          <w:szCs w:val="24"/>
        </w:rPr>
        <w:t>i</w:t>
      </w:r>
      <w:r w:rsidRPr="00144B89">
        <w:rPr>
          <w:rFonts w:ascii="Times New Roman" w:hAnsi="Times New Roman"/>
          <w:color w:val="000000" w:themeColor="text1"/>
          <w:sz w:val="24"/>
          <w:szCs w:val="24"/>
        </w:rPr>
        <w:t>lable. The results underline the policy significance of our results by pointing to a picture of high sensitivity of the</w:t>
      </w:r>
      <w:r w:rsidR="0092145C" w:rsidRPr="00144B89">
        <w:rPr>
          <w:rFonts w:ascii="Times New Roman" w:hAnsi="Times New Roman"/>
          <w:color w:val="000000" w:themeColor="text1"/>
          <w:sz w:val="24"/>
          <w:szCs w:val="24"/>
        </w:rPr>
        <w:t xml:space="preserve"> welfare comparisons to the PPP</w:t>
      </w:r>
      <w:r w:rsidRPr="00144B89">
        <w:rPr>
          <w:rFonts w:ascii="Times New Roman" w:hAnsi="Times New Roman"/>
          <w:color w:val="000000" w:themeColor="text1"/>
          <w:sz w:val="24"/>
          <w:szCs w:val="24"/>
        </w:rPr>
        <w:t xml:space="preserve">s used during a period that overlaps partly with the recent global financial crisis. </w:t>
      </w:r>
    </w:p>
    <w:p w:rsidR="00C52BED" w:rsidRPr="00144B89" w:rsidRDefault="00C52BED" w:rsidP="00C52BED">
      <w:pPr>
        <w:spacing w:line="360" w:lineRule="auto"/>
        <w:jc w:val="both"/>
        <w:rPr>
          <w:rFonts w:ascii="Times New Roman" w:hAnsi="Times New Roman"/>
          <w:color w:val="000000" w:themeColor="text1"/>
          <w:sz w:val="24"/>
          <w:szCs w:val="24"/>
        </w:rPr>
      </w:pPr>
      <w:r w:rsidRPr="00144B89">
        <w:rPr>
          <w:rFonts w:ascii="Times New Roman" w:hAnsi="Times New Roman"/>
          <w:color w:val="000000" w:themeColor="text1"/>
          <w:sz w:val="24"/>
          <w:szCs w:val="24"/>
        </w:rPr>
        <w:t xml:space="preserve"> In view of the absence of studies </w:t>
      </w:r>
      <w:r w:rsidR="0092145C" w:rsidRPr="00144B89">
        <w:rPr>
          <w:rFonts w:ascii="Times New Roman" w:hAnsi="Times New Roman"/>
          <w:color w:val="000000" w:themeColor="text1"/>
          <w:sz w:val="24"/>
          <w:szCs w:val="24"/>
        </w:rPr>
        <w:t>that estimate inter country PPP</w:t>
      </w:r>
      <w:r w:rsidRPr="00144B89">
        <w:rPr>
          <w:rFonts w:ascii="Times New Roman" w:hAnsi="Times New Roman"/>
          <w:color w:val="000000" w:themeColor="text1"/>
          <w:sz w:val="24"/>
          <w:szCs w:val="24"/>
        </w:rPr>
        <w:t xml:space="preserve">s using a preference consistent </w:t>
      </w:r>
      <w:r w:rsidR="003C03B6" w:rsidRPr="00144B89">
        <w:rPr>
          <w:rFonts w:ascii="Times New Roman" w:hAnsi="Times New Roman"/>
          <w:color w:val="000000" w:themeColor="text1"/>
          <w:sz w:val="24"/>
          <w:szCs w:val="24"/>
        </w:rPr>
        <w:t>framework</w:t>
      </w:r>
      <w:r w:rsidRPr="00144B89">
        <w:rPr>
          <w:rFonts w:ascii="Times New Roman" w:hAnsi="Times New Roman"/>
          <w:color w:val="000000" w:themeColor="text1"/>
          <w:sz w:val="24"/>
          <w:szCs w:val="24"/>
        </w:rPr>
        <w:t xml:space="preserve"> this study fills a significant gap in the literature. In the spirit of combining the spatial dimension in each country with the cross country aspect, the study calculates the PPP rates between the two countries both in aggregate and separately for the rural and the urban areas, and provides evidence on their movement over time. A significant contribution of this study is that it tests for invariance of inter-country PPP across expenditure classes and hence departs from the practice of assuming that the PPPs between countries is the same for all households irrespective of their affluence, an assumption that has been criticised in the poverty context by Reddy and Pogge (2007), as mentioned earlier. To the best of our knowledge, this assumption has not been tested before. Another key distinguishing feature of this study is that it</w:t>
      </w:r>
      <w:r w:rsidR="0092145C" w:rsidRPr="00144B89">
        <w:rPr>
          <w:rFonts w:ascii="Times New Roman" w:hAnsi="Times New Roman"/>
          <w:color w:val="000000" w:themeColor="text1"/>
          <w:sz w:val="24"/>
          <w:szCs w:val="24"/>
        </w:rPr>
        <w:t xml:space="preserve"> concentrates on food based PPP</w:t>
      </w:r>
      <w:r w:rsidRPr="00144B89">
        <w:rPr>
          <w:rFonts w:ascii="Times New Roman" w:hAnsi="Times New Roman"/>
          <w:color w:val="000000" w:themeColor="text1"/>
          <w:sz w:val="24"/>
          <w:szCs w:val="24"/>
        </w:rPr>
        <w:t>s and departs from the practice in the ICP and other studies of considering all items, both food and non- food, in the PPP calculations. Consistent with the point made</w:t>
      </w:r>
      <w:r w:rsidR="0092145C" w:rsidRPr="00144B89">
        <w:rPr>
          <w:rFonts w:ascii="Times New Roman" w:hAnsi="Times New Roman"/>
          <w:color w:val="000000" w:themeColor="text1"/>
          <w:sz w:val="24"/>
          <w:szCs w:val="24"/>
        </w:rPr>
        <w:t xml:space="preserve"> by Reddy and Pogge (2007), PPP</w:t>
      </w:r>
      <w:r w:rsidRPr="00144B89">
        <w:rPr>
          <w:rFonts w:ascii="Times New Roman" w:hAnsi="Times New Roman"/>
          <w:color w:val="000000" w:themeColor="text1"/>
          <w:sz w:val="24"/>
          <w:szCs w:val="24"/>
        </w:rPr>
        <w:t>s based on food items alone are more relevant in welfare comparisons such as poverty calculations that require price indices that are more relev</w:t>
      </w:r>
      <w:r w:rsidR="0092145C" w:rsidRPr="00144B89">
        <w:rPr>
          <w:rFonts w:ascii="Times New Roman" w:hAnsi="Times New Roman"/>
          <w:color w:val="000000" w:themeColor="text1"/>
          <w:sz w:val="24"/>
          <w:szCs w:val="24"/>
        </w:rPr>
        <w:t>ant for the poor. While the PPP</w:t>
      </w:r>
      <w:r w:rsidRPr="00144B89">
        <w:rPr>
          <w:rFonts w:ascii="Times New Roman" w:hAnsi="Times New Roman"/>
          <w:color w:val="000000" w:themeColor="text1"/>
          <w:sz w:val="24"/>
          <w:szCs w:val="24"/>
        </w:rPr>
        <w:t>s from the ICP are an improvement from the market exchange rates by considering a wider basket of goods, namely, tradeable and non-tradeable items, they go overboard by including a host of items which hardly figure in the consumption basket of the ultra poor. This is a serious limitation of the ICP PPPs, given t</w:t>
      </w:r>
      <w:r w:rsidR="0092145C" w:rsidRPr="00144B89">
        <w:rPr>
          <w:rFonts w:ascii="Times New Roman" w:hAnsi="Times New Roman"/>
          <w:color w:val="000000" w:themeColor="text1"/>
          <w:sz w:val="24"/>
          <w:szCs w:val="24"/>
        </w:rPr>
        <w:t>hat one of the main uses of PPP</w:t>
      </w:r>
      <w:r w:rsidRPr="00144B89">
        <w:rPr>
          <w:rFonts w:ascii="Times New Roman" w:hAnsi="Times New Roman"/>
          <w:color w:val="000000" w:themeColor="text1"/>
          <w:sz w:val="24"/>
          <w:szCs w:val="24"/>
        </w:rPr>
        <w:t>s is to convert poverty lines denominated in US dollar into that in local currencies. As we report later in the levels of living comparisons, the results from using the ICP PPP s are quite different from those using the distribution sensitiv</w:t>
      </w:r>
      <w:r w:rsidR="0092145C" w:rsidRPr="00144B89">
        <w:rPr>
          <w:rFonts w:ascii="Times New Roman" w:hAnsi="Times New Roman"/>
          <w:color w:val="000000" w:themeColor="text1"/>
          <w:sz w:val="24"/>
          <w:szCs w:val="24"/>
        </w:rPr>
        <w:t>e and preference consistent PPP</w:t>
      </w:r>
      <w:r w:rsidRPr="00144B89">
        <w:rPr>
          <w:rFonts w:ascii="Times New Roman" w:hAnsi="Times New Roman"/>
          <w:color w:val="000000" w:themeColor="text1"/>
          <w:sz w:val="24"/>
          <w:szCs w:val="24"/>
        </w:rPr>
        <w:t>s obtained in this study. Moreover, the present results provide significant evidence of rural</w:t>
      </w:r>
      <w:r w:rsidR="00D32AD8" w:rsidRPr="00144B89">
        <w:rPr>
          <w:rFonts w:ascii="Times New Roman" w:hAnsi="Times New Roman"/>
          <w:color w:val="000000" w:themeColor="text1"/>
          <w:sz w:val="24"/>
          <w:szCs w:val="24"/>
        </w:rPr>
        <w:t xml:space="preserve"> urban heterogeneity in the PPP</w:t>
      </w:r>
      <w:r w:rsidRPr="00144B89">
        <w:rPr>
          <w:rFonts w:ascii="Times New Roman" w:hAnsi="Times New Roman"/>
          <w:color w:val="000000" w:themeColor="text1"/>
          <w:sz w:val="24"/>
          <w:szCs w:val="24"/>
        </w:rPr>
        <w:t xml:space="preserve">s and in the welfare comparisons between India and Vietnam. </w:t>
      </w:r>
    </w:p>
    <w:p w:rsidR="00C52BED" w:rsidRPr="00144B89" w:rsidRDefault="00C52BED" w:rsidP="00C52BED">
      <w:pPr>
        <w:spacing w:line="360" w:lineRule="auto"/>
        <w:jc w:val="both"/>
        <w:rPr>
          <w:rFonts w:ascii="Times New Roman" w:hAnsi="Times New Roman"/>
          <w:color w:val="000000" w:themeColor="text1"/>
          <w:sz w:val="24"/>
          <w:szCs w:val="24"/>
        </w:rPr>
      </w:pPr>
      <w:r w:rsidRPr="00144B89">
        <w:rPr>
          <w:rFonts w:ascii="Times New Roman" w:hAnsi="Times New Roman"/>
          <w:color w:val="000000" w:themeColor="text1"/>
          <w:sz w:val="24"/>
          <w:szCs w:val="24"/>
        </w:rPr>
        <w:lastRenderedPageBreak/>
        <w:t xml:space="preserve">Perhaps for the first time, the present study estimates the PPP exchange rates between two countries (India and Vietnam) taking account of their regional heterogeneity in preferences and prices. The heterogeneity in preferences between (and within) India and Vietnam is explicitly taken into account by estimating the </w:t>
      </w:r>
      <w:r w:rsidR="00C13CAE" w:rsidRPr="00144B89">
        <w:rPr>
          <w:rFonts w:ascii="Times New Roman" w:hAnsi="Times New Roman"/>
          <w:color w:val="000000" w:themeColor="text1"/>
          <w:sz w:val="24"/>
          <w:szCs w:val="24"/>
        </w:rPr>
        <w:t>rank three Quadratic Almost Ideal System (QAIDS), due to Banks, Blundell and Lewbel (1997)</w:t>
      </w:r>
      <w:r w:rsidR="00C13CAE">
        <w:rPr>
          <w:rFonts w:ascii="Times New Roman" w:hAnsi="Times New Roman"/>
          <w:color w:val="000000" w:themeColor="text1"/>
          <w:sz w:val="24"/>
          <w:szCs w:val="24"/>
        </w:rPr>
        <w:t>, s</w:t>
      </w:r>
      <w:r w:rsidRPr="00144B89">
        <w:rPr>
          <w:rFonts w:ascii="Times New Roman" w:hAnsi="Times New Roman"/>
          <w:color w:val="000000" w:themeColor="text1"/>
          <w:sz w:val="24"/>
          <w:szCs w:val="24"/>
        </w:rPr>
        <w:t xml:space="preserve">eparately for </w:t>
      </w:r>
      <w:r w:rsidR="00C13CAE">
        <w:rPr>
          <w:rFonts w:ascii="Times New Roman" w:hAnsi="Times New Roman"/>
          <w:color w:val="000000" w:themeColor="text1"/>
          <w:sz w:val="24"/>
          <w:szCs w:val="24"/>
        </w:rPr>
        <w:t xml:space="preserve">(i) India and Vietnam, (ii) </w:t>
      </w:r>
      <w:r w:rsidRPr="00144B89">
        <w:rPr>
          <w:rFonts w:ascii="Times New Roman" w:hAnsi="Times New Roman"/>
          <w:color w:val="000000" w:themeColor="text1"/>
          <w:sz w:val="24"/>
          <w:szCs w:val="24"/>
        </w:rPr>
        <w:t>in each country, separately for its rural and urban areas and</w:t>
      </w:r>
      <w:r w:rsidR="00C13CAE">
        <w:rPr>
          <w:rFonts w:ascii="Times New Roman" w:hAnsi="Times New Roman"/>
          <w:color w:val="000000" w:themeColor="text1"/>
          <w:sz w:val="24"/>
          <w:szCs w:val="24"/>
        </w:rPr>
        <w:t xml:space="preserve"> (iii)</w:t>
      </w:r>
      <w:r w:rsidRPr="00144B89">
        <w:rPr>
          <w:rFonts w:ascii="Times New Roman" w:hAnsi="Times New Roman"/>
          <w:color w:val="000000" w:themeColor="text1"/>
          <w:sz w:val="24"/>
          <w:szCs w:val="24"/>
        </w:rPr>
        <w:t xml:space="preserve"> within each</w:t>
      </w:r>
      <w:r w:rsidR="00C13CAE">
        <w:rPr>
          <w:rFonts w:ascii="Times New Roman" w:hAnsi="Times New Roman"/>
          <w:color w:val="000000" w:themeColor="text1"/>
          <w:sz w:val="24"/>
          <w:szCs w:val="24"/>
        </w:rPr>
        <w:t xml:space="preserve"> sector</w:t>
      </w:r>
      <w:r w:rsidRPr="00144B89">
        <w:rPr>
          <w:rFonts w:ascii="Times New Roman" w:hAnsi="Times New Roman"/>
          <w:color w:val="000000" w:themeColor="text1"/>
          <w:sz w:val="24"/>
          <w:szCs w:val="24"/>
        </w:rPr>
        <w:t>, separately for each of the constituent states and regions in India and Vietnam, respectively. QAIDS is estimated in its true, non-linear form rather than its linear approximate version, LQAIDS, that has been used in several recent applications [see, for example, O’Donnell and Rao (2007)].</w:t>
      </w:r>
    </w:p>
    <w:p w:rsidR="00C52BED" w:rsidRPr="00144B89" w:rsidRDefault="00C52BED" w:rsidP="00C52BED">
      <w:pPr>
        <w:spacing w:line="360" w:lineRule="auto"/>
        <w:jc w:val="both"/>
        <w:rPr>
          <w:rFonts w:ascii="Times New Roman" w:hAnsi="Times New Roman"/>
          <w:color w:val="000000" w:themeColor="text1"/>
          <w:sz w:val="24"/>
          <w:szCs w:val="24"/>
        </w:rPr>
      </w:pPr>
      <w:r w:rsidRPr="00144B89">
        <w:rPr>
          <w:rFonts w:ascii="Times New Roman" w:hAnsi="Times New Roman"/>
          <w:color w:val="000000" w:themeColor="text1"/>
          <w:sz w:val="24"/>
          <w:szCs w:val="24"/>
        </w:rPr>
        <w:t>Other distinguishing features of this study include the modification of the procedure due to Cox and Wohlgenant (1986) and Hoang (2009) to generate the quality adjusted prices of food items based on unit values from the household surveys that are subsequently used in the demand estimation, and the incorporation of demographic effects in the estimated quality equations</w:t>
      </w:r>
      <w:r w:rsidRPr="00144B89">
        <w:rPr>
          <w:rStyle w:val="FootnoteReference"/>
          <w:rFonts w:ascii="Times New Roman" w:hAnsi="Times New Roman"/>
          <w:color w:val="000000" w:themeColor="text1"/>
          <w:sz w:val="24"/>
          <w:szCs w:val="24"/>
        </w:rPr>
        <w:footnoteReference w:id="4"/>
      </w:r>
      <w:r w:rsidRPr="00144B89">
        <w:rPr>
          <w:rFonts w:ascii="Times New Roman" w:hAnsi="Times New Roman"/>
          <w:color w:val="000000" w:themeColor="text1"/>
          <w:sz w:val="24"/>
          <w:szCs w:val="24"/>
        </w:rPr>
        <w:t xml:space="preserve">. The methodological contribution of this study has wider application than the immediate PPP context of this study since the quality adjusted food prices, obtained from the hedonic price regressions using the unit values from the household surveys, will help in constructing food poverty lines in both countries that can validate, or otherwise, the poverty lines currently in use. </w:t>
      </w:r>
    </w:p>
    <w:p w:rsidR="00C52BED" w:rsidRDefault="00C52BED" w:rsidP="00C52BED">
      <w:pPr>
        <w:spacing w:line="360" w:lineRule="auto"/>
        <w:jc w:val="both"/>
        <w:rPr>
          <w:rFonts w:ascii="Times New Roman" w:hAnsi="Times New Roman"/>
          <w:color w:val="000000" w:themeColor="text1"/>
          <w:sz w:val="24"/>
          <w:szCs w:val="24"/>
        </w:rPr>
      </w:pPr>
      <w:r w:rsidRPr="00144B89">
        <w:rPr>
          <w:rFonts w:ascii="Times New Roman" w:hAnsi="Times New Roman"/>
          <w:color w:val="000000" w:themeColor="text1"/>
          <w:sz w:val="24"/>
          <w:szCs w:val="24"/>
        </w:rPr>
        <w:t>The rest of the paper is organised as follows. Section 2, which presents the framework and describes the methodology, is subdivided into 3 subsections. Section 2.1 introduces the estimating equations, and describes the procedure for calculating the intra country and the cross-country PPP rates. Section 2.2 describes the procedure for constructing prices, required in the demand estimation and the PPP calculations, from the unit values contained in the Household Expenditure Surveys. Section 2.3 describes the procedure for comparing the levels of living between India and Vietn</w:t>
      </w:r>
      <w:r w:rsidR="00D32AD8" w:rsidRPr="00144B89">
        <w:rPr>
          <w:rFonts w:ascii="Times New Roman" w:hAnsi="Times New Roman"/>
          <w:color w:val="000000" w:themeColor="text1"/>
          <w:sz w:val="24"/>
          <w:szCs w:val="24"/>
        </w:rPr>
        <w:t>am using the spatial prices/PPP</w:t>
      </w:r>
      <w:r w:rsidRPr="00144B89">
        <w:rPr>
          <w:rFonts w:ascii="Times New Roman" w:hAnsi="Times New Roman"/>
          <w:color w:val="000000" w:themeColor="text1"/>
          <w:sz w:val="24"/>
          <w:szCs w:val="24"/>
        </w:rPr>
        <w:t>s obtained earlier. The data sets are briefly described in Section 3, along with the presentation and discussion of the estimates of the quality adjusted prices of the principal food items in each country.  The results on the intra country PPP rates (i.e., spatial prices in each country) and the PPP rates between the two countries, along with the levels of living comparisons between India and Vietnam, have been presented and discussed in Section 4. Section 5 concludes the paper.</w:t>
      </w:r>
    </w:p>
    <w:p w:rsidR="00C52BED" w:rsidRDefault="00C52BED" w:rsidP="00C52BED">
      <w:pPr>
        <w:pStyle w:val="ListParagraph"/>
        <w:numPr>
          <w:ilvl w:val="0"/>
          <w:numId w:val="1"/>
        </w:numPr>
        <w:spacing w:line="360" w:lineRule="auto"/>
        <w:jc w:val="both"/>
        <w:rPr>
          <w:rFonts w:ascii="Times New Roman" w:hAnsi="Times New Roman"/>
          <w:b/>
          <w:color w:val="000000" w:themeColor="text1"/>
          <w:sz w:val="24"/>
          <w:szCs w:val="24"/>
        </w:rPr>
      </w:pPr>
      <w:r w:rsidRPr="00CE668F">
        <w:rPr>
          <w:rFonts w:ascii="Times New Roman" w:hAnsi="Times New Roman"/>
          <w:b/>
          <w:color w:val="000000" w:themeColor="text1"/>
          <w:sz w:val="24"/>
          <w:szCs w:val="24"/>
        </w:rPr>
        <w:lastRenderedPageBreak/>
        <w:t>Framework and Methodology</w:t>
      </w:r>
    </w:p>
    <w:p w:rsidR="00240BD4" w:rsidRDefault="00240BD4" w:rsidP="00240BD4">
      <w:pPr>
        <w:pStyle w:val="ListParagraph"/>
        <w:spacing w:line="360" w:lineRule="auto"/>
        <w:ind w:left="360"/>
        <w:jc w:val="both"/>
        <w:rPr>
          <w:rFonts w:ascii="Times New Roman" w:hAnsi="Times New Roman"/>
          <w:b/>
          <w:color w:val="000000" w:themeColor="text1"/>
          <w:sz w:val="24"/>
          <w:szCs w:val="24"/>
        </w:rPr>
      </w:pPr>
    </w:p>
    <w:p w:rsidR="00C52BED" w:rsidRPr="00CE668F" w:rsidRDefault="00C52BED" w:rsidP="00C52BED">
      <w:pPr>
        <w:pStyle w:val="ListParagraph"/>
        <w:numPr>
          <w:ilvl w:val="1"/>
          <w:numId w:val="6"/>
        </w:numPr>
        <w:rPr>
          <w:rFonts w:ascii="Times New Roman" w:hAnsi="Times New Roman"/>
          <w:b/>
          <w:color w:val="000000" w:themeColor="text1"/>
          <w:sz w:val="24"/>
          <w:szCs w:val="24"/>
        </w:rPr>
      </w:pPr>
      <w:r w:rsidRPr="00CE668F">
        <w:rPr>
          <w:rFonts w:ascii="Times New Roman" w:hAnsi="Times New Roman"/>
          <w:b/>
          <w:color w:val="000000" w:themeColor="text1"/>
          <w:sz w:val="24"/>
          <w:szCs w:val="24"/>
        </w:rPr>
        <w:t>Procedures for Estimating the PPPs</w:t>
      </w:r>
    </w:p>
    <w:p w:rsidR="00C52BED" w:rsidRPr="00144B89" w:rsidRDefault="00C52BED" w:rsidP="00C52BED">
      <w:pPr>
        <w:spacing w:line="360" w:lineRule="auto"/>
        <w:jc w:val="both"/>
        <w:rPr>
          <w:rFonts w:ascii="Times New Roman" w:hAnsi="Times New Roman"/>
          <w:color w:val="000000" w:themeColor="text1"/>
          <w:sz w:val="24"/>
          <w:szCs w:val="24"/>
        </w:rPr>
      </w:pPr>
      <w:r w:rsidRPr="00144B89">
        <w:rPr>
          <w:rFonts w:ascii="Times New Roman" w:hAnsi="Times New Roman"/>
          <w:color w:val="000000" w:themeColor="text1"/>
          <w:sz w:val="24"/>
          <w:szCs w:val="24"/>
        </w:rPr>
        <w:t xml:space="preserve">The methodology views the PPP as a True Cost of Living Index as follows. </w:t>
      </w:r>
    </w:p>
    <w:p w:rsidR="00C52BED" w:rsidRPr="00144B89" w:rsidRDefault="00C52BED" w:rsidP="008D35D6">
      <w:pPr>
        <w:spacing w:line="360" w:lineRule="auto"/>
        <w:jc w:val="right"/>
        <w:rPr>
          <w:rFonts w:ascii="Times New Roman" w:hAnsi="Times New Roman"/>
          <w:color w:val="000000" w:themeColor="text1"/>
          <w:sz w:val="24"/>
          <w:szCs w:val="24"/>
        </w:rPr>
      </w:pPr>
      <w:r w:rsidRPr="00144B89">
        <w:rPr>
          <w:rFonts w:ascii="Times New Roman" w:hAnsi="Times New Roman"/>
          <w:color w:val="000000" w:themeColor="text1"/>
          <w:sz w:val="24"/>
          <w:szCs w:val="24"/>
        </w:rPr>
        <w:t xml:space="preserve">                        PPP (</w:t>
      </w:r>
      <w:r w:rsidR="00AB6765">
        <w:rPr>
          <w:rFonts w:ascii="Times New Roman" w:hAnsi="Times New Roman"/>
          <w:i/>
          <w:color w:val="000000" w:themeColor="text1"/>
          <w:sz w:val="24"/>
          <w:szCs w:val="24"/>
        </w:rPr>
        <w:t>A</w:t>
      </w:r>
      <w:r w:rsidRPr="008D35D6">
        <w:rPr>
          <w:rFonts w:ascii="Times New Roman" w:hAnsi="Times New Roman"/>
          <w:i/>
          <w:color w:val="000000" w:themeColor="text1"/>
          <w:sz w:val="24"/>
          <w:szCs w:val="24"/>
        </w:rPr>
        <w:t xml:space="preserve">, </w:t>
      </w:r>
      <w:r w:rsidR="00AB6765">
        <w:rPr>
          <w:rFonts w:ascii="Times New Roman" w:hAnsi="Times New Roman"/>
          <w:i/>
          <w:color w:val="000000" w:themeColor="text1"/>
          <w:sz w:val="24"/>
          <w:szCs w:val="24"/>
        </w:rPr>
        <w:t>B</w:t>
      </w:r>
      <w:r w:rsidRPr="00144B89">
        <w:rPr>
          <w:rFonts w:ascii="Times New Roman" w:hAnsi="Times New Roman"/>
          <w:color w:val="000000" w:themeColor="text1"/>
          <w:sz w:val="24"/>
          <w:szCs w:val="24"/>
        </w:rPr>
        <w:t xml:space="preserve">) = </w:t>
      </w:r>
      <m:oMath>
        <m:f>
          <m:fPr>
            <m:ctrlPr>
              <w:rPr>
                <w:rFonts w:ascii="Cambria Math" w:hAnsi="Cambria Math"/>
                <w:color w:val="000000" w:themeColor="text1"/>
                <w:sz w:val="24"/>
                <w:szCs w:val="24"/>
              </w:rPr>
            </m:ctrlPr>
          </m:fPr>
          <m:num>
            <m:sSup>
              <m:sSupPr>
                <m:ctrlPr>
                  <w:rPr>
                    <w:rFonts w:ascii="Cambria Math" w:hAnsi="Cambria Math"/>
                    <w:color w:val="000000" w:themeColor="text1"/>
                    <w:sz w:val="24"/>
                    <w:szCs w:val="24"/>
                  </w:rPr>
                </m:ctrlPr>
              </m:sSupPr>
              <m:e>
                <m:r>
                  <w:rPr>
                    <w:rFonts w:ascii="Cambria Math" w:hAnsi="Cambria Math"/>
                    <w:color w:val="000000" w:themeColor="text1"/>
                    <w:sz w:val="24"/>
                    <w:szCs w:val="24"/>
                  </w:rPr>
                  <m:t>C</m:t>
                </m:r>
              </m:e>
              <m:sup>
                <m:r>
                  <w:rPr>
                    <w:rFonts w:ascii="Cambria Math" w:hAnsi="Cambria Math"/>
                    <w:color w:val="000000" w:themeColor="text1"/>
                    <w:sz w:val="24"/>
                    <w:szCs w:val="24"/>
                  </w:rPr>
                  <m:t>A</m:t>
                </m:r>
              </m:sup>
            </m:sSup>
            <m:r>
              <m:rPr>
                <m:sty m:val="p"/>
              </m:rPr>
              <w:rPr>
                <w:rFonts w:ascii="Cambria Math" w:hAnsi="Cambria Math"/>
                <w:color w:val="000000" w:themeColor="text1"/>
                <w:sz w:val="24"/>
                <w:szCs w:val="24"/>
              </w:rPr>
              <m:t>(</m:t>
            </m:r>
            <m:sSup>
              <m:sSupPr>
                <m:ctrlPr>
                  <w:rPr>
                    <w:rFonts w:ascii="Cambria Math" w:hAnsi="Cambria Math"/>
                    <w:color w:val="000000" w:themeColor="text1"/>
                    <w:sz w:val="24"/>
                    <w:szCs w:val="24"/>
                  </w:rPr>
                </m:ctrlPr>
              </m:sSupPr>
              <m:e>
                <m:r>
                  <w:rPr>
                    <w:rFonts w:ascii="Cambria Math" w:hAnsi="Cambria Math"/>
                    <w:color w:val="000000" w:themeColor="text1"/>
                    <w:sz w:val="24"/>
                    <w:szCs w:val="24"/>
                  </w:rPr>
                  <m:t>u</m:t>
                </m:r>
              </m:e>
              <m:sup>
                <m:r>
                  <w:rPr>
                    <w:rFonts w:ascii="Cambria Math" w:hAnsi="Cambria Math"/>
                    <w:color w:val="000000" w:themeColor="text1"/>
                    <w:sz w:val="24"/>
                    <w:szCs w:val="24"/>
                  </w:rPr>
                  <m:t>r</m:t>
                </m:r>
              </m:sup>
            </m:sSup>
            <m:r>
              <m:rPr>
                <m:sty m:val="p"/>
              </m:rPr>
              <w:rPr>
                <w:rFonts w:ascii="Cambria Math" w:hAnsi="Cambria Math"/>
                <w:color w:val="000000" w:themeColor="text1"/>
                <w:sz w:val="24"/>
                <w:szCs w:val="24"/>
              </w:rPr>
              <m:t xml:space="preserve">, </m:t>
            </m:r>
            <m:sSup>
              <m:sSupPr>
                <m:ctrlPr>
                  <w:rPr>
                    <w:rFonts w:ascii="Cambria Math" w:hAnsi="Cambria Math"/>
                    <w:color w:val="000000" w:themeColor="text1"/>
                    <w:sz w:val="24"/>
                    <w:szCs w:val="24"/>
                  </w:rPr>
                </m:ctrlPr>
              </m:sSupPr>
              <m:e>
                <m:r>
                  <w:rPr>
                    <w:rFonts w:ascii="Cambria Math" w:hAnsi="Cambria Math"/>
                    <w:color w:val="000000" w:themeColor="text1"/>
                    <w:sz w:val="24"/>
                    <w:szCs w:val="24"/>
                  </w:rPr>
                  <m:t>p</m:t>
                </m:r>
              </m:e>
              <m:sup>
                <m:r>
                  <w:rPr>
                    <w:rFonts w:ascii="Cambria Math" w:hAnsi="Cambria Math"/>
                    <w:color w:val="000000" w:themeColor="text1"/>
                    <w:sz w:val="24"/>
                    <w:szCs w:val="24"/>
                  </w:rPr>
                  <m:t>A</m:t>
                </m:r>
              </m:sup>
            </m:sSup>
            <m:r>
              <m:rPr>
                <m:sty m:val="p"/>
              </m:rPr>
              <w:rPr>
                <w:rFonts w:ascii="Cambria Math" w:hAnsi="Cambria Math"/>
                <w:color w:val="000000" w:themeColor="text1"/>
                <w:sz w:val="24"/>
                <w:szCs w:val="24"/>
              </w:rPr>
              <m:t xml:space="preserve"> ) </m:t>
            </m:r>
          </m:num>
          <m:den>
            <m:sSup>
              <m:sSupPr>
                <m:ctrlPr>
                  <w:rPr>
                    <w:rFonts w:ascii="Cambria Math" w:hAnsi="Cambria Math"/>
                    <w:color w:val="000000" w:themeColor="text1"/>
                    <w:sz w:val="24"/>
                    <w:szCs w:val="24"/>
                  </w:rPr>
                </m:ctrlPr>
              </m:sSupPr>
              <m:e>
                <m:r>
                  <w:rPr>
                    <w:rFonts w:ascii="Cambria Math" w:hAnsi="Cambria Math"/>
                    <w:color w:val="000000" w:themeColor="text1"/>
                    <w:sz w:val="24"/>
                    <w:szCs w:val="24"/>
                  </w:rPr>
                  <m:t>C</m:t>
                </m:r>
              </m:e>
              <m:sup>
                <m:r>
                  <w:rPr>
                    <w:rFonts w:ascii="Cambria Math" w:hAnsi="Cambria Math"/>
                    <w:color w:val="000000" w:themeColor="text1"/>
                    <w:sz w:val="24"/>
                    <w:szCs w:val="24"/>
                  </w:rPr>
                  <m:t>B</m:t>
                </m:r>
              </m:sup>
            </m:sSup>
            <m:r>
              <m:rPr>
                <m:sty m:val="p"/>
              </m:rPr>
              <w:rPr>
                <w:rFonts w:ascii="Cambria Math" w:hAnsi="Cambria Math"/>
                <w:color w:val="000000" w:themeColor="text1"/>
                <w:sz w:val="24"/>
                <w:szCs w:val="24"/>
              </w:rPr>
              <m:t>(</m:t>
            </m:r>
            <m:sSup>
              <m:sSupPr>
                <m:ctrlPr>
                  <w:rPr>
                    <w:rFonts w:ascii="Cambria Math" w:hAnsi="Cambria Math"/>
                    <w:color w:val="000000" w:themeColor="text1"/>
                    <w:sz w:val="24"/>
                    <w:szCs w:val="24"/>
                  </w:rPr>
                </m:ctrlPr>
              </m:sSupPr>
              <m:e>
                <m:r>
                  <w:rPr>
                    <w:rFonts w:ascii="Cambria Math" w:hAnsi="Cambria Math"/>
                    <w:color w:val="000000" w:themeColor="text1"/>
                    <w:sz w:val="24"/>
                    <w:szCs w:val="24"/>
                  </w:rPr>
                  <m:t>u</m:t>
                </m:r>
              </m:e>
              <m:sup>
                <m:r>
                  <w:rPr>
                    <w:rFonts w:ascii="Cambria Math" w:hAnsi="Cambria Math"/>
                    <w:color w:val="000000" w:themeColor="text1"/>
                    <w:sz w:val="24"/>
                    <w:szCs w:val="24"/>
                  </w:rPr>
                  <m:t>r</m:t>
                </m:r>
              </m:sup>
            </m:sSup>
            <m:r>
              <m:rPr>
                <m:sty m:val="p"/>
              </m:rPr>
              <w:rPr>
                <w:rFonts w:ascii="Cambria Math" w:hAnsi="Cambria Math"/>
                <w:color w:val="000000" w:themeColor="text1"/>
                <w:sz w:val="24"/>
                <w:szCs w:val="24"/>
              </w:rPr>
              <m:t xml:space="preserve">, </m:t>
            </m:r>
            <m:sSup>
              <m:sSupPr>
                <m:ctrlPr>
                  <w:rPr>
                    <w:rFonts w:ascii="Cambria Math" w:hAnsi="Cambria Math"/>
                    <w:color w:val="000000" w:themeColor="text1"/>
                    <w:sz w:val="24"/>
                    <w:szCs w:val="24"/>
                  </w:rPr>
                </m:ctrlPr>
              </m:sSupPr>
              <m:e>
                <m:r>
                  <w:rPr>
                    <w:rFonts w:ascii="Cambria Math" w:hAnsi="Cambria Math"/>
                    <w:color w:val="000000" w:themeColor="text1"/>
                    <w:sz w:val="24"/>
                    <w:szCs w:val="24"/>
                  </w:rPr>
                  <m:t>p</m:t>
                </m:r>
              </m:e>
              <m:sup>
                <m:r>
                  <w:rPr>
                    <w:rFonts w:ascii="Cambria Math" w:hAnsi="Cambria Math"/>
                    <w:color w:val="000000" w:themeColor="text1"/>
                    <w:sz w:val="24"/>
                    <w:szCs w:val="24"/>
                  </w:rPr>
                  <m:t>B</m:t>
                </m:r>
              </m:sup>
            </m:sSup>
            <m:r>
              <m:rPr>
                <m:sty m:val="p"/>
              </m:rPr>
              <w:rPr>
                <w:rFonts w:ascii="Cambria Math" w:hAnsi="Cambria Math"/>
                <w:color w:val="000000" w:themeColor="text1"/>
                <w:sz w:val="24"/>
                <w:szCs w:val="24"/>
              </w:rPr>
              <m:t xml:space="preserve"> )</m:t>
            </m:r>
          </m:den>
        </m:f>
        <m:r>
          <m:rPr>
            <m:sty m:val="p"/>
          </m:rPr>
          <w:rPr>
            <w:rFonts w:ascii="Cambria Math" w:hAnsi="Cambria Math"/>
            <w:color w:val="000000" w:themeColor="text1"/>
            <w:sz w:val="24"/>
            <w:szCs w:val="24"/>
          </w:rPr>
          <m:t xml:space="preserve">    </m:t>
        </m:r>
      </m:oMath>
      <w:r w:rsidRPr="00144B89">
        <w:rPr>
          <w:rFonts w:ascii="Times New Roman" w:hAnsi="Times New Roman"/>
          <w:color w:val="000000" w:themeColor="text1"/>
          <w:sz w:val="24"/>
          <w:szCs w:val="24"/>
        </w:rPr>
        <w:t xml:space="preserve">      </w:t>
      </w:r>
      <w:r w:rsidR="008D35D6">
        <w:rPr>
          <w:rFonts w:ascii="Times New Roman" w:hAnsi="Times New Roman"/>
          <w:color w:val="000000" w:themeColor="text1"/>
          <w:sz w:val="24"/>
          <w:szCs w:val="24"/>
        </w:rPr>
        <w:t xml:space="preserve">                    </w:t>
      </w:r>
      <w:r w:rsidRPr="00144B89">
        <w:rPr>
          <w:rFonts w:ascii="Times New Roman" w:hAnsi="Times New Roman"/>
          <w:color w:val="000000" w:themeColor="text1"/>
          <w:sz w:val="24"/>
          <w:szCs w:val="24"/>
        </w:rPr>
        <w:t xml:space="preserve">                               (1)</w:t>
      </w:r>
    </w:p>
    <w:p w:rsidR="00C52BED" w:rsidRPr="00144B89" w:rsidRDefault="00582244" w:rsidP="00C52BED">
      <w:pPr>
        <w:spacing w:line="360" w:lineRule="auto"/>
        <w:jc w:val="both"/>
        <w:rPr>
          <w:rFonts w:ascii="Times New Roman" w:hAnsi="Times New Roman"/>
          <w:color w:val="000000" w:themeColor="text1"/>
          <w:sz w:val="24"/>
          <w:szCs w:val="24"/>
        </w:rPr>
      </w:pPr>
      <m:oMath>
        <m:sSup>
          <m:sSupPr>
            <m:ctrlPr>
              <w:rPr>
                <w:rFonts w:ascii="Cambria Math" w:hAnsi="Cambria Math"/>
                <w:color w:val="000000" w:themeColor="text1"/>
                <w:sz w:val="24"/>
                <w:szCs w:val="24"/>
              </w:rPr>
            </m:ctrlPr>
          </m:sSupPr>
          <m:e>
            <m:r>
              <w:rPr>
                <w:rFonts w:ascii="Cambria Math" w:hAnsi="Cambria Math"/>
                <w:color w:val="000000" w:themeColor="text1"/>
                <w:sz w:val="24"/>
                <w:szCs w:val="24"/>
              </w:rPr>
              <m:t>u</m:t>
            </m:r>
          </m:e>
          <m:sup>
            <m:r>
              <w:rPr>
                <w:rFonts w:ascii="Cambria Math" w:hAnsi="Cambria Math"/>
                <w:color w:val="000000" w:themeColor="text1"/>
                <w:sz w:val="24"/>
                <w:szCs w:val="24"/>
              </w:rPr>
              <m:t>r</m:t>
            </m:r>
          </m:sup>
        </m:sSup>
        <m:r>
          <m:rPr>
            <m:sty m:val="p"/>
          </m:rPr>
          <w:rPr>
            <w:rFonts w:ascii="Cambria Math" w:hAnsi="Cambria Math"/>
            <w:color w:val="000000" w:themeColor="text1"/>
            <w:sz w:val="24"/>
            <w:szCs w:val="24"/>
          </w:rPr>
          <m:t xml:space="preserve"> </m:t>
        </m:r>
      </m:oMath>
      <w:r w:rsidR="00C52BED" w:rsidRPr="00144B89">
        <w:rPr>
          <w:rFonts w:ascii="Times New Roman" w:hAnsi="Times New Roman"/>
          <w:color w:val="000000" w:themeColor="text1"/>
          <w:sz w:val="24"/>
          <w:szCs w:val="24"/>
        </w:rPr>
        <w:t xml:space="preserve">denotes reference utility, </w:t>
      </w:r>
      <m:oMath>
        <m:sSup>
          <m:sSupPr>
            <m:ctrlPr>
              <w:rPr>
                <w:rFonts w:ascii="Cambria Math" w:hAnsi="Cambria Math"/>
                <w:color w:val="000000" w:themeColor="text1"/>
                <w:sz w:val="24"/>
                <w:szCs w:val="24"/>
              </w:rPr>
            </m:ctrlPr>
          </m:sSupPr>
          <m:e>
            <m:r>
              <w:rPr>
                <w:rFonts w:ascii="Cambria Math" w:hAnsi="Cambria Math"/>
                <w:color w:val="000000" w:themeColor="text1"/>
                <w:sz w:val="24"/>
                <w:szCs w:val="24"/>
              </w:rPr>
              <m:t>C</m:t>
            </m:r>
          </m:e>
          <m:sup>
            <m:r>
              <w:rPr>
                <w:rFonts w:ascii="Cambria Math" w:hAnsi="Cambria Math"/>
                <w:color w:val="000000" w:themeColor="text1"/>
                <w:sz w:val="24"/>
                <w:szCs w:val="24"/>
              </w:rPr>
              <m:t>A</m:t>
            </m:r>
          </m:sup>
        </m:sSup>
        <m:r>
          <m:rPr>
            <m:sty m:val="p"/>
          </m:rPr>
          <w:rPr>
            <w:rFonts w:ascii="Cambria Math" w:hAnsi="Cambria Math"/>
            <w:color w:val="000000" w:themeColor="text1"/>
            <w:sz w:val="24"/>
            <w:szCs w:val="24"/>
          </w:rPr>
          <m:t>,</m:t>
        </m:r>
        <m:sSup>
          <m:sSupPr>
            <m:ctrlPr>
              <w:rPr>
                <w:rFonts w:ascii="Cambria Math" w:hAnsi="Cambria Math"/>
                <w:color w:val="000000" w:themeColor="text1"/>
                <w:sz w:val="24"/>
                <w:szCs w:val="24"/>
              </w:rPr>
            </m:ctrlPr>
          </m:sSupPr>
          <m:e>
            <m:r>
              <w:rPr>
                <w:rFonts w:ascii="Cambria Math" w:hAnsi="Cambria Math"/>
                <w:color w:val="000000" w:themeColor="text1"/>
                <w:sz w:val="24"/>
                <w:szCs w:val="24"/>
              </w:rPr>
              <m:t>C</m:t>
            </m:r>
          </m:e>
          <m:sup>
            <m:r>
              <w:rPr>
                <w:rFonts w:ascii="Cambria Math" w:hAnsi="Cambria Math"/>
                <w:color w:val="000000" w:themeColor="text1"/>
                <w:sz w:val="24"/>
                <w:szCs w:val="24"/>
              </w:rPr>
              <m:t>B</m:t>
            </m:r>
          </m:sup>
        </m:sSup>
        <m:r>
          <m:rPr>
            <m:sty m:val="p"/>
          </m:rPr>
          <w:rPr>
            <w:rFonts w:ascii="Cambria Math" w:hAnsi="Cambria Math"/>
            <w:color w:val="000000" w:themeColor="text1"/>
            <w:sz w:val="24"/>
            <w:szCs w:val="24"/>
          </w:rPr>
          <m:t xml:space="preserve"> </m:t>
        </m:r>
        <m:r>
          <w:rPr>
            <w:rFonts w:ascii="Cambria Math" w:hAnsi="Cambria Math"/>
            <w:color w:val="000000" w:themeColor="text1"/>
            <w:sz w:val="24"/>
            <w:szCs w:val="24"/>
          </w:rPr>
          <m:t>denote</m:t>
        </m:r>
        <m:r>
          <m:rPr>
            <m:sty m:val="p"/>
          </m:rPr>
          <w:rPr>
            <w:rFonts w:ascii="Cambria Math" w:hAnsi="Cambria Math"/>
            <w:color w:val="000000" w:themeColor="text1"/>
            <w:sz w:val="24"/>
            <w:szCs w:val="24"/>
          </w:rPr>
          <m:t xml:space="preserve"> </m:t>
        </m:r>
        <m:r>
          <w:rPr>
            <w:rFonts w:ascii="Cambria Math" w:hAnsi="Cambria Math"/>
            <w:color w:val="000000" w:themeColor="text1"/>
            <w:sz w:val="24"/>
            <w:szCs w:val="24"/>
          </w:rPr>
          <m:t>the</m:t>
        </m:r>
        <m:r>
          <m:rPr>
            <m:sty m:val="p"/>
          </m:rPr>
          <w:rPr>
            <w:rFonts w:ascii="Cambria Math" w:hAnsi="Cambria Math"/>
            <w:color w:val="000000" w:themeColor="text1"/>
            <w:sz w:val="24"/>
            <w:szCs w:val="24"/>
          </w:rPr>
          <m:t xml:space="preserve"> </m:t>
        </m:r>
        <m:r>
          <w:rPr>
            <w:rFonts w:ascii="Cambria Math" w:hAnsi="Cambria Math"/>
            <w:color w:val="000000" w:themeColor="text1"/>
            <w:sz w:val="24"/>
            <w:szCs w:val="24"/>
          </w:rPr>
          <m:t>expenditure</m:t>
        </m:r>
        <m:r>
          <m:rPr>
            <m:sty m:val="p"/>
          </m:rPr>
          <w:rPr>
            <w:rFonts w:ascii="Cambria Math" w:hAnsi="Cambria Math"/>
            <w:color w:val="000000" w:themeColor="text1"/>
            <w:sz w:val="24"/>
            <w:szCs w:val="24"/>
          </w:rPr>
          <m:t xml:space="preserve"> </m:t>
        </m:r>
        <m:r>
          <w:rPr>
            <w:rFonts w:ascii="Cambria Math" w:hAnsi="Cambria Math"/>
            <w:color w:val="000000" w:themeColor="text1"/>
            <w:sz w:val="24"/>
            <w:szCs w:val="24"/>
          </w:rPr>
          <m:t>functions</m:t>
        </m:r>
        <m:r>
          <m:rPr>
            <m:sty m:val="p"/>
          </m:rPr>
          <w:rPr>
            <w:rFonts w:ascii="Cambria Math" w:hAnsi="Cambria Math"/>
            <w:color w:val="000000" w:themeColor="text1"/>
            <w:sz w:val="24"/>
            <w:szCs w:val="24"/>
          </w:rPr>
          <m:t xml:space="preserve"> </m:t>
        </m:r>
        <m:r>
          <w:rPr>
            <w:rFonts w:ascii="Cambria Math" w:hAnsi="Cambria Math"/>
            <w:color w:val="000000" w:themeColor="text1"/>
            <w:sz w:val="24"/>
            <w:szCs w:val="24"/>
          </w:rPr>
          <m:t>of</m:t>
        </m:r>
        <m:r>
          <m:rPr>
            <m:sty m:val="p"/>
          </m:rPr>
          <w:rPr>
            <w:rFonts w:ascii="Cambria Math" w:hAnsi="Cambria Math"/>
            <w:color w:val="000000" w:themeColor="text1"/>
            <w:sz w:val="24"/>
            <w:szCs w:val="24"/>
          </w:rPr>
          <m:t xml:space="preserve"> </m:t>
        </m:r>
      </m:oMath>
      <w:r w:rsidR="008D35D6">
        <w:rPr>
          <w:rFonts w:ascii="Times New Roman" w:hAnsi="Times New Roman"/>
          <w:color w:val="000000" w:themeColor="text1"/>
          <w:sz w:val="24"/>
          <w:szCs w:val="24"/>
        </w:rPr>
        <w:t>the comparison country/</w:t>
      </w:r>
      <w:r w:rsidR="00C52BED" w:rsidRPr="00144B89">
        <w:rPr>
          <w:rFonts w:ascii="Times New Roman" w:hAnsi="Times New Roman"/>
          <w:color w:val="000000" w:themeColor="text1"/>
          <w:sz w:val="24"/>
          <w:szCs w:val="24"/>
        </w:rPr>
        <w:t xml:space="preserve">region, </w:t>
      </w:r>
      <w:r w:rsidR="00AB6765">
        <w:rPr>
          <w:rFonts w:ascii="Times New Roman" w:hAnsi="Times New Roman"/>
          <w:i/>
          <w:color w:val="000000" w:themeColor="text1"/>
          <w:sz w:val="24"/>
          <w:szCs w:val="24"/>
        </w:rPr>
        <w:t>A</w:t>
      </w:r>
      <w:r w:rsidR="00C52BED" w:rsidRPr="00144B89">
        <w:rPr>
          <w:rFonts w:ascii="Times New Roman" w:hAnsi="Times New Roman"/>
          <w:color w:val="000000" w:themeColor="text1"/>
          <w:sz w:val="24"/>
          <w:szCs w:val="24"/>
        </w:rPr>
        <w:t xml:space="preserve">, and the base country/ region, </w:t>
      </w:r>
      <w:r w:rsidR="00AB6765">
        <w:rPr>
          <w:rFonts w:ascii="Times New Roman" w:hAnsi="Times New Roman"/>
          <w:i/>
          <w:color w:val="000000" w:themeColor="text1"/>
          <w:sz w:val="24"/>
          <w:szCs w:val="24"/>
        </w:rPr>
        <w:t>B</w:t>
      </w:r>
      <w:r w:rsidR="00C52BED" w:rsidRPr="00144B89">
        <w:rPr>
          <w:rFonts w:ascii="Times New Roman" w:hAnsi="Times New Roman"/>
          <w:color w:val="000000" w:themeColor="text1"/>
          <w:sz w:val="24"/>
          <w:szCs w:val="24"/>
        </w:rPr>
        <w:t xml:space="preserve">, respectively, and </w:t>
      </w:r>
      <m:oMath>
        <m:sSup>
          <m:sSupPr>
            <m:ctrlPr>
              <w:rPr>
                <w:rFonts w:ascii="Cambria Math" w:hAnsi="Cambria Math"/>
                <w:color w:val="000000" w:themeColor="text1"/>
                <w:sz w:val="24"/>
                <w:szCs w:val="24"/>
              </w:rPr>
            </m:ctrlPr>
          </m:sSupPr>
          <m:e>
            <m:r>
              <w:rPr>
                <w:rFonts w:ascii="Cambria Math" w:hAnsi="Cambria Math"/>
                <w:color w:val="000000" w:themeColor="text1"/>
                <w:sz w:val="24"/>
                <w:szCs w:val="24"/>
              </w:rPr>
              <m:t>p</m:t>
            </m:r>
          </m:e>
          <m:sup>
            <m:r>
              <w:rPr>
                <w:rFonts w:ascii="Cambria Math" w:hAnsi="Cambria Math"/>
                <w:color w:val="000000" w:themeColor="text1"/>
                <w:sz w:val="24"/>
                <w:szCs w:val="24"/>
              </w:rPr>
              <m:t>A</m:t>
            </m:r>
          </m:sup>
        </m:sSup>
      </m:oMath>
      <w:r w:rsidR="00C52BED" w:rsidRPr="00144B89">
        <w:rPr>
          <w:rFonts w:ascii="Times New Roman" w:hAnsi="Times New Roman"/>
          <w:color w:val="000000" w:themeColor="text1"/>
          <w:sz w:val="24"/>
          <w:szCs w:val="24"/>
        </w:rPr>
        <w:t xml:space="preserve">, </w:t>
      </w:r>
      <m:oMath>
        <m:sSup>
          <m:sSupPr>
            <m:ctrlPr>
              <w:rPr>
                <w:rFonts w:ascii="Cambria Math" w:hAnsi="Cambria Math"/>
                <w:color w:val="000000" w:themeColor="text1"/>
                <w:sz w:val="24"/>
                <w:szCs w:val="24"/>
              </w:rPr>
            </m:ctrlPr>
          </m:sSupPr>
          <m:e>
            <m:r>
              <w:rPr>
                <w:rFonts w:ascii="Cambria Math" w:hAnsi="Cambria Math"/>
                <w:color w:val="000000" w:themeColor="text1"/>
                <w:sz w:val="24"/>
                <w:szCs w:val="24"/>
              </w:rPr>
              <m:t>p</m:t>
            </m:r>
          </m:e>
          <m:sup>
            <m:r>
              <w:rPr>
                <w:rFonts w:ascii="Cambria Math" w:hAnsi="Cambria Math"/>
                <w:color w:val="000000" w:themeColor="text1"/>
                <w:sz w:val="24"/>
                <w:szCs w:val="24"/>
              </w:rPr>
              <m:t>B</m:t>
            </m:r>
          </m:sup>
        </m:sSup>
      </m:oMath>
      <w:r w:rsidR="00C52BED" w:rsidRPr="00144B89">
        <w:rPr>
          <w:rFonts w:ascii="Times New Roman" w:hAnsi="Times New Roman"/>
          <w:color w:val="000000" w:themeColor="text1"/>
          <w:sz w:val="24"/>
          <w:szCs w:val="24"/>
        </w:rPr>
        <w:t xml:space="preserve"> denote the corresponding vector of prices in the two countries/regions. Equation (1) gives us spatial prices when </w:t>
      </w:r>
      <w:r w:rsidR="00AB6765">
        <w:rPr>
          <w:rFonts w:ascii="Times New Roman" w:hAnsi="Times New Roman"/>
          <w:i/>
          <w:color w:val="000000" w:themeColor="text1"/>
          <w:sz w:val="24"/>
          <w:szCs w:val="24"/>
        </w:rPr>
        <w:t>A</w:t>
      </w:r>
      <w:r w:rsidR="00C52BED" w:rsidRPr="00144B89">
        <w:rPr>
          <w:rFonts w:ascii="Times New Roman" w:hAnsi="Times New Roman"/>
          <w:color w:val="000000" w:themeColor="text1"/>
          <w:sz w:val="24"/>
          <w:szCs w:val="24"/>
        </w:rPr>
        <w:t xml:space="preserve">, </w:t>
      </w:r>
      <w:r w:rsidR="00AB6765">
        <w:rPr>
          <w:rFonts w:ascii="Times New Roman" w:hAnsi="Times New Roman"/>
          <w:i/>
          <w:color w:val="000000" w:themeColor="text1"/>
          <w:sz w:val="24"/>
          <w:szCs w:val="24"/>
        </w:rPr>
        <w:t>B</w:t>
      </w:r>
      <w:r w:rsidR="00C52BED" w:rsidRPr="00144B89">
        <w:rPr>
          <w:rFonts w:ascii="Times New Roman" w:hAnsi="Times New Roman"/>
          <w:color w:val="000000" w:themeColor="text1"/>
          <w:sz w:val="24"/>
          <w:szCs w:val="24"/>
        </w:rPr>
        <w:t xml:space="preserve"> refer to regions inside a country, and PPP when </w:t>
      </w:r>
      <w:r w:rsidR="00AB6765">
        <w:rPr>
          <w:rFonts w:ascii="Times New Roman" w:hAnsi="Times New Roman"/>
          <w:i/>
          <w:color w:val="000000" w:themeColor="text1"/>
          <w:sz w:val="24"/>
          <w:szCs w:val="24"/>
        </w:rPr>
        <w:t>A</w:t>
      </w:r>
      <w:r w:rsidR="00C52BED" w:rsidRPr="00144B89">
        <w:rPr>
          <w:rFonts w:ascii="Times New Roman" w:hAnsi="Times New Roman"/>
          <w:color w:val="000000" w:themeColor="text1"/>
          <w:sz w:val="24"/>
          <w:szCs w:val="24"/>
        </w:rPr>
        <w:t xml:space="preserve">, </w:t>
      </w:r>
      <w:r w:rsidR="00AB6765">
        <w:rPr>
          <w:rFonts w:ascii="Times New Roman" w:hAnsi="Times New Roman"/>
          <w:i/>
          <w:color w:val="000000" w:themeColor="text1"/>
          <w:sz w:val="24"/>
          <w:szCs w:val="24"/>
        </w:rPr>
        <w:t>B</w:t>
      </w:r>
      <w:r w:rsidR="00C52BED" w:rsidRPr="00144B89">
        <w:rPr>
          <w:rFonts w:ascii="Times New Roman" w:hAnsi="Times New Roman"/>
          <w:color w:val="000000" w:themeColor="text1"/>
          <w:sz w:val="24"/>
          <w:szCs w:val="24"/>
        </w:rPr>
        <w:t xml:space="preserve"> refer to different countries. Unless preferences are homothetic, a possibility that is rejected by the evidence presented in Oulton (2012), the spatial prices/PPP are dependent on reference utility, </w:t>
      </w:r>
      <m:oMath>
        <m:sSup>
          <m:sSupPr>
            <m:ctrlPr>
              <w:rPr>
                <w:rFonts w:ascii="Cambria Math" w:hAnsi="Cambria Math"/>
                <w:color w:val="000000" w:themeColor="text1"/>
                <w:sz w:val="24"/>
                <w:szCs w:val="24"/>
              </w:rPr>
            </m:ctrlPr>
          </m:sSupPr>
          <m:e>
            <m:r>
              <w:rPr>
                <w:rFonts w:ascii="Cambria Math" w:hAnsi="Cambria Math"/>
                <w:color w:val="000000" w:themeColor="text1"/>
                <w:sz w:val="24"/>
                <w:szCs w:val="24"/>
              </w:rPr>
              <m:t>u</m:t>
            </m:r>
          </m:e>
          <m:sup>
            <m:r>
              <w:rPr>
                <w:rFonts w:ascii="Cambria Math" w:hAnsi="Cambria Math"/>
                <w:color w:val="000000" w:themeColor="text1"/>
                <w:sz w:val="24"/>
                <w:szCs w:val="24"/>
              </w:rPr>
              <m:t>r</m:t>
            </m:r>
          </m:sup>
        </m:sSup>
        <m:r>
          <m:rPr>
            <m:sty m:val="p"/>
          </m:rPr>
          <w:rPr>
            <w:rFonts w:ascii="Cambria Math" w:hAnsi="Cambria Math"/>
            <w:color w:val="000000" w:themeColor="text1"/>
            <w:sz w:val="24"/>
            <w:szCs w:val="24"/>
          </w:rPr>
          <m:t xml:space="preserve">, </m:t>
        </m:r>
      </m:oMath>
      <w:r w:rsidR="00C52BED" w:rsidRPr="00144B89">
        <w:rPr>
          <w:rFonts w:ascii="Times New Roman" w:hAnsi="Times New Roman"/>
          <w:color w:val="000000" w:themeColor="text1"/>
          <w:sz w:val="24"/>
          <w:szCs w:val="24"/>
        </w:rPr>
        <w:t xml:space="preserve"> and, hence, on reference expenditure. This provides the background to the evidence presented later on the sensitivity of the PPP s between the two countries to reference expenditure.</w:t>
      </w:r>
    </w:p>
    <w:p w:rsidR="00C52BED" w:rsidRPr="00144B89" w:rsidRDefault="00C52BED" w:rsidP="00C52BED">
      <w:pPr>
        <w:spacing w:line="360" w:lineRule="auto"/>
        <w:jc w:val="both"/>
        <w:rPr>
          <w:rFonts w:ascii="Times New Roman" w:hAnsi="Times New Roman"/>
          <w:color w:val="000000" w:themeColor="text1"/>
          <w:sz w:val="24"/>
          <w:szCs w:val="24"/>
        </w:rPr>
      </w:pPr>
      <w:r w:rsidRPr="00144B89">
        <w:rPr>
          <w:rFonts w:ascii="Times New Roman" w:hAnsi="Times New Roman"/>
          <w:color w:val="000000" w:themeColor="text1"/>
          <w:sz w:val="24"/>
          <w:szCs w:val="24"/>
        </w:rPr>
        <w:t xml:space="preserve">The general cost function underlying Quadratic Logarithmic (QL) systems, (e.g., the Quadratic Almost Ideal Demand System (QAIDS) of </w:t>
      </w:r>
      <w:r w:rsidR="00AB6765">
        <w:rPr>
          <w:rFonts w:ascii="Times New Roman" w:hAnsi="Times New Roman"/>
          <w:noProof/>
          <w:color w:val="000000" w:themeColor="text1"/>
          <w:sz w:val="24"/>
          <w:szCs w:val="24"/>
        </w:rPr>
        <w:t>Banks, Blundell and Lewbel (</w:t>
      </w:r>
      <w:r w:rsidRPr="00144B89">
        <w:rPr>
          <w:rFonts w:ascii="Times New Roman" w:hAnsi="Times New Roman"/>
          <w:noProof/>
          <w:color w:val="000000" w:themeColor="text1"/>
          <w:sz w:val="24"/>
          <w:szCs w:val="24"/>
        </w:rPr>
        <w:t>1997)</w:t>
      </w:r>
      <w:r w:rsidRPr="00144B89">
        <w:rPr>
          <w:rFonts w:ascii="Times New Roman" w:hAnsi="Times New Roman"/>
          <w:color w:val="000000" w:themeColor="text1"/>
          <w:sz w:val="24"/>
          <w:szCs w:val="24"/>
        </w:rPr>
        <w:t xml:space="preserve"> and the Generalized Almost Ideal Demand System (GAIDS) of </w:t>
      </w:r>
      <w:r w:rsidR="00AB6765">
        <w:rPr>
          <w:rFonts w:ascii="Times New Roman" w:hAnsi="Times New Roman"/>
          <w:noProof/>
          <w:color w:val="000000" w:themeColor="text1"/>
          <w:sz w:val="24"/>
          <w:szCs w:val="24"/>
        </w:rPr>
        <w:t>Lancaster and Ray (</w:t>
      </w:r>
      <w:r w:rsidRPr="00144B89">
        <w:rPr>
          <w:rFonts w:ascii="Times New Roman" w:hAnsi="Times New Roman"/>
          <w:noProof/>
          <w:color w:val="000000" w:themeColor="text1"/>
          <w:sz w:val="24"/>
          <w:szCs w:val="24"/>
        </w:rPr>
        <w:t>1998)</w:t>
      </w:r>
      <w:r w:rsidR="00AB6765">
        <w:rPr>
          <w:rFonts w:ascii="Times New Roman" w:hAnsi="Times New Roman"/>
          <w:noProof/>
          <w:color w:val="000000" w:themeColor="text1"/>
          <w:sz w:val="24"/>
          <w:szCs w:val="24"/>
        </w:rPr>
        <w:t>),</w:t>
      </w:r>
      <w:r w:rsidRPr="00144B89">
        <w:rPr>
          <w:rFonts w:ascii="Times New Roman" w:hAnsi="Times New Roman"/>
          <w:color w:val="000000" w:themeColor="text1"/>
          <w:sz w:val="24"/>
          <w:szCs w:val="24"/>
        </w:rPr>
        <w:t xml:space="preserve"> is of the form:</w:t>
      </w:r>
    </w:p>
    <w:p w:rsidR="00C52BED" w:rsidRPr="00144B89" w:rsidRDefault="00144B89" w:rsidP="00C52BED">
      <w:pPr>
        <w:spacing w:line="360" w:lineRule="auto"/>
        <w:jc w:val="right"/>
        <w:rPr>
          <w:rFonts w:ascii="Times New Roman" w:hAnsi="Times New Roman"/>
          <w:color w:val="000000" w:themeColor="text1"/>
          <w:sz w:val="24"/>
          <w:szCs w:val="24"/>
        </w:rPr>
      </w:pPr>
      <m:oMath>
        <m:r>
          <w:rPr>
            <w:rFonts w:ascii="Cambria Math" w:hAnsi="Cambria Math"/>
            <w:color w:val="000000" w:themeColor="text1"/>
            <w:sz w:val="24"/>
            <w:szCs w:val="24"/>
          </w:rPr>
          <m:t>C</m:t>
        </m:r>
        <m:d>
          <m:dPr>
            <m:ctrlPr>
              <w:rPr>
                <w:rFonts w:ascii="Cambria Math" w:hAnsi="Cambria Math"/>
                <w:color w:val="000000" w:themeColor="text1"/>
                <w:sz w:val="24"/>
                <w:szCs w:val="24"/>
              </w:rPr>
            </m:ctrlPr>
          </m:dPr>
          <m:e>
            <m:r>
              <w:rPr>
                <w:rFonts w:ascii="Cambria Math" w:hAnsi="Cambria Math"/>
                <w:color w:val="000000" w:themeColor="text1"/>
                <w:sz w:val="24"/>
                <w:szCs w:val="24"/>
              </w:rPr>
              <m:t>u</m:t>
            </m:r>
            <m:r>
              <m:rPr>
                <m:sty m:val="p"/>
              </m:rPr>
              <w:rPr>
                <w:rFonts w:ascii="Cambria Math" w:hAnsi="Cambria Math"/>
                <w:color w:val="000000" w:themeColor="text1"/>
                <w:sz w:val="24"/>
                <w:szCs w:val="24"/>
              </w:rPr>
              <m:t>,</m:t>
            </m:r>
            <m:r>
              <w:rPr>
                <w:rFonts w:ascii="Cambria Math" w:hAnsi="Cambria Math"/>
                <w:color w:val="000000" w:themeColor="text1"/>
                <w:sz w:val="24"/>
                <w:szCs w:val="24"/>
              </w:rPr>
              <m:t>p</m:t>
            </m:r>
          </m:e>
        </m:d>
        <m:r>
          <m:rPr>
            <m:sty m:val="p"/>
          </m:rPr>
          <w:rPr>
            <w:rFonts w:ascii="Cambria Math" w:hAnsi="Cambria Math"/>
            <w:color w:val="000000" w:themeColor="text1"/>
            <w:sz w:val="24"/>
            <w:szCs w:val="24"/>
          </w:rPr>
          <m:t xml:space="preserve">= </m:t>
        </m:r>
        <m:r>
          <w:rPr>
            <w:rFonts w:ascii="Cambria Math" w:hAnsi="Cambria Math"/>
            <w:color w:val="000000" w:themeColor="text1"/>
            <w:sz w:val="24"/>
            <w:szCs w:val="24"/>
          </w:rPr>
          <m:t>a</m:t>
        </m:r>
        <m:d>
          <m:dPr>
            <m:ctrlPr>
              <w:rPr>
                <w:rFonts w:ascii="Cambria Math" w:hAnsi="Cambria Math"/>
                <w:color w:val="000000" w:themeColor="text1"/>
                <w:sz w:val="24"/>
                <w:szCs w:val="24"/>
              </w:rPr>
            </m:ctrlPr>
          </m:dPr>
          <m:e>
            <m:r>
              <w:rPr>
                <w:rFonts w:ascii="Cambria Math" w:hAnsi="Cambria Math"/>
                <w:color w:val="000000" w:themeColor="text1"/>
                <w:sz w:val="24"/>
                <w:szCs w:val="24"/>
              </w:rPr>
              <m:t>p</m:t>
            </m:r>
          </m:e>
        </m:d>
        <m:r>
          <m:rPr>
            <m:sty m:val="p"/>
          </m:rPr>
          <w:rPr>
            <w:rFonts w:ascii="Cambria Math" w:hAnsi="Cambria Math"/>
            <w:color w:val="000000" w:themeColor="text1"/>
            <w:sz w:val="24"/>
            <w:szCs w:val="24"/>
          </w:rPr>
          <m:t>.</m:t>
        </m:r>
        <m:func>
          <m:funcPr>
            <m:ctrlPr>
              <w:rPr>
                <w:rFonts w:ascii="Cambria Math" w:hAnsi="Cambria Math"/>
                <w:color w:val="000000" w:themeColor="text1"/>
                <w:sz w:val="24"/>
                <w:szCs w:val="24"/>
              </w:rPr>
            </m:ctrlPr>
          </m:funcPr>
          <m:fName>
            <m:r>
              <w:rPr>
                <w:rFonts w:ascii="Cambria Math" w:hAnsi="Cambria Math"/>
                <w:color w:val="000000" w:themeColor="text1"/>
                <w:sz w:val="24"/>
                <w:szCs w:val="24"/>
              </w:rPr>
              <m:t>exp</m:t>
            </m:r>
          </m:fName>
          <m:e>
            <m:r>
              <m:rPr>
                <m:sty m:val="p"/>
              </m:rPr>
              <w:rPr>
                <w:rFonts w:ascii="Cambria Math" w:hAnsi="Cambria Math"/>
                <w:color w:val="000000" w:themeColor="text1"/>
                <w:sz w:val="24"/>
                <w:szCs w:val="24"/>
              </w:rPr>
              <m:t xml:space="preserve">(  </m:t>
            </m:r>
            <m:f>
              <m:fPr>
                <m:ctrlPr>
                  <w:rPr>
                    <w:rFonts w:ascii="Cambria Math" w:hAnsi="Cambria Math"/>
                    <w:color w:val="000000" w:themeColor="text1"/>
                    <w:sz w:val="24"/>
                    <w:szCs w:val="24"/>
                  </w:rPr>
                </m:ctrlPr>
              </m:fPr>
              <m:num>
                <m:r>
                  <w:rPr>
                    <w:rFonts w:ascii="Cambria Math" w:hAnsi="Cambria Math"/>
                    <w:color w:val="000000" w:themeColor="text1"/>
                    <w:sz w:val="24"/>
                    <w:szCs w:val="24"/>
                  </w:rPr>
                  <m:t>b</m:t>
                </m:r>
                <m:d>
                  <m:dPr>
                    <m:ctrlPr>
                      <w:rPr>
                        <w:rFonts w:ascii="Cambria Math" w:hAnsi="Cambria Math"/>
                        <w:color w:val="000000" w:themeColor="text1"/>
                        <w:sz w:val="24"/>
                        <w:szCs w:val="24"/>
                      </w:rPr>
                    </m:ctrlPr>
                  </m:dPr>
                  <m:e>
                    <m:r>
                      <w:rPr>
                        <w:rFonts w:ascii="Cambria Math" w:hAnsi="Cambria Math"/>
                        <w:color w:val="000000" w:themeColor="text1"/>
                        <w:sz w:val="24"/>
                        <w:szCs w:val="24"/>
                      </w:rPr>
                      <m:t>p</m:t>
                    </m:r>
                  </m:e>
                </m:d>
              </m:num>
              <m:den>
                <m:f>
                  <m:fPr>
                    <m:type m:val="lin"/>
                    <m:ctrlPr>
                      <w:rPr>
                        <w:rFonts w:ascii="Cambria Math" w:hAnsi="Cambria Math"/>
                        <w:color w:val="000000" w:themeColor="text1"/>
                        <w:sz w:val="24"/>
                        <w:szCs w:val="24"/>
                      </w:rPr>
                    </m:ctrlPr>
                  </m:fPr>
                  <m:num>
                    <m:r>
                      <m:rPr>
                        <m:sty m:val="p"/>
                      </m:rPr>
                      <w:rPr>
                        <w:rFonts w:ascii="Cambria Math" w:hAnsi="Cambria Math"/>
                        <w:color w:val="000000" w:themeColor="text1"/>
                        <w:sz w:val="24"/>
                        <w:szCs w:val="24"/>
                      </w:rPr>
                      <m:t>(1</m:t>
                    </m:r>
                  </m:num>
                  <m:den>
                    <m:func>
                      <m:funcPr>
                        <m:ctrlPr>
                          <w:rPr>
                            <w:rFonts w:ascii="Cambria Math" w:hAnsi="Cambria Math"/>
                            <w:color w:val="000000" w:themeColor="text1"/>
                            <w:sz w:val="24"/>
                            <w:szCs w:val="24"/>
                          </w:rPr>
                        </m:ctrlPr>
                      </m:funcPr>
                      <m:fName>
                        <m:r>
                          <w:rPr>
                            <w:rFonts w:ascii="Cambria Math" w:hAnsi="Cambria Math"/>
                            <w:color w:val="000000" w:themeColor="text1"/>
                            <w:sz w:val="24"/>
                            <w:szCs w:val="24"/>
                          </w:rPr>
                          <m:t>ln</m:t>
                        </m:r>
                      </m:fName>
                      <m:e>
                        <m:r>
                          <w:rPr>
                            <w:rFonts w:ascii="Cambria Math" w:hAnsi="Cambria Math"/>
                            <w:color w:val="000000" w:themeColor="text1"/>
                            <w:sz w:val="24"/>
                            <w:szCs w:val="24"/>
                          </w:rPr>
                          <m:t>u</m:t>
                        </m:r>
                        <m:r>
                          <m:rPr>
                            <m:sty m:val="p"/>
                          </m:rPr>
                          <w:rPr>
                            <w:rFonts w:ascii="Cambria Math" w:hAnsi="Cambria Math"/>
                            <w:color w:val="000000" w:themeColor="text1"/>
                            <w:sz w:val="24"/>
                            <w:szCs w:val="24"/>
                          </w:rPr>
                          <m:t>)-</m:t>
                        </m:r>
                        <m:r>
                          <w:rPr>
                            <w:rFonts w:ascii="Cambria Math" w:hAnsi="Cambria Math"/>
                            <w:color w:val="000000" w:themeColor="text1"/>
                            <w:sz w:val="24"/>
                            <w:szCs w:val="24"/>
                          </w:rPr>
                          <m:t>λ</m:t>
                        </m:r>
                        <m:r>
                          <m:rPr>
                            <m:sty m:val="p"/>
                          </m:rPr>
                          <w:rPr>
                            <w:rFonts w:ascii="Cambria Math" w:hAnsi="Cambria Math"/>
                            <w:color w:val="000000" w:themeColor="text1"/>
                            <w:sz w:val="24"/>
                            <w:szCs w:val="24"/>
                          </w:rPr>
                          <m:t>(</m:t>
                        </m:r>
                        <m:r>
                          <w:rPr>
                            <w:rFonts w:ascii="Cambria Math" w:hAnsi="Cambria Math"/>
                            <w:color w:val="000000" w:themeColor="text1"/>
                            <w:sz w:val="24"/>
                            <w:szCs w:val="24"/>
                          </w:rPr>
                          <m:t>p</m:t>
                        </m:r>
                        <m:r>
                          <m:rPr>
                            <m:sty m:val="p"/>
                          </m:rPr>
                          <w:rPr>
                            <w:rFonts w:ascii="Cambria Math" w:hAnsi="Cambria Math"/>
                            <w:color w:val="000000" w:themeColor="text1"/>
                            <w:sz w:val="24"/>
                            <w:szCs w:val="24"/>
                          </w:rPr>
                          <m:t>)</m:t>
                        </m:r>
                      </m:e>
                    </m:func>
                  </m:den>
                </m:f>
              </m:den>
            </m:f>
            <m:r>
              <m:rPr>
                <m:sty m:val="p"/>
              </m:rPr>
              <w:rPr>
                <w:rFonts w:ascii="Cambria Math" w:hAnsi="Cambria Math"/>
                <w:color w:val="000000" w:themeColor="text1"/>
                <w:sz w:val="24"/>
                <w:szCs w:val="24"/>
              </w:rPr>
              <m:t>)</m:t>
            </m:r>
          </m:e>
        </m:func>
        <m:r>
          <m:rPr>
            <m:sty m:val="p"/>
          </m:rPr>
          <w:rPr>
            <w:rFonts w:ascii="Cambria Math" w:hAnsi="Cambria Math"/>
            <w:color w:val="000000" w:themeColor="text1"/>
            <w:sz w:val="24"/>
            <w:szCs w:val="24"/>
          </w:rPr>
          <m:t>,</m:t>
        </m:r>
      </m:oMath>
      <w:r w:rsidR="00C52BED" w:rsidRPr="00144B89">
        <w:rPr>
          <w:rFonts w:ascii="Times New Roman" w:hAnsi="Times New Roman"/>
          <w:color w:val="000000" w:themeColor="text1"/>
          <w:sz w:val="24"/>
          <w:szCs w:val="24"/>
        </w:rPr>
        <w:t xml:space="preserve">                                                                           (2) </w:t>
      </w:r>
    </w:p>
    <w:p w:rsidR="00C52BED" w:rsidRPr="00144B89" w:rsidRDefault="00C52BED" w:rsidP="00C52BED">
      <w:pPr>
        <w:spacing w:line="360" w:lineRule="auto"/>
        <w:jc w:val="both"/>
        <w:rPr>
          <w:rFonts w:ascii="Times New Roman" w:hAnsi="Times New Roman"/>
          <w:color w:val="000000" w:themeColor="text1"/>
          <w:sz w:val="24"/>
          <w:szCs w:val="24"/>
        </w:rPr>
      </w:pPr>
      <w:r w:rsidRPr="00AB6765">
        <w:rPr>
          <w:rFonts w:ascii="Times New Roman" w:hAnsi="Times New Roman"/>
          <w:i/>
          <w:color w:val="000000" w:themeColor="text1"/>
          <w:sz w:val="24"/>
          <w:szCs w:val="24"/>
        </w:rPr>
        <w:t>p</w:t>
      </w:r>
      <w:r w:rsidRPr="00144B89">
        <w:rPr>
          <w:rFonts w:ascii="Times New Roman" w:hAnsi="Times New Roman"/>
          <w:color w:val="000000" w:themeColor="text1"/>
          <w:sz w:val="24"/>
          <w:szCs w:val="24"/>
        </w:rPr>
        <w:t xml:space="preserve"> is the price vector, </w:t>
      </w:r>
      <m:oMath>
        <m:r>
          <w:rPr>
            <w:rFonts w:ascii="Cambria Math" w:hAnsi="Cambria Math"/>
            <w:color w:val="000000" w:themeColor="text1"/>
            <w:sz w:val="24"/>
            <w:szCs w:val="24"/>
          </w:rPr>
          <m:t>a</m:t>
        </m:r>
        <m:d>
          <m:dPr>
            <m:ctrlPr>
              <w:rPr>
                <w:rFonts w:ascii="Cambria Math" w:hAnsi="Cambria Math"/>
                <w:color w:val="000000" w:themeColor="text1"/>
                <w:sz w:val="24"/>
                <w:szCs w:val="24"/>
              </w:rPr>
            </m:ctrlPr>
          </m:dPr>
          <m:e>
            <m:r>
              <w:rPr>
                <w:rFonts w:ascii="Cambria Math" w:hAnsi="Cambria Math"/>
                <w:color w:val="000000" w:themeColor="text1"/>
                <w:sz w:val="24"/>
                <w:szCs w:val="24"/>
              </w:rPr>
              <m:t>p</m:t>
            </m:r>
          </m:e>
        </m:d>
        <m:r>
          <m:rPr>
            <m:sty m:val="p"/>
          </m:rPr>
          <w:rPr>
            <w:rFonts w:ascii="Cambria Math" w:hAnsi="Cambria Math"/>
            <w:color w:val="000000" w:themeColor="text1"/>
            <w:sz w:val="24"/>
            <w:szCs w:val="24"/>
          </w:rPr>
          <m:t xml:space="preserve"> </m:t>
        </m:r>
      </m:oMath>
      <w:r w:rsidRPr="00144B89">
        <w:rPr>
          <w:rFonts w:ascii="Times New Roman" w:hAnsi="Times New Roman"/>
          <w:color w:val="000000" w:themeColor="text1"/>
          <w:sz w:val="24"/>
          <w:szCs w:val="24"/>
        </w:rPr>
        <w:t xml:space="preserve">is a homogeneous function of degree one in prices, </w:t>
      </w:r>
      <m:oMath>
        <m:r>
          <w:rPr>
            <w:rFonts w:ascii="Cambria Math" w:hAnsi="Cambria Math"/>
            <w:color w:val="000000" w:themeColor="text1"/>
            <w:sz w:val="24"/>
            <w:szCs w:val="24"/>
          </w:rPr>
          <m:t>b</m:t>
        </m:r>
        <m:d>
          <m:dPr>
            <m:ctrlPr>
              <w:rPr>
                <w:rFonts w:ascii="Cambria Math" w:hAnsi="Cambria Math"/>
                <w:color w:val="000000" w:themeColor="text1"/>
                <w:sz w:val="24"/>
                <w:szCs w:val="24"/>
              </w:rPr>
            </m:ctrlPr>
          </m:dPr>
          <m:e>
            <m:r>
              <w:rPr>
                <w:rFonts w:ascii="Cambria Math" w:hAnsi="Cambria Math"/>
                <w:color w:val="000000" w:themeColor="text1"/>
                <w:sz w:val="24"/>
                <w:szCs w:val="24"/>
              </w:rPr>
              <m:t>p</m:t>
            </m:r>
          </m:e>
        </m:d>
      </m:oMath>
      <w:r w:rsidRPr="00144B89">
        <w:rPr>
          <w:rFonts w:ascii="Times New Roman" w:hAnsi="Times New Roman"/>
          <w:color w:val="000000" w:themeColor="text1"/>
          <w:sz w:val="24"/>
          <w:szCs w:val="24"/>
        </w:rPr>
        <w:t xml:space="preserve"> and </w:t>
      </w:r>
      <m:oMath>
        <m:r>
          <w:rPr>
            <w:rFonts w:ascii="Cambria Math" w:hAnsi="Cambria Math"/>
            <w:color w:val="000000" w:themeColor="text1"/>
            <w:sz w:val="24"/>
            <w:szCs w:val="24"/>
          </w:rPr>
          <m:t>λ</m:t>
        </m:r>
        <m:d>
          <m:dPr>
            <m:ctrlPr>
              <w:rPr>
                <w:rFonts w:ascii="Cambria Math" w:hAnsi="Cambria Math"/>
                <w:color w:val="000000" w:themeColor="text1"/>
                <w:sz w:val="24"/>
                <w:szCs w:val="24"/>
              </w:rPr>
            </m:ctrlPr>
          </m:dPr>
          <m:e>
            <m:r>
              <w:rPr>
                <w:rFonts w:ascii="Cambria Math" w:hAnsi="Cambria Math"/>
                <w:color w:val="000000" w:themeColor="text1"/>
                <w:sz w:val="24"/>
                <w:szCs w:val="24"/>
              </w:rPr>
              <m:t>p</m:t>
            </m:r>
          </m:e>
        </m:d>
      </m:oMath>
      <w:r w:rsidRPr="00144B89">
        <w:rPr>
          <w:rFonts w:ascii="Times New Roman" w:hAnsi="Times New Roman"/>
          <w:color w:val="000000" w:themeColor="text1"/>
          <w:sz w:val="24"/>
          <w:szCs w:val="24"/>
        </w:rPr>
        <w:t xml:space="preserve"> are homogeneous functions of degree zero in prices, and </w:t>
      </w:r>
      <w:r w:rsidRPr="00AB6765">
        <w:rPr>
          <w:rFonts w:ascii="Times New Roman" w:hAnsi="Times New Roman"/>
          <w:i/>
          <w:color w:val="000000" w:themeColor="text1"/>
          <w:sz w:val="24"/>
          <w:szCs w:val="24"/>
        </w:rPr>
        <w:t>u</w:t>
      </w:r>
      <w:r w:rsidRPr="00144B89">
        <w:rPr>
          <w:rFonts w:ascii="Times New Roman" w:hAnsi="Times New Roman"/>
          <w:color w:val="000000" w:themeColor="text1"/>
          <w:sz w:val="24"/>
          <w:szCs w:val="24"/>
        </w:rPr>
        <w:t xml:space="preserve"> denotes the level of utility. The budget share functions corresponding to the cost function (2) are of the form</w:t>
      </w:r>
    </w:p>
    <w:p w:rsidR="00C52BED" w:rsidRPr="00144B89" w:rsidRDefault="00582244" w:rsidP="00C52BED">
      <w:pPr>
        <w:spacing w:line="360" w:lineRule="auto"/>
        <w:jc w:val="right"/>
        <w:rPr>
          <w:rFonts w:ascii="Times New Roman" w:hAnsi="Times New Roman"/>
          <w:color w:val="000000" w:themeColor="text1"/>
          <w:sz w:val="24"/>
          <w:szCs w:val="24"/>
        </w:rPr>
      </w:pPr>
      <m:oMath>
        <m:sSub>
          <m:sSubPr>
            <m:ctrlPr>
              <w:rPr>
                <w:rFonts w:ascii="Cambria Math" w:hAnsi="Cambria Math"/>
                <w:color w:val="000000" w:themeColor="text1"/>
                <w:sz w:val="24"/>
                <w:szCs w:val="24"/>
              </w:rPr>
            </m:ctrlPr>
          </m:sSubPr>
          <m:e>
            <m:r>
              <w:rPr>
                <w:rFonts w:ascii="Cambria Math" w:hAnsi="Cambria Math"/>
                <w:color w:val="000000" w:themeColor="text1"/>
                <w:sz w:val="24"/>
                <w:szCs w:val="24"/>
              </w:rPr>
              <m:t>w</m:t>
            </m:r>
          </m:e>
          <m:sub>
            <m:r>
              <w:rPr>
                <w:rFonts w:ascii="Cambria Math" w:hAnsi="Cambria Math"/>
                <w:color w:val="000000" w:themeColor="text1"/>
                <w:sz w:val="24"/>
                <w:szCs w:val="24"/>
              </w:rPr>
              <m:t>i</m:t>
            </m:r>
          </m:sub>
        </m:sSub>
        <m:r>
          <m:rPr>
            <m:sty m:val="p"/>
          </m:rPr>
          <w:rPr>
            <w:rFonts w:ascii="Cambria Math" w:hAnsi="Cambria Math"/>
            <w:color w:val="000000" w:themeColor="text1"/>
            <w:sz w:val="24"/>
            <w:szCs w:val="24"/>
          </w:rPr>
          <m:t>=</m:t>
        </m:r>
        <m:sSub>
          <m:sSubPr>
            <m:ctrlPr>
              <w:rPr>
                <w:rFonts w:ascii="Cambria Math" w:hAnsi="Cambria Math"/>
                <w:color w:val="000000" w:themeColor="text1"/>
                <w:sz w:val="24"/>
                <w:szCs w:val="24"/>
              </w:rPr>
            </m:ctrlPr>
          </m:sSubPr>
          <m:e>
            <m:r>
              <w:rPr>
                <w:rFonts w:ascii="Cambria Math" w:hAnsi="Cambria Math"/>
                <w:color w:val="000000" w:themeColor="text1"/>
                <w:sz w:val="24"/>
                <w:szCs w:val="24"/>
              </w:rPr>
              <m:t>a</m:t>
            </m:r>
          </m:e>
          <m:sub>
            <m:r>
              <w:rPr>
                <w:rFonts w:ascii="Cambria Math" w:hAnsi="Cambria Math"/>
                <w:color w:val="000000" w:themeColor="text1"/>
                <w:sz w:val="24"/>
                <w:szCs w:val="24"/>
              </w:rPr>
              <m:t>i</m:t>
            </m:r>
          </m:sub>
        </m:sSub>
        <m:d>
          <m:dPr>
            <m:ctrlPr>
              <w:rPr>
                <w:rFonts w:ascii="Cambria Math" w:hAnsi="Cambria Math"/>
                <w:color w:val="000000" w:themeColor="text1"/>
                <w:sz w:val="24"/>
                <w:szCs w:val="24"/>
              </w:rPr>
            </m:ctrlPr>
          </m:dPr>
          <m:e>
            <m:r>
              <w:rPr>
                <w:rFonts w:ascii="Cambria Math" w:hAnsi="Cambria Math"/>
                <w:color w:val="000000" w:themeColor="text1"/>
                <w:sz w:val="24"/>
                <w:szCs w:val="24"/>
              </w:rPr>
              <m:t>p</m:t>
            </m:r>
          </m:e>
        </m:d>
        <m:r>
          <m:rPr>
            <m:sty m:val="p"/>
          </m:rPr>
          <w:rPr>
            <w:rFonts w:ascii="Cambria Math" w:hAnsi="Cambria Math"/>
            <w:color w:val="000000" w:themeColor="text1"/>
            <w:sz w:val="24"/>
            <w:szCs w:val="24"/>
          </w:rPr>
          <m:t>+</m:t>
        </m:r>
        <m:sSub>
          <m:sSubPr>
            <m:ctrlPr>
              <w:rPr>
                <w:rFonts w:ascii="Cambria Math" w:hAnsi="Cambria Math"/>
                <w:color w:val="000000" w:themeColor="text1"/>
                <w:sz w:val="24"/>
                <w:szCs w:val="24"/>
              </w:rPr>
            </m:ctrlPr>
          </m:sSubPr>
          <m:e>
            <m:r>
              <w:rPr>
                <w:rFonts w:ascii="Cambria Math" w:hAnsi="Cambria Math"/>
                <w:color w:val="000000" w:themeColor="text1"/>
                <w:sz w:val="24"/>
                <w:szCs w:val="24"/>
              </w:rPr>
              <m:t>b</m:t>
            </m:r>
          </m:e>
          <m:sub>
            <m:r>
              <w:rPr>
                <w:rFonts w:ascii="Cambria Math" w:hAnsi="Cambria Math"/>
                <w:color w:val="000000" w:themeColor="text1"/>
                <w:sz w:val="24"/>
                <w:szCs w:val="24"/>
              </w:rPr>
              <m:t>i</m:t>
            </m:r>
          </m:sub>
        </m:sSub>
        <m:d>
          <m:dPr>
            <m:ctrlPr>
              <w:rPr>
                <w:rFonts w:ascii="Cambria Math" w:hAnsi="Cambria Math"/>
                <w:color w:val="000000" w:themeColor="text1"/>
                <w:sz w:val="24"/>
                <w:szCs w:val="24"/>
              </w:rPr>
            </m:ctrlPr>
          </m:dPr>
          <m:e>
            <m:r>
              <w:rPr>
                <w:rFonts w:ascii="Cambria Math" w:hAnsi="Cambria Math"/>
                <w:color w:val="000000" w:themeColor="text1"/>
                <w:sz w:val="24"/>
                <w:szCs w:val="24"/>
              </w:rPr>
              <m:t>p</m:t>
            </m:r>
          </m:e>
        </m:d>
        <m:func>
          <m:funcPr>
            <m:ctrlPr>
              <w:rPr>
                <w:rFonts w:ascii="Cambria Math" w:hAnsi="Cambria Math"/>
                <w:color w:val="000000" w:themeColor="text1"/>
                <w:sz w:val="24"/>
                <w:szCs w:val="24"/>
              </w:rPr>
            </m:ctrlPr>
          </m:funcPr>
          <m:fName>
            <m:r>
              <w:rPr>
                <w:rFonts w:ascii="Cambria Math" w:hAnsi="Cambria Math"/>
                <w:color w:val="000000" w:themeColor="text1"/>
                <w:sz w:val="24"/>
                <w:szCs w:val="24"/>
              </w:rPr>
              <m:t>ln</m:t>
            </m:r>
          </m:fName>
          <m:e>
            <m:d>
              <m:dPr>
                <m:ctrlPr>
                  <w:rPr>
                    <w:rFonts w:ascii="Cambria Math" w:hAnsi="Cambria Math"/>
                    <w:color w:val="000000" w:themeColor="text1"/>
                    <w:sz w:val="24"/>
                    <w:szCs w:val="24"/>
                  </w:rPr>
                </m:ctrlPr>
              </m:dPr>
              <m:e>
                <m:f>
                  <m:fPr>
                    <m:ctrlPr>
                      <w:rPr>
                        <w:rFonts w:ascii="Cambria Math" w:hAnsi="Cambria Math"/>
                        <w:color w:val="000000" w:themeColor="text1"/>
                        <w:sz w:val="24"/>
                        <w:szCs w:val="24"/>
                      </w:rPr>
                    </m:ctrlPr>
                  </m:fPr>
                  <m:num>
                    <m:r>
                      <w:rPr>
                        <w:rFonts w:ascii="Cambria Math" w:hAnsi="Cambria Math"/>
                        <w:color w:val="000000" w:themeColor="text1"/>
                        <w:sz w:val="24"/>
                        <w:szCs w:val="24"/>
                      </w:rPr>
                      <m:t>x</m:t>
                    </m:r>
                  </m:num>
                  <m:den>
                    <m:r>
                      <w:rPr>
                        <w:rFonts w:ascii="Cambria Math" w:hAnsi="Cambria Math"/>
                        <w:color w:val="000000" w:themeColor="text1"/>
                        <w:sz w:val="24"/>
                        <w:szCs w:val="24"/>
                      </w:rPr>
                      <m:t>a</m:t>
                    </m:r>
                    <m:d>
                      <m:dPr>
                        <m:ctrlPr>
                          <w:rPr>
                            <w:rFonts w:ascii="Cambria Math" w:hAnsi="Cambria Math"/>
                            <w:color w:val="000000" w:themeColor="text1"/>
                            <w:sz w:val="24"/>
                            <w:szCs w:val="24"/>
                          </w:rPr>
                        </m:ctrlPr>
                      </m:dPr>
                      <m:e>
                        <m:r>
                          <w:rPr>
                            <w:rFonts w:ascii="Cambria Math" w:hAnsi="Cambria Math"/>
                            <w:color w:val="000000" w:themeColor="text1"/>
                            <w:sz w:val="24"/>
                            <w:szCs w:val="24"/>
                          </w:rPr>
                          <m:t>p</m:t>
                        </m:r>
                      </m:e>
                    </m:d>
                  </m:den>
                </m:f>
              </m:e>
            </m:d>
            <m:ctrlPr>
              <w:rPr>
                <w:rFonts w:ascii="Cambria Math" w:eastAsiaTheme="minorEastAsia" w:hAnsi="Cambria Math"/>
                <w:color w:val="000000" w:themeColor="text1"/>
                <w:sz w:val="24"/>
                <w:szCs w:val="24"/>
              </w:rPr>
            </m:ctrlPr>
          </m:e>
        </m:func>
        <m:r>
          <m:rPr>
            <m:sty m:val="p"/>
          </m:rPr>
          <w:rPr>
            <w:rFonts w:ascii="Cambria Math" w:hAnsi="Cambria Math"/>
            <w:color w:val="000000" w:themeColor="text1"/>
            <w:sz w:val="24"/>
            <w:szCs w:val="24"/>
          </w:rPr>
          <m:t>+</m:t>
        </m:r>
        <m:f>
          <m:fPr>
            <m:ctrlPr>
              <w:rPr>
                <w:rFonts w:ascii="Cambria Math" w:hAnsi="Cambria Math"/>
                <w:color w:val="000000" w:themeColor="text1"/>
                <w:sz w:val="24"/>
                <w:szCs w:val="24"/>
              </w:rPr>
            </m:ctrlPr>
          </m:fPr>
          <m:num>
            <m:sSub>
              <m:sSubPr>
                <m:ctrlPr>
                  <w:rPr>
                    <w:rFonts w:ascii="Cambria Math" w:hAnsi="Cambria Math"/>
                    <w:color w:val="000000" w:themeColor="text1"/>
                    <w:sz w:val="24"/>
                    <w:szCs w:val="24"/>
                  </w:rPr>
                </m:ctrlPr>
              </m:sSubPr>
              <m:e>
                <m:r>
                  <w:rPr>
                    <w:rFonts w:ascii="Cambria Math" w:hAnsi="Cambria Math"/>
                    <w:color w:val="000000" w:themeColor="text1"/>
                    <w:sz w:val="24"/>
                    <w:szCs w:val="24"/>
                  </w:rPr>
                  <m:t>λ</m:t>
                </m:r>
              </m:e>
              <m:sub>
                <m:r>
                  <w:rPr>
                    <w:rFonts w:ascii="Cambria Math" w:hAnsi="Cambria Math"/>
                    <w:color w:val="000000" w:themeColor="text1"/>
                    <w:sz w:val="24"/>
                    <w:szCs w:val="24"/>
                  </w:rPr>
                  <m:t>i</m:t>
                </m:r>
              </m:sub>
            </m:sSub>
            <m:d>
              <m:dPr>
                <m:ctrlPr>
                  <w:rPr>
                    <w:rFonts w:ascii="Cambria Math" w:hAnsi="Cambria Math"/>
                    <w:color w:val="000000" w:themeColor="text1"/>
                    <w:sz w:val="24"/>
                    <w:szCs w:val="24"/>
                  </w:rPr>
                </m:ctrlPr>
              </m:dPr>
              <m:e>
                <m:r>
                  <w:rPr>
                    <w:rFonts w:ascii="Cambria Math" w:hAnsi="Cambria Math"/>
                    <w:color w:val="000000" w:themeColor="text1"/>
                    <w:sz w:val="24"/>
                    <w:szCs w:val="24"/>
                  </w:rPr>
                  <m:t>p</m:t>
                </m:r>
              </m:e>
            </m:d>
          </m:num>
          <m:den>
            <m:r>
              <w:rPr>
                <w:rFonts w:ascii="Cambria Math" w:hAnsi="Cambria Math"/>
                <w:color w:val="000000" w:themeColor="text1"/>
                <w:sz w:val="24"/>
                <w:szCs w:val="24"/>
              </w:rPr>
              <m:t>b</m:t>
            </m:r>
            <m:d>
              <m:dPr>
                <m:ctrlPr>
                  <w:rPr>
                    <w:rFonts w:ascii="Cambria Math" w:hAnsi="Cambria Math"/>
                    <w:color w:val="000000" w:themeColor="text1"/>
                    <w:sz w:val="24"/>
                    <w:szCs w:val="24"/>
                  </w:rPr>
                </m:ctrlPr>
              </m:dPr>
              <m:e>
                <m:r>
                  <w:rPr>
                    <w:rFonts w:ascii="Cambria Math" w:hAnsi="Cambria Math"/>
                    <w:color w:val="000000" w:themeColor="text1"/>
                    <w:sz w:val="24"/>
                    <w:szCs w:val="24"/>
                  </w:rPr>
                  <m:t>p</m:t>
                </m:r>
              </m:e>
            </m:d>
          </m:den>
        </m:f>
        <m:sSup>
          <m:sSupPr>
            <m:ctrlPr>
              <w:rPr>
                <w:rFonts w:ascii="Cambria Math" w:hAnsi="Cambria Math"/>
                <w:color w:val="000000" w:themeColor="text1"/>
                <w:sz w:val="24"/>
                <w:szCs w:val="24"/>
              </w:rPr>
            </m:ctrlPr>
          </m:sSupPr>
          <m:e>
            <m:d>
              <m:dPr>
                <m:ctrlPr>
                  <w:rPr>
                    <w:rFonts w:ascii="Cambria Math" w:hAnsi="Cambria Math"/>
                    <w:color w:val="000000" w:themeColor="text1"/>
                    <w:sz w:val="24"/>
                    <w:szCs w:val="24"/>
                  </w:rPr>
                </m:ctrlPr>
              </m:dPr>
              <m:e>
                <m:func>
                  <m:funcPr>
                    <m:ctrlPr>
                      <w:rPr>
                        <w:rFonts w:ascii="Cambria Math" w:hAnsi="Cambria Math"/>
                        <w:color w:val="000000" w:themeColor="text1"/>
                        <w:sz w:val="24"/>
                        <w:szCs w:val="24"/>
                      </w:rPr>
                    </m:ctrlPr>
                  </m:funcPr>
                  <m:fName>
                    <m:r>
                      <w:rPr>
                        <w:rFonts w:ascii="Cambria Math" w:hAnsi="Cambria Math"/>
                        <w:color w:val="000000" w:themeColor="text1"/>
                        <w:sz w:val="24"/>
                        <w:szCs w:val="24"/>
                      </w:rPr>
                      <m:t>ln</m:t>
                    </m:r>
                  </m:fName>
                  <m:e>
                    <m:f>
                      <m:fPr>
                        <m:ctrlPr>
                          <w:rPr>
                            <w:rFonts w:ascii="Cambria Math" w:hAnsi="Cambria Math"/>
                            <w:color w:val="000000" w:themeColor="text1"/>
                            <w:sz w:val="24"/>
                            <w:szCs w:val="24"/>
                          </w:rPr>
                        </m:ctrlPr>
                      </m:fPr>
                      <m:num>
                        <m:r>
                          <w:rPr>
                            <w:rFonts w:ascii="Cambria Math" w:hAnsi="Cambria Math"/>
                            <w:color w:val="000000" w:themeColor="text1"/>
                            <w:sz w:val="24"/>
                            <w:szCs w:val="24"/>
                          </w:rPr>
                          <m:t>x</m:t>
                        </m:r>
                      </m:num>
                      <m:den>
                        <m:r>
                          <w:rPr>
                            <w:rFonts w:ascii="Cambria Math" w:hAnsi="Cambria Math"/>
                            <w:color w:val="000000" w:themeColor="text1"/>
                            <w:sz w:val="24"/>
                            <w:szCs w:val="24"/>
                          </w:rPr>
                          <m:t>a</m:t>
                        </m:r>
                        <m:d>
                          <m:dPr>
                            <m:ctrlPr>
                              <w:rPr>
                                <w:rFonts w:ascii="Cambria Math" w:hAnsi="Cambria Math"/>
                                <w:color w:val="000000" w:themeColor="text1"/>
                                <w:sz w:val="24"/>
                                <w:szCs w:val="24"/>
                              </w:rPr>
                            </m:ctrlPr>
                          </m:dPr>
                          <m:e>
                            <m:r>
                              <w:rPr>
                                <w:rFonts w:ascii="Cambria Math" w:hAnsi="Cambria Math"/>
                                <w:color w:val="000000" w:themeColor="text1"/>
                                <w:sz w:val="24"/>
                                <w:szCs w:val="24"/>
                              </w:rPr>
                              <m:t>p</m:t>
                            </m:r>
                          </m:e>
                        </m:d>
                      </m:den>
                    </m:f>
                  </m:e>
                </m:func>
              </m:e>
            </m:d>
          </m:e>
          <m:sup>
            <m:r>
              <m:rPr>
                <m:sty m:val="p"/>
              </m:rPr>
              <w:rPr>
                <w:rFonts w:ascii="Cambria Math" w:hAnsi="Cambria Math"/>
                <w:color w:val="000000" w:themeColor="text1"/>
                <w:sz w:val="24"/>
                <w:szCs w:val="24"/>
              </w:rPr>
              <m:t>2</m:t>
            </m:r>
          </m:sup>
        </m:sSup>
        <m:r>
          <m:rPr>
            <m:sty m:val="p"/>
          </m:rPr>
          <w:rPr>
            <w:rFonts w:ascii="Cambria Math" w:hAnsi="Cambria Math"/>
            <w:color w:val="000000" w:themeColor="text1"/>
            <w:sz w:val="24"/>
            <w:szCs w:val="24"/>
          </w:rPr>
          <m:t>,</m:t>
        </m:r>
      </m:oMath>
      <w:r w:rsidR="00C52BED" w:rsidRPr="00144B89">
        <w:rPr>
          <w:rFonts w:ascii="Times New Roman" w:eastAsiaTheme="minorEastAsia" w:hAnsi="Times New Roman"/>
          <w:color w:val="000000" w:themeColor="text1"/>
          <w:sz w:val="24"/>
          <w:szCs w:val="24"/>
        </w:rPr>
        <w:t xml:space="preserve">                                       (3) </w:t>
      </w:r>
      <w:r w:rsidR="00C52BED" w:rsidRPr="00144B89">
        <w:rPr>
          <w:rFonts w:ascii="Times New Roman" w:hAnsi="Times New Roman"/>
          <w:color w:val="000000" w:themeColor="text1"/>
          <w:sz w:val="24"/>
          <w:szCs w:val="24"/>
        </w:rPr>
        <w:t xml:space="preserve">                             </w:t>
      </w:r>
    </w:p>
    <w:p w:rsidR="00C52BED" w:rsidRPr="00144B89" w:rsidRDefault="00144B89" w:rsidP="00C52BED">
      <w:pPr>
        <w:spacing w:line="360" w:lineRule="auto"/>
        <w:jc w:val="both"/>
        <w:rPr>
          <w:rFonts w:ascii="Times New Roman" w:hAnsi="Times New Roman"/>
          <w:color w:val="000000" w:themeColor="text1"/>
          <w:sz w:val="24"/>
          <w:szCs w:val="24"/>
        </w:rPr>
      </w:pPr>
      <m:oMath>
        <m:r>
          <w:rPr>
            <w:rFonts w:ascii="Cambria Math" w:hAnsi="Cambria Math"/>
            <w:color w:val="000000" w:themeColor="text1"/>
            <w:sz w:val="24"/>
            <w:szCs w:val="24"/>
          </w:rPr>
          <m:t>x</m:t>
        </m:r>
        <m:r>
          <m:rPr>
            <m:sty m:val="p"/>
          </m:rPr>
          <w:rPr>
            <w:rFonts w:ascii="Cambria Math" w:hAnsi="Cambria Math"/>
            <w:color w:val="000000" w:themeColor="text1"/>
            <w:sz w:val="24"/>
            <w:szCs w:val="24"/>
          </w:rPr>
          <m:t xml:space="preserve"> </m:t>
        </m:r>
      </m:oMath>
      <w:r w:rsidR="00C52BED" w:rsidRPr="00144B89">
        <w:rPr>
          <w:rFonts w:ascii="Times New Roman" w:hAnsi="Times New Roman"/>
          <w:color w:val="000000" w:themeColor="text1"/>
          <w:sz w:val="24"/>
          <w:szCs w:val="24"/>
        </w:rPr>
        <w:t xml:space="preserve">denotes </w:t>
      </w:r>
      <w:r w:rsidR="00AB6765" w:rsidRPr="00144B89">
        <w:rPr>
          <w:rFonts w:ascii="Times New Roman" w:hAnsi="Times New Roman"/>
          <w:color w:val="000000" w:themeColor="text1"/>
          <w:sz w:val="24"/>
          <w:szCs w:val="24"/>
        </w:rPr>
        <w:t>nominal per</w:t>
      </w:r>
      <w:r w:rsidR="00C52BED" w:rsidRPr="00144B89">
        <w:rPr>
          <w:rFonts w:ascii="Times New Roman" w:hAnsi="Times New Roman"/>
          <w:color w:val="000000" w:themeColor="text1"/>
          <w:sz w:val="24"/>
          <w:szCs w:val="24"/>
        </w:rPr>
        <w:t xml:space="preserve"> capita expenditure and </w:t>
      </w:r>
      <w:r w:rsidR="00C52BED" w:rsidRPr="00AB6765">
        <w:rPr>
          <w:rFonts w:ascii="Times New Roman" w:hAnsi="Times New Roman"/>
          <w:i/>
          <w:color w:val="000000" w:themeColor="text1"/>
          <w:sz w:val="24"/>
          <w:szCs w:val="24"/>
        </w:rPr>
        <w:t>i</w:t>
      </w:r>
      <w:r w:rsidR="00C52BED" w:rsidRPr="00144B89">
        <w:rPr>
          <w:rFonts w:ascii="Times New Roman" w:hAnsi="Times New Roman"/>
          <w:color w:val="000000" w:themeColor="text1"/>
          <w:sz w:val="24"/>
          <w:szCs w:val="24"/>
        </w:rPr>
        <w:t xml:space="preserve"> denotes item of expenditure. </w:t>
      </w:r>
    </w:p>
    <w:p w:rsidR="00C52BED" w:rsidRPr="00144B89" w:rsidRDefault="00C52BED" w:rsidP="002B2A82">
      <w:pPr>
        <w:spacing w:line="360" w:lineRule="auto"/>
        <w:jc w:val="both"/>
        <w:rPr>
          <w:rFonts w:ascii="Times New Roman" w:hAnsi="Times New Roman"/>
          <w:color w:val="000000" w:themeColor="text1"/>
          <w:sz w:val="24"/>
          <w:szCs w:val="24"/>
        </w:rPr>
      </w:pPr>
      <w:r w:rsidRPr="00144B89">
        <w:rPr>
          <w:rFonts w:ascii="Times New Roman" w:hAnsi="Times New Roman"/>
          <w:color w:val="000000" w:themeColor="text1"/>
          <w:sz w:val="24"/>
          <w:szCs w:val="24"/>
        </w:rPr>
        <w:t xml:space="preserve">Using equation (1), the corresponding True Cost of Living Index (TCLI) in logarithmic form comparing price situation </w:t>
      </w:r>
      <m:oMath>
        <m:sSup>
          <m:sSupPr>
            <m:ctrlPr>
              <w:rPr>
                <w:rFonts w:ascii="Cambria Math" w:hAnsi="Cambria Math"/>
                <w:color w:val="000000" w:themeColor="text1"/>
                <w:sz w:val="24"/>
                <w:szCs w:val="24"/>
              </w:rPr>
            </m:ctrlPr>
          </m:sSupPr>
          <m:e>
            <m:r>
              <w:rPr>
                <w:rFonts w:ascii="Cambria Math" w:hAnsi="Cambria Math"/>
                <w:color w:val="000000" w:themeColor="text1"/>
                <w:sz w:val="24"/>
                <w:szCs w:val="24"/>
              </w:rPr>
              <m:t>p</m:t>
            </m:r>
          </m:e>
          <m:sup>
            <m:r>
              <w:rPr>
                <w:rFonts w:ascii="Cambria Math" w:hAnsi="Cambria Math"/>
                <w:color w:val="000000" w:themeColor="text1"/>
                <w:sz w:val="24"/>
                <w:szCs w:val="24"/>
              </w:rPr>
              <m:t>A</m:t>
            </m:r>
          </m:sup>
        </m:sSup>
      </m:oMath>
      <w:r w:rsidRPr="00144B89">
        <w:rPr>
          <w:rFonts w:ascii="Times New Roman" w:hAnsi="Times New Roman"/>
          <w:color w:val="000000" w:themeColor="text1"/>
          <w:sz w:val="24"/>
          <w:szCs w:val="24"/>
        </w:rPr>
        <w:t xml:space="preserve"> with price situation </w:t>
      </w:r>
      <m:oMath>
        <m:sSup>
          <m:sSupPr>
            <m:ctrlPr>
              <w:rPr>
                <w:rFonts w:ascii="Cambria Math" w:hAnsi="Cambria Math"/>
                <w:color w:val="000000" w:themeColor="text1"/>
                <w:sz w:val="24"/>
                <w:szCs w:val="24"/>
              </w:rPr>
            </m:ctrlPr>
          </m:sSupPr>
          <m:e>
            <m:r>
              <w:rPr>
                <w:rFonts w:ascii="Cambria Math" w:hAnsi="Cambria Math"/>
                <w:color w:val="000000" w:themeColor="text1"/>
                <w:sz w:val="24"/>
                <w:szCs w:val="24"/>
              </w:rPr>
              <m:t>p</m:t>
            </m:r>
          </m:e>
          <m:sup>
            <m:r>
              <w:rPr>
                <w:rFonts w:ascii="Cambria Math" w:hAnsi="Cambria Math"/>
                <w:color w:val="000000" w:themeColor="text1"/>
                <w:sz w:val="24"/>
                <w:szCs w:val="24"/>
              </w:rPr>
              <m:t>B</m:t>
            </m:r>
          </m:sup>
        </m:sSup>
      </m:oMath>
      <w:r w:rsidRPr="00144B89">
        <w:rPr>
          <w:rFonts w:ascii="Times New Roman" w:hAnsi="Times New Roman"/>
          <w:color w:val="000000" w:themeColor="text1"/>
          <w:sz w:val="24"/>
          <w:szCs w:val="24"/>
        </w:rPr>
        <w:t xml:space="preserve"> is given by </w:t>
      </w:r>
    </w:p>
    <w:p w:rsidR="00C52BED" w:rsidRPr="00144B89" w:rsidRDefault="00582244" w:rsidP="00C52BED">
      <w:pPr>
        <w:spacing w:line="360" w:lineRule="auto"/>
        <w:jc w:val="right"/>
        <w:rPr>
          <w:rFonts w:ascii="Times New Roman" w:hAnsi="Times New Roman"/>
          <w:color w:val="000000" w:themeColor="text1"/>
          <w:sz w:val="24"/>
          <w:szCs w:val="24"/>
        </w:rPr>
      </w:pPr>
      <m:oMath>
        <m:func>
          <m:funcPr>
            <m:ctrlPr>
              <w:rPr>
                <w:rFonts w:ascii="Cambria Math" w:hAnsi="Cambria Math"/>
                <w:color w:val="000000" w:themeColor="text1"/>
                <w:sz w:val="24"/>
                <w:szCs w:val="24"/>
              </w:rPr>
            </m:ctrlPr>
          </m:funcPr>
          <m:fName>
            <m:r>
              <w:rPr>
                <w:rFonts w:ascii="Cambria Math" w:hAnsi="Cambria Math"/>
                <w:color w:val="000000" w:themeColor="text1"/>
                <w:sz w:val="24"/>
                <w:szCs w:val="24"/>
              </w:rPr>
              <m:t>ln</m:t>
            </m:r>
          </m:fName>
          <m:e>
            <m:r>
              <w:rPr>
                <w:rFonts w:ascii="Cambria Math" w:hAnsi="Cambria Math"/>
                <w:color w:val="000000" w:themeColor="text1"/>
                <w:sz w:val="24"/>
                <w:szCs w:val="24"/>
              </w:rPr>
              <m:t>P</m:t>
            </m:r>
            <m:d>
              <m:dPr>
                <m:ctrlPr>
                  <w:rPr>
                    <w:rFonts w:ascii="Cambria Math" w:hAnsi="Cambria Math"/>
                    <w:color w:val="000000" w:themeColor="text1"/>
                    <w:sz w:val="24"/>
                    <w:szCs w:val="24"/>
                  </w:rPr>
                </m:ctrlPr>
              </m:dPr>
              <m:e>
                <m:sSup>
                  <m:sSupPr>
                    <m:ctrlPr>
                      <w:rPr>
                        <w:rFonts w:ascii="Cambria Math" w:hAnsi="Cambria Math"/>
                        <w:color w:val="000000" w:themeColor="text1"/>
                        <w:sz w:val="24"/>
                        <w:szCs w:val="24"/>
                      </w:rPr>
                    </m:ctrlPr>
                  </m:sSupPr>
                  <m:e>
                    <m:r>
                      <w:rPr>
                        <w:rFonts w:ascii="Cambria Math" w:hAnsi="Cambria Math"/>
                        <w:color w:val="000000" w:themeColor="text1"/>
                        <w:sz w:val="24"/>
                        <w:szCs w:val="24"/>
                      </w:rPr>
                      <m:t>p</m:t>
                    </m:r>
                  </m:e>
                  <m:sup>
                    <m:r>
                      <w:rPr>
                        <w:rFonts w:ascii="Cambria Math" w:hAnsi="Cambria Math"/>
                        <w:color w:val="000000" w:themeColor="text1"/>
                        <w:sz w:val="24"/>
                        <w:szCs w:val="24"/>
                      </w:rPr>
                      <m:t>A</m:t>
                    </m:r>
                  </m:sup>
                </m:sSup>
                <m:r>
                  <m:rPr>
                    <m:sty m:val="p"/>
                  </m:rPr>
                  <w:rPr>
                    <w:rFonts w:ascii="Cambria Math" w:hAnsi="Cambria Math"/>
                    <w:color w:val="000000" w:themeColor="text1"/>
                    <w:sz w:val="24"/>
                    <w:szCs w:val="24"/>
                  </w:rPr>
                  <m:t>,</m:t>
                </m:r>
                <m:sSup>
                  <m:sSupPr>
                    <m:ctrlPr>
                      <w:rPr>
                        <w:rFonts w:ascii="Cambria Math" w:hAnsi="Cambria Math"/>
                        <w:color w:val="000000" w:themeColor="text1"/>
                        <w:sz w:val="24"/>
                        <w:szCs w:val="24"/>
                      </w:rPr>
                    </m:ctrlPr>
                  </m:sSupPr>
                  <m:e>
                    <m:r>
                      <w:rPr>
                        <w:rFonts w:ascii="Cambria Math" w:hAnsi="Cambria Math"/>
                        <w:color w:val="000000" w:themeColor="text1"/>
                        <w:sz w:val="24"/>
                        <w:szCs w:val="24"/>
                      </w:rPr>
                      <m:t>p</m:t>
                    </m:r>
                  </m:e>
                  <m:sup>
                    <m:r>
                      <w:rPr>
                        <w:rFonts w:ascii="Cambria Math" w:hAnsi="Cambria Math"/>
                        <w:color w:val="000000" w:themeColor="text1"/>
                        <w:sz w:val="24"/>
                        <w:szCs w:val="24"/>
                      </w:rPr>
                      <m:t>B</m:t>
                    </m:r>
                  </m:sup>
                </m:sSup>
                <m:r>
                  <m:rPr>
                    <m:sty m:val="p"/>
                  </m:rPr>
                  <w:rPr>
                    <w:rFonts w:ascii="Cambria Math" w:hAnsi="Cambria Math"/>
                    <w:color w:val="000000" w:themeColor="text1"/>
                    <w:sz w:val="24"/>
                    <w:szCs w:val="24"/>
                  </w:rPr>
                  <m:t>,</m:t>
                </m:r>
                <m:sSup>
                  <m:sSupPr>
                    <m:ctrlPr>
                      <w:rPr>
                        <w:rFonts w:ascii="Cambria Math" w:hAnsi="Cambria Math"/>
                        <w:color w:val="000000" w:themeColor="text1"/>
                        <w:sz w:val="24"/>
                        <w:szCs w:val="24"/>
                      </w:rPr>
                    </m:ctrlPr>
                  </m:sSupPr>
                  <m:e>
                    <m:r>
                      <w:rPr>
                        <w:rFonts w:ascii="Cambria Math" w:hAnsi="Cambria Math"/>
                        <w:color w:val="000000" w:themeColor="text1"/>
                        <w:sz w:val="24"/>
                        <w:szCs w:val="24"/>
                      </w:rPr>
                      <m:t>u</m:t>
                    </m:r>
                  </m:e>
                  <m:sup>
                    <m:r>
                      <w:rPr>
                        <w:rFonts w:ascii="Cambria Math" w:hAnsi="Cambria Math"/>
                        <w:color w:val="000000" w:themeColor="text1"/>
                        <w:sz w:val="24"/>
                        <w:szCs w:val="24"/>
                      </w:rPr>
                      <m:t>r</m:t>
                    </m:r>
                  </m:sup>
                </m:sSup>
              </m:e>
            </m:d>
          </m:e>
        </m:func>
      </m:oMath>
      <w:r w:rsidR="00C52BED" w:rsidRPr="00144B89">
        <w:rPr>
          <w:rFonts w:ascii="Times New Roman" w:hAnsi="Times New Roman"/>
          <w:color w:val="000000" w:themeColor="text1"/>
          <w:sz w:val="24"/>
          <w:szCs w:val="24"/>
        </w:rPr>
        <w:t>=</w:t>
      </w:r>
      <m:oMath>
        <m:d>
          <m:dPr>
            <m:begChr m:val="["/>
            <m:endChr m:val="]"/>
            <m:ctrlPr>
              <w:rPr>
                <w:rFonts w:ascii="Cambria Math" w:hAnsi="Cambria Math"/>
                <w:color w:val="000000" w:themeColor="text1"/>
                <w:sz w:val="24"/>
                <w:szCs w:val="24"/>
              </w:rPr>
            </m:ctrlPr>
          </m:dPr>
          <m:e>
            <m:func>
              <m:funcPr>
                <m:ctrlPr>
                  <w:rPr>
                    <w:rFonts w:ascii="Cambria Math" w:hAnsi="Cambria Math"/>
                    <w:color w:val="000000" w:themeColor="text1"/>
                    <w:sz w:val="24"/>
                    <w:szCs w:val="24"/>
                  </w:rPr>
                </m:ctrlPr>
              </m:funcPr>
              <m:fName>
                <m:r>
                  <w:rPr>
                    <w:rFonts w:ascii="Cambria Math" w:hAnsi="Cambria Math"/>
                    <w:color w:val="000000" w:themeColor="text1"/>
                    <w:sz w:val="24"/>
                    <w:szCs w:val="24"/>
                  </w:rPr>
                  <m:t>ln</m:t>
                </m:r>
              </m:fName>
              <m:e>
                <m:r>
                  <w:rPr>
                    <w:rFonts w:ascii="Cambria Math" w:hAnsi="Cambria Math"/>
                    <w:color w:val="000000" w:themeColor="text1"/>
                    <w:sz w:val="24"/>
                    <w:szCs w:val="24"/>
                  </w:rPr>
                  <m:t>a</m:t>
                </m:r>
                <m:d>
                  <m:dPr>
                    <m:ctrlPr>
                      <w:rPr>
                        <w:rFonts w:ascii="Cambria Math" w:hAnsi="Cambria Math"/>
                        <w:color w:val="000000" w:themeColor="text1"/>
                        <w:sz w:val="24"/>
                        <w:szCs w:val="24"/>
                      </w:rPr>
                    </m:ctrlPr>
                  </m:dPr>
                  <m:e>
                    <m:sSup>
                      <m:sSupPr>
                        <m:ctrlPr>
                          <w:rPr>
                            <w:rFonts w:ascii="Cambria Math" w:hAnsi="Cambria Math"/>
                            <w:color w:val="000000" w:themeColor="text1"/>
                            <w:sz w:val="24"/>
                            <w:szCs w:val="24"/>
                          </w:rPr>
                        </m:ctrlPr>
                      </m:sSupPr>
                      <m:e>
                        <m:r>
                          <w:rPr>
                            <w:rFonts w:ascii="Cambria Math" w:hAnsi="Cambria Math"/>
                            <w:color w:val="000000" w:themeColor="text1"/>
                            <w:sz w:val="24"/>
                            <w:szCs w:val="24"/>
                          </w:rPr>
                          <m:t>p</m:t>
                        </m:r>
                      </m:e>
                      <m:sup>
                        <m:r>
                          <w:rPr>
                            <w:rFonts w:ascii="Cambria Math" w:hAnsi="Cambria Math"/>
                            <w:color w:val="000000" w:themeColor="text1"/>
                            <w:sz w:val="24"/>
                            <w:szCs w:val="24"/>
                          </w:rPr>
                          <m:t>A</m:t>
                        </m:r>
                      </m:sup>
                    </m:sSup>
                  </m:e>
                </m:d>
                <m:r>
                  <m:rPr>
                    <m:sty m:val="p"/>
                  </m:rPr>
                  <w:rPr>
                    <w:rFonts w:ascii="Cambria Math" w:hAnsi="Cambria Math"/>
                    <w:color w:val="000000" w:themeColor="text1"/>
                    <w:sz w:val="24"/>
                    <w:szCs w:val="24"/>
                  </w:rPr>
                  <m:t>-</m:t>
                </m:r>
                <m:func>
                  <m:funcPr>
                    <m:ctrlPr>
                      <w:rPr>
                        <w:rFonts w:ascii="Cambria Math" w:hAnsi="Cambria Math"/>
                        <w:color w:val="000000" w:themeColor="text1"/>
                        <w:sz w:val="24"/>
                        <w:szCs w:val="24"/>
                      </w:rPr>
                    </m:ctrlPr>
                  </m:funcPr>
                  <m:fName>
                    <m:r>
                      <w:rPr>
                        <w:rFonts w:ascii="Cambria Math" w:hAnsi="Cambria Math"/>
                        <w:color w:val="000000" w:themeColor="text1"/>
                        <w:sz w:val="24"/>
                        <w:szCs w:val="24"/>
                      </w:rPr>
                      <m:t>ln</m:t>
                    </m:r>
                  </m:fName>
                  <m:e>
                    <m:r>
                      <w:rPr>
                        <w:rFonts w:ascii="Cambria Math" w:hAnsi="Cambria Math"/>
                        <w:color w:val="000000" w:themeColor="text1"/>
                        <w:sz w:val="24"/>
                        <w:szCs w:val="24"/>
                      </w:rPr>
                      <m:t>a</m:t>
                    </m:r>
                    <m:d>
                      <m:dPr>
                        <m:ctrlPr>
                          <w:rPr>
                            <w:rFonts w:ascii="Cambria Math" w:hAnsi="Cambria Math"/>
                            <w:color w:val="000000" w:themeColor="text1"/>
                            <w:sz w:val="24"/>
                            <w:szCs w:val="24"/>
                          </w:rPr>
                        </m:ctrlPr>
                      </m:dPr>
                      <m:e>
                        <m:sSup>
                          <m:sSupPr>
                            <m:ctrlPr>
                              <w:rPr>
                                <w:rFonts w:ascii="Cambria Math" w:hAnsi="Cambria Math"/>
                                <w:color w:val="000000" w:themeColor="text1"/>
                                <w:sz w:val="24"/>
                                <w:szCs w:val="24"/>
                              </w:rPr>
                            </m:ctrlPr>
                          </m:sSupPr>
                          <m:e>
                            <m:r>
                              <w:rPr>
                                <w:rFonts w:ascii="Cambria Math" w:hAnsi="Cambria Math"/>
                                <w:color w:val="000000" w:themeColor="text1"/>
                                <w:sz w:val="24"/>
                                <w:szCs w:val="24"/>
                              </w:rPr>
                              <m:t>p</m:t>
                            </m:r>
                          </m:e>
                          <m:sup>
                            <m:r>
                              <w:rPr>
                                <w:rFonts w:ascii="Cambria Math" w:hAnsi="Cambria Math"/>
                                <w:color w:val="000000" w:themeColor="text1"/>
                                <w:sz w:val="24"/>
                                <w:szCs w:val="24"/>
                              </w:rPr>
                              <m:t>B</m:t>
                            </m:r>
                          </m:sup>
                        </m:sSup>
                      </m:e>
                    </m:d>
                  </m:e>
                </m:func>
              </m:e>
            </m:func>
          </m:e>
        </m:d>
        <m:r>
          <m:rPr>
            <m:sty m:val="p"/>
          </m:rPr>
          <w:rPr>
            <w:rFonts w:ascii="Cambria Math" w:hAnsi="Cambria Math"/>
            <w:color w:val="000000" w:themeColor="text1"/>
            <w:sz w:val="24"/>
            <w:szCs w:val="24"/>
          </w:rPr>
          <m:t>+</m:t>
        </m:r>
        <m:d>
          <m:dPr>
            <m:begChr m:val="["/>
            <m:endChr m:val="]"/>
            <m:ctrlPr>
              <w:rPr>
                <w:rFonts w:ascii="Cambria Math" w:hAnsi="Cambria Math"/>
                <w:color w:val="000000" w:themeColor="text1"/>
                <w:sz w:val="24"/>
                <w:szCs w:val="24"/>
              </w:rPr>
            </m:ctrlPr>
          </m:dPr>
          <m:e>
            <m:f>
              <m:fPr>
                <m:ctrlPr>
                  <w:rPr>
                    <w:rFonts w:ascii="Cambria Math" w:hAnsi="Cambria Math"/>
                    <w:color w:val="000000" w:themeColor="text1"/>
                    <w:sz w:val="24"/>
                    <w:szCs w:val="24"/>
                  </w:rPr>
                </m:ctrlPr>
              </m:fPr>
              <m:num>
                <m:r>
                  <w:rPr>
                    <w:rFonts w:ascii="Cambria Math" w:hAnsi="Cambria Math"/>
                    <w:color w:val="000000" w:themeColor="text1"/>
                    <w:sz w:val="24"/>
                    <w:szCs w:val="24"/>
                  </w:rPr>
                  <m:t>b</m:t>
                </m:r>
                <m:d>
                  <m:dPr>
                    <m:ctrlPr>
                      <w:rPr>
                        <w:rFonts w:ascii="Cambria Math" w:hAnsi="Cambria Math"/>
                        <w:color w:val="000000" w:themeColor="text1"/>
                        <w:sz w:val="24"/>
                        <w:szCs w:val="24"/>
                      </w:rPr>
                    </m:ctrlPr>
                  </m:dPr>
                  <m:e>
                    <m:sSup>
                      <m:sSupPr>
                        <m:ctrlPr>
                          <w:rPr>
                            <w:rFonts w:ascii="Cambria Math" w:hAnsi="Cambria Math"/>
                            <w:color w:val="000000" w:themeColor="text1"/>
                            <w:sz w:val="24"/>
                            <w:szCs w:val="24"/>
                          </w:rPr>
                        </m:ctrlPr>
                      </m:sSupPr>
                      <m:e>
                        <m:r>
                          <w:rPr>
                            <w:rFonts w:ascii="Cambria Math" w:hAnsi="Cambria Math"/>
                            <w:color w:val="000000" w:themeColor="text1"/>
                            <w:sz w:val="24"/>
                            <w:szCs w:val="24"/>
                          </w:rPr>
                          <m:t>p</m:t>
                        </m:r>
                      </m:e>
                      <m:sup>
                        <m:r>
                          <w:rPr>
                            <w:rFonts w:ascii="Cambria Math" w:hAnsi="Cambria Math"/>
                            <w:color w:val="000000" w:themeColor="text1"/>
                            <w:sz w:val="24"/>
                            <w:szCs w:val="24"/>
                          </w:rPr>
                          <m:t>A</m:t>
                        </m:r>
                      </m:sup>
                    </m:sSup>
                  </m:e>
                </m:d>
              </m:num>
              <m:den>
                <m:f>
                  <m:fPr>
                    <m:ctrlPr>
                      <w:rPr>
                        <w:rFonts w:ascii="Cambria Math" w:hAnsi="Cambria Math"/>
                        <w:color w:val="000000" w:themeColor="text1"/>
                        <w:sz w:val="24"/>
                        <w:szCs w:val="24"/>
                      </w:rPr>
                    </m:ctrlPr>
                  </m:fPr>
                  <m:num>
                    <m:r>
                      <m:rPr>
                        <m:sty m:val="p"/>
                      </m:rPr>
                      <w:rPr>
                        <w:rFonts w:ascii="Cambria Math" w:hAnsi="Cambria Math"/>
                        <w:color w:val="000000" w:themeColor="text1"/>
                        <w:sz w:val="24"/>
                        <w:szCs w:val="24"/>
                      </w:rPr>
                      <m:t>1</m:t>
                    </m:r>
                  </m:num>
                  <m:den>
                    <m:func>
                      <m:funcPr>
                        <m:ctrlPr>
                          <w:rPr>
                            <w:rFonts w:ascii="Cambria Math" w:hAnsi="Cambria Math"/>
                            <w:color w:val="000000" w:themeColor="text1"/>
                            <w:sz w:val="24"/>
                            <w:szCs w:val="24"/>
                          </w:rPr>
                        </m:ctrlPr>
                      </m:funcPr>
                      <m:fName>
                        <m:r>
                          <w:rPr>
                            <w:rFonts w:ascii="Cambria Math" w:hAnsi="Cambria Math"/>
                            <w:color w:val="000000" w:themeColor="text1"/>
                            <w:sz w:val="24"/>
                            <w:szCs w:val="24"/>
                          </w:rPr>
                          <m:t>ln</m:t>
                        </m:r>
                      </m:fName>
                      <m:e>
                        <m:sSup>
                          <m:sSupPr>
                            <m:ctrlPr>
                              <w:rPr>
                                <w:rFonts w:ascii="Cambria Math" w:hAnsi="Cambria Math"/>
                                <w:color w:val="000000" w:themeColor="text1"/>
                                <w:sz w:val="24"/>
                                <w:szCs w:val="24"/>
                              </w:rPr>
                            </m:ctrlPr>
                          </m:sSupPr>
                          <m:e>
                            <m:r>
                              <w:rPr>
                                <w:rFonts w:ascii="Cambria Math" w:hAnsi="Cambria Math"/>
                                <w:color w:val="000000" w:themeColor="text1"/>
                                <w:sz w:val="24"/>
                                <w:szCs w:val="24"/>
                              </w:rPr>
                              <m:t>u</m:t>
                            </m:r>
                          </m:e>
                          <m:sup>
                            <m:r>
                              <w:rPr>
                                <w:rFonts w:ascii="Cambria Math" w:hAnsi="Cambria Math"/>
                                <w:color w:val="000000" w:themeColor="text1"/>
                                <w:sz w:val="24"/>
                                <w:szCs w:val="24"/>
                              </w:rPr>
                              <m:t>r</m:t>
                            </m:r>
                          </m:sup>
                        </m:sSup>
                      </m:e>
                    </m:func>
                  </m:den>
                </m:f>
                <m:r>
                  <m:rPr>
                    <m:sty m:val="p"/>
                  </m:rPr>
                  <w:rPr>
                    <w:rFonts w:ascii="Cambria Math" w:hAnsi="Cambria Math"/>
                    <w:color w:val="000000" w:themeColor="text1"/>
                    <w:sz w:val="24"/>
                    <w:szCs w:val="24"/>
                  </w:rPr>
                  <m:t>-</m:t>
                </m:r>
                <m:r>
                  <w:rPr>
                    <w:rFonts w:ascii="Cambria Math" w:hAnsi="Cambria Math"/>
                    <w:color w:val="000000" w:themeColor="text1"/>
                    <w:sz w:val="24"/>
                    <w:szCs w:val="24"/>
                  </w:rPr>
                  <m:t>λ</m:t>
                </m:r>
                <m:d>
                  <m:dPr>
                    <m:ctrlPr>
                      <w:rPr>
                        <w:rFonts w:ascii="Cambria Math" w:hAnsi="Cambria Math"/>
                        <w:color w:val="000000" w:themeColor="text1"/>
                        <w:sz w:val="24"/>
                        <w:szCs w:val="24"/>
                      </w:rPr>
                    </m:ctrlPr>
                  </m:dPr>
                  <m:e>
                    <m:sSup>
                      <m:sSupPr>
                        <m:ctrlPr>
                          <w:rPr>
                            <w:rFonts w:ascii="Cambria Math" w:hAnsi="Cambria Math"/>
                            <w:color w:val="000000" w:themeColor="text1"/>
                            <w:sz w:val="24"/>
                            <w:szCs w:val="24"/>
                          </w:rPr>
                        </m:ctrlPr>
                      </m:sSupPr>
                      <m:e>
                        <m:r>
                          <w:rPr>
                            <w:rFonts w:ascii="Cambria Math" w:hAnsi="Cambria Math"/>
                            <w:color w:val="000000" w:themeColor="text1"/>
                            <w:sz w:val="24"/>
                            <w:szCs w:val="24"/>
                          </w:rPr>
                          <m:t>p</m:t>
                        </m:r>
                      </m:e>
                      <m:sup>
                        <m:r>
                          <w:rPr>
                            <w:rFonts w:ascii="Cambria Math" w:hAnsi="Cambria Math"/>
                            <w:color w:val="000000" w:themeColor="text1"/>
                            <w:sz w:val="24"/>
                            <w:szCs w:val="24"/>
                          </w:rPr>
                          <m:t>A</m:t>
                        </m:r>
                      </m:sup>
                    </m:sSup>
                  </m:e>
                </m:d>
              </m:den>
            </m:f>
            <m:r>
              <m:rPr>
                <m:sty m:val="p"/>
              </m:rPr>
              <w:rPr>
                <w:rFonts w:ascii="Cambria Math" w:hAnsi="Cambria Math"/>
                <w:color w:val="000000" w:themeColor="text1"/>
                <w:sz w:val="24"/>
                <w:szCs w:val="24"/>
              </w:rPr>
              <m:t>-</m:t>
            </m:r>
            <m:f>
              <m:fPr>
                <m:ctrlPr>
                  <w:rPr>
                    <w:rFonts w:ascii="Cambria Math" w:hAnsi="Cambria Math"/>
                    <w:color w:val="000000" w:themeColor="text1"/>
                    <w:sz w:val="24"/>
                    <w:szCs w:val="24"/>
                  </w:rPr>
                </m:ctrlPr>
              </m:fPr>
              <m:num>
                <m:r>
                  <w:rPr>
                    <w:rFonts w:ascii="Cambria Math" w:hAnsi="Cambria Math"/>
                    <w:color w:val="000000" w:themeColor="text1"/>
                    <w:sz w:val="24"/>
                    <w:szCs w:val="24"/>
                  </w:rPr>
                  <m:t>b</m:t>
                </m:r>
                <m:d>
                  <m:dPr>
                    <m:ctrlPr>
                      <w:rPr>
                        <w:rFonts w:ascii="Cambria Math" w:hAnsi="Cambria Math"/>
                        <w:color w:val="000000" w:themeColor="text1"/>
                        <w:sz w:val="24"/>
                        <w:szCs w:val="24"/>
                      </w:rPr>
                    </m:ctrlPr>
                  </m:dPr>
                  <m:e>
                    <m:sSup>
                      <m:sSupPr>
                        <m:ctrlPr>
                          <w:rPr>
                            <w:rFonts w:ascii="Cambria Math" w:hAnsi="Cambria Math"/>
                            <w:color w:val="000000" w:themeColor="text1"/>
                            <w:sz w:val="24"/>
                            <w:szCs w:val="24"/>
                          </w:rPr>
                        </m:ctrlPr>
                      </m:sSupPr>
                      <m:e>
                        <m:r>
                          <w:rPr>
                            <w:rFonts w:ascii="Cambria Math" w:hAnsi="Cambria Math"/>
                            <w:color w:val="000000" w:themeColor="text1"/>
                            <w:sz w:val="24"/>
                            <w:szCs w:val="24"/>
                          </w:rPr>
                          <m:t>p</m:t>
                        </m:r>
                      </m:e>
                      <m:sup>
                        <m:r>
                          <w:rPr>
                            <w:rFonts w:ascii="Cambria Math" w:hAnsi="Cambria Math"/>
                            <w:color w:val="000000" w:themeColor="text1"/>
                            <w:sz w:val="24"/>
                            <w:szCs w:val="24"/>
                          </w:rPr>
                          <m:t>B</m:t>
                        </m:r>
                      </m:sup>
                    </m:sSup>
                  </m:e>
                </m:d>
              </m:num>
              <m:den>
                <m:f>
                  <m:fPr>
                    <m:ctrlPr>
                      <w:rPr>
                        <w:rFonts w:ascii="Cambria Math" w:hAnsi="Cambria Math"/>
                        <w:color w:val="000000" w:themeColor="text1"/>
                        <w:sz w:val="24"/>
                        <w:szCs w:val="24"/>
                      </w:rPr>
                    </m:ctrlPr>
                  </m:fPr>
                  <m:num>
                    <m:r>
                      <m:rPr>
                        <m:sty m:val="p"/>
                      </m:rPr>
                      <w:rPr>
                        <w:rFonts w:ascii="Cambria Math" w:hAnsi="Cambria Math"/>
                        <w:color w:val="000000" w:themeColor="text1"/>
                        <w:sz w:val="24"/>
                        <w:szCs w:val="24"/>
                      </w:rPr>
                      <m:t>1</m:t>
                    </m:r>
                  </m:num>
                  <m:den>
                    <m:func>
                      <m:funcPr>
                        <m:ctrlPr>
                          <w:rPr>
                            <w:rFonts w:ascii="Cambria Math" w:hAnsi="Cambria Math"/>
                            <w:color w:val="000000" w:themeColor="text1"/>
                            <w:sz w:val="24"/>
                            <w:szCs w:val="24"/>
                          </w:rPr>
                        </m:ctrlPr>
                      </m:funcPr>
                      <m:fName>
                        <m:r>
                          <w:rPr>
                            <w:rFonts w:ascii="Cambria Math" w:hAnsi="Cambria Math"/>
                            <w:color w:val="000000" w:themeColor="text1"/>
                            <w:sz w:val="24"/>
                            <w:szCs w:val="24"/>
                          </w:rPr>
                          <m:t>ln</m:t>
                        </m:r>
                      </m:fName>
                      <m:e>
                        <m:sSup>
                          <m:sSupPr>
                            <m:ctrlPr>
                              <w:rPr>
                                <w:rFonts w:ascii="Cambria Math" w:hAnsi="Cambria Math"/>
                                <w:color w:val="000000" w:themeColor="text1"/>
                                <w:sz w:val="24"/>
                                <w:szCs w:val="24"/>
                              </w:rPr>
                            </m:ctrlPr>
                          </m:sSupPr>
                          <m:e>
                            <m:r>
                              <w:rPr>
                                <w:rFonts w:ascii="Cambria Math" w:hAnsi="Cambria Math"/>
                                <w:color w:val="000000" w:themeColor="text1"/>
                                <w:sz w:val="24"/>
                                <w:szCs w:val="24"/>
                              </w:rPr>
                              <m:t>u</m:t>
                            </m:r>
                          </m:e>
                          <m:sup>
                            <m:r>
                              <w:rPr>
                                <w:rFonts w:ascii="Cambria Math" w:hAnsi="Cambria Math"/>
                                <w:color w:val="000000" w:themeColor="text1"/>
                                <w:sz w:val="24"/>
                                <w:szCs w:val="24"/>
                              </w:rPr>
                              <m:t>r</m:t>
                            </m:r>
                          </m:sup>
                        </m:sSup>
                      </m:e>
                    </m:func>
                  </m:den>
                </m:f>
                <m:r>
                  <m:rPr>
                    <m:sty m:val="p"/>
                  </m:rPr>
                  <w:rPr>
                    <w:rFonts w:ascii="Cambria Math" w:hAnsi="Cambria Math"/>
                    <w:color w:val="000000" w:themeColor="text1"/>
                    <w:sz w:val="24"/>
                    <w:szCs w:val="24"/>
                  </w:rPr>
                  <m:t>-</m:t>
                </m:r>
                <m:r>
                  <w:rPr>
                    <w:rFonts w:ascii="Cambria Math" w:hAnsi="Cambria Math"/>
                    <w:color w:val="000000" w:themeColor="text1"/>
                    <w:sz w:val="24"/>
                    <w:szCs w:val="24"/>
                  </w:rPr>
                  <m:t>λ</m:t>
                </m:r>
                <m:d>
                  <m:dPr>
                    <m:ctrlPr>
                      <w:rPr>
                        <w:rFonts w:ascii="Cambria Math" w:hAnsi="Cambria Math"/>
                        <w:color w:val="000000" w:themeColor="text1"/>
                        <w:sz w:val="24"/>
                        <w:szCs w:val="24"/>
                      </w:rPr>
                    </m:ctrlPr>
                  </m:dPr>
                  <m:e>
                    <m:sSup>
                      <m:sSupPr>
                        <m:ctrlPr>
                          <w:rPr>
                            <w:rFonts w:ascii="Cambria Math" w:hAnsi="Cambria Math"/>
                            <w:color w:val="000000" w:themeColor="text1"/>
                            <w:sz w:val="24"/>
                            <w:szCs w:val="24"/>
                          </w:rPr>
                        </m:ctrlPr>
                      </m:sSupPr>
                      <m:e>
                        <m:r>
                          <w:rPr>
                            <w:rFonts w:ascii="Cambria Math" w:hAnsi="Cambria Math"/>
                            <w:color w:val="000000" w:themeColor="text1"/>
                            <w:sz w:val="24"/>
                            <w:szCs w:val="24"/>
                          </w:rPr>
                          <m:t>p</m:t>
                        </m:r>
                      </m:e>
                      <m:sup>
                        <m:r>
                          <w:rPr>
                            <w:rFonts w:ascii="Cambria Math" w:hAnsi="Cambria Math"/>
                            <w:color w:val="000000" w:themeColor="text1"/>
                            <w:sz w:val="24"/>
                            <w:szCs w:val="24"/>
                          </w:rPr>
                          <m:t>B</m:t>
                        </m:r>
                      </m:sup>
                    </m:sSup>
                  </m:e>
                </m:d>
              </m:den>
            </m:f>
          </m:e>
        </m:d>
      </m:oMath>
      <w:r w:rsidR="00C52BED" w:rsidRPr="00144B89">
        <w:rPr>
          <w:rFonts w:ascii="Times New Roman" w:hAnsi="Times New Roman"/>
          <w:color w:val="000000" w:themeColor="text1"/>
          <w:sz w:val="24"/>
          <w:szCs w:val="24"/>
        </w:rPr>
        <w:t xml:space="preserve">                (4)</w:t>
      </w:r>
    </w:p>
    <w:p w:rsidR="00C52BED" w:rsidRPr="00144B89" w:rsidRDefault="00582244" w:rsidP="00C52BED">
      <w:pPr>
        <w:spacing w:line="360" w:lineRule="auto"/>
        <w:jc w:val="both"/>
        <w:rPr>
          <w:rFonts w:ascii="Times New Roman" w:hAnsi="Times New Roman"/>
          <w:color w:val="000000" w:themeColor="text1"/>
        </w:rPr>
      </w:pPr>
      <m:oMath>
        <m:sSup>
          <m:sSupPr>
            <m:ctrlPr>
              <w:rPr>
                <w:rFonts w:ascii="Cambria Math" w:hAnsi="Cambria Math"/>
                <w:color w:val="000000" w:themeColor="text1"/>
                <w:sz w:val="24"/>
                <w:szCs w:val="24"/>
              </w:rPr>
            </m:ctrlPr>
          </m:sSupPr>
          <m:e>
            <m:r>
              <w:rPr>
                <w:rFonts w:ascii="Cambria Math" w:hAnsi="Cambria Math"/>
                <w:color w:val="000000" w:themeColor="text1"/>
                <w:sz w:val="24"/>
                <w:szCs w:val="24"/>
              </w:rPr>
              <m:t>u</m:t>
            </m:r>
          </m:e>
          <m:sup>
            <m:r>
              <w:rPr>
                <w:rFonts w:ascii="Cambria Math" w:hAnsi="Cambria Math"/>
                <w:color w:val="000000" w:themeColor="text1"/>
                <w:sz w:val="24"/>
                <w:szCs w:val="24"/>
              </w:rPr>
              <m:t>r</m:t>
            </m:r>
          </m:sup>
        </m:sSup>
        <m:r>
          <m:rPr>
            <m:sty m:val="p"/>
          </m:rPr>
          <w:rPr>
            <w:rFonts w:ascii="Cambria Math" w:hAnsi="Cambria Math"/>
            <w:color w:val="000000" w:themeColor="text1"/>
            <w:sz w:val="24"/>
            <w:szCs w:val="24"/>
          </w:rPr>
          <m:t xml:space="preserve"> </m:t>
        </m:r>
      </m:oMath>
      <w:r w:rsidR="00C52BED" w:rsidRPr="00144B89">
        <w:rPr>
          <w:rFonts w:ascii="Times New Roman" w:hAnsi="Times New Roman"/>
          <w:color w:val="000000" w:themeColor="text1"/>
          <w:sz w:val="24"/>
          <w:szCs w:val="24"/>
        </w:rPr>
        <w:t>is the reference utility level. The first term of the R.H.S. of (4) is the logarithm of the basic index (measuring the cost of living index at some minimum benchmark utility level) and the second term is the logarithm of the marginal index. Note that for</w:t>
      </w:r>
      <m:oMath>
        <m:r>
          <m:rPr>
            <m:sty m:val="p"/>
          </m:rPr>
          <w:rPr>
            <w:rFonts w:ascii="Cambria Math" w:hAnsi="Cambria Math"/>
            <w:color w:val="000000" w:themeColor="text1"/>
            <w:sz w:val="24"/>
            <w:szCs w:val="24"/>
          </w:rPr>
          <m:t xml:space="preserve"> </m:t>
        </m:r>
        <m:sSup>
          <m:sSupPr>
            <m:ctrlPr>
              <w:rPr>
                <w:rFonts w:ascii="Cambria Math" w:hAnsi="Cambria Math"/>
                <w:color w:val="000000" w:themeColor="text1"/>
                <w:sz w:val="24"/>
                <w:szCs w:val="24"/>
              </w:rPr>
            </m:ctrlPr>
          </m:sSupPr>
          <m:e>
            <m:r>
              <w:rPr>
                <w:rFonts w:ascii="Cambria Math" w:hAnsi="Cambria Math"/>
                <w:color w:val="000000" w:themeColor="text1"/>
                <w:sz w:val="24"/>
                <w:szCs w:val="24"/>
              </w:rPr>
              <m:t>p</m:t>
            </m:r>
          </m:e>
          <m:sup>
            <m:r>
              <w:rPr>
                <w:rFonts w:ascii="Cambria Math" w:hAnsi="Cambria Math"/>
                <w:color w:val="000000" w:themeColor="text1"/>
                <w:sz w:val="24"/>
                <w:szCs w:val="24"/>
              </w:rPr>
              <m:t>A</m:t>
            </m:r>
          </m:sup>
        </m:sSup>
        <m:r>
          <m:rPr>
            <m:sty m:val="p"/>
          </m:rPr>
          <w:rPr>
            <w:rFonts w:ascii="Cambria Math" w:hAnsi="Cambria Math"/>
            <w:color w:val="000000" w:themeColor="text1"/>
            <w:sz w:val="24"/>
            <w:szCs w:val="24"/>
          </w:rPr>
          <m:t>=</m:t>
        </m:r>
        <m:r>
          <w:rPr>
            <w:rFonts w:ascii="Cambria Math" w:hAnsi="Cambria Math"/>
            <w:color w:val="000000" w:themeColor="text1"/>
            <w:sz w:val="24"/>
            <w:szCs w:val="24"/>
          </w:rPr>
          <m:t>θ</m:t>
        </m:r>
        <m:sSup>
          <m:sSupPr>
            <m:ctrlPr>
              <w:rPr>
                <w:rFonts w:ascii="Cambria Math" w:hAnsi="Cambria Math"/>
                <w:color w:val="000000" w:themeColor="text1"/>
                <w:sz w:val="24"/>
                <w:szCs w:val="24"/>
              </w:rPr>
            </m:ctrlPr>
          </m:sSupPr>
          <m:e>
            <m:r>
              <w:rPr>
                <w:rFonts w:ascii="Cambria Math" w:hAnsi="Cambria Math"/>
                <w:color w:val="000000" w:themeColor="text1"/>
                <w:sz w:val="24"/>
                <w:szCs w:val="24"/>
              </w:rPr>
              <m:t>p</m:t>
            </m:r>
          </m:e>
          <m:sup>
            <m:r>
              <w:rPr>
                <w:rFonts w:ascii="Cambria Math" w:hAnsi="Cambria Math"/>
                <w:color w:val="000000" w:themeColor="text1"/>
                <w:sz w:val="24"/>
                <w:szCs w:val="24"/>
              </w:rPr>
              <m:t>B</m:t>
            </m:r>
          </m:sup>
        </m:sSup>
      </m:oMath>
      <w:r w:rsidR="00C52BED" w:rsidRPr="00144B89">
        <w:rPr>
          <w:rFonts w:ascii="Times New Roman" w:hAnsi="Times New Roman"/>
          <w:color w:val="000000" w:themeColor="text1"/>
          <w:sz w:val="24"/>
          <w:szCs w:val="24"/>
        </w:rPr>
        <w:t>,</w:t>
      </w:r>
      <m:oMath>
        <m:r>
          <w:rPr>
            <w:rFonts w:ascii="Cambria Math" w:hAnsi="Cambria Math"/>
            <w:color w:val="000000" w:themeColor="text1"/>
            <w:sz w:val="24"/>
            <w:szCs w:val="24"/>
          </w:rPr>
          <m:t xml:space="preserve"> θ</m:t>
        </m:r>
        <m:r>
          <m:rPr>
            <m:sty m:val="p"/>
          </m:rPr>
          <w:rPr>
            <w:rFonts w:ascii="Cambria Math" w:hAnsi="Cambria Math"/>
            <w:color w:val="000000" w:themeColor="text1"/>
            <w:sz w:val="24"/>
            <w:szCs w:val="24"/>
          </w:rPr>
          <m:t>&gt;</m:t>
        </m:r>
        <m:r>
          <w:rPr>
            <w:rFonts w:ascii="Cambria Math" w:hAnsi="Cambria Math"/>
            <w:color w:val="000000" w:themeColor="text1"/>
            <w:sz w:val="24"/>
            <w:szCs w:val="24"/>
          </w:rPr>
          <m:t>0</m:t>
        </m:r>
      </m:oMath>
      <w:r w:rsidR="00C52BED" w:rsidRPr="00144B89">
        <w:rPr>
          <w:rFonts w:ascii="Times New Roman" w:hAnsi="Times New Roman"/>
          <w:color w:val="000000" w:themeColor="text1"/>
          <w:sz w:val="24"/>
          <w:szCs w:val="24"/>
        </w:rPr>
        <w:t xml:space="preserve">, </w:t>
      </w:r>
      <m:oMath>
        <m:r>
          <w:rPr>
            <w:rFonts w:ascii="Cambria Math" w:hAnsi="Cambria Math"/>
            <w:color w:val="000000" w:themeColor="text1"/>
            <w:sz w:val="24"/>
            <w:szCs w:val="24"/>
          </w:rPr>
          <m:t>a</m:t>
        </m:r>
        <m:d>
          <m:dPr>
            <m:ctrlPr>
              <w:rPr>
                <w:rFonts w:ascii="Cambria Math" w:hAnsi="Cambria Math"/>
                <w:color w:val="000000" w:themeColor="text1"/>
                <w:sz w:val="24"/>
                <w:szCs w:val="24"/>
              </w:rPr>
            </m:ctrlPr>
          </m:dPr>
          <m:e>
            <m:sSup>
              <m:sSupPr>
                <m:ctrlPr>
                  <w:rPr>
                    <w:rFonts w:ascii="Cambria Math" w:hAnsi="Cambria Math"/>
                    <w:color w:val="000000" w:themeColor="text1"/>
                    <w:sz w:val="24"/>
                    <w:szCs w:val="24"/>
                  </w:rPr>
                </m:ctrlPr>
              </m:sSupPr>
              <m:e>
                <m:r>
                  <w:rPr>
                    <w:rFonts w:ascii="Cambria Math" w:hAnsi="Cambria Math"/>
                    <w:color w:val="000000" w:themeColor="text1"/>
                    <w:sz w:val="24"/>
                    <w:szCs w:val="24"/>
                  </w:rPr>
                  <m:t>p</m:t>
                </m:r>
              </m:e>
              <m:sup>
                <m:r>
                  <w:rPr>
                    <w:rFonts w:ascii="Cambria Math" w:hAnsi="Cambria Math"/>
                    <w:color w:val="000000" w:themeColor="text1"/>
                    <w:sz w:val="24"/>
                    <w:szCs w:val="24"/>
                  </w:rPr>
                  <m:t>A</m:t>
                </m:r>
              </m:sup>
            </m:sSup>
          </m:e>
        </m:d>
        <m:r>
          <m:rPr>
            <m:sty m:val="p"/>
          </m:rPr>
          <w:rPr>
            <w:rFonts w:ascii="Cambria Math" w:hAnsi="Cambria Math"/>
            <w:color w:val="000000" w:themeColor="text1"/>
            <w:sz w:val="24"/>
            <w:szCs w:val="24"/>
          </w:rPr>
          <m:t xml:space="preserve">= </m:t>
        </m:r>
        <m:r>
          <w:rPr>
            <w:rFonts w:ascii="Cambria Math" w:hAnsi="Cambria Math"/>
            <w:color w:val="000000" w:themeColor="text1"/>
            <w:sz w:val="24"/>
            <w:szCs w:val="24"/>
          </w:rPr>
          <m:t>θa</m:t>
        </m:r>
        <m:d>
          <m:dPr>
            <m:ctrlPr>
              <w:rPr>
                <w:rFonts w:ascii="Cambria Math" w:hAnsi="Cambria Math"/>
                <w:color w:val="000000" w:themeColor="text1"/>
                <w:sz w:val="24"/>
                <w:szCs w:val="24"/>
              </w:rPr>
            </m:ctrlPr>
          </m:dPr>
          <m:e>
            <m:sSup>
              <m:sSupPr>
                <m:ctrlPr>
                  <w:rPr>
                    <w:rFonts w:ascii="Cambria Math" w:hAnsi="Cambria Math"/>
                    <w:color w:val="000000" w:themeColor="text1"/>
                    <w:sz w:val="24"/>
                    <w:szCs w:val="24"/>
                  </w:rPr>
                </m:ctrlPr>
              </m:sSupPr>
              <m:e>
                <m:r>
                  <w:rPr>
                    <w:rFonts w:ascii="Cambria Math" w:hAnsi="Cambria Math"/>
                    <w:color w:val="000000" w:themeColor="text1"/>
                    <w:sz w:val="24"/>
                    <w:szCs w:val="24"/>
                  </w:rPr>
                  <m:t>p</m:t>
                </m:r>
              </m:e>
              <m:sup>
                <m:r>
                  <w:rPr>
                    <w:rFonts w:ascii="Cambria Math" w:hAnsi="Cambria Math"/>
                    <w:color w:val="000000" w:themeColor="text1"/>
                    <w:sz w:val="24"/>
                    <w:szCs w:val="24"/>
                  </w:rPr>
                  <m:t>B</m:t>
                </m:r>
              </m:sup>
            </m:sSup>
          </m:e>
        </m:d>
      </m:oMath>
      <w:r w:rsidR="00C52BED" w:rsidRPr="00144B89">
        <w:rPr>
          <w:rFonts w:ascii="Times New Roman" w:hAnsi="Times New Roman"/>
          <w:color w:val="000000" w:themeColor="text1"/>
          <w:sz w:val="24"/>
          <w:szCs w:val="24"/>
        </w:rPr>
        <w:t xml:space="preserve">, so that the basic index takes a value </w:t>
      </w:r>
      <m:oMath>
        <m:r>
          <w:rPr>
            <w:rFonts w:ascii="Cambria Math" w:hAnsi="Cambria Math"/>
            <w:color w:val="000000" w:themeColor="text1"/>
            <w:sz w:val="24"/>
            <w:szCs w:val="24"/>
          </w:rPr>
          <m:t>θ</m:t>
        </m:r>
      </m:oMath>
      <w:r w:rsidR="00C52BED" w:rsidRPr="00144B89">
        <w:rPr>
          <w:rFonts w:ascii="Times New Roman" w:hAnsi="Times New Roman"/>
          <w:color w:val="000000" w:themeColor="text1"/>
          <w:sz w:val="24"/>
          <w:szCs w:val="24"/>
        </w:rPr>
        <w:t xml:space="preserve"> and hence, may be interpreted as that component of TCLI that captures the effect of uniform or average inflation on the cost of living. On the other </w:t>
      </w:r>
      <w:r w:rsidR="00C52BED" w:rsidRPr="00CE668F">
        <w:rPr>
          <w:rFonts w:ascii="Times New Roman" w:hAnsi="Times New Roman"/>
          <w:color w:val="000000" w:themeColor="text1"/>
          <w:sz w:val="24"/>
          <w:szCs w:val="24"/>
        </w:rPr>
        <w:t>hand, for</w:t>
      </w:r>
      <w:r w:rsidR="00C8266C" w:rsidRPr="00CE668F">
        <w:rPr>
          <w:rFonts w:ascii="Times New Roman" w:hAnsi="Times New Roman"/>
          <w:color w:val="000000" w:themeColor="text1"/>
          <w:sz w:val="24"/>
          <w:szCs w:val="24"/>
        </w:rPr>
        <w:t xml:space="preserve"> </w:t>
      </w:r>
      <m:oMath>
        <m:sSup>
          <m:sSupPr>
            <m:ctrlPr>
              <w:rPr>
                <w:rFonts w:ascii="Cambria Math" w:hAnsi="Cambria Math"/>
                <w:color w:val="000000" w:themeColor="text1"/>
                <w:sz w:val="24"/>
                <w:szCs w:val="24"/>
              </w:rPr>
            </m:ctrlPr>
          </m:sSupPr>
          <m:e>
            <m:r>
              <w:rPr>
                <w:rFonts w:ascii="Cambria Math" w:hAnsi="Cambria Math"/>
                <w:color w:val="000000" w:themeColor="text1"/>
                <w:sz w:val="24"/>
                <w:szCs w:val="24"/>
              </w:rPr>
              <m:t>p</m:t>
            </m:r>
          </m:e>
          <m:sup>
            <m:r>
              <w:rPr>
                <w:rFonts w:ascii="Cambria Math" w:hAnsi="Cambria Math"/>
                <w:color w:val="000000" w:themeColor="text1"/>
                <w:sz w:val="24"/>
                <w:szCs w:val="24"/>
              </w:rPr>
              <m:t>A</m:t>
            </m:r>
          </m:sup>
        </m:sSup>
        <m:r>
          <m:rPr>
            <m:sty m:val="p"/>
          </m:rPr>
          <w:rPr>
            <w:rFonts w:ascii="Cambria Math" w:hAnsi="Cambria Math"/>
            <w:color w:val="000000" w:themeColor="text1"/>
            <w:sz w:val="24"/>
            <w:szCs w:val="24"/>
          </w:rPr>
          <m:t>=</m:t>
        </m:r>
        <m:sSup>
          <m:sSupPr>
            <m:ctrlPr>
              <w:rPr>
                <w:rFonts w:ascii="Cambria Math" w:hAnsi="Cambria Math"/>
                <w:color w:val="000000" w:themeColor="text1"/>
                <w:sz w:val="24"/>
                <w:szCs w:val="24"/>
              </w:rPr>
            </m:ctrlPr>
          </m:sSupPr>
          <m:e>
            <m:r>
              <w:rPr>
                <w:rFonts w:ascii="Cambria Math" w:hAnsi="Cambria Math"/>
                <w:color w:val="000000" w:themeColor="text1"/>
                <w:sz w:val="24"/>
                <w:szCs w:val="24"/>
              </w:rPr>
              <m:t>θp</m:t>
            </m:r>
          </m:e>
          <m:sup>
            <m:r>
              <w:rPr>
                <w:rFonts w:ascii="Cambria Math" w:hAnsi="Cambria Math"/>
                <w:color w:val="000000" w:themeColor="text1"/>
                <w:sz w:val="24"/>
                <w:szCs w:val="24"/>
              </w:rPr>
              <m:t>B</m:t>
            </m:r>
          </m:sup>
        </m:sSup>
      </m:oMath>
      <w:r w:rsidR="00C8266C" w:rsidRPr="00CE668F">
        <w:rPr>
          <w:rFonts w:ascii="Times New Roman" w:hAnsi="Times New Roman"/>
          <w:color w:val="000000" w:themeColor="text1"/>
          <w:sz w:val="24"/>
          <w:szCs w:val="24"/>
        </w:rPr>
        <w:t xml:space="preserve"> </w:t>
      </w:r>
      <w:r w:rsidR="00C52BED" w:rsidRPr="00CE668F">
        <w:rPr>
          <w:rFonts w:ascii="Times New Roman" w:hAnsi="Times New Roman"/>
          <w:color w:val="000000" w:themeColor="text1"/>
          <w:sz w:val="24"/>
          <w:szCs w:val="24"/>
        </w:rPr>
        <w:t>the marginal</w:t>
      </w:r>
      <w:r w:rsidR="00C52BED" w:rsidRPr="00144B89">
        <w:rPr>
          <w:rFonts w:ascii="Times New Roman" w:hAnsi="Times New Roman"/>
          <w:color w:val="000000" w:themeColor="text1"/>
          <w:sz w:val="24"/>
          <w:szCs w:val="24"/>
        </w:rPr>
        <w:t xml:space="preserve"> index takes a value of unity. Hence, the marginal index may be interpreted as the other component of TCLI that captures the effect of changes in the relative price structure. </w:t>
      </w:r>
    </w:p>
    <w:p w:rsidR="00C52BED" w:rsidRPr="00144B89" w:rsidRDefault="00C52BED" w:rsidP="00C52BED">
      <w:pPr>
        <w:spacing w:before="240"/>
        <w:rPr>
          <w:rFonts w:ascii="Times New Roman" w:hAnsi="Times New Roman"/>
          <w:color w:val="000000" w:themeColor="text1"/>
          <w:sz w:val="24"/>
          <w:szCs w:val="24"/>
        </w:rPr>
      </w:pPr>
      <w:r w:rsidRPr="00144B89">
        <w:rPr>
          <w:rFonts w:ascii="Times New Roman" w:hAnsi="Times New Roman"/>
          <w:color w:val="000000" w:themeColor="text1"/>
          <w:sz w:val="24"/>
          <w:szCs w:val="24"/>
        </w:rPr>
        <w:t xml:space="preserve">The specific functional forms of  </w:t>
      </w:r>
      <m:oMath>
        <m:r>
          <w:rPr>
            <w:rFonts w:ascii="Cambria Math" w:hAnsi="Cambria Math"/>
            <w:color w:val="000000" w:themeColor="text1"/>
            <w:sz w:val="24"/>
            <w:szCs w:val="24"/>
          </w:rPr>
          <m:t>a</m:t>
        </m:r>
        <m:d>
          <m:dPr>
            <m:ctrlPr>
              <w:rPr>
                <w:rFonts w:ascii="Cambria Math" w:hAnsi="Cambria Math"/>
                <w:color w:val="000000" w:themeColor="text1"/>
                <w:sz w:val="24"/>
                <w:szCs w:val="24"/>
              </w:rPr>
            </m:ctrlPr>
          </m:dPr>
          <m:e>
            <m:sSup>
              <m:sSupPr>
                <m:ctrlPr>
                  <w:rPr>
                    <w:rFonts w:ascii="Cambria Math" w:hAnsi="Cambria Math"/>
                    <w:color w:val="000000" w:themeColor="text1"/>
                    <w:sz w:val="24"/>
                    <w:szCs w:val="24"/>
                  </w:rPr>
                </m:ctrlPr>
              </m:sSupPr>
              <m:e>
                <m:r>
                  <w:rPr>
                    <w:rFonts w:ascii="Cambria Math" w:hAnsi="Cambria Math"/>
                    <w:color w:val="000000" w:themeColor="text1"/>
                    <w:sz w:val="24"/>
                    <w:szCs w:val="24"/>
                  </w:rPr>
                  <m:t>p</m:t>
                </m:r>
              </m:e>
              <m:sup>
                <m:r>
                  <w:rPr>
                    <w:rFonts w:ascii="Cambria Math" w:hAnsi="Cambria Math"/>
                    <w:color w:val="000000" w:themeColor="text1"/>
                    <w:sz w:val="24"/>
                    <w:szCs w:val="24"/>
                  </w:rPr>
                  <m:t>r</m:t>
                </m:r>
              </m:sup>
            </m:sSup>
          </m:e>
        </m:d>
        <m:r>
          <m:rPr>
            <m:sty m:val="p"/>
          </m:rPr>
          <w:rPr>
            <w:rFonts w:ascii="Cambria Math" w:hAnsi="Cambria Math"/>
            <w:color w:val="000000" w:themeColor="text1"/>
            <w:sz w:val="24"/>
            <w:szCs w:val="24"/>
          </w:rPr>
          <m:t>,</m:t>
        </m:r>
        <m:r>
          <w:rPr>
            <w:rFonts w:ascii="Cambria Math" w:hAnsi="Cambria Math"/>
            <w:color w:val="000000" w:themeColor="text1"/>
            <w:sz w:val="24"/>
            <w:szCs w:val="24"/>
          </w:rPr>
          <m:t>b</m:t>
        </m:r>
        <m:d>
          <m:dPr>
            <m:ctrlPr>
              <w:rPr>
                <w:rFonts w:ascii="Cambria Math" w:hAnsi="Cambria Math"/>
                <w:color w:val="000000" w:themeColor="text1"/>
                <w:sz w:val="24"/>
                <w:szCs w:val="24"/>
              </w:rPr>
            </m:ctrlPr>
          </m:dPr>
          <m:e>
            <m:sSup>
              <m:sSupPr>
                <m:ctrlPr>
                  <w:rPr>
                    <w:rFonts w:ascii="Cambria Math" w:hAnsi="Cambria Math"/>
                    <w:color w:val="000000" w:themeColor="text1"/>
                    <w:sz w:val="24"/>
                    <w:szCs w:val="24"/>
                  </w:rPr>
                </m:ctrlPr>
              </m:sSupPr>
              <m:e>
                <m:r>
                  <w:rPr>
                    <w:rFonts w:ascii="Cambria Math" w:hAnsi="Cambria Math"/>
                    <w:color w:val="000000" w:themeColor="text1"/>
                    <w:sz w:val="24"/>
                    <w:szCs w:val="24"/>
                  </w:rPr>
                  <m:t>p</m:t>
                </m:r>
              </m:e>
              <m:sup>
                <m:r>
                  <w:rPr>
                    <w:rFonts w:ascii="Cambria Math" w:hAnsi="Cambria Math"/>
                    <w:color w:val="000000" w:themeColor="text1"/>
                    <w:sz w:val="24"/>
                    <w:szCs w:val="24"/>
                  </w:rPr>
                  <m:t>r</m:t>
                </m:r>
              </m:sup>
            </m:sSup>
          </m:e>
        </m:d>
      </m:oMath>
      <w:r w:rsidRPr="00144B89">
        <w:rPr>
          <w:rFonts w:ascii="Times New Roman" w:hAnsi="Times New Roman"/>
          <w:color w:val="000000" w:themeColor="text1"/>
          <w:sz w:val="24"/>
          <w:szCs w:val="24"/>
        </w:rPr>
        <w:t xml:space="preserve">  and </w:t>
      </w:r>
      <m:oMath>
        <m:r>
          <w:rPr>
            <w:rFonts w:ascii="Cambria Math" w:hAnsi="Cambria Math"/>
            <w:color w:val="000000" w:themeColor="text1"/>
            <w:sz w:val="24"/>
            <w:szCs w:val="24"/>
          </w:rPr>
          <m:t>λ</m:t>
        </m:r>
        <m:d>
          <m:dPr>
            <m:ctrlPr>
              <w:rPr>
                <w:rFonts w:ascii="Cambria Math" w:hAnsi="Cambria Math"/>
                <w:color w:val="000000" w:themeColor="text1"/>
                <w:sz w:val="24"/>
                <w:szCs w:val="24"/>
              </w:rPr>
            </m:ctrlPr>
          </m:dPr>
          <m:e>
            <m:sSup>
              <m:sSupPr>
                <m:ctrlPr>
                  <w:rPr>
                    <w:rFonts w:ascii="Cambria Math" w:hAnsi="Cambria Math"/>
                    <w:color w:val="000000" w:themeColor="text1"/>
                    <w:sz w:val="24"/>
                    <w:szCs w:val="24"/>
                  </w:rPr>
                </m:ctrlPr>
              </m:sSupPr>
              <m:e>
                <m:r>
                  <w:rPr>
                    <w:rFonts w:ascii="Cambria Math" w:hAnsi="Cambria Math"/>
                    <w:color w:val="000000" w:themeColor="text1"/>
                    <w:sz w:val="24"/>
                    <w:szCs w:val="24"/>
                  </w:rPr>
                  <m:t>p</m:t>
                </m:r>
              </m:e>
              <m:sup>
                <m:r>
                  <w:rPr>
                    <w:rFonts w:ascii="Cambria Math" w:hAnsi="Cambria Math"/>
                    <w:color w:val="000000" w:themeColor="text1"/>
                    <w:sz w:val="24"/>
                    <w:szCs w:val="24"/>
                  </w:rPr>
                  <m:t>r</m:t>
                </m:r>
              </m:sup>
            </m:sSup>
          </m:e>
        </m:d>
      </m:oMath>
      <w:r w:rsidRPr="00144B89">
        <w:rPr>
          <w:rFonts w:ascii="Times New Roman" w:hAnsi="Times New Roman"/>
          <w:color w:val="000000" w:themeColor="text1"/>
          <w:sz w:val="24"/>
          <w:szCs w:val="24"/>
        </w:rPr>
        <w:t xml:space="preserve">  for QAIDS in (2) are as follows:</w:t>
      </w:r>
    </w:p>
    <w:p w:rsidR="00C52BED" w:rsidRPr="00144B89" w:rsidRDefault="00582244" w:rsidP="00C52BED">
      <w:pPr>
        <w:rPr>
          <w:rFonts w:ascii="Times New Roman" w:hAnsi="Times New Roman"/>
          <w:color w:val="000000" w:themeColor="text1"/>
          <w:sz w:val="24"/>
          <w:szCs w:val="24"/>
        </w:rPr>
      </w:pPr>
      <m:oMath>
        <m:func>
          <m:funcPr>
            <m:ctrlPr>
              <w:rPr>
                <w:rFonts w:ascii="Cambria Math" w:hAnsi="Cambria Math"/>
                <w:color w:val="000000" w:themeColor="text1"/>
                <w:sz w:val="24"/>
                <w:szCs w:val="24"/>
              </w:rPr>
            </m:ctrlPr>
          </m:funcPr>
          <m:fName>
            <m:r>
              <w:rPr>
                <w:rFonts w:ascii="Cambria Math" w:hAnsi="Cambria Math"/>
                <w:color w:val="000000" w:themeColor="text1"/>
                <w:sz w:val="24"/>
                <w:szCs w:val="24"/>
              </w:rPr>
              <m:t>ln</m:t>
            </m:r>
          </m:fName>
          <m:e>
            <m:r>
              <w:rPr>
                <w:rFonts w:ascii="Cambria Math" w:hAnsi="Cambria Math"/>
                <w:color w:val="000000" w:themeColor="text1"/>
                <w:sz w:val="24"/>
                <w:szCs w:val="24"/>
              </w:rPr>
              <m:t>a</m:t>
            </m:r>
            <m:d>
              <m:dPr>
                <m:ctrlPr>
                  <w:rPr>
                    <w:rFonts w:ascii="Cambria Math" w:hAnsi="Cambria Math"/>
                    <w:color w:val="000000" w:themeColor="text1"/>
                    <w:sz w:val="24"/>
                    <w:szCs w:val="24"/>
                  </w:rPr>
                </m:ctrlPr>
              </m:dPr>
              <m:e>
                <m:sSup>
                  <m:sSupPr>
                    <m:ctrlPr>
                      <w:rPr>
                        <w:rFonts w:ascii="Cambria Math" w:hAnsi="Cambria Math"/>
                        <w:color w:val="000000" w:themeColor="text1"/>
                        <w:sz w:val="24"/>
                        <w:szCs w:val="24"/>
                      </w:rPr>
                    </m:ctrlPr>
                  </m:sSupPr>
                  <m:e>
                    <m:r>
                      <w:rPr>
                        <w:rFonts w:ascii="Cambria Math" w:hAnsi="Cambria Math"/>
                        <w:color w:val="000000" w:themeColor="text1"/>
                        <w:sz w:val="24"/>
                        <w:szCs w:val="24"/>
                      </w:rPr>
                      <m:t>p</m:t>
                    </m:r>
                  </m:e>
                  <m:sup>
                    <m:r>
                      <w:rPr>
                        <w:rFonts w:ascii="Cambria Math" w:hAnsi="Cambria Math"/>
                        <w:color w:val="000000" w:themeColor="text1"/>
                        <w:sz w:val="24"/>
                        <w:szCs w:val="24"/>
                      </w:rPr>
                      <m:t>r</m:t>
                    </m:r>
                  </m:sup>
                </m:sSup>
              </m:e>
            </m:d>
          </m:e>
        </m:func>
        <m:r>
          <m:rPr>
            <m:sty m:val="p"/>
          </m:rPr>
          <w:rPr>
            <w:rFonts w:ascii="Cambria Math" w:hAnsi="Cambria Math"/>
            <w:color w:val="000000" w:themeColor="text1"/>
            <w:sz w:val="24"/>
            <w:szCs w:val="24"/>
          </w:rPr>
          <m:t>=</m:t>
        </m:r>
        <m:sSub>
          <m:sSubPr>
            <m:ctrlPr>
              <w:rPr>
                <w:rFonts w:ascii="Cambria Math" w:hAnsi="Cambria Math"/>
                <w:color w:val="000000" w:themeColor="text1"/>
                <w:sz w:val="24"/>
                <w:szCs w:val="24"/>
              </w:rPr>
            </m:ctrlPr>
          </m:sSubPr>
          <m:e>
            <m:r>
              <w:rPr>
                <w:rFonts w:ascii="Cambria Math" w:hAnsi="Cambria Math"/>
                <w:color w:val="000000" w:themeColor="text1"/>
                <w:sz w:val="24"/>
                <w:szCs w:val="24"/>
              </w:rPr>
              <m:t>α</m:t>
            </m:r>
          </m:e>
          <m:sub>
            <m:r>
              <m:rPr>
                <m:sty m:val="p"/>
              </m:rPr>
              <w:rPr>
                <w:rFonts w:ascii="Cambria Math" w:hAnsi="Cambria Math"/>
                <w:color w:val="000000" w:themeColor="text1"/>
                <w:sz w:val="24"/>
                <w:szCs w:val="24"/>
              </w:rPr>
              <m:t>0</m:t>
            </m:r>
          </m:sub>
        </m:sSub>
        <m:r>
          <m:rPr>
            <m:sty m:val="p"/>
          </m:rPr>
          <w:rPr>
            <w:rFonts w:ascii="Cambria Math" w:hAnsi="Cambria Math"/>
            <w:color w:val="000000" w:themeColor="text1"/>
            <w:sz w:val="24"/>
            <w:szCs w:val="24"/>
          </w:rPr>
          <m:t>+</m:t>
        </m:r>
        <m:nary>
          <m:naryPr>
            <m:chr m:val="∑"/>
            <m:limLoc m:val="undOvr"/>
            <m:ctrlPr>
              <w:rPr>
                <w:rFonts w:ascii="Cambria Math" w:hAnsi="Cambria Math"/>
                <w:color w:val="000000" w:themeColor="text1"/>
                <w:sz w:val="24"/>
                <w:szCs w:val="24"/>
              </w:rPr>
            </m:ctrlPr>
          </m:naryPr>
          <m:sub>
            <m:r>
              <w:rPr>
                <w:rFonts w:ascii="Cambria Math" w:hAnsi="Cambria Math"/>
                <w:color w:val="000000" w:themeColor="text1"/>
                <w:sz w:val="24"/>
                <w:szCs w:val="24"/>
              </w:rPr>
              <m:t>i</m:t>
            </m:r>
            <m:r>
              <m:rPr>
                <m:sty m:val="p"/>
              </m:rPr>
              <w:rPr>
                <w:rFonts w:ascii="Cambria Math" w:hAnsi="Cambria Math"/>
                <w:color w:val="000000" w:themeColor="text1"/>
                <w:sz w:val="24"/>
                <w:szCs w:val="24"/>
              </w:rPr>
              <m:t>=1</m:t>
            </m:r>
          </m:sub>
          <m:sup>
            <m:r>
              <w:rPr>
                <w:rFonts w:ascii="Cambria Math" w:hAnsi="Cambria Math"/>
                <w:color w:val="000000" w:themeColor="text1"/>
                <w:sz w:val="24"/>
                <w:szCs w:val="24"/>
              </w:rPr>
              <m:t>n</m:t>
            </m:r>
          </m:sup>
          <m:e>
            <m:sSub>
              <m:sSubPr>
                <m:ctrlPr>
                  <w:rPr>
                    <w:rFonts w:ascii="Cambria Math" w:hAnsi="Cambria Math"/>
                    <w:color w:val="000000" w:themeColor="text1"/>
                    <w:sz w:val="24"/>
                    <w:szCs w:val="24"/>
                  </w:rPr>
                </m:ctrlPr>
              </m:sSubPr>
              <m:e>
                <m:r>
                  <w:rPr>
                    <w:rFonts w:ascii="Cambria Math" w:hAnsi="Cambria Math"/>
                    <w:color w:val="000000" w:themeColor="text1"/>
                    <w:sz w:val="24"/>
                    <w:szCs w:val="24"/>
                  </w:rPr>
                  <m:t>α</m:t>
                </m:r>
              </m:e>
              <m:sub>
                <m:r>
                  <w:rPr>
                    <w:rFonts w:ascii="Cambria Math" w:hAnsi="Cambria Math"/>
                    <w:color w:val="000000" w:themeColor="text1"/>
                    <w:sz w:val="24"/>
                    <w:szCs w:val="24"/>
                  </w:rPr>
                  <m:t>i</m:t>
                </m:r>
              </m:sub>
            </m:sSub>
          </m:e>
        </m:nary>
        <m:r>
          <w:rPr>
            <w:rFonts w:ascii="Cambria Math" w:hAnsi="Cambria Math"/>
            <w:color w:val="000000" w:themeColor="text1"/>
            <w:sz w:val="24"/>
            <w:szCs w:val="24"/>
          </w:rPr>
          <m:t>ln</m:t>
        </m:r>
        <m:sSubSup>
          <m:sSubSupPr>
            <m:ctrlPr>
              <w:rPr>
                <w:rFonts w:ascii="Cambria Math" w:hAnsi="Cambria Math"/>
                <w:color w:val="000000" w:themeColor="text1"/>
                <w:sz w:val="24"/>
                <w:szCs w:val="24"/>
              </w:rPr>
            </m:ctrlPr>
          </m:sSubSupPr>
          <m:e>
            <m:r>
              <w:rPr>
                <w:rFonts w:ascii="Cambria Math" w:hAnsi="Cambria Math"/>
                <w:color w:val="000000" w:themeColor="text1"/>
                <w:sz w:val="24"/>
                <w:szCs w:val="24"/>
              </w:rPr>
              <m:t>p</m:t>
            </m:r>
          </m:e>
          <m:sub>
            <m:r>
              <w:rPr>
                <w:rFonts w:ascii="Cambria Math" w:hAnsi="Cambria Math"/>
                <w:color w:val="000000" w:themeColor="text1"/>
                <w:sz w:val="24"/>
                <w:szCs w:val="24"/>
              </w:rPr>
              <m:t>i</m:t>
            </m:r>
          </m:sub>
          <m:sup>
            <m:r>
              <w:rPr>
                <w:rFonts w:ascii="Cambria Math" w:hAnsi="Cambria Math"/>
                <w:color w:val="000000" w:themeColor="text1"/>
                <w:sz w:val="24"/>
                <w:szCs w:val="24"/>
              </w:rPr>
              <m:t>r</m:t>
            </m:r>
          </m:sup>
        </m:sSubSup>
        <m:r>
          <m:rPr>
            <m:sty m:val="p"/>
          </m:rPr>
          <w:rPr>
            <w:rFonts w:ascii="Cambria Math" w:hAnsi="Cambria Math"/>
            <w:color w:val="000000" w:themeColor="text1"/>
            <w:sz w:val="24"/>
            <w:szCs w:val="24"/>
          </w:rPr>
          <m:t>+</m:t>
        </m:r>
        <m:f>
          <m:fPr>
            <m:ctrlPr>
              <w:rPr>
                <w:rFonts w:ascii="Cambria Math" w:hAnsi="Cambria Math"/>
                <w:color w:val="000000" w:themeColor="text1"/>
                <w:sz w:val="24"/>
                <w:szCs w:val="24"/>
              </w:rPr>
            </m:ctrlPr>
          </m:fPr>
          <m:num>
            <m:r>
              <m:rPr>
                <m:sty m:val="p"/>
              </m:rPr>
              <w:rPr>
                <w:rFonts w:ascii="Cambria Math" w:hAnsi="Cambria Math"/>
                <w:color w:val="000000" w:themeColor="text1"/>
                <w:sz w:val="24"/>
                <w:szCs w:val="24"/>
              </w:rPr>
              <m:t>1</m:t>
            </m:r>
          </m:num>
          <m:den>
            <m:r>
              <m:rPr>
                <m:sty m:val="p"/>
              </m:rPr>
              <w:rPr>
                <w:rFonts w:ascii="Cambria Math" w:hAnsi="Cambria Math"/>
                <w:color w:val="000000" w:themeColor="text1"/>
                <w:sz w:val="24"/>
                <w:szCs w:val="24"/>
              </w:rPr>
              <m:t>2</m:t>
            </m:r>
          </m:den>
        </m:f>
        <m:nary>
          <m:naryPr>
            <m:chr m:val="∑"/>
            <m:limLoc m:val="undOvr"/>
            <m:ctrlPr>
              <w:rPr>
                <w:rFonts w:ascii="Cambria Math" w:hAnsi="Cambria Math"/>
                <w:color w:val="000000" w:themeColor="text1"/>
                <w:sz w:val="24"/>
                <w:szCs w:val="24"/>
              </w:rPr>
            </m:ctrlPr>
          </m:naryPr>
          <m:sub>
            <m:r>
              <w:rPr>
                <w:rFonts w:ascii="Cambria Math" w:hAnsi="Cambria Math"/>
                <w:color w:val="000000" w:themeColor="text1"/>
                <w:sz w:val="24"/>
                <w:szCs w:val="24"/>
              </w:rPr>
              <m:t>i</m:t>
            </m:r>
            <m:r>
              <m:rPr>
                <m:sty m:val="p"/>
              </m:rPr>
              <w:rPr>
                <w:rFonts w:ascii="Cambria Math" w:hAnsi="Cambria Math"/>
                <w:color w:val="000000" w:themeColor="text1"/>
                <w:sz w:val="24"/>
                <w:szCs w:val="24"/>
              </w:rPr>
              <m:t>=1</m:t>
            </m:r>
          </m:sub>
          <m:sup>
            <m:r>
              <w:rPr>
                <w:rFonts w:ascii="Cambria Math" w:hAnsi="Cambria Math"/>
                <w:color w:val="000000" w:themeColor="text1"/>
                <w:sz w:val="24"/>
                <w:szCs w:val="24"/>
              </w:rPr>
              <m:t>n</m:t>
            </m:r>
          </m:sup>
          <m:e>
            <m:nary>
              <m:naryPr>
                <m:chr m:val="∑"/>
                <m:limLoc m:val="undOvr"/>
                <m:ctrlPr>
                  <w:rPr>
                    <w:rFonts w:ascii="Cambria Math" w:hAnsi="Cambria Math"/>
                    <w:color w:val="000000" w:themeColor="text1"/>
                    <w:sz w:val="24"/>
                    <w:szCs w:val="24"/>
                  </w:rPr>
                </m:ctrlPr>
              </m:naryPr>
              <m:sub>
                <m:r>
                  <w:rPr>
                    <w:rFonts w:ascii="Cambria Math" w:hAnsi="Cambria Math"/>
                    <w:color w:val="000000" w:themeColor="text1"/>
                    <w:sz w:val="24"/>
                    <w:szCs w:val="24"/>
                  </w:rPr>
                  <m:t>j</m:t>
                </m:r>
                <m:r>
                  <m:rPr>
                    <m:sty m:val="p"/>
                  </m:rPr>
                  <w:rPr>
                    <w:rFonts w:ascii="Cambria Math" w:hAnsi="Cambria Math"/>
                    <w:color w:val="000000" w:themeColor="text1"/>
                    <w:sz w:val="24"/>
                    <w:szCs w:val="24"/>
                  </w:rPr>
                  <m:t>=1</m:t>
                </m:r>
              </m:sub>
              <m:sup>
                <m:r>
                  <w:rPr>
                    <w:rFonts w:ascii="Cambria Math" w:hAnsi="Cambria Math"/>
                    <w:color w:val="000000" w:themeColor="text1"/>
                    <w:sz w:val="24"/>
                    <w:szCs w:val="24"/>
                  </w:rPr>
                  <m:t>n</m:t>
                </m:r>
              </m:sup>
              <m:e>
                <m:sSub>
                  <m:sSubPr>
                    <m:ctrlPr>
                      <w:rPr>
                        <w:rFonts w:ascii="Cambria Math" w:hAnsi="Cambria Math"/>
                        <w:color w:val="000000" w:themeColor="text1"/>
                        <w:sz w:val="24"/>
                        <w:szCs w:val="24"/>
                      </w:rPr>
                    </m:ctrlPr>
                  </m:sSubPr>
                  <m:e>
                    <m:r>
                      <w:rPr>
                        <w:rFonts w:ascii="Cambria Math" w:hAnsi="Cambria Math"/>
                        <w:color w:val="000000" w:themeColor="text1"/>
                        <w:sz w:val="24"/>
                        <w:szCs w:val="24"/>
                      </w:rPr>
                      <m:t>γ</m:t>
                    </m:r>
                  </m:e>
                  <m:sub>
                    <m:r>
                      <w:rPr>
                        <w:rFonts w:ascii="Cambria Math" w:hAnsi="Cambria Math"/>
                        <w:color w:val="000000" w:themeColor="text1"/>
                        <w:sz w:val="24"/>
                        <w:szCs w:val="24"/>
                      </w:rPr>
                      <m:t>ij</m:t>
                    </m:r>
                  </m:sub>
                </m:sSub>
                <m:func>
                  <m:funcPr>
                    <m:ctrlPr>
                      <w:rPr>
                        <w:rFonts w:ascii="Cambria Math" w:hAnsi="Cambria Math"/>
                        <w:color w:val="000000" w:themeColor="text1"/>
                        <w:sz w:val="24"/>
                        <w:szCs w:val="24"/>
                      </w:rPr>
                    </m:ctrlPr>
                  </m:funcPr>
                  <m:fName>
                    <m:r>
                      <w:rPr>
                        <w:rFonts w:ascii="Cambria Math" w:hAnsi="Cambria Math"/>
                        <w:color w:val="000000" w:themeColor="text1"/>
                        <w:sz w:val="24"/>
                        <w:szCs w:val="24"/>
                      </w:rPr>
                      <m:t>ln</m:t>
                    </m:r>
                  </m:fName>
                  <m:e>
                    <m:sSubSup>
                      <m:sSubSupPr>
                        <m:ctrlPr>
                          <w:rPr>
                            <w:rFonts w:ascii="Cambria Math" w:hAnsi="Cambria Math"/>
                            <w:color w:val="000000" w:themeColor="text1"/>
                            <w:sz w:val="24"/>
                            <w:szCs w:val="24"/>
                          </w:rPr>
                        </m:ctrlPr>
                      </m:sSubSupPr>
                      <m:e>
                        <m:r>
                          <w:rPr>
                            <w:rFonts w:ascii="Cambria Math" w:hAnsi="Cambria Math"/>
                            <w:color w:val="000000" w:themeColor="text1"/>
                            <w:sz w:val="24"/>
                            <w:szCs w:val="24"/>
                          </w:rPr>
                          <m:t>p</m:t>
                        </m:r>
                      </m:e>
                      <m:sub>
                        <m:r>
                          <w:rPr>
                            <w:rFonts w:ascii="Cambria Math" w:hAnsi="Cambria Math"/>
                            <w:color w:val="000000" w:themeColor="text1"/>
                            <w:sz w:val="24"/>
                            <w:szCs w:val="24"/>
                          </w:rPr>
                          <m:t>i</m:t>
                        </m:r>
                      </m:sub>
                      <m:sup>
                        <m:r>
                          <w:rPr>
                            <w:rFonts w:ascii="Cambria Math" w:hAnsi="Cambria Math"/>
                            <w:color w:val="000000" w:themeColor="text1"/>
                            <w:sz w:val="24"/>
                            <w:szCs w:val="24"/>
                          </w:rPr>
                          <m:t>r</m:t>
                        </m:r>
                      </m:sup>
                    </m:sSubSup>
                  </m:e>
                </m:func>
              </m:e>
            </m:nary>
          </m:e>
        </m:nary>
        <m:func>
          <m:funcPr>
            <m:ctrlPr>
              <w:rPr>
                <w:rFonts w:ascii="Cambria Math" w:hAnsi="Cambria Math"/>
                <w:color w:val="000000" w:themeColor="text1"/>
                <w:sz w:val="24"/>
                <w:szCs w:val="24"/>
              </w:rPr>
            </m:ctrlPr>
          </m:funcPr>
          <m:fName>
            <m:r>
              <w:rPr>
                <w:rFonts w:ascii="Cambria Math" w:hAnsi="Cambria Math"/>
                <w:color w:val="000000" w:themeColor="text1"/>
                <w:sz w:val="24"/>
                <w:szCs w:val="24"/>
              </w:rPr>
              <m:t>ln</m:t>
            </m:r>
          </m:fName>
          <m:e>
            <m:sSubSup>
              <m:sSubSupPr>
                <m:ctrlPr>
                  <w:rPr>
                    <w:rFonts w:ascii="Cambria Math" w:hAnsi="Cambria Math"/>
                    <w:color w:val="000000" w:themeColor="text1"/>
                    <w:sz w:val="24"/>
                    <w:szCs w:val="24"/>
                  </w:rPr>
                </m:ctrlPr>
              </m:sSubSupPr>
              <m:e>
                <m:r>
                  <w:rPr>
                    <w:rFonts w:ascii="Cambria Math" w:hAnsi="Cambria Math"/>
                    <w:color w:val="000000" w:themeColor="text1"/>
                    <w:sz w:val="24"/>
                    <w:szCs w:val="24"/>
                  </w:rPr>
                  <m:t>p</m:t>
                </m:r>
              </m:e>
              <m:sub>
                <m:r>
                  <w:rPr>
                    <w:rFonts w:ascii="Cambria Math" w:hAnsi="Cambria Math"/>
                    <w:color w:val="000000" w:themeColor="text1"/>
                    <w:sz w:val="24"/>
                    <w:szCs w:val="24"/>
                  </w:rPr>
                  <m:t>j</m:t>
                </m:r>
              </m:sub>
              <m:sup>
                <m:r>
                  <w:rPr>
                    <w:rFonts w:ascii="Cambria Math" w:hAnsi="Cambria Math"/>
                    <w:color w:val="000000" w:themeColor="text1"/>
                    <w:sz w:val="24"/>
                    <w:szCs w:val="24"/>
                  </w:rPr>
                  <m:t>r</m:t>
                </m:r>
              </m:sup>
            </m:sSubSup>
          </m:e>
        </m:func>
      </m:oMath>
      <w:r w:rsidR="00C52BED" w:rsidRPr="00144B89">
        <w:rPr>
          <w:rFonts w:ascii="Times New Roman" w:hAnsi="Times New Roman"/>
          <w:color w:val="000000" w:themeColor="text1"/>
          <w:sz w:val="24"/>
          <w:szCs w:val="24"/>
        </w:rPr>
        <w:t xml:space="preserve">;      </w:t>
      </w:r>
      <m:oMath>
        <m:r>
          <w:rPr>
            <w:rFonts w:ascii="Cambria Math" w:hAnsi="Cambria Math"/>
            <w:color w:val="000000" w:themeColor="text1"/>
            <w:sz w:val="24"/>
            <w:szCs w:val="24"/>
          </w:rPr>
          <m:t>b</m:t>
        </m:r>
        <m:d>
          <m:dPr>
            <m:ctrlPr>
              <w:rPr>
                <w:rFonts w:ascii="Cambria Math" w:hAnsi="Cambria Math"/>
                <w:color w:val="000000" w:themeColor="text1"/>
                <w:sz w:val="24"/>
                <w:szCs w:val="24"/>
              </w:rPr>
            </m:ctrlPr>
          </m:dPr>
          <m:e>
            <m:sSup>
              <m:sSupPr>
                <m:ctrlPr>
                  <w:rPr>
                    <w:rFonts w:ascii="Cambria Math" w:hAnsi="Cambria Math"/>
                    <w:color w:val="000000" w:themeColor="text1"/>
                    <w:sz w:val="24"/>
                    <w:szCs w:val="24"/>
                  </w:rPr>
                </m:ctrlPr>
              </m:sSupPr>
              <m:e>
                <m:r>
                  <w:rPr>
                    <w:rFonts w:ascii="Cambria Math" w:hAnsi="Cambria Math"/>
                    <w:color w:val="000000" w:themeColor="text1"/>
                    <w:sz w:val="24"/>
                    <w:szCs w:val="24"/>
                  </w:rPr>
                  <m:t>p</m:t>
                </m:r>
              </m:e>
              <m:sup>
                <m:r>
                  <w:rPr>
                    <w:rFonts w:ascii="Cambria Math" w:hAnsi="Cambria Math"/>
                    <w:color w:val="000000" w:themeColor="text1"/>
                    <w:sz w:val="24"/>
                    <w:szCs w:val="24"/>
                  </w:rPr>
                  <m:t>r</m:t>
                </m:r>
              </m:sup>
            </m:sSup>
          </m:e>
        </m:d>
        <m:r>
          <m:rPr>
            <m:sty m:val="p"/>
          </m:rPr>
          <w:rPr>
            <w:rFonts w:ascii="Cambria Math" w:hAnsi="Cambria Math"/>
            <w:color w:val="000000" w:themeColor="text1"/>
            <w:sz w:val="24"/>
            <w:szCs w:val="24"/>
          </w:rPr>
          <m:t xml:space="preserve"> </m:t>
        </m:r>
      </m:oMath>
      <w:r w:rsidR="00C52BED" w:rsidRPr="00144B89">
        <w:rPr>
          <w:rFonts w:ascii="Times New Roman" w:hAnsi="Times New Roman"/>
          <w:color w:val="000000" w:themeColor="text1"/>
          <w:sz w:val="24"/>
          <w:szCs w:val="24"/>
        </w:rPr>
        <w:t xml:space="preserve">= </w:t>
      </w:r>
      <m:oMath>
        <m:nary>
          <m:naryPr>
            <m:chr m:val="∏"/>
            <m:limLoc m:val="undOvr"/>
            <m:ctrlPr>
              <w:rPr>
                <w:rFonts w:ascii="Cambria Math" w:hAnsi="Cambria Math"/>
                <w:color w:val="000000" w:themeColor="text1"/>
                <w:sz w:val="24"/>
                <w:szCs w:val="24"/>
              </w:rPr>
            </m:ctrlPr>
          </m:naryPr>
          <m:sub>
            <m:r>
              <w:rPr>
                <w:rFonts w:ascii="Cambria Math" w:hAnsi="Cambria Math"/>
                <w:color w:val="000000" w:themeColor="text1"/>
                <w:sz w:val="24"/>
                <w:szCs w:val="24"/>
              </w:rPr>
              <m:t>i</m:t>
            </m:r>
            <m:r>
              <m:rPr>
                <m:sty m:val="p"/>
              </m:rPr>
              <w:rPr>
                <w:rFonts w:ascii="Cambria Math" w:hAnsi="Cambria Math"/>
                <w:color w:val="000000" w:themeColor="text1"/>
                <w:sz w:val="24"/>
                <w:szCs w:val="24"/>
              </w:rPr>
              <m:t>=1</m:t>
            </m:r>
          </m:sub>
          <m:sup>
            <m:r>
              <w:rPr>
                <w:rFonts w:ascii="Cambria Math" w:hAnsi="Cambria Math"/>
                <w:color w:val="000000" w:themeColor="text1"/>
                <w:sz w:val="24"/>
                <w:szCs w:val="24"/>
              </w:rPr>
              <m:t>n</m:t>
            </m:r>
          </m:sup>
          <m:e>
            <m:sSup>
              <m:sSupPr>
                <m:ctrlPr>
                  <w:rPr>
                    <w:rFonts w:ascii="Cambria Math" w:hAnsi="Cambria Math"/>
                    <w:color w:val="000000" w:themeColor="text1"/>
                    <w:sz w:val="24"/>
                    <w:szCs w:val="24"/>
                  </w:rPr>
                </m:ctrlPr>
              </m:sSupPr>
              <m:e>
                <m:sSubSup>
                  <m:sSubSupPr>
                    <m:ctrlPr>
                      <w:rPr>
                        <w:rFonts w:ascii="Cambria Math" w:hAnsi="Cambria Math"/>
                        <w:color w:val="000000" w:themeColor="text1"/>
                        <w:sz w:val="24"/>
                        <w:szCs w:val="24"/>
                      </w:rPr>
                    </m:ctrlPr>
                  </m:sSubSupPr>
                  <m:e>
                    <m:r>
                      <w:rPr>
                        <w:rFonts w:ascii="Cambria Math" w:hAnsi="Cambria Math"/>
                        <w:color w:val="000000" w:themeColor="text1"/>
                        <w:sz w:val="24"/>
                        <w:szCs w:val="24"/>
                      </w:rPr>
                      <m:t>p</m:t>
                    </m:r>
                  </m:e>
                  <m:sub>
                    <m:r>
                      <w:rPr>
                        <w:rFonts w:ascii="Cambria Math" w:hAnsi="Cambria Math"/>
                        <w:color w:val="000000" w:themeColor="text1"/>
                        <w:sz w:val="24"/>
                        <w:szCs w:val="24"/>
                      </w:rPr>
                      <m:t>i</m:t>
                    </m:r>
                  </m:sub>
                  <m:sup>
                    <m:r>
                      <w:rPr>
                        <w:rFonts w:ascii="Cambria Math" w:hAnsi="Cambria Math"/>
                        <w:color w:val="000000" w:themeColor="text1"/>
                        <w:sz w:val="24"/>
                        <w:szCs w:val="24"/>
                      </w:rPr>
                      <m:t>r</m:t>
                    </m:r>
                  </m:sup>
                </m:sSubSup>
              </m:e>
              <m:sup>
                <m:sSub>
                  <m:sSubPr>
                    <m:ctrlPr>
                      <w:rPr>
                        <w:rFonts w:ascii="Cambria Math" w:hAnsi="Cambria Math"/>
                        <w:color w:val="000000" w:themeColor="text1"/>
                        <w:sz w:val="24"/>
                        <w:szCs w:val="24"/>
                      </w:rPr>
                    </m:ctrlPr>
                  </m:sSubPr>
                  <m:e>
                    <m:r>
                      <w:rPr>
                        <w:rFonts w:ascii="Cambria Math" w:hAnsi="Cambria Math"/>
                        <w:color w:val="000000" w:themeColor="text1"/>
                        <w:sz w:val="24"/>
                        <w:szCs w:val="24"/>
                      </w:rPr>
                      <m:t>β</m:t>
                    </m:r>
                  </m:e>
                  <m:sub>
                    <m:r>
                      <w:rPr>
                        <w:rFonts w:ascii="Cambria Math" w:hAnsi="Cambria Math"/>
                        <w:color w:val="000000" w:themeColor="text1"/>
                        <w:sz w:val="24"/>
                        <w:szCs w:val="24"/>
                      </w:rPr>
                      <m:t>i</m:t>
                    </m:r>
                  </m:sub>
                </m:sSub>
              </m:sup>
            </m:sSup>
          </m:e>
        </m:nary>
      </m:oMath>
      <w:r w:rsidR="00C52BED" w:rsidRPr="00144B89">
        <w:rPr>
          <w:rFonts w:ascii="Times New Roman" w:hAnsi="Times New Roman"/>
          <w:color w:val="000000" w:themeColor="text1"/>
          <w:sz w:val="24"/>
          <w:szCs w:val="24"/>
        </w:rPr>
        <w:t xml:space="preserve">  and</w:t>
      </w:r>
    </w:p>
    <w:p w:rsidR="00C52BED" w:rsidRPr="00144B89" w:rsidRDefault="00B618AA" w:rsidP="00C52BED">
      <w:pPr>
        <w:rPr>
          <w:rFonts w:ascii="Times New Roman" w:hAnsi="Times New Roman"/>
          <w:color w:val="000000" w:themeColor="text1"/>
          <w:sz w:val="24"/>
          <w:szCs w:val="24"/>
        </w:rPr>
      </w:pPr>
      <w:r w:rsidRPr="00CE668F">
        <w:rPr>
          <w:rFonts w:ascii="Times New Roman" w:hAnsi="Times New Roman"/>
          <w:color w:val="000000" w:themeColor="text1"/>
          <w:sz w:val="24"/>
          <w:szCs w:val="24"/>
        </w:rPr>
        <w:fldChar w:fldCharType="begin"/>
      </w:r>
      <w:r w:rsidR="00C52BED" w:rsidRPr="00CE668F">
        <w:rPr>
          <w:rFonts w:ascii="Times New Roman" w:hAnsi="Times New Roman"/>
          <w:color w:val="000000" w:themeColor="text1"/>
          <w:sz w:val="24"/>
          <w:szCs w:val="24"/>
        </w:rPr>
        <w:instrText xml:space="preserve"> QUOTE </w:instrText>
      </w:r>
      <m:oMath>
        <m:r>
          <m:rPr>
            <m:sty m:val="p"/>
          </m:rPr>
          <w:rPr>
            <w:rFonts w:ascii="Cambria Math" w:hAnsi="Cambria Math"/>
            <w:sz w:val="24"/>
            <w:szCs w:val="24"/>
          </w:rPr>
          <m:t>λ</m:t>
        </m:r>
        <m:d>
          <m:dPr>
            <m:ctrlPr>
              <w:rPr>
                <w:rFonts w:ascii="Cambria Math" w:hAnsi="Times New Roman"/>
                <w:i/>
                <w:sz w:val="24"/>
                <w:szCs w:val="24"/>
              </w:rPr>
            </m:ctrlPr>
          </m:dPr>
          <m:e>
            <m:sSup>
              <m:sSupPr>
                <m:ctrlPr>
                  <w:rPr>
                    <w:rFonts w:ascii="Cambria Math" w:hAnsi="Times New Roman"/>
                    <w:i/>
                    <w:sz w:val="24"/>
                    <w:szCs w:val="24"/>
                  </w:rPr>
                </m:ctrlPr>
              </m:sSupPr>
              <m:e>
                <m:r>
                  <m:rPr>
                    <m:sty m:val="p"/>
                  </m:rPr>
                  <w:rPr>
                    <w:rFonts w:ascii="Cambria Math" w:hAnsi="Cambria Math"/>
                    <w:sz w:val="24"/>
                    <w:szCs w:val="24"/>
                  </w:rPr>
                  <m:t>p</m:t>
                </m:r>
              </m:e>
              <m:sup>
                <m:r>
                  <m:rPr>
                    <m:sty m:val="p"/>
                  </m:rPr>
                  <w:rPr>
                    <w:rFonts w:ascii="Cambria Math" w:hAnsi="Cambria Math"/>
                    <w:sz w:val="24"/>
                    <w:szCs w:val="24"/>
                  </w:rPr>
                  <m:t>r</m:t>
                </m:r>
              </m:sup>
            </m:sSup>
          </m:e>
        </m:d>
        <m:r>
          <m:rPr>
            <m:sty m:val="p"/>
          </m:rPr>
          <w:rPr>
            <w:rFonts w:ascii="Cambria Math" w:hAnsi="Times New Roman"/>
            <w:sz w:val="24"/>
            <w:szCs w:val="24"/>
          </w:rPr>
          <m:t>=</m:t>
        </m:r>
        <m:nary>
          <m:naryPr>
            <m:chr m:val="∑"/>
            <m:limLoc m:val="undOvr"/>
            <m:ctrlPr>
              <w:rPr>
                <w:rFonts w:ascii="Cambria Math" w:hAnsi="Times New Roman"/>
                <w:i/>
                <w:sz w:val="24"/>
                <w:szCs w:val="24"/>
              </w:rPr>
            </m:ctrlPr>
          </m:naryPr>
          <m:sub>
            <m:r>
              <m:rPr>
                <m:sty m:val="p"/>
              </m:rPr>
              <w:rPr>
                <w:rFonts w:ascii="Cambria Math" w:hAnsi="Cambria Math"/>
                <w:sz w:val="24"/>
                <w:szCs w:val="24"/>
              </w:rPr>
              <m:t>i</m:t>
            </m:r>
            <m:r>
              <m:rPr>
                <m:sty m:val="p"/>
              </m:rPr>
              <w:rPr>
                <w:rFonts w:ascii="Cambria Math" w:hAnsi="Times New Roman"/>
                <w:sz w:val="24"/>
                <w:szCs w:val="24"/>
              </w:rPr>
              <m:t>=1</m:t>
            </m:r>
          </m:sub>
          <m:sup>
            <m:r>
              <m:rPr>
                <m:sty m:val="p"/>
              </m:rPr>
              <w:rPr>
                <w:rFonts w:ascii="Cambria Math" w:hAnsi="Cambria Math"/>
                <w:sz w:val="24"/>
                <w:szCs w:val="24"/>
              </w:rPr>
              <m:t>n</m:t>
            </m:r>
          </m:sup>
          <m:e>
            <m:sSub>
              <m:sSubPr>
                <m:ctrlPr>
                  <w:rPr>
                    <w:rFonts w:ascii="Cambria Math" w:hAnsi="Times New Roman"/>
                    <w:i/>
                    <w:sz w:val="24"/>
                    <w:szCs w:val="24"/>
                  </w:rPr>
                </m:ctrlPr>
              </m:sSubPr>
              <m:e>
                <m:r>
                  <m:rPr>
                    <m:sty m:val="p"/>
                  </m:rPr>
                  <w:rPr>
                    <w:rFonts w:ascii="Cambria Math" w:hAnsi="Cambria Math"/>
                    <w:sz w:val="24"/>
                    <w:szCs w:val="24"/>
                  </w:rPr>
                  <m:t>λ</m:t>
                </m:r>
              </m:e>
              <m:sub>
                <m:r>
                  <m:rPr>
                    <m:sty m:val="p"/>
                  </m:rPr>
                  <w:rPr>
                    <w:rFonts w:ascii="Cambria Math" w:hAnsi="Cambria Math"/>
                    <w:sz w:val="24"/>
                    <w:szCs w:val="24"/>
                  </w:rPr>
                  <m:t>i</m:t>
                </m:r>
              </m:sub>
            </m:sSub>
          </m:e>
        </m:nary>
        <m:func>
          <m:funcPr>
            <m:ctrlPr>
              <w:rPr>
                <w:rFonts w:ascii="Cambria Math" w:hAnsi="Times New Roman"/>
                <w:i/>
                <w:sz w:val="24"/>
                <w:szCs w:val="24"/>
              </w:rPr>
            </m:ctrlPr>
          </m:funcPr>
          <m:fName>
            <m:r>
              <m:rPr>
                <m:sty m:val="p"/>
              </m:rPr>
              <w:rPr>
                <w:rFonts w:ascii="Cambria Math" w:hAnsi="Times New Roman"/>
                <w:sz w:val="24"/>
                <w:szCs w:val="24"/>
              </w:rPr>
              <m:t>ln</m:t>
            </m:r>
          </m:fName>
          <m:e>
            <m:sSubSup>
              <m:sSubSupPr>
                <m:ctrlPr>
                  <w:rPr>
                    <w:rFonts w:ascii="Cambria Math" w:hAnsi="Times New Roman"/>
                    <w:i/>
                    <w:sz w:val="24"/>
                    <w:szCs w:val="24"/>
                  </w:rPr>
                </m:ctrlPr>
              </m:sSubSupPr>
              <m:e>
                <m:r>
                  <m:rPr>
                    <m:sty m:val="p"/>
                  </m:rPr>
                  <w:rPr>
                    <w:rFonts w:ascii="Cambria Math" w:hAnsi="Times New Roman"/>
                    <w:sz w:val="24"/>
                    <w:szCs w:val="24"/>
                  </w:rPr>
                  <m:t>p</m:t>
                </m:r>
              </m:e>
              <m:sub>
                <m:r>
                  <m:rPr>
                    <m:sty m:val="p"/>
                  </m:rPr>
                  <w:rPr>
                    <w:rFonts w:ascii="Cambria Math" w:hAnsi="Times New Roman"/>
                    <w:sz w:val="24"/>
                    <w:szCs w:val="24"/>
                  </w:rPr>
                  <m:t>i</m:t>
                </m:r>
              </m:sub>
              <m:sup>
                <m:r>
                  <m:rPr>
                    <m:sty m:val="p"/>
                  </m:rPr>
                  <w:rPr>
                    <w:rFonts w:ascii="Cambria Math" w:hAnsi="Times New Roman"/>
                    <w:sz w:val="24"/>
                    <w:szCs w:val="24"/>
                  </w:rPr>
                  <m:t>r</m:t>
                </m:r>
              </m:sup>
            </m:sSubSup>
          </m:e>
        </m:func>
        <m:r>
          <m:rPr>
            <m:sty m:val="p"/>
          </m:rPr>
          <w:rPr>
            <w:rFonts w:ascii="Cambria Math" w:hAnsi="Times New Roman"/>
            <w:sz w:val="24"/>
            <w:szCs w:val="24"/>
          </w:rPr>
          <m:t>,</m:t>
        </m:r>
      </m:oMath>
      <w:r w:rsidR="00C52BED" w:rsidRPr="00CE668F">
        <w:rPr>
          <w:rFonts w:ascii="Times New Roman" w:hAnsi="Times New Roman"/>
          <w:color w:val="000000" w:themeColor="text1"/>
          <w:sz w:val="24"/>
          <w:szCs w:val="24"/>
        </w:rPr>
        <w:instrText xml:space="preserve"> </w:instrText>
      </w:r>
      <w:r w:rsidRPr="00CE668F">
        <w:rPr>
          <w:rFonts w:ascii="Times New Roman" w:hAnsi="Times New Roman"/>
          <w:color w:val="000000" w:themeColor="text1"/>
          <w:sz w:val="24"/>
          <w:szCs w:val="24"/>
        </w:rPr>
        <w:fldChar w:fldCharType="end"/>
      </w:r>
      <m:oMath>
        <m:r>
          <w:rPr>
            <w:rFonts w:ascii="Cambria Math" w:hAnsi="Cambria Math"/>
            <w:color w:val="000000" w:themeColor="text1"/>
            <w:sz w:val="24"/>
            <w:szCs w:val="24"/>
          </w:rPr>
          <m:t>λ</m:t>
        </m:r>
        <m:d>
          <m:dPr>
            <m:ctrlPr>
              <w:rPr>
                <w:rFonts w:ascii="Cambria Math" w:hAnsi="Cambria Math"/>
                <w:color w:val="000000" w:themeColor="text1"/>
                <w:sz w:val="24"/>
                <w:szCs w:val="24"/>
              </w:rPr>
            </m:ctrlPr>
          </m:dPr>
          <m:e>
            <m:sSup>
              <m:sSupPr>
                <m:ctrlPr>
                  <w:rPr>
                    <w:rFonts w:ascii="Cambria Math" w:hAnsi="Cambria Math"/>
                    <w:color w:val="000000" w:themeColor="text1"/>
                    <w:sz w:val="24"/>
                    <w:szCs w:val="24"/>
                  </w:rPr>
                </m:ctrlPr>
              </m:sSupPr>
              <m:e>
                <m:r>
                  <w:rPr>
                    <w:rFonts w:ascii="Cambria Math" w:hAnsi="Cambria Math"/>
                    <w:color w:val="000000" w:themeColor="text1"/>
                    <w:sz w:val="24"/>
                    <w:szCs w:val="24"/>
                  </w:rPr>
                  <m:t>p</m:t>
                </m:r>
              </m:e>
              <m:sup>
                <m:r>
                  <w:rPr>
                    <w:rFonts w:ascii="Cambria Math" w:hAnsi="Cambria Math"/>
                    <w:color w:val="000000" w:themeColor="text1"/>
                    <w:sz w:val="24"/>
                    <w:szCs w:val="24"/>
                  </w:rPr>
                  <m:t>r</m:t>
                </m:r>
              </m:sup>
            </m:sSup>
          </m:e>
        </m:d>
        <m:r>
          <m:rPr>
            <m:sty m:val="p"/>
          </m:rPr>
          <w:rPr>
            <w:rFonts w:ascii="Cambria Math" w:hAnsi="Cambria Math"/>
            <w:color w:val="000000" w:themeColor="text1"/>
            <w:sz w:val="24"/>
            <w:szCs w:val="24"/>
          </w:rPr>
          <m:t>=</m:t>
        </m:r>
        <m:nary>
          <m:naryPr>
            <m:chr m:val="∑"/>
            <m:limLoc m:val="undOvr"/>
            <m:ctrlPr>
              <w:rPr>
                <w:rFonts w:ascii="Cambria Math" w:hAnsi="Cambria Math"/>
                <w:color w:val="000000" w:themeColor="text1"/>
                <w:sz w:val="24"/>
                <w:szCs w:val="24"/>
              </w:rPr>
            </m:ctrlPr>
          </m:naryPr>
          <m:sub>
            <m:r>
              <w:rPr>
                <w:rFonts w:ascii="Cambria Math" w:hAnsi="Cambria Math"/>
                <w:color w:val="000000" w:themeColor="text1"/>
                <w:sz w:val="24"/>
                <w:szCs w:val="24"/>
              </w:rPr>
              <m:t>i</m:t>
            </m:r>
            <m:r>
              <m:rPr>
                <m:sty m:val="p"/>
              </m:rPr>
              <w:rPr>
                <w:rFonts w:ascii="Cambria Math" w:hAnsi="Cambria Math"/>
                <w:color w:val="000000" w:themeColor="text1"/>
                <w:sz w:val="24"/>
                <w:szCs w:val="24"/>
              </w:rPr>
              <m:t>=1</m:t>
            </m:r>
          </m:sub>
          <m:sup>
            <m:r>
              <w:rPr>
                <w:rFonts w:ascii="Cambria Math" w:hAnsi="Cambria Math"/>
                <w:color w:val="000000" w:themeColor="text1"/>
                <w:sz w:val="24"/>
                <w:szCs w:val="24"/>
              </w:rPr>
              <m:t>n</m:t>
            </m:r>
          </m:sup>
          <m:e>
            <m:sSub>
              <m:sSubPr>
                <m:ctrlPr>
                  <w:rPr>
                    <w:rFonts w:ascii="Cambria Math" w:hAnsi="Cambria Math"/>
                    <w:color w:val="000000" w:themeColor="text1"/>
                    <w:sz w:val="24"/>
                    <w:szCs w:val="24"/>
                  </w:rPr>
                </m:ctrlPr>
              </m:sSubPr>
              <m:e>
                <m:r>
                  <w:rPr>
                    <w:rFonts w:ascii="Cambria Math" w:hAnsi="Cambria Math"/>
                    <w:color w:val="000000" w:themeColor="text1"/>
                    <w:sz w:val="24"/>
                    <w:szCs w:val="24"/>
                  </w:rPr>
                  <m:t>λ</m:t>
                </m:r>
              </m:e>
              <m:sub>
                <m:r>
                  <w:rPr>
                    <w:rFonts w:ascii="Cambria Math" w:hAnsi="Cambria Math"/>
                    <w:color w:val="000000" w:themeColor="text1"/>
                    <w:sz w:val="24"/>
                    <w:szCs w:val="24"/>
                  </w:rPr>
                  <m:t>i</m:t>
                </m:r>
              </m:sub>
            </m:sSub>
          </m:e>
        </m:nary>
        <m:func>
          <m:funcPr>
            <m:ctrlPr>
              <w:rPr>
                <w:rFonts w:ascii="Cambria Math" w:hAnsi="Cambria Math"/>
                <w:color w:val="000000" w:themeColor="text1"/>
                <w:sz w:val="24"/>
                <w:szCs w:val="24"/>
              </w:rPr>
            </m:ctrlPr>
          </m:funcPr>
          <m:fName>
            <m:r>
              <w:rPr>
                <w:rFonts w:ascii="Cambria Math" w:hAnsi="Cambria Math"/>
                <w:color w:val="000000" w:themeColor="text1"/>
                <w:sz w:val="24"/>
                <w:szCs w:val="24"/>
              </w:rPr>
              <m:t>ln</m:t>
            </m:r>
          </m:fName>
          <m:e>
            <m:sSubSup>
              <m:sSubSupPr>
                <m:ctrlPr>
                  <w:rPr>
                    <w:rFonts w:ascii="Cambria Math" w:hAnsi="Cambria Math"/>
                    <w:color w:val="000000" w:themeColor="text1"/>
                    <w:sz w:val="24"/>
                    <w:szCs w:val="24"/>
                  </w:rPr>
                </m:ctrlPr>
              </m:sSubSupPr>
              <m:e>
                <m:r>
                  <w:rPr>
                    <w:rFonts w:ascii="Cambria Math" w:hAnsi="Cambria Math"/>
                    <w:color w:val="000000" w:themeColor="text1"/>
                    <w:sz w:val="24"/>
                    <w:szCs w:val="24"/>
                  </w:rPr>
                  <m:t>p</m:t>
                </m:r>
              </m:e>
              <m:sub>
                <m:r>
                  <w:rPr>
                    <w:rFonts w:ascii="Cambria Math" w:hAnsi="Cambria Math"/>
                    <w:color w:val="000000" w:themeColor="text1"/>
                    <w:sz w:val="24"/>
                    <w:szCs w:val="24"/>
                  </w:rPr>
                  <m:t>i</m:t>
                </m:r>
              </m:sub>
              <m:sup>
                <m:r>
                  <w:rPr>
                    <w:rFonts w:ascii="Cambria Math" w:hAnsi="Cambria Math"/>
                    <w:color w:val="000000" w:themeColor="text1"/>
                    <w:sz w:val="24"/>
                    <w:szCs w:val="24"/>
                  </w:rPr>
                  <m:t>r</m:t>
                </m:r>
              </m:sup>
            </m:sSubSup>
          </m:e>
        </m:func>
        <m:r>
          <m:rPr>
            <m:sty m:val="p"/>
          </m:rPr>
          <w:rPr>
            <w:rFonts w:ascii="Cambria Math" w:hAnsi="Cambria Math"/>
            <w:color w:val="000000" w:themeColor="text1"/>
            <w:sz w:val="24"/>
            <w:szCs w:val="24"/>
          </w:rPr>
          <m:t>,</m:t>
        </m:r>
        <m:r>
          <m:rPr>
            <m:sty m:val="p"/>
          </m:rPr>
          <w:rPr>
            <w:rFonts w:ascii="Cambria Math" w:hAnsi="Cambria Math"/>
            <w:color w:val="FF0000"/>
            <w:sz w:val="24"/>
            <w:szCs w:val="24"/>
          </w:rPr>
          <m:t xml:space="preserve"> </m:t>
        </m:r>
        <m:r>
          <m:rPr>
            <m:sty m:val="p"/>
          </m:rPr>
          <w:rPr>
            <w:rFonts w:ascii="Cambria Math" w:hAnsi="Cambria Math"/>
            <w:color w:val="000000" w:themeColor="text1"/>
            <w:sz w:val="24"/>
            <w:szCs w:val="24"/>
          </w:rPr>
          <m:t xml:space="preserve">  </m:t>
        </m:r>
      </m:oMath>
      <w:r w:rsidR="00C52BED" w:rsidRPr="00144B89">
        <w:rPr>
          <w:rFonts w:ascii="Times New Roman" w:hAnsi="Times New Roman"/>
          <w:color w:val="000000" w:themeColor="text1"/>
          <w:sz w:val="24"/>
          <w:szCs w:val="24"/>
        </w:rPr>
        <w:t xml:space="preserve">where </w:t>
      </w:r>
      <m:oMath>
        <m:sSubSup>
          <m:sSubSupPr>
            <m:ctrlPr>
              <w:rPr>
                <w:rFonts w:ascii="Cambria Math" w:hAnsi="Cambria Math"/>
                <w:color w:val="000000" w:themeColor="text1"/>
                <w:sz w:val="24"/>
                <w:szCs w:val="24"/>
              </w:rPr>
            </m:ctrlPr>
          </m:sSubSupPr>
          <m:e>
            <m:r>
              <w:rPr>
                <w:rFonts w:ascii="Cambria Math" w:hAnsi="Cambria Math"/>
                <w:color w:val="000000" w:themeColor="text1"/>
                <w:sz w:val="24"/>
                <w:szCs w:val="24"/>
              </w:rPr>
              <m:t>p</m:t>
            </m:r>
          </m:e>
          <m:sub>
            <m:r>
              <w:rPr>
                <w:rFonts w:ascii="Cambria Math" w:hAnsi="Cambria Math"/>
                <w:color w:val="000000" w:themeColor="text1"/>
                <w:sz w:val="24"/>
                <w:szCs w:val="24"/>
              </w:rPr>
              <m:t>i</m:t>
            </m:r>
          </m:sub>
          <m:sup>
            <m:r>
              <w:rPr>
                <w:rFonts w:ascii="Cambria Math" w:hAnsi="Cambria Math"/>
                <w:color w:val="000000" w:themeColor="text1"/>
                <w:sz w:val="24"/>
                <w:szCs w:val="24"/>
              </w:rPr>
              <m:t>r</m:t>
            </m:r>
          </m:sup>
        </m:sSubSup>
      </m:oMath>
      <w:r w:rsidR="00C52BED" w:rsidRPr="00144B89">
        <w:rPr>
          <w:rFonts w:ascii="Times New Roman" w:hAnsi="Times New Roman"/>
          <w:color w:val="000000" w:themeColor="text1"/>
          <w:sz w:val="24"/>
          <w:szCs w:val="24"/>
        </w:rPr>
        <w:t xml:space="preserve"> is the price of item </w:t>
      </w:r>
      <w:r w:rsidR="00C52BED" w:rsidRPr="0004113D">
        <w:rPr>
          <w:rFonts w:ascii="Times New Roman" w:hAnsi="Times New Roman"/>
          <w:i/>
          <w:color w:val="000000" w:themeColor="text1"/>
          <w:sz w:val="24"/>
          <w:szCs w:val="24"/>
        </w:rPr>
        <w:t>i</w:t>
      </w:r>
      <w:r w:rsidR="00C52BED" w:rsidRPr="00144B89">
        <w:rPr>
          <w:rFonts w:ascii="Times New Roman" w:hAnsi="Times New Roman"/>
          <w:color w:val="000000" w:themeColor="text1"/>
          <w:sz w:val="24"/>
          <w:szCs w:val="24"/>
        </w:rPr>
        <w:t xml:space="preserve"> in region </w:t>
      </w:r>
      <w:r w:rsidR="00C52BED" w:rsidRPr="0004113D">
        <w:rPr>
          <w:rFonts w:ascii="Times New Roman" w:hAnsi="Times New Roman"/>
          <w:i/>
          <w:color w:val="000000" w:themeColor="text1"/>
          <w:sz w:val="24"/>
          <w:szCs w:val="24"/>
        </w:rPr>
        <w:t>r</w:t>
      </w:r>
      <w:r w:rsidR="00C52BED" w:rsidRPr="00144B89">
        <w:rPr>
          <w:rFonts w:ascii="Times New Roman" w:hAnsi="Times New Roman"/>
          <w:color w:val="000000" w:themeColor="text1"/>
          <w:sz w:val="24"/>
          <w:szCs w:val="24"/>
        </w:rPr>
        <w:t>.</w:t>
      </w:r>
    </w:p>
    <w:p w:rsidR="00C52BED" w:rsidRPr="00144B89" w:rsidRDefault="00C52BED" w:rsidP="00C52BED">
      <w:pPr>
        <w:rPr>
          <w:rFonts w:ascii="Times New Roman" w:hAnsi="Times New Roman"/>
          <w:color w:val="000000" w:themeColor="text1"/>
          <w:sz w:val="24"/>
          <w:szCs w:val="24"/>
        </w:rPr>
      </w:pPr>
      <w:r w:rsidRPr="00144B89">
        <w:rPr>
          <w:rFonts w:ascii="Times New Roman" w:hAnsi="Times New Roman"/>
          <w:color w:val="000000" w:themeColor="text1"/>
          <w:sz w:val="24"/>
          <w:szCs w:val="24"/>
        </w:rPr>
        <w:t xml:space="preserve">The resulting budget share equations are given by </w:t>
      </w:r>
    </w:p>
    <w:p w:rsidR="00C52BED" w:rsidRPr="00144B89" w:rsidRDefault="00582244" w:rsidP="0004113D">
      <w:pPr>
        <w:spacing w:line="360" w:lineRule="auto"/>
        <w:jc w:val="right"/>
        <w:rPr>
          <w:rFonts w:ascii="Times New Roman" w:hAnsi="Times New Roman"/>
          <w:color w:val="000000" w:themeColor="text1"/>
          <w:sz w:val="24"/>
          <w:szCs w:val="24"/>
        </w:rPr>
      </w:pPr>
      <m:oMath>
        <m:sSubSup>
          <m:sSubSupPr>
            <m:ctrlPr>
              <w:rPr>
                <w:rFonts w:ascii="Cambria Math" w:hAnsi="Cambria Math"/>
                <w:color w:val="000000" w:themeColor="text1"/>
                <w:sz w:val="24"/>
                <w:szCs w:val="24"/>
              </w:rPr>
            </m:ctrlPr>
          </m:sSubSupPr>
          <m:e>
            <m:r>
              <m:rPr>
                <m:sty m:val="p"/>
              </m:rPr>
              <w:rPr>
                <w:rFonts w:ascii="Cambria Math" w:hAnsi="Cambria Math"/>
                <w:color w:val="000000" w:themeColor="text1"/>
                <w:sz w:val="24"/>
                <w:szCs w:val="24"/>
              </w:rPr>
              <m:t xml:space="preserve">              </m:t>
            </m:r>
            <m:r>
              <w:rPr>
                <w:rFonts w:ascii="Cambria Math" w:hAnsi="Cambria Math"/>
                <w:color w:val="000000" w:themeColor="text1"/>
                <w:sz w:val="24"/>
                <w:szCs w:val="24"/>
              </w:rPr>
              <m:t>w</m:t>
            </m:r>
          </m:e>
          <m:sub>
            <m:r>
              <w:rPr>
                <w:rFonts w:ascii="Cambria Math" w:hAnsi="Cambria Math"/>
                <w:color w:val="000000" w:themeColor="text1"/>
                <w:sz w:val="24"/>
                <w:szCs w:val="24"/>
              </w:rPr>
              <m:t>i</m:t>
            </m:r>
          </m:sub>
          <m:sup>
            <m:r>
              <w:rPr>
                <w:rFonts w:ascii="Cambria Math" w:hAnsi="Cambria Math"/>
                <w:color w:val="000000" w:themeColor="text1"/>
                <w:sz w:val="24"/>
                <w:szCs w:val="24"/>
              </w:rPr>
              <m:t>r</m:t>
            </m:r>
          </m:sup>
        </m:sSubSup>
      </m:oMath>
      <w:r w:rsidR="00C52BED" w:rsidRPr="00144B89">
        <w:rPr>
          <w:rFonts w:ascii="Times New Roman" w:hAnsi="Times New Roman"/>
          <w:color w:val="000000" w:themeColor="text1"/>
          <w:sz w:val="24"/>
          <w:szCs w:val="24"/>
        </w:rPr>
        <w:t xml:space="preserve">  = </w:t>
      </w:r>
      <m:oMath>
        <m:sSub>
          <m:sSubPr>
            <m:ctrlPr>
              <w:rPr>
                <w:rFonts w:ascii="Cambria Math" w:hAnsi="Cambria Math"/>
                <w:color w:val="000000" w:themeColor="text1"/>
                <w:sz w:val="24"/>
                <w:szCs w:val="24"/>
              </w:rPr>
            </m:ctrlPr>
          </m:sSubPr>
          <m:e>
            <m:r>
              <w:rPr>
                <w:rFonts w:ascii="Cambria Math" w:hAnsi="Cambria Math"/>
                <w:color w:val="000000" w:themeColor="text1"/>
                <w:sz w:val="24"/>
                <w:szCs w:val="24"/>
              </w:rPr>
              <m:t>α</m:t>
            </m:r>
          </m:e>
          <m:sub>
            <m:r>
              <w:rPr>
                <w:rFonts w:ascii="Cambria Math" w:hAnsi="Cambria Math"/>
                <w:color w:val="000000" w:themeColor="text1"/>
                <w:sz w:val="24"/>
                <w:szCs w:val="24"/>
              </w:rPr>
              <m:t>i</m:t>
            </m:r>
          </m:sub>
        </m:sSub>
      </m:oMath>
      <w:r w:rsidR="00C52BED" w:rsidRPr="00144B89">
        <w:rPr>
          <w:rFonts w:ascii="Times New Roman" w:hAnsi="Times New Roman"/>
          <w:color w:val="000000" w:themeColor="text1"/>
          <w:sz w:val="24"/>
          <w:szCs w:val="24"/>
        </w:rPr>
        <w:t xml:space="preserve"> + </w:t>
      </w:r>
      <m:oMath>
        <m:nary>
          <m:naryPr>
            <m:chr m:val="∑"/>
            <m:limLoc m:val="undOvr"/>
            <m:ctrlPr>
              <w:rPr>
                <w:rFonts w:ascii="Cambria Math" w:hAnsi="Cambria Math"/>
                <w:color w:val="000000" w:themeColor="text1"/>
                <w:sz w:val="24"/>
                <w:szCs w:val="24"/>
              </w:rPr>
            </m:ctrlPr>
          </m:naryPr>
          <m:sub>
            <m:r>
              <w:rPr>
                <w:rFonts w:ascii="Cambria Math" w:hAnsi="Cambria Math"/>
                <w:color w:val="000000" w:themeColor="text1"/>
                <w:sz w:val="24"/>
                <w:szCs w:val="24"/>
              </w:rPr>
              <m:t>j</m:t>
            </m:r>
            <m:r>
              <m:rPr>
                <m:sty m:val="p"/>
              </m:rPr>
              <w:rPr>
                <w:rFonts w:ascii="Cambria Math" w:hAnsi="Cambria Math"/>
                <w:color w:val="000000" w:themeColor="text1"/>
                <w:sz w:val="24"/>
                <w:szCs w:val="24"/>
              </w:rPr>
              <m:t>=1</m:t>
            </m:r>
          </m:sub>
          <m:sup>
            <m:r>
              <w:rPr>
                <w:rFonts w:ascii="Cambria Math" w:hAnsi="Cambria Math"/>
                <w:color w:val="000000" w:themeColor="text1"/>
                <w:sz w:val="24"/>
                <w:szCs w:val="24"/>
              </w:rPr>
              <m:t>n</m:t>
            </m:r>
          </m:sup>
          <m:e>
            <m:sSub>
              <m:sSubPr>
                <m:ctrlPr>
                  <w:rPr>
                    <w:rFonts w:ascii="Cambria Math" w:hAnsi="Cambria Math"/>
                    <w:color w:val="000000" w:themeColor="text1"/>
                    <w:sz w:val="24"/>
                    <w:szCs w:val="24"/>
                  </w:rPr>
                </m:ctrlPr>
              </m:sSubPr>
              <m:e>
                <m:r>
                  <w:rPr>
                    <w:rFonts w:ascii="Cambria Math" w:hAnsi="Cambria Math"/>
                    <w:color w:val="000000" w:themeColor="text1"/>
                    <w:sz w:val="24"/>
                    <w:szCs w:val="24"/>
                  </w:rPr>
                  <m:t>γ</m:t>
                </m:r>
              </m:e>
              <m:sub>
                <m:r>
                  <w:rPr>
                    <w:rFonts w:ascii="Cambria Math" w:hAnsi="Cambria Math"/>
                    <w:color w:val="000000" w:themeColor="text1"/>
                    <w:sz w:val="24"/>
                    <w:szCs w:val="24"/>
                  </w:rPr>
                  <m:t>ij</m:t>
                </m:r>
              </m:sub>
            </m:sSub>
          </m:e>
        </m:nary>
      </m:oMath>
      <w:r w:rsidR="00C52BED" w:rsidRPr="00144B89">
        <w:rPr>
          <w:rFonts w:ascii="Times New Roman" w:hAnsi="Times New Roman"/>
          <w:color w:val="000000" w:themeColor="text1"/>
          <w:sz w:val="24"/>
          <w:szCs w:val="24"/>
        </w:rPr>
        <w:t xml:space="preserve"> log </w:t>
      </w:r>
      <m:oMath>
        <m:sSubSup>
          <m:sSubSupPr>
            <m:ctrlPr>
              <w:rPr>
                <w:rFonts w:ascii="Cambria Math" w:hAnsi="Cambria Math"/>
                <w:color w:val="000000" w:themeColor="text1"/>
                <w:sz w:val="24"/>
                <w:szCs w:val="24"/>
              </w:rPr>
            </m:ctrlPr>
          </m:sSubSupPr>
          <m:e>
            <m:r>
              <w:rPr>
                <w:rFonts w:ascii="Cambria Math" w:hAnsi="Cambria Math"/>
                <w:color w:val="000000" w:themeColor="text1"/>
                <w:sz w:val="24"/>
                <w:szCs w:val="24"/>
              </w:rPr>
              <m:t>p</m:t>
            </m:r>
          </m:e>
          <m:sub>
            <m:r>
              <w:rPr>
                <w:rFonts w:ascii="Cambria Math" w:hAnsi="Cambria Math"/>
                <w:color w:val="000000" w:themeColor="text1"/>
                <w:sz w:val="24"/>
                <w:szCs w:val="24"/>
              </w:rPr>
              <m:t>j</m:t>
            </m:r>
          </m:sub>
          <m:sup>
            <m:r>
              <w:rPr>
                <w:rFonts w:ascii="Cambria Math" w:hAnsi="Cambria Math"/>
                <w:color w:val="000000" w:themeColor="text1"/>
                <w:sz w:val="24"/>
                <w:szCs w:val="24"/>
              </w:rPr>
              <m:t>r</m:t>
            </m:r>
          </m:sup>
        </m:sSubSup>
      </m:oMath>
      <w:r w:rsidR="00C52BED" w:rsidRPr="00144B89">
        <w:rPr>
          <w:rFonts w:ascii="Times New Roman" w:hAnsi="Times New Roman"/>
          <w:color w:val="000000" w:themeColor="text1"/>
          <w:sz w:val="24"/>
          <w:szCs w:val="24"/>
        </w:rPr>
        <w:t xml:space="preserve"> + </w:t>
      </w:r>
      <m:oMath>
        <m:sSub>
          <m:sSubPr>
            <m:ctrlPr>
              <w:rPr>
                <w:rFonts w:ascii="Cambria Math" w:hAnsi="Cambria Math"/>
                <w:color w:val="000000" w:themeColor="text1"/>
                <w:sz w:val="24"/>
                <w:szCs w:val="24"/>
              </w:rPr>
            </m:ctrlPr>
          </m:sSubPr>
          <m:e>
            <m:r>
              <w:rPr>
                <w:rFonts w:ascii="Cambria Math" w:hAnsi="Cambria Math"/>
                <w:color w:val="000000" w:themeColor="text1"/>
                <w:sz w:val="24"/>
                <w:szCs w:val="24"/>
              </w:rPr>
              <m:t>β</m:t>
            </m:r>
          </m:e>
          <m:sub>
            <m:r>
              <w:rPr>
                <w:rFonts w:ascii="Cambria Math" w:hAnsi="Cambria Math"/>
                <w:color w:val="000000" w:themeColor="text1"/>
                <w:sz w:val="24"/>
                <w:szCs w:val="24"/>
              </w:rPr>
              <m:t>i</m:t>
            </m:r>
          </m:sub>
        </m:sSub>
      </m:oMath>
      <w:r w:rsidR="00C52BED" w:rsidRPr="00144B89">
        <w:rPr>
          <w:rFonts w:ascii="Times New Roman" w:hAnsi="Times New Roman"/>
          <w:color w:val="000000" w:themeColor="text1"/>
          <w:sz w:val="24"/>
          <w:szCs w:val="24"/>
        </w:rPr>
        <w:t xml:space="preserve"> log(</w:t>
      </w:r>
      <m:oMath>
        <m:r>
          <w:rPr>
            <w:rFonts w:ascii="Cambria Math" w:hAnsi="Cambria Math"/>
            <w:color w:val="000000" w:themeColor="text1"/>
            <w:sz w:val="24"/>
            <w:szCs w:val="24"/>
          </w:rPr>
          <m:t>x</m:t>
        </m:r>
      </m:oMath>
      <w:r w:rsidR="00C52BED" w:rsidRPr="00144B89">
        <w:rPr>
          <w:rFonts w:ascii="Times New Roman" w:hAnsi="Times New Roman"/>
          <w:color w:val="000000" w:themeColor="text1"/>
          <w:sz w:val="24"/>
          <w:szCs w:val="24"/>
        </w:rPr>
        <w:t xml:space="preserve"> /</w:t>
      </w:r>
      <m:oMath>
        <m:r>
          <m:rPr>
            <m:sty m:val="p"/>
          </m:rPr>
          <w:rPr>
            <w:rFonts w:ascii="Cambria Math" w:hAnsi="Cambria Math"/>
            <w:color w:val="000000" w:themeColor="text1"/>
            <w:sz w:val="24"/>
            <w:szCs w:val="24"/>
          </w:rPr>
          <m:t xml:space="preserve"> </m:t>
        </m:r>
        <m:r>
          <w:rPr>
            <w:rFonts w:ascii="Cambria Math" w:hAnsi="Cambria Math"/>
            <w:color w:val="000000" w:themeColor="text1"/>
            <w:sz w:val="24"/>
            <w:szCs w:val="24"/>
          </w:rPr>
          <m:t>a</m:t>
        </m:r>
        <m:d>
          <m:dPr>
            <m:ctrlPr>
              <w:rPr>
                <w:rFonts w:ascii="Cambria Math" w:hAnsi="Cambria Math"/>
                <w:color w:val="000000" w:themeColor="text1"/>
                <w:sz w:val="24"/>
                <w:szCs w:val="24"/>
              </w:rPr>
            </m:ctrlPr>
          </m:dPr>
          <m:e>
            <m:sSup>
              <m:sSupPr>
                <m:ctrlPr>
                  <w:rPr>
                    <w:rFonts w:ascii="Cambria Math" w:hAnsi="Cambria Math"/>
                    <w:color w:val="000000" w:themeColor="text1"/>
                    <w:sz w:val="24"/>
                    <w:szCs w:val="24"/>
                  </w:rPr>
                </m:ctrlPr>
              </m:sSupPr>
              <m:e>
                <m:r>
                  <w:rPr>
                    <w:rFonts w:ascii="Cambria Math" w:hAnsi="Cambria Math"/>
                    <w:color w:val="000000" w:themeColor="text1"/>
                    <w:sz w:val="24"/>
                    <w:szCs w:val="24"/>
                  </w:rPr>
                  <m:t>p</m:t>
                </m:r>
              </m:e>
              <m:sup>
                <m:r>
                  <w:rPr>
                    <w:rFonts w:ascii="Cambria Math" w:hAnsi="Cambria Math"/>
                    <w:color w:val="000000" w:themeColor="text1"/>
                    <w:sz w:val="24"/>
                    <w:szCs w:val="24"/>
                  </w:rPr>
                  <m:t>r</m:t>
                </m:r>
              </m:sup>
            </m:sSup>
          </m:e>
        </m:d>
      </m:oMath>
      <w:r w:rsidR="00C52BED" w:rsidRPr="00144B89">
        <w:rPr>
          <w:rFonts w:ascii="Times New Roman" w:hAnsi="Times New Roman"/>
          <w:color w:val="000000" w:themeColor="text1"/>
          <w:sz w:val="24"/>
          <w:szCs w:val="24"/>
        </w:rPr>
        <w:t xml:space="preserve">) + </w:t>
      </w:r>
      <m:oMath>
        <m:sSub>
          <m:sSubPr>
            <m:ctrlPr>
              <w:rPr>
                <w:rFonts w:ascii="Cambria Math" w:hAnsi="Cambria Math"/>
                <w:color w:val="000000" w:themeColor="text1"/>
                <w:sz w:val="24"/>
                <w:szCs w:val="24"/>
              </w:rPr>
            </m:ctrlPr>
          </m:sSubPr>
          <m:e>
            <m:r>
              <w:rPr>
                <w:rFonts w:ascii="Cambria Math" w:hAnsi="Cambria Math"/>
                <w:color w:val="000000" w:themeColor="text1"/>
                <w:sz w:val="24"/>
                <w:szCs w:val="24"/>
              </w:rPr>
              <m:t>λ</m:t>
            </m:r>
          </m:e>
          <m:sub>
            <m:r>
              <w:rPr>
                <w:rFonts w:ascii="Cambria Math" w:hAnsi="Cambria Math"/>
                <w:color w:val="000000" w:themeColor="text1"/>
                <w:sz w:val="24"/>
                <w:szCs w:val="24"/>
              </w:rPr>
              <m:t>i</m:t>
            </m:r>
          </m:sub>
        </m:sSub>
      </m:oMath>
      <w:r w:rsidR="00C52BED" w:rsidRPr="00144B89">
        <w:rPr>
          <w:rFonts w:ascii="Times New Roman" w:hAnsi="Times New Roman"/>
          <w:color w:val="000000" w:themeColor="text1"/>
          <w:sz w:val="24"/>
          <w:szCs w:val="24"/>
        </w:rPr>
        <w:t xml:space="preserve"> [log(</w:t>
      </w:r>
      <m:oMath>
        <m:r>
          <w:rPr>
            <w:rFonts w:ascii="Cambria Math" w:hAnsi="Cambria Math"/>
            <w:color w:val="000000" w:themeColor="text1"/>
            <w:sz w:val="24"/>
            <w:szCs w:val="24"/>
          </w:rPr>
          <m:t>x</m:t>
        </m:r>
      </m:oMath>
      <w:r w:rsidR="00C52BED" w:rsidRPr="00144B89">
        <w:rPr>
          <w:rFonts w:ascii="Times New Roman" w:hAnsi="Times New Roman"/>
          <w:color w:val="000000" w:themeColor="text1"/>
          <w:sz w:val="24"/>
          <w:szCs w:val="24"/>
        </w:rPr>
        <w:t xml:space="preserve"> /</w:t>
      </w:r>
      <m:oMath>
        <m:r>
          <m:rPr>
            <m:sty m:val="p"/>
          </m:rPr>
          <w:rPr>
            <w:rFonts w:ascii="Cambria Math" w:hAnsi="Cambria Math"/>
            <w:color w:val="000000" w:themeColor="text1"/>
            <w:sz w:val="24"/>
            <w:szCs w:val="24"/>
          </w:rPr>
          <m:t xml:space="preserve"> </m:t>
        </m:r>
        <m:r>
          <w:rPr>
            <w:rFonts w:ascii="Cambria Math" w:hAnsi="Cambria Math"/>
            <w:color w:val="000000" w:themeColor="text1"/>
            <w:sz w:val="24"/>
            <w:szCs w:val="24"/>
          </w:rPr>
          <m:t>a</m:t>
        </m:r>
        <m:d>
          <m:dPr>
            <m:ctrlPr>
              <w:rPr>
                <w:rFonts w:ascii="Cambria Math" w:hAnsi="Cambria Math"/>
                <w:color w:val="000000" w:themeColor="text1"/>
                <w:sz w:val="24"/>
                <w:szCs w:val="24"/>
              </w:rPr>
            </m:ctrlPr>
          </m:dPr>
          <m:e>
            <m:sSup>
              <m:sSupPr>
                <m:ctrlPr>
                  <w:rPr>
                    <w:rFonts w:ascii="Cambria Math" w:hAnsi="Cambria Math"/>
                    <w:color w:val="000000" w:themeColor="text1"/>
                    <w:sz w:val="24"/>
                    <w:szCs w:val="24"/>
                  </w:rPr>
                </m:ctrlPr>
              </m:sSupPr>
              <m:e>
                <m:r>
                  <w:rPr>
                    <w:rFonts w:ascii="Cambria Math" w:hAnsi="Cambria Math"/>
                    <w:color w:val="000000" w:themeColor="text1"/>
                    <w:sz w:val="24"/>
                    <w:szCs w:val="24"/>
                  </w:rPr>
                  <m:t>p</m:t>
                </m:r>
              </m:e>
              <m:sup>
                <m:r>
                  <w:rPr>
                    <w:rFonts w:ascii="Cambria Math" w:hAnsi="Cambria Math"/>
                    <w:color w:val="000000" w:themeColor="text1"/>
                    <w:sz w:val="24"/>
                    <w:szCs w:val="24"/>
                  </w:rPr>
                  <m:t>r</m:t>
                </m:r>
              </m:sup>
            </m:sSup>
          </m:e>
        </m:d>
      </m:oMath>
      <w:r w:rsidR="00C52BED" w:rsidRPr="00144B89">
        <w:rPr>
          <w:rFonts w:ascii="Times New Roman" w:hAnsi="Times New Roman"/>
          <w:color w:val="000000" w:themeColor="text1"/>
          <w:sz w:val="24"/>
          <w:szCs w:val="24"/>
        </w:rPr>
        <w:t>)]</w:t>
      </w:r>
      <w:r w:rsidR="00C52BED" w:rsidRPr="00144B89">
        <w:rPr>
          <w:rFonts w:ascii="Times New Roman" w:hAnsi="Times New Roman"/>
          <w:color w:val="000000" w:themeColor="text1"/>
          <w:sz w:val="24"/>
          <w:szCs w:val="24"/>
          <w:vertAlign w:val="superscript"/>
        </w:rPr>
        <w:t xml:space="preserve">2 </w:t>
      </w:r>
      <w:r w:rsidR="00C52BED" w:rsidRPr="00144B89">
        <w:rPr>
          <w:rFonts w:ascii="Times New Roman" w:hAnsi="Times New Roman"/>
          <w:color w:val="000000" w:themeColor="text1"/>
          <w:sz w:val="24"/>
          <w:szCs w:val="24"/>
        </w:rPr>
        <w:t xml:space="preserve"> .   </w:t>
      </w:r>
      <w:r w:rsidR="0004113D">
        <w:rPr>
          <w:rFonts w:ascii="Times New Roman" w:hAnsi="Times New Roman"/>
          <w:color w:val="000000" w:themeColor="text1"/>
          <w:sz w:val="24"/>
          <w:szCs w:val="24"/>
        </w:rPr>
        <w:t xml:space="preserve">   </w:t>
      </w:r>
      <w:r w:rsidR="00C52BED" w:rsidRPr="00144B89">
        <w:rPr>
          <w:rFonts w:ascii="Times New Roman" w:hAnsi="Times New Roman"/>
          <w:color w:val="000000" w:themeColor="text1"/>
          <w:sz w:val="24"/>
          <w:szCs w:val="24"/>
        </w:rPr>
        <w:t xml:space="preserve">          (5)</w:t>
      </w:r>
    </w:p>
    <w:p w:rsidR="00C52BED" w:rsidRPr="00144B89" w:rsidRDefault="00C52BED" w:rsidP="00C52BED">
      <w:pPr>
        <w:spacing w:line="360" w:lineRule="auto"/>
        <w:jc w:val="both"/>
        <w:rPr>
          <w:rFonts w:ascii="Times New Roman" w:hAnsi="Times New Roman"/>
          <w:color w:val="000000" w:themeColor="text1"/>
          <w:sz w:val="24"/>
          <w:szCs w:val="24"/>
        </w:rPr>
      </w:pPr>
      <w:r w:rsidRPr="00144B89">
        <w:rPr>
          <w:rFonts w:ascii="Times New Roman" w:hAnsi="Times New Roman"/>
          <w:color w:val="000000" w:themeColor="text1"/>
          <w:sz w:val="24"/>
          <w:szCs w:val="24"/>
        </w:rPr>
        <w:t xml:space="preserve">Given a reference utility level, the regional PPPs can be calculated from equation (4) using the estimated parameters and information on prices. </w:t>
      </w:r>
    </w:p>
    <w:p w:rsidR="004078C4" w:rsidRDefault="00C52BED" w:rsidP="00C52BED">
      <w:pPr>
        <w:spacing w:line="360" w:lineRule="auto"/>
        <w:jc w:val="both"/>
        <w:rPr>
          <w:rFonts w:ascii="Times New Roman" w:hAnsi="Times New Roman"/>
          <w:color w:val="000000" w:themeColor="text1"/>
          <w:sz w:val="24"/>
          <w:szCs w:val="24"/>
        </w:rPr>
      </w:pPr>
      <w:r w:rsidRPr="00144B89">
        <w:rPr>
          <w:rFonts w:ascii="Times New Roman" w:hAnsi="Times New Roman"/>
          <w:color w:val="000000" w:themeColor="text1"/>
          <w:sz w:val="24"/>
          <w:szCs w:val="24"/>
        </w:rPr>
        <w:t>Based on the level (country/region/sector) of data used, estimation of demand system [eq. (5)] yields the estimates</w:t>
      </w:r>
      <w:r w:rsidR="0004113D">
        <w:rPr>
          <w:rFonts w:ascii="Times New Roman" w:hAnsi="Times New Roman"/>
          <w:color w:val="000000" w:themeColor="text1"/>
          <w:sz w:val="24"/>
          <w:szCs w:val="24"/>
        </w:rPr>
        <w:t xml:space="preserve"> </w:t>
      </w:r>
      <w:r w:rsidRPr="00144B89">
        <w:rPr>
          <w:rFonts w:ascii="Times New Roman" w:hAnsi="Times New Roman"/>
          <w:color w:val="000000" w:themeColor="text1"/>
          <w:sz w:val="24"/>
          <w:szCs w:val="24"/>
        </w:rPr>
        <w:t>of</w:t>
      </w:r>
      <m:oMath>
        <m:r>
          <m:rPr>
            <m:sty m:val="p"/>
          </m:rPr>
          <w:rPr>
            <w:rFonts w:ascii="Cambria Math" w:hAnsi="Cambria Math"/>
            <w:color w:val="000000" w:themeColor="text1"/>
            <w:sz w:val="24"/>
            <w:szCs w:val="24"/>
          </w:rPr>
          <m:t xml:space="preserve"> </m:t>
        </m:r>
        <m:r>
          <w:rPr>
            <w:rFonts w:ascii="Cambria Math" w:hAnsi="Cambria Math"/>
            <w:color w:val="000000" w:themeColor="text1"/>
            <w:sz w:val="24"/>
            <w:szCs w:val="24"/>
          </w:rPr>
          <m:t>a</m:t>
        </m:r>
        <m:d>
          <m:dPr>
            <m:ctrlPr>
              <w:rPr>
                <w:rFonts w:ascii="Cambria Math" w:hAnsi="Cambria Math"/>
                <w:color w:val="000000" w:themeColor="text1"/>
                <w:sz w:val="24"/>
                <w:szCs w:val="24"/>
              </w:rPr>
            </m:ctrlPr>
          </m:dPr>
          <m:e>
            <m:sSup>
              <m:sSupPr>
                <m:ctrlPr>
                  <w:rPr>
                    <w:rFonts w:ascii="Cambria Math" w:hAnsi="Cambria Math"/>
                    <w:color w:val="000000" w:themeColor="text1"/>
                    <w:sz w:val="24"/>
                    <w:szCs w:val="24"/>
                  </w:rPr>
                </m:ctrlPr>
              </m:sSupPr>
              <m:e>
                <m:r>
                  <w:rPr>
                    <w:rFonts w:ascii="Cambria Math" w:hAnsi="Cambria Math"/>
                    <w:color w:val="000000" w:themeColor="text1"/>
                    <w:sz w:val="24"/>
                    <w:szCs w:val="24"/>
                  </w:rPr>
                  <m:t>p</m:t>
                </m:r>
              </m:e>
              <m:sup>
                <m:r>
                  <w:rPr>
                    <w:rFonts w:ascii="Cambria Math" w:hAnsi="Cambria Math"/>
                    <w:color w:val="000000" w:themeColor="text1"/>
                    <w:sz w:val="24"/>
                    <w:szCs w:val="24"/>
                  </w:rPr>
                  <m:t>r</m:t>
                </m:r>
              </m:sup>
            </m:sSup>
          </m:e>
        </m:d>
      </m:oMath>
      <w:r w:rsidRPr="00144B89">
        <w:rPr>
          <w:rFonts w:ascii="Times New Roman" w:hAnsi="Times New Roman"/>
          <w:color w:val="000000" w:themeColor="text1"/>
          <w:sz w:val="24"/>
          <w:szCs w:val="24"/>
        </w:rPr>
        <w:t xml:space="preserve">, </w:t>
      </w:r>
      <w:r w:rsidRPr="0004113D">
        <w:rPr>
          <w:rFonts w:ascii="Times New Roman" w:hAnsi="Times New Roman"/>
          <w:i/>
          <w:color w:val="000000" w:themeColor="text1"/>
          <w:sz w:val="24"/>
          <w:szCs w:val="24"/>
        </w:rPr>
        <w:t>b</w:t>
      </w:r>
      <m:oMath>
        <m:d>
          <m:dPr>
            <m:ctrlPr>
              <w:rPr>
                <w:rFonts w:ascii="Cambria Math" w:hAnsi="Cambria Math"/>
                <w:color w:val="000000" w:themeColor="text1"/>
                <w:sz w:val="24"/>
                <w:szCs w:val="24"/>
              </w:rPr>
            </m:ctrlPr>
          </m:dPr>
          <m:e>
            <m:sSup>
              <m:sSupPr>
                <m:ctrlPr>
                  <w:rPr>
                    <w:rFonts w:ascii="Cambria Math" w:hAnsi="Cambria Math"/>
                    <w:color w:val="000000" w:themeColor="text1"/>
                    <w:sz w:val="24"/>
                    <w:szCs w:val="24"/>
                  </w:rPr>
                </m:ctrlPr>
              </m:sSupPr>
              <m:e>
                <m:r>
                  <w:rPr>
                    <w:rFonts w:ascii="Cambria Math" w:hAnsi="Cambria Math"/>
                    <w:color w:val="000000" w:themeColor="text1"/>
                    <w:sz w:val="24"/>
                    <w:szCs w:val="24"/>
                  </w:rPr>
                  <m:t>p</m:t>
                </m:r>
              </m:e>
              <m:sup>
                <m:r>
                  <w:rPr>
                    <w:rFonts w:ascii="Cambria Math" w:hAnsi="Cambria Math"/>
                    <w:color w:val="000000" w:themeColor="text1"/>
                    <w:sz w:val="24"/>
                    <w:szCs w:val="24"/>
                  </w:rPr>
                  <m:t>r</m:t>
                </m:r>
              </m:sup>
            </m:sSup>
          </m:e>
        </m:d>
        <m:r>
          <m:rPr>
            <m:sty m:val="p"/>
          </m:rPr>
          <w:rPr>
            <w:rFonts w:ascii="Cambria Math" w:hAnsi="Cambria Math"/>
            <w:color w:val="000000" w:themeColor="text1"/>
            <w:sz w:val="24"/>
            <w:szCs w:val="24"/>
          </w:rPr>
          <m:t xml:space="preserve"> </m:t>
        </m:r>
        <m:r>
          <w:rPr>
            <w:rFonts w:ascii="Cambria Math" w:hAnsi="Cambria Math"/>
            <w:color w:val="000000" w:themeColor="text1"/>
            <w:sz w:val="24"/>
            <w:szCs w:val="24"/>
          </w:rPr>
          <m:t>and</m:t>
        </m:r>
        <m:r>
          <m:rPr>
            <m:sty m:val="p"/>
          </m:rPr>
          <w:rPr>
            <w:rFonts w:ascii="Cambria Math" w:hAnsi="Cambria Math"/>
            <w:color w:val="000000" w:themeColor="text1"/>
            <w:sz w:val="24"/>
            <w:szCs w:val="24"/>
          </w:rPr>
          <m:t xml:space="preserve"> </m:t>
        </m:r>
        <m:r>
          <w:rPr>
            <w:rFonts w:ascii="Cambria Math" w:hAnsi="Cambria Math"/>
            <w:color w:val="000000" w:themeColor="text1"/>
            <w:sz w:val="24"/>
            <w:szCs w:val="24"/>
          </w:rPr>
          <m:t>λ</m:t>
        </m:r>
        <m:d>
          <m:dPr>
            <m:ctrlPr>
              <w:rPr>
                <w:rFonts w:ascii="Cambria Math" w:hAnsi="Cambria Math"/>
                <w:color w:val="000000" w:themeColor="text1"/>
                <w:sz w:val="24"/>
                <w:szCs w:val="24"/>
              </w:rPr>
            </m:ctrlPr>
          </m:dPr>
          <m:e>
            <m:sSup>
              <m:sSupPr>
                <m:ctrlPr>
                  <w:rPr>
                    <w:rFonts w:ascii="Cambria Math" w:hAnsi="Cambria Math"/>
                    <w:color w:val="000000" w:themeColor="text1"/>
                    <w:sz w:val="24"/>
                    <w:szCs w:val="24"/>
                  </w:rPr>
                </m:ctrlPr>
              </m:sSupPr>
              <m:e>
                <m:r>
                  <w:rPr>
                    <w:rFonts w:ascii="Cambria Math" w:hAnsi="Cambria Math"/>
                    <w:color w:val="000000" w:themeColor="text1"/>
                    <w:sz w:val="24"/>
                    <w:szCs w:val="24"/>
                  </w:rPr>
                  <m:t>p</m:t>
                </m:r>
              </m:e>
              <m:sup>
                <m:r>
                  <w:rPr>
                    <w:rFonts w:ascii="Cambria Math" w:hAnsi="Cambria Math"/>
                    <w:color w:val="000000" w:themeColor="text1"/>
                    <w:sz w:val="24"/>
                    <w:szCs w:val="24"/>
                  </w:rPr>
                  <m:t>r</m:t>
                </m:r>
              </m:sup>
            </m:sSup>
          </m:e>
        </m:d>
        <m:r>
          <m:rPr>
            <m:sty m:val="p"/>
          </m:rPr>
          <w:rPr>
            <w:rFonts w:ascii="Cambria Math" w:hAnsi="Cambria Math"/>
            <w:color w:val="000000" w:themeColor="text1"/>
            <w:sz w:val="24"/>
            <w:szCs w:val="24"/>
          </w:rPr>
          <m:t xml:space="preserve">, </m:t>
        </m:r>
      </m:oMath>
      <w:r w:rsidRPr="00144B89">
        <w:rPr>
          <w:rFonts w:ascii="Times New Roman" w:hAnsi="Times New Roman"/>
          <w:color w:val="000000" w:themeColor="text1"/>
          <w:sz w:val="24"/>
          <w:szCs w:val="24"/>
        </w:rPr>
        <w:t xml:space="preserve">where superscript </w:t>
      </w:r>
      <w:r w:rsidRPr="0004113D">
        <w:rPr>
          <w:rFonts w:ascii="Times New Roman" w:hAnsi="Times New Roman"/>
          <w:i/>
          <w:color w:val="000000" w:themeColor="text1"/>
          <w:sz w:val="24"/>
          <w:szCs w:val="24"/>
        </w:rPr>
        <w:t>r</w:t>
      </w:r>
      <w:r w:rsidRPr="00144B89">
        <w:rPr>
          <w:rFonts w:ascii="Times New Roman" w:hAnsi="Times New Roman"/>
          <w:color w:val="000000" w:themeColor="text1"/>
          <w:sz w:val="24"/>
          <w:szCs w:val="24"/>
        </w:rPr>
        <w:t xml:space="preserve"> denotes country/region/sector, as the case may be. Substitution in (4) and taking exponential yields the PPP between countries/regions/sectors, conditional on pre</w:t>
      </w:r>
      <w:r w:rsidR="0004113D">
        <w:rPr>
          <w:rFonts w:ascii="Times New Roman" w:hAnsi="Times New Roman"/>
          <w:color w:val="000000" w:themeColor="text1"/>
          <w:sz w:val="24"/>
          <w:szCs w:val="24"/>
        </w:rPr>
        <w:t>-</w:t>
      </w:r>
      <w:r w:rsidRPr="00144B89">
        <w:rPr>
          <w:rFonts w:ascii="Times New Roman" w:hAnsi="Times New Roman"/>
          <w:color w:val="000000" w:themeColor="text1"/>
          <w:sz w:val="24"/>
          <w:szCs w:val="24"/>
        </w:rPr>
        <w:t>specified reference utility,</w:t>
      </w:r>
      <m:oMath>
        <m:sSup>
          <m:sSupPr>
            <m:ctrlPr>
              <w:rPr>
                <w:rFonts w:ascii="Cambria Math" w:hAnsi="Cambria Math"/>
                <w:color w:val="000000" w:themeColor="text1"/>
                <w:sz w:val="24"/>
                <w:szCs w:val="24"/>
              </w:rPr>
            </m:ctrlPr>
          </m:sSupPr>
          <m:e>
            <m:r>
              <w:rPr>
                <w:rFonts w:ascii="Cambria Math" w:hAnsi="Cambria Math"/>
                <w:color w:val="000000" w:themeColor="text1"/>
                <w:sz w:val="24"/>
                <w:szCs w:val="24"/>
              </w:rPr>
              <m:t xml:space="preserve"> u</m:t>
            </m:r>
          </m:e>
          <m:sup>
            <m:r>
              <w:rPr>
                <w:rFonts w:ascii="Cambria Math" w:hAnsi="Cambria Math"/>
                <w:color w:val="000000" w:themeColor="text1"/>
                <w:sz w:val="24"/>
                <w:szCs w:val="24"/>
              </w:rPr>
              <m:t>r</m:t>
            </m:r>
          </m:sup>
        </m:sSup>
      </m:oMath>
      <w:r w:rsidRPr="00144B89">
        <w:rPr>
          <w:rFonts w:ascii="Times New Roman" w:hAnsi="Times New Roman"/>
          <w:color w:val="000000" w:themeColor="text1"/>
          <w:sz w:val="24"/>
          <w:szCs w:val="24"/>
        </w:rPr>
        <w:t>, in each situation. A comparison among regions yields spatial prices and that between countries measures the purchasing power parity between countries. In the empirical work, we have used the utility level corresponding to median expenditure in the base country, India, as the reference utility level</w:t>
      </w:r>
      <w:r w:rsidRPr="00144B89">
        <w:rPr>
          <w:rStyle w:val="FootnoteReference"/>
          <w:rFonts w:ascii="Times New Roman" w:hAnsi="Times New Roman"/>
          <w:color w:val="000000" w:themeColor="text1"/>
          <w:sz w:val="24"/>
          <w:szCs w:val="24"/>
        </w:rPr>
        <w:footnoteReference w:id="5"/>
      </w:r>
      <w:r w:rsidRPr="00144B89">
        <w:rPr>
          <w:rFonts w:ascii="Times New Roman" w:hAnsi="Times New Roman"/>
          <w:color w:val="000000" w:themeColor="text1"/>
          <w:sz w:val="24"/>
          <w:szCs w:val="24"/>
        </w:rPr>
        <w:t>,</w:t>
      </w:r>
      <w:r w:rsidR="004078C4">
        <w:rPr>
          <w:rFonts w:ascii="Times New Roman" w:hAnsi="Times New Roman"/>
          <w:color w:val="000000" w:themeColor="text1"/>
          <w:sz w:val="24"/>
          <w:szCs w:val="24"/>
        </w:rPr>
        <w:t xml:space="preserve"> </w:t>
      </w:r>
      <m:oMath>
        <m:sSup>
          <m:sSupPr>
            <m:ctrlPr>
              <w:rPr>
                <w:rFonts w:ascii="Cambria Math" w:hAnsi="Cambria Math"/>
                <w:color w:val="000000" w:themeColor="text1"/>
                <w:sz w:val="24"/>
                <w:szCs w:val="24"/>
              </w:rPr>
            </m:ctrlPr>
          </m:sSupPr>
          <m:e>
            <m:r>
              <w:rPr>
                <w:rFonts w:ascii="Cambria Math" w:hAnsi="Cambria Math"/>
                <w:color w:val="000000" w:themeColor="text1"/>
                <w:sz w:val="24"/>
                <w:szCs w:val="24"/>
              </w:rPr>
              <m:t>u</m:t>
            </m:r>
          </m:e>
          <m:sup>
            <m:r>
              <w:rPr>
                <w:rFonts w:ascii="Cambria Math" w:hAnsi="Cambria Math"/>
                <w:color w:val="000000" w:themeColor="text1"/>
                <w:sz w:val="24"/>
                <w:szCs w:val="24"/>
              </w:rPr>
              <m:t>r</m:t>
            </m:r>
          </m:sup>
        </m:sSup>
      </m:oMath>
      <w:r w:rsidR="004078C4">
        <w:rPr>
          <w:rFonts w:ascii="Times New Roman" w:hAnsi="Times New Roman"/>
          <w:color w:val="000000" w:themeColor="text1"/>
          <w:sz w:val="24"/>
          <w:szCs w:val="24"/>
        </w:rPr>
        <w:t>, to calculate the PPP</w:t>
      </w:r>
      <w:r w:rsidRPr="00144B89">
        <w:rPr>
          <w:rFonts w:ascii="Times New Roman" w:hAnsi="Times New Roman"/>
          <w:color w:val="000000" w:themeColor="text1"/>
          <w:sz w:val="24"/>
          <w:szCs w:val="24"/>
        </w:rPr>
        <w:t xml:space="preserve">s and have compared them with those at other percentile points of the expenditure distribution. </w:t>
      </w:r>
    </w:p>
    <w:p w:rsidR="007126A4" w:rsidRDefault="007126A4" w:rsidP="00C52BED">
      <w:pPr>
        <w:spacing w:line="360" w:lineRule="auto"/>
        <w:jc w:val="both"/>
        <w:rPr>
          <w:rFonts w:ascii="Times New Roman" w:hAnsi="Times New Roman"/>
          <w:color w:val="000000" w:themeColor="text1"/>
          <w:sz w:val="24"/>
          <w:szCs w:val="24"/>
        </w:rPr>
      </w:pPr>
    </w:p>
    <w:p w:rsidR="007126A4" w:rsidRDefault="007126A4" w:rsidP="00C52BED">
      <w:pPr>
        <w:spacing w:line="360" w:lineRule="auto"/>
        <w:jc w:val="both"/>
        <w:rPr>
          <w:rFonts w:ascii="Times New Roman" w:hAnsi="Times New Roman"/>
          <w:color w:val="000000" w:themeColor="text1"/>
          <w:sz w:val="24"/>
          <w:szCs w:val="24"/>
        </w:rPr>
      </w:pPr>
    </w:p>
    <w:p w:rsidR="007126A4" w:rsidRDefault="007126A4" w:rsidP="00C52BED">
      <w:pPr>
        <w:spacing w:line="360" w:lineRule="auto"/>
        <w:jc w:val="both"/>
        <w:rPr>
          <w:rFonts w:ascii="Times New Roman" w:hAnsi="Times New Roman"/>
          <w:color w:val="000000" w:themeColor="text1"/>
          <w:sz w:val="24"/>
          <w:szCs w:val="24"/>
        </w:rPr>
      </w:pPr>
    </w:p>
    <w:p w:rsidR="00240BD4" w:rsidRDefault="007126A4" w:rsidP="00240BD4">
      <w:pPr>
        <w:pStyle w:val="ListParagraph"/>
        <w:numPr>
          <w:ilvl w:val="1"/>
          <w:numId w:val="4"/>
        </w:numPr>
        <w:spacing w:after="0" w:line="360" w:lineRule="auto"/>
        <w:outlineLvl w:val="0"/>
        <w:rPr>
          <w:rFonts w:ascii="Times New Roman" w:hAnsi="Times New Roman"/>
          <w:b/>
          <w:color w:val="000000" w:themeColor="text1"/>
          <w:sz w:val="24"/>
          <w:szCs w:val="24"/>
        </w:rPr>
      </w:pPr>
      <w:r>
        <w:rPr>
          <w:rFonts w:ascii="Times New Roman" w:hAnsi="Times New Roman"/>
          <w:b/>
          <w:color w:val="000000" w:themeColor="text1"/>
          <w:sz w:val="24"/>
          <w:szCs w:val="24"/>
        </w:rPr>
        <w:lastRenderedPageBreak/>
        <w:t xml:space="preserve"> </w:t>
      </w:r>
      <w:r w:rsidR="00C52BED" w:rsidRPr="00CE668F">
        <w:rPr>
          <w:rFonts w:ascii="Times New Roman" w:hAnsi="Times New Roman"/>
          <w:b/>
          <w:color w:val="000000" w:themeColor="text1"/>
          <w:sz w:val="24"/>
          <w:szCs w:val="24"/>
        </w:rPr>
        <w:t>The procedure to generate quality adjusted unit values as prices (food items)</w:t>
      </w:r>
    </w:p>
    <w:p w:rsidR="00C52BED" w:rsidRPr="00240BD4" w:rsidRDefault="00B7649E" w:rsidP="007126A4">
      <w:pPr>
        <w:spacing w:after="0" w:line="360" w:lineRule="auto"/>
        <w:jc w:val="both"/>
        <w:outlineLvl w:val="0"/>
        <w:rPr>
          <w:rFonts w:ascii="Times New Roman" w:hAnsi="Times New Roman"/>
          <w:b/>
          <w:color w:val="000000" w:themeColor="text1"/>
          <w:sz w:val="24"/>
          <w:szCs w:val="24"/>
        </w:rPr>
      </w:pPr>
      <w:r w:rsidRPr="00240BD4">
        <w:rPr>
          <w:rFonts w:ascii="Times New Roman" w:hAnsi="Times New Roman"/>
          <w:color w:val="000000" w:themeColor="text1"/>
          <w:sz w:val="24"/>
          <w:szCs w:val="24"/>
        </w:rPr>
        <w:t>The PPP</w:t>
      </w:r>
      <w:r w:rsidR="00C52BED" w:rsidRPr="00240BD4">
        <w:rPr>
          <w:rFonts w:ascii="Times New Roman" w:hAnsi="Times New Roman"/>
          <w:color w:val="000000" w:themeColor="text1"/>
          <w:sz w:val="24"/>
          <w:szCs w:val="24"/>
        </w:rPr>
        <w:t>s based on complete demand systems require price information for estimat</w:t>
      </w:r>
      <w:r w:rsidR="004078C4" w:rsidRPr="00240BD4">
        <w:rPr>
          <w:rFonts w:ascii="Times New Roman" w:hAnsi="Times New Roman"/>
          <w:color w:val="000000" w:themeColor="text1"/>
          <w:sz w:val="24"/>
          <w:szCs w:val="24"/>
        </w:rPr>
        <w:t>ion</w:t>
      </w:r>
      <w:r w:rsidR="00C52BED" w:rsidRPr="00240BD4">
        <w:rPr>
          <w:rFonts w:ascii="Times New Roman" w:hAnsi="Times New Roman"/>
          <w:color w:val="000000" w:themeColor="text1"/>
          <w:sz w:val="24"/>
          <w:szCs w:val="24"/>
        </w:rPr>
        <w:t xml:space="preserve"> of the price parameters. Such information is missing in most data sets. We use as proxies for prices</w:t>
      </w:r>
      <w:r w:rsidR="00C52BED" w:rsidRPr="00144B89">
        <w:rPr>
          <w:rStyle w:val="FootnoteReference"/>
          <w:rFonts w:ascii="Times New Roman" w:hAnsi="Times New Roman"/>
          <w:color w:val="000000" w:themeColor="text1"/>
          <w:sz w:val="24"/>
          <w:szCs w:val="24"/>
        </w:rPr>
        <w:footnoteReference w:id="6"/>
      </w:r>
      <w:r w:rsidR="00C52BED" w:rsidRPr="00240BD4">
        <w:rPr>
          <w:rFonts w:ascii="Times New Roman" w:hAnsi="Times New Roman"/>
          <w:color w:val="000000" w:themeColor="text1"/>
          <w:sz w:val="24"/>
          <w:szCs w:val="24"/>
        </w:rPr>
        <w:t xml:space="preserve"> the unit values for food items obtained by dividing expenditure values by </w:t>
      </w:r>
      <w:r w:rsidR="00240BD4" w:rsidRPr="00240BD4">
        <w:rPr>
          <w:rFonts w:ascii="Times New Roman" w:hAnsi="Times New Roman"/>
          <w:color w:val="000000" w:themeColor="text1"/>
          <w:sz w:val="24"/>
          <w:szCs w:val="24"/>
        </w:rPr>
        <w:t>q</w:t>
      </w:r>
      <w:r w:rsidR="00C52BED" w:rsidRPr="00240BD4">
        <w:rPr>
          <w:rFonts w:ascii="Times New Roman" w:hAnsi="Times New Roman"/>
          <w:color w:val="000000" w:themeColor="text1"/>
          <w:sz w:val="24"/>
          <w:szCs w:val="24"/>
        </w:rPr>
        <w:t xml:space="preserve">uantities. </w:t>
      </w:r>
      <w:r w:rsidR="007126A4">
        <w:rPr>
          <w:rFonts w:ascii="Times New Roman" w:hAnsi="Times New Roman"/>
          <w:color w:val="000000" w:themeColor="text1"/>
          <w:sz w:val="24"/>
          <w:szCs w:val="24"/>
        </w:rPr>
        <w:t>H</w:t>
      </w:r>
      <w:r w:rsidR="00C52BED" w:rsidRPr="00240BD4">
        <w:rPr>
          <w:rFonts w:ascii="Times New Roman" w:hAnsi="Times New Roman"/>
          <w:color w:val="000000" w:themeColor="text1"/>
          <w:sz w:val="24"/>
          <w:szCs w:val="24"/>
        </w:rPr>
        <w:t>owever, the raw unit values need to be adjusted for quality and demographic effects. To do so, we adopt the following procedure.</w:t>
      </w:r>
    </w:p>
    <w:p w:rsidR="00240BD4" w:rsidRDefault="00240BD4" w:rsidP="00C52BED">
      <w:pPr>
        <w:spacing w:after="0" w:line="360" w:lineRule="auto"/>
        <w:jc w:val="both"/>
        <w:rPr>
          <w:rFonts w:ascii="Times New Roman" w:hAnsi="Times New Roman"/>
          <w:color w:val="000000" w:themeColor="text1"/>
          <w:sz w:val="24"/>
          <w:szCs w:val="24"/>
        </w:rPr>
      </w:pPr>
    </w:p>
    <w:p w:rsidR="00C52BED" w:rsidRPr="00144B89" w:rsidRDefault="00C52BED" w:rsidP="00C52BED">
      <w:pPr>
        <w:spacing w:after="0" w:line="360" w:lineRule="auto"/>
        <w:jc w:val="both"/>
        <w:rPr>
          <w:rFonts w:ascii="Times New Roman" w:hAnsi="Times New Roman"/>
          <w:color w:val="000000" w:themeColor="text1"/>
          <w:sz w:val="24"/>
          <w:szCs w:val="24"/>
        </w:rPr>
      </w:pPr>
      <w:r w:rsidRPr="00144B89">
        <w:rPr>
          <w:rFonts w:ascii="Times New Roman" w:hAnsi="Times New Roman"/>
          <w:color w:val="000000" w:themeColor="text1"/>
          <w:sz w:val="24"/>
          <w:szCs w:val="24"/>
        </w:rPr>
        <w:t xml:space="preserve">The unit values, </w:t>
      </w:r>
      <w:r w:rsidRPr="004078C4">
        <w:rPr>
          <w:rFonts w:ascii="Times New Roman" w:hAnsi="Times New Roman"/>
          <w:i/>
          <w:color w:val="000000" w:themeColor="text1"/>
          <w:sz w:val="24"/>
          <w:szCs w:val="24"/>
        </w:rPr>
        <w:t>v</w:t>
      </w:r>
      <w:r w:rsidRPr="004078C4">
        <w:rPr>
          <w:rFonts w:ascii="Times New Roman" w:hAnsi="Times New Roman"/>
          <w:i/>
          <w:color w:val="000000" w:themeColor="text1"/>
          <w:sz w:val="24"/>
          <w:szCs w:val="24"/>
          <w:vertAlign w:val="subscript"/>
        </w:rPr>
        <w:t>i</w:t>
      </w:r>
      <w:r w:rsidRPr="00144B89">
        <w:rPr>
          <w:rFonts w:ascii="Times New Roman" w:hAnsi="Times New Roman"/>
          <w:color w:val="000000" w:themeColor="text1"/>
          <w:sz w:val="24"/>
          <w:szCs w:val="24"/>
        </w:rPr>
        <w:t>, are adjusted for quality and demographic factors following Cox and Wohlgenant (1986) and Hoang (2009), through the following regression equation:</w:t>
      </w:r>
    </w:p>
    <w:p w:rsidR="00C52BED" w:rsidRPr="00144B89" w:rsidRDefault="00C52BED" w:rsidP="00C52BED">
      <w:pPr>
        <w:spacing w:after="0" w:line="360" w:lineRule="auto"/>
        <w:jc w:val="both"/>
        <w:rPr>
          <w:rFonts w:ascii="Times New Roman" w:hAnsi="Times New Roman"/>
          <w:color w:val="000000" w:themeColor="text1"/>
          <w:sz w:val="24"/>
          <w:szCs w:val="24"/>
        </w:rPr>
      </w:pPr>
    </w:p>
    <w:p w:rsidR="004078C4" w:rsidRDefault="00582244" w:rsidP="00C52BED">
      <w:pPr>
        <w:spacing w:after="0" w:line="360" w:lineRule="auto"/>
        <w:rPr>
          <w:rFonts w:ascii="Times New Roman" w:hAnsi="Times New Roman"/>
          <w:color w:val="000000" w:themeColor="text1"/>
        </w:rPr>
      </w:pPr>
      <m:oMath>
        <m:sSubSup>
          <m:sSubSupPr>
            <m:ctrlPr>
              <w:rPr>
                <w:rFonts w:ascii="Cambria Math" w:hAnsi="Cambria Math"/>
                <w:color w:val="000000" w:themeColor="text1"/>
                <w:sz w:val="20"/>
                <w:szCs w:val="20"/>
              </w:rPr>
            </m:ctrlPr>
          </m:sSubSupPr>
          <m:e>
            <m:r>
              <w:rPr>
                <w:rFonts w:ascii="Cambria Math" w:hAnsi="Cambria Math"/>
                <w:color w:val="000000" w:themeColor="text1"/>
                <w:sz w:val="20"/>
                <w:szCs w:val="20"/>
              </w:rPr>
              <m:t>ν</m:t>
            </m:r>
          </m:e>
          <m:sub>
            <m:r>
              <w:rPr>
                <w:rFonts w:ascii="Cambria Math" w:hAnsi="Cambria Math"/>
                <w:color w:val="000000" w:themeColor="text1"/>
                <w:sz w:val="20"/>
                <w:szCs w:val="20"/>
              </w:rPr>
              <m:t>i</m:t>
            </m:r>
          </m:sub>
          <m:sup>
            <m:r>
              <w:rPr>
                <w:rFonts w:ascii="Cambria Math" w:hAnsi="Cambria Math"/>
                <w:color w:val="000000" w:themeColor="text1"/>
                <w:sz w:val="20"/>
                <w:szCs w:val="20"/>
              </w:rPr>
              <m:t>hsjd</m:t>
            </m:r>
          </m:sup>
        </m:sSubSup>
        <m:r>
          <m:rPr>
            <m:sty m:val="p"/>
          </m:rPr>
          <w:rPr>
            <w:rFonts w:ascii="Cambria Math" w:hAnsi="Cambria Math"/>
            <w:color w:val="000000" w:themeColor="text1"/>
            <w:sz w:val="20"/>
            <w:szCs w:val="20"/>
          </w:rPr>
          <m:t>-</m:t>
        </m:r>
        <m:sSub>
          <m:sSubPr>
            <m:ctrlPr>
              <w:rPr>
                <w:rFonts w:ascii="Cambria Math" w:hAnsi="Cambria Math"/>
                <w:color w:val="000000" w:themeColor="text1"/>
                <w:sz w:val="20"/>
                <w:szCs w:val="20"/>
              </w:rPr>
            </m:ctrlPr>
          </m:sSubPr>
          <m:e>
            <m:d>
              <m:dPr>
                <m:ctrlPr>
                  <w:rPr>
                    <w:rFonts w:ascii="Cambria Math" w:hAnsi="Cambria Math"/>
                    <w:color w:val="000000" w:themeColor="text1"/>
                    <w:sz w:val="20"/>
                    <w:szCs w:val="20"/>
                  </w:rPr>
                </m:ctrlPr>
              </m:dPr>
              <m:e>
                <m:sSubSup>
                  <m:sSubSupPr>
                    <m:ctrlPr>
                      <w:rPr>
                        <w:rFonts w:ascii="Cambria Math" w:hAnsi="Cambria Math"/>
                        <w:color w:val="000000" w:themeColor="text1"/>
                        <w:sz w:val="20"/>
                        <w:szCs w:val="20"/>
                      </w:rPr>
                    </m:ctrlPr>
                  </m:sSubSupPr>
                  <m:e>
                    <m:r>
                      <w:rPr>
                        <w:rFonts w:ascii="Cambria Math" w:hAnsi="Cambria Math"/>
                        <w:color w:val="000000" w:themeColor="text1"/>
                        <w:sz w:val="20"/>
                        <w:szCs w:val="20"/>
                      </w:rPr>
                      <m:t>ν</m:t>
                    </m:r>
                  </m:e>
                  <m:sub>
                    <m:r>
                      <w:rPr>
                        <w:rFonts w:ascii="Cambria Math" w:hAnsi="Cambria Math"/>
                        <w:color w:val="000000" w:themeColor="text1"/>
                        <w:sz w:val="20"/>
                        <w:szCs w:val="20"/>
                      </w:rPr>
                      <m:t>i</m:t>
                    </m:r>
                  </m:sub>
                  <m:sup>
                    <m:r>
                      <w:rPr>
                        <w:rFonts w:ascii="Cambria Math" w:hAnsi="Cambria Math"/>
                        <w:color w:val="000000" w:themeColor="text1"/>
                        <w:sz w:val="20"/>
                        <w:szCs w:val="20"/>
                      </w:rPr>
                      <m:t>sjd</m:t>
                    </m:r>
                  </m:sup>
                </m:sSubSup>
              </m:e>
            </m:d>
          </m:e>
          <m:sub>
            <m:r>
              <w:rPr>
                <w:rFonts w:ascii="Cambria Math" w:hAnsi="Cambria Math"/>
                <w:color w:val="000000" w:themeColor="text1"/>
                <w:sz w:val="20"/>
                <w:szCs w:val="20"/>
              </w:rPr>
              <m:t>median</m:t>
            </m:r>
          </m:sub>
        </m:sSub>
        <m:r>
          <m:rPr>
            <m:sty m:val="p"/>
          </m:rPr>
          <w:rPr>
            <w:rFonts w:ascii="Cambria Math" w:hAnsi="Cambria Math"/>
            <w:color w:val="000000" w:themeColor="text1"/>
            <w:sz w:val="20"/>
            <w:szCs w:val="20"/>
          </w:rPr>
          <m:t>=</m:t>
        </m:r>
        <m:sSub>
          <m:sSubPr>
            <m:ctrlPr>
              <w:rPr>
                <w:rFonts w:ascii="Cambria Math" w:hAnsi="Cambria Math"/>
                <w:color w:val="000000" w:themeColor="text1"/>
                <w:sz w:val="20"/>
                <w:szCs w:val="20"/>
              </w:rPr>
            </m:ctrlPr>
          </m:sSubPr>
          <m:e>
            <m:r>
              <w:rPr>
                <w:rFonts w:ascii="Cambria Math" w:hAnsi="Cambria Math"/>
                <w:color w:val="000000" w:themeColor="text1"/>
                <w:sz w:val="20"/>
                <w:szCs w:val="20"/>
              </w:rPr>
              <m:t>α</m:t>
            </m:r>
          </m:e>
          <m:sub>
            <m:r>
              <w:rPr>
                <w:rFonts w:ascii="Cambria Math" w:hAnsi="Cambria Math"/>
                <w:color w:val="000000" w:themeColor="text1"/>
                <w:sz w:val="20"/>
                <w:szCs w:val="20"/>
              </w:rPr>
              <m:t>i</m:t>
            </m:r>
          </m:sub>
        </m:sSub>
        <m:sSub>
          <m:sSubPr>
            <m:ctrlPr>
              <w:rPr>
                <w:rFonts w:ascii="Cambria Math" w:hAnsi="Cambria Math"/>
                <w:color w:val="000000" w:themeColor="text1"/>
                <w:sz w:val="20"/>
                <w:szCs w:val="20"/>
              </w:rPr>
            </m:ctrlPr>
          </m:sSubPr>
          <m:e>
            <m:r>
              <w:rPr>
                <w:rFonts w:ascii="Cambria Math" w:hAnsi="Cambria Math"/>
                <w:color w:val="000000" w:themeColor="text1"/>
                <w:sz w:val="20"/>
                <w:szCs w:val="20"/>
              </w:rPr>
              <m:t>D</m:t>
            </m:r>
          </m:e>
          <m:sub>
            <m:r>
              <w:rPr>
                <w:rFonts w:ascii="Cambria Math" w:hAnsi="Cambria Math"/>
                <w:color w:val="000000" w:themeColor="text1"/>
                <w:sz w:val="20"/>
                <w:szCs w:val="20"/>
              </w:rPr>
              <m:t>s</m:t>
            </m:r>
          </m:sub>
        </m:sSub>
        <m:r>
          <m:rPr>
            <m:sty m:val="p"/>
          </m:rPr>
          <w:rPr>
            <w:rFonts w:ascii="Cambria Math" w:hAnsi="Cambria Math"/>
            <w:color w:val="000000" w:themeColor="text1"/>
            <w:sz w:val="20"/>
            <w:szCs w:val="20"/>
          </w:rPr>
          <m:t>+</m:t>
        </m:r>
        <m:sSub>
          <m:sSubPr>
            <m:ctrlPr>
              <w:rPr>
                <w:rFonts w:ascii="Cambria Math" w:hAnsi="Cambria Math"/>
                <w:color w:val="000000" w:themeColor="text1"/>
                <w:sz w:val="20"/>
                <w:szCs w:val="20"/>
              </w:rPr>
            </m:ctrlPr>
          </m:sSubPr>
          <m:e>
            <m:r>
              <w:rPr>
                <w:rFonts w:ascii="Cambria Math" w:hAnsi="Cambria Math"/>
                <w:color w:val="000000" w:themeColor="text1"/>
                <w:sz w:val="20"/>
                <w:szCs w:val="20"/>
              </w:rPr>
              <m:t>β</m:t>
            </m:r>
          </m:e>
          <m:sub>
            <m:r>
              <w:rPr>
                <w:rFonts w:ascii="Cambria Math" w:hAnsi="Cambria Math"/>
                <w:color w:val="000000" w:themeColor="text1"/>
                <w:sz w:val="20"/>
                <w:szCs w:val="20"/>
              </w:rPr>
              <m:t>i</m:t>
            </m:r>
          </m:sub>
        </m:sSub>
        <m:sSub>
          <m:sSubPr>
            <m:ctrlPr>
              <w:rPr>
                <w:rFonts w:ascii="Cambria Math" w:hAnsi="Cambria Math"/>
                <w:color w:val="000000" w:themeColor="text1"/>
                <w:sz w:val="20"/>
                <w:szCs w:val="20"/>
              </w:rPr>
            </m:ctrlPr>
          </m:sSubPr>
          <m:e>
            <m:r>
              <w:rPr>
                <w:rFonts w:ascii="Cambria Math" w:hAnsi="Cambria Math"/>
                <w:color w:val="000000" w:themeColor="text1"/>
                <w:sz w:val="20"/>
                <w:szCs w:val="20"/>
              </w:rPr>
              <m:t>D</m:t>
            </m:r>
          </m:e>
          <m:sub>
            <m:r>
              <w:rPr>
                <w:rFonts w:ascii="Cambria Math" w:hAnsi="Cambria Math"/>
                <w:color w:val="000000" w:themeColor="text1"/>
                <w:sz w:val="20"/>
                <w:szCs w:val="20"/>
              </w:rPr>
              <m:t>j</m:t>
            </m:r>
          </m:sub>
        </m:sSub>
        <m:r>
          <m:rPr>
            <m:sty m:val="p"/>
          </m:rPr>
          <w:rPr>
            <w:rFonts w:ascii="Cambria Math" w:hAnsi="Cambria Math"/>
            <w:color w:val="000000" w:themeColor="text1"/>
            <w:sz w:val="20"/>
            <w:szCs w:val="20"/>
          </w:rPr>
          <m:t>+</m:t>
        </m:r>
        <m:sSub>
          <m:sSubPr>
            <m:ctrlPr>
              <w:rPr>
                <w:rFonts w:ascii="Cambria Math" w:hAnsi="Cambria Math"/>
                <w:color w:val="000000" w:themeColor="text1"/>
                <w:sz w:val="20"/>
                <w:szCs w:val="20"/>
              </w:rPr>
            </m:ctrlPr>
          </m:sSubPr>
          <m:e>
            <m:r>
              <w:rPr>
                <w:rFonts w:ascii="Cambria Math" w:hAnsi="Cambria Math"/>
                <w:color w:val="000000" w:themeColor="text1"/>
                <w:sz w:val="20"/>
                <w:szCs w:val="20"/>
              </w:rPr>
              <m:t>γ</m:t>
            </m:r>
          </m:e>
          <m:sub>
            <m:r>
              <w:rPr>
                <w:rFonts w:ascii="Cambria Math" w:hAnsi="Cambria Math"/>
                <w:color w:val="000000" w:themeColor="text1"/>
                <w:sz w:val="20"/>
                <w:szCs w:val="20"/>
              </w:rPr>
              <m:t>i</m:t>
            </m:r>
          </m:sub>
        </m:sSub>
        <m:nary>
          <m:naryPr>
            <m:chr m:val="∑"/>
            <m:limLoc m:val="undOvr"/>
            <m:supHide m:val="1"/>
            <m:ctrlPr>
              <w:rPr>
                <w:rFonts w:ascii="Cambria Math" w:hAnsi="Cambria Math"/>
                <w:color w:val="000000" w:themeColor="text1"/>
                <w:sz w:val="20"/>
                <w:szCs w:val="20"/>
              </w:rPr>
            </m:ctrlPr>
          </m:naryPr>
          <m:sub>
            <m:r>
              <w:rPr>
                <w:rFonts w:ascii="Cambria Math" w:hAnsi="Cambria Math"/>
                <w:color w:val="000000" w:themeColor="text1"/>
                <w:sz w:val="20"/>
                <w:szCs w:val="20"/>
              </w:rPr>
              <m:t>j</m:t>
            </m:r>
          </m:sub>
          <m:sup/>
          <m:e>
            <m:nary>
              <m:naryPr>
                <m:chr m:val="∑"/>
                <m:limLoc m:val="undOvr"/>
                <m:supHide m:val="1"/>
                <m:ctrlPr>
                  <w:rPr>
                    <w:rFonts w:ascii="Cambria Math" w:hAnsi="Cambria Math"/>
                    <w:color w:val="000000" w:themeColor="text1"/>
                    <w:sz w:val="20"/>
                    <w:szCs w:val="20"/>
                  </w:rPr>
                </m:ctrlPr>
              </m:naryPr>
              <m:sub>
                <m:r>
                  <w:rPr>
                    <w:rFonts w:ascii="Cambria Math" w:hAnsi="Cambria Math"/>
                    <w:color w:val="000000" w:themeColor="text1"/>
                    <w:sz w:val="20"/>
                    <w:szCs w:val="20"/>
                  </w:rPr>
                  <m:t>d</m:t>
                </m:r>
              </m:sub>
              <m:sup/>
              <m:e>
                <m:sSub>
                  <m:sSubPr>
                    <m:ctrlPr>
                      <w:rPr>
                        <w:rFonts w:ascii="Cambria Math" w:hAnsi="Cambria Math"/>
                        <w:color w:val="000000" w:themeColor="text1"/>
                        <w:sz w:val="20"/>
                        <w:szCs w:val="20"/>
                      </w:rPr>
                    </m:ctrlPr>
                  </m:sSubPr>
                  <m:e>
                    <m:r>
                      <w:rPr>
                        <w:rFonts w:ascii="Cambria Math" w:hAnsi="Cambria Math"/>
                        <w:color w:val="000000" w:themeColor="text1"/>
                        <w:sz w:val="20"/>
                        <w:szCs w:val="20"/>
                      </w:rPr>
                      <m:t>D</m:t>
                    </m:r>
                  </m:e>
                  <m:sub>
                    <m:r>
                      <w:rPr>
                        <w:rFonts w:ascii="Cambria Math" w:hAnsi="Cambria Math"/>
                        <w:color w:val="000000" w:themeColor="text1"/>
                        <w:sz w:val="20"/>
                        <w:szCs w:val="20"/>
                      </w:rPr>
                      <m:t>j</m:t>
                    </m:r>
                  </m:sub>
                </m:sSub>
                <m:sSub>
                  <m:sSubPr>
                    <m:ctrlPr>
                      <w:rPr>
                        <w:rFonts w:ascii="Cambria Math" w:hAnsi="Cambria Math"/>
                        <w:color w:val="000000" w:themeColor="text1"/>
                        <w:sz w:val="20"/>
                        <w:szCs w:val="20"/>
                      </w:rPr>
                    </m:ctrlPr>
                  </m:sSubPr>
                  <m:e>
                    <m:r>
                      <w:rPr>
                        <w:rFonts w:ascii="Cambria Math" w:hAnsi="Cambria Math"/>
                        <w:color w:val="000000" w:themeColor="text1"/>
                        <w:sz w:val="20"/>
                        <w:szCs w:val="20"/>
                      </w:rPr>
                      <m:t>D</m:t>
                    </m:r>
                  </m:e>
                  <m:sub>
                    <m:r>
                      <w:rPr>
                        <w:rFonts w:ascii="Cambria Math" w:hAnsi="Cambria Math"/>
                        <w:color w:val="000000" w:themeColor="text1"/>
                        <w:sz w:val="20"/>
                        <w:szCs w:val="20"/>
                      </w:rPr>
                      <m:t>d</m:t>
                    </m:r>
                  </m:sub>
                </m:sSub>
              </m:e>
            </m:nary>
          </m:e>
        </m:nary>
        <m:r>
          <m:rPr>
            <m:sty m:val="p"/>
          </m:rPr>
          <w:rPr>
            <w:rFonts w:ascii="Cambria Math" w:hAnsi="Cambria Math"/>
            <w:color w:val="000000" w:themeColor="text1"/>
            <w:sz w:val="20"/>
            <w:szCs w:val="20"/>
          </w:rPr>
          <m:t>+</m:t>
        </m:r>
        <m:sSub>
          <m:sSubPr>
            <m:ctrlPr>
              <w:rPr>
                <w:rFonts w:ascii="Cambria Math" w:hAnsi="Cambria Math"/>
                <w:color w:val="000000" w:themeColor="text1"/>
                <w:sz w:val="20"/>
                <w:szCs w:val="20"/>
              </w:rPr>
            </m:ctrlPr>
          </m:sSubPr>
          <m:e>
            <m:r>
              <w:rPr>
                <w:rFonts w:ascii="Cambria Math" w:hAnsi="Cambria Math"/>
                <w:color w:val="000000" w:themeColor="text1"/>
                <w:sz w:val="20"/>
                <w:szCs w:val="20"/>
              </w:rPr>
              <m:t>φ</m:t>
            </m:r>
          </m:e>
          <m:sub>
            <m:r>
              <w:rPr>
                <w:rFonts w:ascii="Cambria Math" w:hAnsi="Cambria Math"/>
                <w:color w:val="000000" w:themeColor="text1"/>
                <w:sz w:val="20"/>
                <w:szCs w:val="20"/>
              </w:rPr>
              <m:t>i</m:t>
            </m:r>
          </m:sub>
        </m:sSub>
        <m:sSup>
          <m:sSupPr>
            <m:ctrlPr>
              <w:rPr>
                <w:rFonts w:ascii="Cambria Math" w:hAnsi="Cambria Math"/>
                <w:color w:val="000000" w:themeColor="text1"/>
                <w:sz w:val="20"/>
                <w:szCs w:val="20"/>
              </w:rPr>
            </m:ctrlPr>
          </m:sSupPr>
          <m:e>
            <m:r>
              <w:rPr>
                <w:rFonts w:ascii="Cambria Math" w:hAnsi="Cambria Math"/>
                <w:color w:val="000000" w:themeColor="text1"/>
                <w:sz w:val="20"/>
                <w:szCs w:val="20"/>
              </w:rPr>
              <m:t>x</m:t>
            </m:r>
          </m:e>
          <m:sup>
            <m:r>
              <w:rPr>
                <w:rFonts w:ascii="Cambria Math" w:hAnsi="Cambria Math"/>
                <w:color w:val="000000" w:themeColor="text1"/>
                <w:sz w:val="20"/>
                <w:szCs w:val="20"/>
              </w:rPr>
              <m:t>hsjd</m:t>
            </m:r>
          </m:sup>
        </m:sSup>
        <m:r>
          <m:rPr>
            <m:sty m:val="p"/>
          </m:rPr>
          <w:rPr>
            <w:rFonts w:ascii="Cambria Math" w:hAnsi="Cambria Math"/>
            <w:color w:val="000000" w:themeColor="text1"/>
            <w:sz w:val="20"/>
            <w:szCs w:val="20"/>
          </w:rPr>
          <m:t>+</m:t>
        </m:r>
        <m:sSub>
          <m:sSubPr>
            <m:ctrlPr>
              <w:rPr>
                <w:rFonts w:ascii="Cambria Math" w:hAnsi="Cambria Math"/>
                <w:color w:val="000000" w:themeColor="text1"/>
                <w:sz w:val="20"/>
                <w:szCs w:val="20"/>
              </w:rPr>
            </m:ctrlPr>
          </m:sSubPr>
          <m:e>
            <m:r>
              <w:rPr>
                <w:rFonts w:ascii="Cambria Math" w:hAnsi="Cambria Math"/>
                <w:color w:val="000000" w:themeColor="text1"/>
                <w:sz w:val="20"/>
                <w:szCs w:val="20"/>
              </w:rPr>
              <m:t>ω</m:t>
            </m:r>
          </m:e>
          <m:sub>
            <m:r>
              <w:rPr>
                <w:rFonts w:ascii="Cambria Math" w:hAnsi="Cambria Math"/>
                <w:color w:val="000000" w:themeColor="text1"/>
                <w:sz w:val="20"/>
                <w:szCs w:val="20"/>
              </w:rPr>
              <m:t>i</m:t>
            </m:r>
          </m:sub>
        </m:sSub>
        <m:sSubSup>
          <m:sSubSupPr>
            <m:ctrlPr>
              <w:rPr>
                <w:rFonts w:ascii="Cambria Math" w:hAnsi="Cambria Math"/>
                <w:color w:val="000000" w:themeColor="text1"/>
                <w:sz w:val="20"/>
                <w:szCs w:val="20"/>
              </w:rPr>
            </m:ctrlPr>
          </m:sSubSupPr>
          <m:e>
            <m:r>
              <w:rPr>
                <w:rFonts w:ascii="Cambria Math" w:hAnsi="Cambria Math"/>
                <w:color w:val="000000" w:themeColor="text1"/>
                <w:sz w:val="20"/>
                <w:szCs w:val="20"/>
              </w:rPr>
              <m:t>f</m:t>
            </m:r>
          </m:e>
          <m:sub>
            <m:r>
              <w:rPr>
                <w:rFonts w:ascii="Cambria Math" w:hAnsi="Cambria Math"/>
                <w:color w:val="000000" w:themeColor="text1"/>
                <w:sz w:val="20"/>
                <w:szCs w:val="20"/>
              </w:rPr>
              <m:t>i</m:t>
            </m:r>
          </m:sub>
          <m:sup>
            <m:r>
              <w:rPr>
                <w:rFonts w:ascii="Cambria Math" w:hAnsi="Cambria Math"/>
                <w:color w:val="000000" w:themeColor="text1"/>
                <w:sz w:val="20"/>
                <w:szCs w:val="20"/>
              </w:rPr>
              <m:t>hsjd</m:t>
            </m:r>
          </m:sup>
        </m:sSubSup>
        <m:r>
          <m:rPr>
            <m:sty m:val="p"/>
          </m:rPr>
          <w:rPr>
            <w:rFonts w:ascii="Cambria Math" w:hAnsi="Cambria Math"/>
            <w:color w:val="000000" w:themeColor="text1"/>
            <w:sz w:val="20"/>
            <w:szCs w:val="20"/>
          </w:rPr>
          <m:t>+</m:t>
        </m:r>
        <m:nary>
          <m:naryPr>
            <m:chr m:val="∑"/>
            <m:limLoc m:val="subSup"/>
            <m:supHide m:val="1"/>
            <m:ctrlPr>
              <w:rPr>
                <w:rFonts w:ascii="Cambria Math" w:hAnsi="Cambria Math"/>
                <w:color w:val="000000" w:themeColor="text1"/>
                <w:sz w:val="20"/>
                <w:szCs w:val="20"/>
              </w:rPr>
            </m:ctrlPr>
          </m:naryPr>
          <m:sub>
            <m:r>
              <w:rPr>
                <w:rFonts w:ascii="Cambria Math" w:hAnsi="Cambria Math"/>
                <w:color w:val="000000" w:themeColor="text1"/>
                <w:sz w:val="20"/>
                <w:szCs w:val="20"/>
              </w:rPr>
              <m:t>m</m:t>
            </m:r>
          </m:sub>
          <m:sup/>
          <m:e>
            <m:sSub>
              <m:sSubPr>
                <m:ctrlPr>
                  <w:rPr>
                    <w:rFonts w:ascii="Cambria Math" w:hAnsi="Cambria Math"/>
                    <w:color w:val="000000" w:themeColor="text1"/>
                    <w:sz w:val="20"/>
                    <w:szCs w:val="20"/>
                  </w:rPr>
                </m:ctrlPr>
              </m:sSubPr>
              <m:e>
                <m:r>
                  <w:rPr>
                    <w:rFonts w:ascii="Cambria Math" w:hAnsi="Cambria Math"/>
                    <w:color w:val="000000" w:themeColor="text1"/>
                    <w:sz w:val="20"/>
                    <w:szCs w:val="20"/>
                  </w:rPr>
                  <m:t>b</m:t>
                </m:r>
              </m:e>
              <m:sub>
                <m:r>
                  <w:rPr>
                    <w:rFonts w:ascii="Cambria Math" w:hAnsi="Cambria Math"/>
                    <w:color w:val="000000" w:themeColor="text1"/>
                    <w:sz w:val="20"/>
                    <w:szCs w:val="20"/>
                  </w:rPr>
                  <m:t>i</m:t>
                </m:r>
              </m:sub>
            </m:sSub>
            <m:sSubSup>
              <m:sSubSupPr>
                <m:ctrlPr>
                  <w:rPr>
                    <w:rFonts w:ascii="Cambria Math" w:hAnsi="Cambria Math"/>
                    <w:color w:val="000000" w:themeColor="text1"/>
                    <w:sz w:val="20"/>
                    <w:szCs w:val="20"/>
                  </w:rPr>
                </m:ctrlPr>
              </m:sSubSupPr>
              <m:e>
                <m:r>
                  <w:rPr>
                    <w:rFonts w:ascii="Cambria Math" w:hAnsi="Cambria Math"/>
                    <w:color w:val="000000" w:themeColor="text1"/>
                    <w:sz w:val="20"/>
                    <w:szCs w:val="20"/>
                  </w:rPr>
                  <m:t>Z</m:t>
                </m:r>
              </m:e>
              <m:sub>
                <m:r>
                  <w:rPr>
                    <w:rFonts w:ascii="Cambria Math" w:hAnsi="Cambria Math"/>
                    <w:color w:val="000000" w:themeColor="text1"/>
                    <w:sz w:val="20"/>
                    <w:szCs w:val="20"/>
                  </w:rPr>
                  <m:t>im</m:t>
                </m:r>
              </m:sub>
              <m:sup>
                <m:r>
                  <w:rPr>
                    <w:rFonts w:ascii="Cambria Math" w:hAnsi="Cambria Math"/>
                    <w:color w:val="000000" w:themeColor="text1"/>
                    <w:sz w:val="20"/>
                    <w:szCs w:val="20"/>
                  </w:rPr>
                  <m:t>hsjd</m:t>
                </m:r>
              </m:sup>
            </m:sSubSup>
            <m:r>
              <m:rPr>
                <m:sty m:val="p"/>
              </m:rPr>
              <w:rPr>
                <w:rFonts w:ascii="Cambria Math" w:hAnsi="Cambria Math"/>
                <w:color w:val="000000" w:themeColor="text1"/>
                <w:sz w:val="20"/>
                <w:szCs w:val="20"/>
              </w:rPr>
              <m:t>+</m:t>
            </m:r>
            <m:sSubSup>
              <m:sSubSupPr>
                <m:ctrlPr>
                  <w:rPr>
                    <w:rFonts w:ascii="Cambria Math" w:hAnsi="Cambria Math"/>
                    <w:color w:val="000000" w:themeColor="text1"/>
                    <w:sz w:val="20"/>
                    <w:szCs w:val="20"/>
                  </w:rPr>
                </m:ctrlPr>
              </m:sSubSupPr>
              <m:e>
                <m:r>
                  <w:rPr>
                    <w:rFonts w:ascii="Cambria Math" w:hAnsi="Cambria Math"/>
                    <w:color w:val="000000" w:themeColor="text1"/>
                    <w:sz w:val="20"/>
                    <w:szCs w:val="20"/>
                  </w:rPr>
                  <m:t>ε</m:t>
                </m:r>
              </m:e>
              <m:sub>
                <m:r>
                  <w:rPr>
                    <w:rFonts w:ascii="Cambria Math" w:hAnsi="Cambria Math"/>
                    <w:color w:val="000000" w:themeColor="text1"/>
                    <w:sz w:val="20"/>
                    <w:szCs w:val="20"/>
                  </w:rPr>
                  <m:t>i</m:t>
                </m:r>
              </m:sub>
              <m:sup>
                <m:r>
                  <w:rPr>
                    <w:rFonts w:ascii="Cambria Math" w:hAnsi="Cambria Math"/>
                    <w:color w:val="000000" w:themeColor="text1"/>
                    <w:sz w:val="20"/>
                    <w:szCs w:val="20"/>
                  </w:rPr>
                  <m:t>hsjd</m:t>
                </m:r>
              </m:sup>
            </m:sSubSup>
            <m:r>
              <m:rPr>
                <m:sty m:val="p"/>
              </m:rPr>
              <w:rPr>
                <w:rFonts w:ascii="Cambria Math" w:hAnsi="Cambria Math"/>
                <w:color w:val="000000" w:themeColor="text1"/>
                <w:sz w:val="20"/>
                <w:szCs w:val="20"/>
              </w:rPr>
              <m:t>,</m:t>
            </m:r>
          </m:e>
        </m:nary>
      </m:oMath>
      <w:r w:rsidR="00C52BED" w:rsidRPr="00144B89">
        <w:rPr>
          <w:rFonts w:ascii="Times New Roman" w:hAnsi="Times New Roman"/>
          <w:color w:val="000000" w:themeColor="text1"/>
        </w:rPr>
        <w:t xml:space="preserve">           (6)</w:t>
      </w:r>
    </w:p>
    <w:p w:rsidR="00C52BED" w:rsidRPr="00144B89" w:rsidRDefault="00C52BED" w:rsidP="00C52BED">
      <w:pPr>
        <w:spacing w:after="0" w:line="360" w:lineRule="auto"/>
        <w:jc w:val="both"/>
        <w:rPr>
          <w:rFonts w:ascii="Times New Roman" w:hAnsi="Times New Roman"/>
          <w:color w:val="000000" w:themeColor="text1"/>
          <w:sz w:val="24"/>
          <w:szCs w:val="24"/>
        </w:rPr>
      </w:pPr>
    </w:p>
    <w:p w:rsidR="00C52BED" w:rsidRPr="00144B89" w:rsidRDefault="00582244" w:rsidP="00C52BED">
      <w:pPr>
        <w:spacing w:after="0" w:line="360" w:lineRule="auto"/>
        <w:jc w:val="both"/>
        <w:rPr>
          <w:rFonts w:ascii="Times New Roman" w:hAnsi="Times New Roman"/>
          <w:color w:val="000000" w:themeColor="text1"/>
          <w:sz w:val="24"/>
          <w:szCs w:val="24"/>
        </w:rPr>
      </w:pPr>
      <m:oMath>
        <m:sSubSup>
          <m:sSubSupPr>
            <m:ctrlPr>
              <w:rPr>
                <w:rFonts w:ascii="Cambria Math" w:hAnsi="Cambria Math"/>
                <w:color w:val="000000" w:themeColor="text1"/>
                <w:sz w:val="24"/>
                <w:szCs w:val="24"/>
              </w:rPr>
            </m:ctrlPr>
          </m:sSubSupPr>
          <m:e>
            <m:r>
              <w:rPr>
                <w:rFonts w:ascii="Cambria Math" w:hAnsi="Cambria Math"/>
                <w:color w:val="000000" w:themeColor="text1"/>
                <w:sz w:val="24"/>
                <w:szCs w:val="24"/>
              </w:rPr>
              <m:t>where</m:t>
            </m:r>
            <m:r>
              <m:rPr>
                <m:sty m:val="p"/>
              </m:rPr>
              <w:rPr>
                <w:rFonts w:ascii="Cambria Math" w:hAnsi="Cambria Math"/>
                <w:color w:val="000000" w:themeColor="text1"/>
                <w:sz w:val="24"/>
                <w:szCs w:val="24"/>
              </w:rPr>
              <m:t xml:space="preserve">  </m:t>
            </m:r>
            <m:r>
              <w:rPr>
                <w:rFonts w:ascii="Cambria Math" w:hAnsi="Cambria Math"/>
                <w:color w:val="000000" w:themeColor="text1"/>
                <w:sz w:val="24"/>
                <w:szCs w:val="24"/>
              </w:rPr>
              <m:t>ν</m:t>
            </m:r>
          </m:e>
          <m:sub>
            <m:r>
              <w:rPr>
                <w:rFonts w:ascii="Cambria Math" w:hAnsi="Cambria Math"/>
                <w:color w:val="000000" w:themeColor="text1"/>
                <w:sz w:val="24"/>
                <w:szCs w:val="24"/>
              </w:rPr>
              <m:t>i</m:t>
            </m:r>
          </m:sub>
          <m:sup>
            <m:r>
              <w:rPr>
                <w:rFonts w:ascii="Cambria Math" w:hAnsi="Cambria Math"/>
                <w:color w:val="000000" w:themeColor="text1"/>
                <w:sz w:val="24"/>
                <w:szCs w:val="24"/>
              </w:rPr>
              <m:t>hsjd</m:t>
            </m:r>
          </m:sup>
        </m:sSubSup>
      </m:oMath>
      <w:r w:rsidR="00C52BED" w:rsidRPr="00144B89">
        <w:rPr>
          <w:rFonts w:ascii="Times New Roman" w:hAnsi="Times New Roman"/>
          <w:color w:val="000000" w:themeColor="text1"/>
          <w:sz w:val="24"/>
          <w:szCs w:val="24"/>
        </w:rPr>
        <w:t xml:space="preserve"> is the unit value paid by household </w:t>
      </w:r>
      <w:r w:rsidR="00C52BED" w:rsidRPr="004078C4">
        <w:rPr>
          <w:rFonts w:ascii="Times New Roman" w:hAnsi="Times New Roman"/>
          <w:i/>
          <w:color w:val="000000" w:themeColor="text1"/>
          <w:sz w:val="24"/>
          <w:szCs w:val="24"/>
        </w:rPr>
        <w:t>h</w:t>
      </w:r>
      <w:r w:rsidR="00C52BED" w:rsidRPr="00144B89">
        <w:rPr>
          <w:rFonts w:ascii="Times New Roman" w:hAnsi="Times New Roman"/>
          <w:color w:val="000000" w:themeColor="text1"/>
          <w:sz w:val="24"/>
          <w:szCs w:val="24"/>
        </w:rPr>
        <w:t xml:space="preserve"> for item </w:t>
      </w:r>
      <w:r w:rsidR="00C52BED" w:rsidRPr="004078C4">
        <w:rPr>
          <w:rFonts w:ascii="Times New Roman" w:hAnsi="Times New Roman"/>
          <w:i/>
          <w:color w:val="000000" w:themeColor="text1"/>
          <w:sz w:val="24"/>
          <w:szCs w:val="24"/>
        </w:rPr>
        <w:t>i</w:t>
      </w:r>
      <w:r w:rsidR="00C52BED" w:rsidRPr="00144B89">
        <w:rPr>
          <w:rFonts w:ascii="Times New Roman" w:hAnsi="Times New Roman"/>
          <w:color w:val="000000" w:themeColor="text1"/>
          <w:sz w:val="24"/>
          <w:szCs w:val="24"/>
        </w:rPr>
        <w:t xml:space="preserve"> in state/province </w:t>
      </w:r>
      <w:r w:rsidR="00C52BED" w:rsidRPr="004078C4">
        <w:rPr>
          <w:rFonts w:ascii="Times New Roman" w:hAnsi="Times New Roman"/>
          <w:i/>
          <w:color w:val="000000" w:themeColor="text1"/>
          <w:sz w:val="24"/>
          <w:szCs w:val="24"/>
        </w:rPr>
        <w:t>j</w:t>
      </w:r>
      <w:r w:rsidR="00C52BED" w:rsidRPr="00144B89">
        <w:rPr>
          <w:rFonts w:ascii="Times New Roman" w:hAnsi="Times New Roman"/>
          <w:color w:val="000000" w:themeColor="text1"/>
          <w:sz w:val="24"/>
          <w:szCs w:val="24"/>
        </w:rPr>
        <w:t xml:space="preserve">, district </w:t>
      </w:r>
      <w:r w:rsidR="00C52BED" w:rsidRPr="004078C4">
        <w:rPr>
          <w:rFonts w:ascii="Times New Roman" w:hAnsi="Times New Roman"/>
          <w:i/>
          <w:color w:val="000000" w:themeColor="text1"/>
          <w:sz w:val="24"/>
          <w:szCs w:val="24"/>
        </w:rPr>
        <w:t>d</w:t>
      </w:r>
      <w:r w:rsidR="00C52BED" w:rsidRPr="00144B89">
        <w:rPr>
          <w:rFonts w:ascii="Times New Roman" w:hAnsi="Times New Roman"/>
          <w:color w:val="000000" w:themeColor="text1"/>
          <w:sz w:val="24"/>
          <w:szCs w:val="24"/>
        </w:rPr>
        <w:t xml:space="preserve"> and sector </w:t>
      </w:r>
      <w:r w:rsidR="00C52BED" w:rsidRPr="004078C4">
        <w:rPr>
          <w:rFonts w:ascii="Times New Roman" w:hAnsi="Times New Roman"/>
          <w:i/>
          <w:color w:val="000000" w:themeColor="text1"/>
          <w:sz w:val="24"/>
          <w:szCs w:val="24"/>
        </w:rPr>
        <w:t>s</w:t>
      </w:r>
      <w:r w:rsidR="00C52BED" w:rsidRPr="00144B89">
        <w:rPr>
          <w:rFonts w:ascii="Times New Roman" w:hAnsi="Times New Roman"/>
          <w:color w:val="000000" w:themeColor="text1"/>
          <w:sz w:val="24"/>
          <w:szCs w:val="24"/>
        </w:rPr>
        <w:t>,</w:t>
      </w:r>
      <m:oMath>
        <m:sSub>
          <m:sSubPr>
            <m:ctrlPr>
              <w:rPr>
                <w:rFonts w:ascii="Cambria Math" w:hAnsi="Cambria Math"/>
                <w:color w:val="000000" w:themeColor="text1"/>
                <w:sz w:val="24"/>
                <w:szCs w:val="24"/>
              </w:rPr>
            </m:ctrlPr>
          </m:sSubPr>
          <m:e>
            <m:r>
              <m:rPr>
                <m:sty m:val="p"/>
              </m:rPr>
              <w:rPr>
                <w:rFonts w:ascii="Cambria Math" w:hAnsi="Cambria Math"/>
                <w:color w:val="000000" w:themeColor="text1"/>
                <w:sz w:val="24"/>
                <w:szCs w:val="24"/>
              </w:rPr>
              <m:t xml:space="preserve">( </m:t>
            </m:r>
            <m:sSubSup>
              <m:sSubSupPr>
                <m:ctrlPr>
                  <w:rPr>
                    <w:rFonts w:ascii="Cambria Math" w:hAnsi="Cambria Math"/>
                    <w:color w:val="000000" w:themeColor="text1"/>
                    <w:sz w:val="24"/>
                    <w:szCs w:val="24"/>
                  </w:rPr>
                </m:ctrlPr>
              </m:sSubSupPr>
              <m:e>
                <m:r>
                  <w:rPr>
                    <w:rFonts w:ascii="Cambria Math" w:hAnsi="Cambria Math"/>
                    <w:color w:val="000000" w:themeColor="text1"/>
                    <w:sz w:val="24"/>
                    <w:szCs w:val="24"/>
                  </w:rPr>
                  <m:t>v</m:t>
                </m:r>
              </m:e>
              <m:sub>
                <m:r>
                  <w:rPr>
                    <w:rFonts w:ascii="Cambria Math" w:hAnsi="Cambria Math"/>
                    <w:color w:val="000000" w:themeColor="text1"/>
                    <w:sz w:val="24"/>
                    <w:szCs w:val="24"/>
                  </w:rPr>
                  <m:t>i</m:t>
                </m:r>
              </m:sub>
              <m:sup>
                <m:r>
                  <w:rPr>
                    <w:rFonts w:ascii="Cambria Math" w:hAnsi="Cambria Math"/>
                    <w:color w:val="000000" w:themeColor="text1"/>
                    <w:sz w:val="24"/>
                    <w:szCs w:val="24"/>
                  </w:rPr>
                  <m:t>sjd</m:t>
                </m:r>
              </m:sup>
            </m:sSubSup>
            <m:r>
              <m:rPr>
                <m:sty m:val="p"/>
              </m:rPr>
              <w:rPr>
                <w:rFonts w:ascii="Cambria Math" w:hAnsi="Cambria Math"/>
                <w:color w:val="000000" w:themeColor="text1"/>
                <w:sz w:val="24"/>
                <w:szCs w:val="24"/>
              </w:rPr>
              <m:t>)</m:t>
            </m:r>
          </m:e>
          <m:sub>
            <m:r>
              <w:rPr>
                <w:rFonts w:ascii="Cambria Math" w:hAnsi="Cambria Math"/>
                <w:color w:val="000000" w:themeColor="text1"/>
                <w:sz w:val="24"/>
                <w:szCs w:val="24"/>
              </w:rPr>
              <m:t>median</m:t>
            </m:r>
          </m:sub>
        </m:sSub>
      </m:oMath>
      <w:r w:rsidR="00C52BED" w:rsidRPr="00144B89">
        <w:rPr>
          <w:rFonts w:ascii="Times New Roman" w:hAnsi="Times New Roman"/>
          <w:color w:val="000000" w:themeColor="text1"/>
          <w:sz w:val="24"/>
          <w:szCs w:val="24"/>
        </w:rPr>
        <w:t xml:space="preserve"> is the median unit value for the district in which the household resides,  </w:t>
      </w:r>
      <m:oMath>
        <m:r>
          <w:rPr>
            <w:rFonts w:ascii="Cambria Math" w:hAnsi="Cambria Math"/>
            <w:color w:val="000000" w:themeColor="text1"/>
            <w:sz w:val="24"/>
            <w:szCs w:val="24"/>
          </w:rPr>
          <m:t>x</m:t>
        </m:r>
      </m:oMath>
      <w:r w:rsidR="00C52BED" w:rsidRPr="00144B89">
        <w:rPr>
          <w:rFonts w:ascii="Times New Roman" w:hAnsi="Times New Roman"/>
          <w:color w:val="000000" w:themeColor="text1"/>
          <w:sz w:val="24"/>
          <w:szCs w:val="24"/>
        </w:rPr>
        <w:t xml:space="preserve"> is the household food expenditure per capita, </w:t>
      </w:r>
      <m:oMath>
        <m:r>
          <w:rPr>
            <w:rFonts w:ascii="Cambria Math" w:hAnsi="Cambria Math"/>
            <w:color w:val="000000" w:themeColor="text1"/>
            <w:sz w:val="24"/>
            <w:szCs w:val="24"/>
          </w:rPr>
          <m:t>f</m:t>
        </m:r>
      </m:oMath>
      <w:r w:rsidR="006D7AF4" w:rsidRPr="00144B89">
        <w:rPr>
          <w:rFonts w:ascii="Times New Roman" w:hAnsi="Times New Roman"/>
          <w:color w:val="000000" w:themeColor="text1"/>
          <w:sz w:val="24"/>
          <w:szCs w:val="24"/>
        </w:rPr>
        <w:t xml:space="preserve"> </w:t>
      </w:r>
      <w:r w:rsidR="00C52BED" w:rsidRPr="00144B89">
        <w:rPr>
          <w:rFonts w:ascii="Times New Roman" w:hAnsi="Times New Roman"/>
          <w:color w:val="000000" w:themeColor="text1"/>
          <w:sz w:val="24"/>
          <w:szCs w:val="24"/>
        </w:rPr>
        <w:t>is the proportion of times meals consumed outside by that household and</w:t>
      </w:r>
      <m:oMath>
        <m:sSub>
          <m:sSubPr>
            <m:ctrlPr>
              <w:rPr>
                <w:rFonts w:ascii="Cambria Math" w:hAnsi="Cambria Math"/>
                <w:color w:val="000000" w:themeColor="text1"/>
                <w:sz w:val="24"/>
                <w:szCs w:val="24"/>
              </w:rPr>
            </m:ctrlPr>
          </m:sSubPr>
          <m:e>
            <m:r>
              <m:rPr>
                <m:sty m:val="p"/>
              </m:rPr>
              <w:rPr>
                <w:rFonts w:ascii="Cambria Math" w:hAnsi="Cambria Math"/>
                <w:color w:val="000000" w:themeColor="text1"/>
                <w:sz w:val="24"/>
                <w:szCs w:val="24"/>
              </w:rPr>
              <m:t xml:space="preserve"> </m:t>
            </m:r>
            <m:r>
              <w:rPr>
                <w:rFonts w:ascii="Cambria Math" w:hAnsi="Cambria Math"/>
                <w:color w:val="000000" w:themeColor="text1"/>
                <w:sz w:val="24"/>
                <w:szCs w:val="24"/>
              </w:rPr>
              <m:t>D</m:t>
            </m:r>
          </m:e>
          <m:sub>
            <m:r>
              <w:rPr>
                <w:rFonts w:ascii="Cambria Math" w:hAnsi="Cambria Math"/>
                <w:color w:val="000000" w:themeColor="text1"/>
                <w:sz w:val="24"/>
                <w:szCs w:val="24"/>
              </w:rPr>
              <m:t>s</m:t>
            </m:r>
          </m:sub>
        </m:sSub>
      </m:oMath>
      <w:r w:rsidR="00C52BED" w:rsidRPr="00144B89">
        <w:rPr>
          <w:rFonts w:ascii="Times New Roman" w:hAnsi="Times New Roman"/>
          <w:color w:val="000000" w:themeColor="text1"/>
          <w:sz w:val="24"/>
          <w:szCs w:val="24"/>
        </w:rPr>
        <w:t xml:space="preserve">, </w:t>
      </w:r>
      <m:oMath>
        <m:sSub>
          <m:sSubPr>
            <m:ctrlPr>
              <w:rPr>
                <w:rFonts w:ascii="Cambria Math" w:hAnsi="Cambria Math"/>
                <w:color w:val="000000" w:themeColor="text1"/>
                <w:sz w:val="24"/>
                <w:szCs w:val="24"/>
              </w:rPr>
            </m:ctrlPr>
          </m:sSubPr>
          <m:e>
            <m:r>
              <w:rPr>
                <w:rFonts w:ascii="Cambria Math" w:hAnsi="Cambria Math"/>
                <w:color w:val="000000" w:themeColor="text1"/>
                <w:sz w:val="24"/>
                <w:szCs w:val="24"/>
              </w:rPr>
              <m:t>D</m:t>
            </m:r>
          </m:e>
          <m:sub>
            <m:r>
              <w:rPr>
                <w:rFonts w:ascii="Cambria Math" w:hAnsi="Cambria Math"/>
                <w:color w:val="000000" w:themeColor="text1"/>
                <w:sz w:val="24"/>
                <w:szCs w:val="24"/>
              </w:rPr>
              <m:t>j</m:t>
            </m:r>
          </m:sub>
        </m:sSub>
      </m:oMath>
      <w:r w:rsidR="00C52BED" w:rsidRPr="00144B89">
        <w:rPr>
          <w:rFonts w:ascii="Times New Roman" w:hAnsi="Times New Roman"/>
          <w:color w:val="000000" w:themeColor="text1"/>
          <w:sz w:val="24"/>
          <w:szCs w:val="24"/>
        </w:rPr>
        <w:t xml:space="preserve"> and </w:t>
      </w:r>
      <m:oMath>
        <m:sSub>
          <m:sSubPr>
            <m:ctrlPr>
              <w:rPr>
                <w:rFonts w:ascii="Cambria Math" w:hAnsi="Cambria Math"/>
                <w:color w:val="000000" w:themeColor="text1"/>
                <w:sz w:val="24"/>
                <w:szCs w:val="24"/>
              </w:rPr>
            </m:ctrlPr>
          </m:sSubPr>
          <m:e>
            <m:r>
              <w:rPr>
                <w:rFonts w:ascii="Cambria Math" w:hAnsi="Cambria Math"/>
                <w:color w:val="000000" w:themeColor="text1"/>
                <w:sz w:val="24"/>
                <w:szCs w:val="24"/>
              </w:rPr>
              <m:t>D</m:t>
            </m:r>
          </m:e>
          <m:sub>
            <m:r>
              <w:rPr>
                <w:rFonts w:ascii="Cambria Math" w:hAnsi="Cambria Math"/>
                <w:color w:val="000000" w:themeColor="text1"/>
                <w:sz w:val="24"/>
                <w:szCs w:val="24"/>
              </w:rPr>
              <m:t>d</m:t>
            </m:r>
          </m:sub>
        </m:sSub>
      </m:oMath>
      <w:r w:rsidR="00C52BED" w:rsidRPr="00144B89">
        <w:rPr>
          <w:rFonts w:ascii="Times New Roman" w:hAnsi="Times New Roman"/>
          <w:color w:val="000000" w:themeColor="text1"/>
          <w:sz w:val="24"/>
          <w:szCs w:val="24"/>
        </w:rPr>
        <w:t xml:space="preserve"> are dummies for sector, state/province and district, respectively. While Huang estimates equation (6)</w:t>
      </w:r>
      <w:r w:rsidR="000D3E2B" w:rsidRPr="00144B89">
        <w:rPr>
          <w:rFonts w:ascii="Times New Roman" w:hAnsi="Times New Roman"/>
          <w:color w:val="000000" w:themeColor="text1"/>
          <w:sz w:val="24"/>
          <w:szCs w:val="24"/>
        </w:rPr>
        <w:t xml:space="preserve"> </w:t>
      </w:r>
      <w:r w:rsidR="00C52BED" w:rsidRPr="00144B89">
        <w:rPr>
          <w:rFonts w:ascii="Times New Roman" w:hAnsi="Times New Roman"/>
          <w:color w:val="000000" w:themeColor="text1"/>
          <w:sz w:val="24"/>
          <w:szCs w:val="24"/>
        </w:rPr>
        <w:t xml:space="preserve">using </w:t>
      </w:r>
      <w:r w:rsidR="00C52BED" w:rsidRPr="004078C4">
        <w:rPr>
          <w:rFonts w:ascii="Times New Roman" w:hAnsi="Times New Roman"/>
          <w:i/>
          <w:color w:val="000000" w:themeColor="text1"/>
          <w:sz w:val="24"/>
          <w:szCs w:val="24"/>
        </w:rPr>
        <w:t>mean</w:t>
      </w:r>
      <w:r w:rsidR="00C52BED" w:rsidRPr="00144B89">
        <w:rPr>
          <w:rFonts w:ascii="Times New Roman" w:hAnsi="Times New Roman"/>
          <w:color w:val="000000" w:themeColor="text1"/>
          <w:sz w:val="24"/>
          <w:szCs w:val="24"/>
        </w:rPr>
        <w:t xml:space="preserve"> (in place of </w:t>
      </w:r>
      <w:r w:rsidR="00C52BED" w:rsidRPr="004078C4">
        <w:rPr>
          <w:rFonts w:ascii="Times New Roman" w:hAnsi="Times New Roman"/>
          <w:i/>
          <w:color w:val="000000" w:themeColor="text1"/>
          <w:sz w:val="24"/>
          <w:szCs w:val="24"/>
        </w:rPr>
        <w:t>median</w:t>
      </w:r>
      <w:r w:rsidR="00C52BED" w:rsidRPr="00144B89">
        <w:rPr>
          <w:rFonts w:ascii="Times New Roman" w:hAnsi="Times New Roman"/>
          <w:color w:val="000000" w:themeColor="text1"/>
          <w:sz w:val="24"/>
          <w:szCs w:val="24"/>
        </w:rPr>
        <w:t xml:space="preserve"> being used here) unit prices and then adds the predicted residual (</w:t>
      </w:r>
      <m:oMath>
        <m:acc>
          <m:accPr>
            <m:ctrlPr>
              <w:rPr>
                <w:rFonts w:ascii="Cambria Math" w:hAnsi="Cambria Math"/>
                <w:color w:val="000000" w:themeColor="text1"/>
                <w:sz w:val="24"/>
                <w:szCs w:val="24"/>
              </w:rPr>
            </m:ctrlPr>
          </m:accPr>
          <m:e>
            <m:sSub>
              <m:sSubPr>
                <m:ctrlPr>
                  <w:rPr>
                    <w:rFonts w:ascii="Cambria Math" w:hAnsi="Cambria Math"/>
                    <w:color w:val="000000" w:themeColor="text1"/>
                    <w:sz w:val="24"/>
                    <w:szCs w:val="24"/>
                  </w:rPr>
                </m:ctrlPr>
              </m:sSubPr>
              <m:e>
                <m:r>
                  <w:rPr>
                    <w:rFonts w:ascii="Cambria Math" w:hAnsi="Cambria Math"/>
                    <w:color w:val="000000" w:themeColor="text1"/>
                    <w:sz w:val="24"/>
                    <w:szCs w:val="24"/>
                  </w:rPr>
                  <m:t>ε</m:t>
                </m:r>
              </m:e>
              <m:sub>
                <m:r>
                  <w:rPr>
                    <w:rFonts w:ascii="Cambria Math" w:hAnsi="Cambria Math"/>
                    <w:color w:val="000000" w:themeColor="text1"/>
                    <w:sz w:val="24"/>
                    <w:szCs w:val="24"/>
                  </w:rPr>
                  <m:t>i</m:t>
                </m:r>
              </m:sub>
            </m:sSub>
          </m:e>
        </m:acc>
        <m:r>
          <m:rPr>
            <m:sty m:val="p"/>
          </m:rPr>
          <w:rPr>
            <w:rFonts w:ascii="Cambria Math" w:hAnsi="Cambria Math"/>
            <w:color w:val="000000" w:themeColor="text1"/>
            <w:sz w:val="24"/>
            <w:szCs w:val="24"/>
          </w:rPr>
          <m:t>)</m:t>
        </m:r>
      </m:oMath>
      <w:r w:rsidR="00C52BED" w:rsidRPr="00144B89">
        <w:rPr>
          <w:rFonts w:ascii="Times New Roman" w:hAnsi="Times New Roman"/>
          <w:color w:val="000000" w:themeColor="text1"/>
          <w:sz w:val="24"/>
          <w:szCs w:val="24"/>
        </w:rPr>
        <w:t xml:space="preserve"> to the district </w:t>
      </w:r>
      <w:r w:rsidR="00C52BED" w:rsidRPr="004078C4">
        <w:rPr>
          <w:rFonts w:ascii="Times New Roman" w:hAnsi="Times New Roman"/>
          <w:i/>
          <w:color w:val="000000" w:themeColor="text1"/>
          <w:sz w:val="24"/>
          <w:szCs w:val="24"/>
        </w:rPr>
        <w:t>mean</w:t>
      </w:r>
      <w:r w:rsidR="00C52BED" w:rsidRPr="00144B89">
        <w:rPr>
          <w:rFonts w:ascii="Times New Roman" w:hAnsi="Times New Roman"/>
          <w:color w:val="000000" w:themeColor="text1"/>
          <w:sz w:val="24"/>
          <w:szCs w:val="24"/>
        </w:rPr>
        <w:t xml:space="preserve"> to get the quality adjusted price for each good, the present paper uses deviation of household level unit prices from </w:t>
      </w:r>
      <w:r w:rsidR="00C52BED" w:rsidRPr="00B7120B">
        <w:rPr>
          <w:rFonts w:ascii="Times New Roman" w:hAnsi="Times New Roman"/>
          <w:i/>
          <w:color w:val="000000" w:themeColor="text1"/>
          <w:sz w:val="24"/>
          <w:szCs w:val="24"/>
        </w:rPr>
        <w:t>median</w:t>
      </w:r>
      <w:r w:rsidR="00C52BED" w:rsidRPr="00144B89">
        <w:rPr>
          <w:rFonts w:ascii="Times New Roman" w:hAnsi="Times New Roman"/>
          <w:color w:val="000000" w:themeColor="text1"/>
          <w:sz w:val="24"/>
          <w:szCs w:val="24"/>
        </w:rPr>
        <w:t xml:space="preserve"> unit prices to represent quality effect.  The quality adjusted unit prices are calculated by, first, estimating equation (6) which, for each commodity </w:t>
      </w:r>
      <m:oMath>
        <m:r>
          <w:rPr>
            <w:rFonts w:ascii="Cambria Math" w:hAnsi="Cambria Math"/>
            <w:color w:val="000000" w:themeColor="text1"/>
            <w:sz w:val="24"/>
            <w:szCs w:val="24"/>
          </w:rPr>
          <m:t>i</m:t>
        </m:r>
      </m:oMath>
      <w:r w:rsidR="00C52BED" w:rsidRPr="00144B89">
        <w:rPr>
          <w:rFonts w:ascii="Times New Roman" w:hAnsi="Times New Roman"/>
          <w:color w:val="000000" w:themeColor="text1"/>
          <w:sz w:val="24"/>
          <w:szCs w:val="24"/>
        </w:rPr>
        <w:t xml:space="preserve">, regresses the deviation of household’s unit price from the median price in the district </w:t>
      </w:r>
      <m:oMath>
        <m:r>
          <w:rPr>
            <w:rFonts w:ascii="Cambria Math" w:hAnsi="Cambria Math"/>
            <w:color w:val="000000" w:themeColor="text1"/>
            <w:sz w:val="24"/>
            <w:szCs w:val="24"/>
          </w:rPr>
          <m:t>d</m:t>
        </m:r>
      </m:oMath>
      <w:r w:rsidR="00C52BED" w:rsidRPr="00144B89">
        <w:rPr>
          <w:rFonts w:ascii="Times New Roman" w:hAnsi="Times New Roman"/>
          <w:color w:val="000000" w:themeColor="text1"/>
          <w:sz w:val="24"/>
          <w:szCs w:val="24"/>
        </w:rPr>
        <w:t xml:space="preserve">, of state/province </w:t>
      </w:r>
      <m:oMath>
        <m:r>
          <w:rPr>
            <w:rFonts w:ascii="Cambria Math" w:hAnsi="Cambria Math"/>
            <w:color w:val="000000" w:themeColor="text1"/>
            <w:sz w:val="24"/>
            <w:szCs w:val="24"/>
          </w:rPr>
          <m:t>j</m:t>
        </m:r>
        <m:r>
          <m:rPr>
            <m:sty m:val="p"/>
          </m:rPr>
          <w:rPr>
            <w:rFonts w:ascii="Cambria Math" w:hAnsi="Cambria Math"/>
            <w:color w:val="000000" w:themeColor="text1"/>
            <w:sz w:val="24"/>
            <w:szCs w:val="24"/>
          </w:rPr>
          <m:t>,</m:t>
        </m:r>
      </m:oMath>
      <w:r w:rsidR="00C52BED" w:rsidRPr="00144B89">
        <w:rPr>
          <w:rFonts w:ascii="Times New Roman" w:hAnsi="Times New Roman"/>
          <w:color w:val="000000" w:themeColor="text1"/>
          <w:sz w:val="24"/>
          <w:szCs w:val="24"/>
        </w:rPr>
        <w:t xml:space="preserve"> in each sector </w:t>
      </w:r>
      <w:r w:rsidR="00C52BED" w:rsidRPr="00B7120B">
        <w:rPr>
          <w:rFonts w:ascii="Times New Roman" w:hAnsi="Times New Roman"/>
          <w:i/>
          <w:color w:val="000000" w:themeColor="text1"/>
          <w:sz w:val="24"/>
          <w:szCs w:val="24"/>
        </w:rPr>
        <w:t>s</w:t>
      </w:r>
      <w:r w:rsidR="00C52BED" w:rsidRPr="00144B89">
        <w:rPr>
          <w:rFonts w:ascii="Times New Roman" w:hAnsi="Times New Roman"/>
          <w:color w:val="000000" w:themeColor="text1"/>
          <w:sz w:val="24"/>
          <w:szCs w:val="24"/>
        </w:rPr>
        <w:t xml:space="preserve"> (rural or urban), </w:t>
      </w:r>
      <m:oMath>
        <m:sSub>
          <m:sSubPr>
            <m:ctrlPr>
              <w:rPr>
                <w:rFonts w:ascii="Cambria Math" w:hAnsi="Cambria Math"/>
                <w:color w:val="000000" w:themeColor="text1"/>
                <w:sz w:val="24"/>
                <w:szCs w:val="24"/>
              </w:rPr>
            </m:ctrlPr>
          </m:sSubPr>
          <m:e>
            <m:d>
              <m:dPr>
                <m:ctrlPr>
                  <w:rPr>
                    <w:rFonts w:ascii="Cambria Math" w:hAnsi="Cambria Math"/>
                    <w:color w:val="000000" w:themeColor="text1"/>
                    <w:sz w:val="24"/>
                    <w:szCs w:val="24"/>
                  </w:rPr>
                </m:ctrlPr>
              </m:dPr>
              <m:e>
                <m:sSubSup>
                  <m:sSubSupPr>
                    <m:ctrlPr>
                      <w:rPr>
                        <w:rFonts w:ascii="Cambria Math" w:hAnsi="Cambria Math"/>
                        <w:color w:val="000000" w:themeColor="text1"/>
                        <w:sz w:val="24"/>
                        <w:szCs w:val="24"/>
                      </w:rPr>
                    </m:ctrlPr>
                  </m:sSubSupPr>
                  <m:e>
                    <m:r>
                      <w:rPr>
                        <w:rFonts w:ascii="Cambria Math" w:hAnsi="Cambria Math"/>
                        <w:color w:val="000000" w:themeColor="text1"/>
                        <w:sz w:val="24"/>
                        <w:szCs w:val="24"/>
                      </w:rPr>
                      <m:t>ν</m:t>
                    </m:r>
                  </m:e>
                  <m:sub>
                    <m:r>
                      <w:rPr>
                        <w:rFonts w:ascii="Cambria Math" w:hAnsi="Cambria Math"/>
                        <w:color w:val="000000" w:themeColor="text1"/>
                        <w:sz w:val="24"/>
                        <w:szCs w:val="24"/>
                      </w:rPr>
                      <m:t>i</m:t>
                    </m:r>
                  </m:sub>
                  <m:sup>
                    <m:r>
                      <w:rPr>
                        <w:rFonts w:ascii="Cambria Math" w:hAnsi="Cambria Math"/>
                        <w:color w:val="000000" w:themeColor="text1"/>
                        <w:sz w:val="24"/>
                        <w:szCs w:val="24"/>
                      </w:rPr>
                      <m:t>sjd</m:t>
                    </m:r>
                  </m:sup>
                </m:sSubSup>
              </m:e>
            </m:d>
          </m:e>
          <m:sub>
            <m:r>
              <w:rPr>
                <w:rFonts w:ascii="Cambria Math" w:hAnsi="Cambria Math"/>
                <w:color w:val="000000" w:themeColor="text1"/>
                <w:sz w:val="24"/>
                <w:szCs w:val="24"/>
              </w:rPr>
              <m:t>median</m:t>
            </m:r>
          </m:sub>
        </m:sSub>
      </m:oMath>
      <w:r w:rsidR="00C52BED" w:rsidRPr="00144B89">
        <w:rPr>
          <w:rFonts w:ascii="Times New Roman" w:hAnsi="Times New Roman"/>
          <w:color w:val="000000" w:themeColor="text1"/>
          <w:sz w:val="24"/>
          <w:szCs w:val="24"/>
        </w:rPr>
        <w:t>, on household characteristics.</w:t>
      </w:r>
    </w:p>
    <w:p w:rsidR="00C52BED" w:rsidRPr="00144B89" w:rsidRDefault="00C52BED" w:rsidP="00C52BED">
      <w:pPr>
        <w:spacing w:after="0" w:line="360" w:lineRule="auto"/>
        <w:jc w:val="both"/>
        <w:rPr>
          <w:rFonts w:ascii="Times New Roman" w:hAnsi="Times New Roman"/>
          <w:color w:val="000000" w:themeColor="text1"/>
          <w:sz w:val="24"/>
          <w:szCs w:val="24"/>
        </w:rPr>
      </w:pPr>
      <w:r w:rsidRPr="00144B89">
        <w:rPr>
          <w:rFonts w:ascii="Times New Roman" w:hAnsi="Times New Roman"/>
          <w:color w:val="000000" w:themeColor="text1"/>
          <w:sz w:val="24"/>
          <w:szCs w:val="24"/>
        </w:rPr>
        <w:t>Next, the district wise quality adjusted price for each item is generated by adding the district median unit value for this item to the estimated residual from equation (6).</w:t>
      </w:r>
    </w:p>
    <w:p w:rsidR="00C52BED" w:rsidRPr="00144B89" w:rsidRDefault="00C52BED" w:rsidP="00C52BED">
      <w:pPr>
        <w:spacing w:after="0" w:line="360" w:lineRule="auto"/>
        <w:jc w:val="right"/>
        <w:rPr>
          <w:rFonts w:ascii="Times New Roman" w:hAnsi="Times New Roman"/>
          <w:color w:val="000000" w:themeColor="text1"/>
          <w:sz w:val="24"/>
          <w:szCs w:val="24"/>
        </w:rPr>
      </w:pPr>
      <w:r w:rsidRPr="00144B89">
        <w:rPr>
          <w:rFonts w:ascii="Times New Roman" w:hAnsi="Times New Roman"/>
          <w:color w:val="000000" w:themeColor="text1"/>
          <w:sz w:val="24"/>
          <w:szCs w:val="24"/>
        </w:rPr>
        <w:t xml:space="preserve">                    </w:t>
      </w:r>
      <m:oMath>
        <m:sSub>
          <m:sSubPr>
            <m:ctrlPr>
              <w:rPr>
                <w:rFonts w:ascii="Cambria Math" w:hAnsi="Cambria Math"/>
                <w:color w:val="000000" w:themeColor="text1"/>
                <w:sz w:val="24"/>
                <w:szCs w:val="24"/>
              </w:rPr>
            </m:ctrlPr>
          </m:sSubPr>
          <m:e>
            <m:r>
              <m:rPr>
                <m:sty m:val="p"/>
              </m:rPr>
              <w:rPr>
                <w:rFonts w:ascii="Cambria Math" w:hAnsi="Cambria Math"/>
                <w:color w:val="000000" w:themeColor="text1"/>
                <w:sz w:val="24"/>
                <w:szCs w:val="24"/>
              </w:rPr>
              <m:t>(</m:t>
            </m:r>
            <m:sSubSup>
              <m:sSubSupPr>
                <m:ctrlPr>
                  <w:rPr>
                    <w:rFonts w:ascii="Cambria Math" w:hAnsi="Cambria Math"/>
                    <w:color w:val="000000" w:themeColor="text1"/>
                    <w:sz w:val="24"/>
                    <w:szCs w:val="24"/>
                  </w:rPr>
                </m:ctrlPr>
              </m:sSubSupPr>
              <m:e>
                <m:r>
                  <w:rPr>
                    <w:rFonts w:ascii="Cambria Math" w:hAnsi="Cambria Math"/>
                    <w:color w:val="000000" w:themeColor="text1"/>
                    <w:sz w:val="24"/>
                    <w:szCs w:val="24"/>
                  </w:rPr>
                  <m:t>p</m:t>
                </m:r>
              </m:e>
              <m:sub>
                <m:r>
                  <w:rPr>
                    <w:rFonts w:ascii="Cambria Math" w:hAnsi="Cambria Math"/>
                    <w:color w:val="000000" w:themeColor="text1"/>
                    <w:sz w:val="24"/>
                    <w:szCs w:val="24"/>
                  </w:rPr>
                  <m:t>i</m:t>
                </m:r>
              </m:sub>
              <m:sup>
                <m:r>
                  <w:rPr>
                    <w:rFonts w:ascii="Cambria Math" w:hAnsi="Cambria Math"/>
                    <w:color w:val="000000" w:themeColor="text1"/>
                    <w:sz w:val="24"/>
                    <w:szCs w:val="24"/>
                  </w:rPr>
                  <m:t>sjd</m:t>
                </m:r>
              </m:sup>
            </m:sSubSup>
            <m:r>
              <m:rPr>
                <m:sty m:val="p"/>
              </m:rPr>
              <w:rPr>
                <w:rFonts w:ascii="Cambria Math" w:hAnsi="Cambria Math"/>
                <w:color w:val="000000" w:themeColor="text1"/>
                <w:sz w:val="24"/>
                <w:szCs w:val="24"/>
              </w:rPr>
              <m:t>)</m:t>
            </m:r>
          </m:e>
          <m:sub>
            <m:r>
              <w:rPr>
                <w:rFonts w:ascii="Cambria Math" w:hAnsi="Cambria Math"/>
                <w:color w:val="000000" w:themeColor="text1"/>
                <w:sz w:val="24"/>
                <w:szCs w:val="24"/>
              </w:rPr>
              <m:t>median</m:t>
            </m:r>
          </m:sub>
        </m:sSub>
        <m:r>
          <m:rPr>
            <m:sty m:val="p"/>
          </m:rPr>
          <w:rPr>
            <w:rFonts w:ascii="Cambria Math" w:hAnsi="Cambria Math"/>
            <w:color w:val="000000" w:themeColor="text1"/>
            <w:sz w:val="24"/>
            <w:szCs w:val="24"/>
          </w:rPr>
          <m:t>=</m:t>
        </m:r>
        <m:sSub>
          <m:sSubPr>
            <m:ctrlPr>
              <w:rPr>
                <w:rFonts w:ascii="Cambria Math" w:hAnsi="Cambria Math"/>
                <w:color w:val="000000" w:themeColor="text1"/>
                <w:sz w:val="24"/>
                <w:szCs w:val="24"/>
              </w:rPr>
            </m:ctrlPr>
          </m:sSubPr>
          <m:e>
            <m:d>
              <m:dPr>
                <m:ctrlPr>
                  <w:rPr>
                    <w:rFonts w:ascii="Cambria Math" w:hAnsi="Cambria Math"/>
                    <w:color w:val="000000" w:themeColor="text1"/>
                    <w:sz w:val="24"/>
                    <w:szCs w:val="24"/>
                  </w:rPr>
                </m:ctrlPr>
              </m:dPr>
              <m:e>
                <m:sSubSup>
                  <m:sSubSupPr>
                    <m:ctrlPr>
                      <w:rPr>
                        <w:rFonts w:ascii="Cambria Math" w:hAnsi="Cambria Math"/>
                        <w:color w:val="000000" w:themeColor="text1"/>
                        <w:sz w:val="24"/>
                        <w:szCs w:val="24"/>
                      </w:rPr>
                    </m:ctrlPr>
                  </m:sSubSupPr>
                  <m:e>
                    <m:r>
                      <w:rPr>
                        <w:rFonts w:ascii="Cambria Math" w:hAnsi="Cambria Math"/>
                        <w:color w:val="000000" w:themeColor="text1"/>
                        <w:sz w:val="24"/>
                        <w:szCs w:val="24"/>
                      </w:rPr>
                      <m:t>ν</m:t>
                    </m:r>
                  </m:e>
                  <m:sub>
                    <m:r>
                      <w:rPr>
                        <w:rFonts w:ascii="Cambria Math" w:hAnsi="Cambria Math"/>
                        <w:color w:val="000000" w:themeColor="text1"/>
                        <w:sz w:val="24"/>
                        <w:szCs w:val="24"/>
                      </w:rPr>
                      <m:t>i</m:t>
                    </m:r>
                  </m:sub>
                  <m:sup>
                    <m:r>
                      <w:rPr>
                        <w:rFonts w:ascii="Cambria Math" w:hAnsi="Cambria Math"/>
                        <w:color w:val="000000" w:themeColor="text1"/>
                        <w:sz w:val="24"/>
                        <w:szCs w:val="24"/>
                      </w:rPr>
                      <m:t>sjd</m:t>
                    </m:r>
                  </m:sup>
                </m:sSubSup>
              </m:e>
            </m:d>
          </m:e>
          <m:sub>
            <m:r>
              <w:rPr>
                <w:rFonts w:ascii="Cambria Math" w:hAnsi="Cambria Math"/>
                <w:color w:val="000000" w:themeColor="text1"/>
                <w:sz w:val="24"/>
                <w:szCs w:val="24"/>
              </w:rPr>
              <m:t>median</m:t>
            </m:r>
          </m:sub>
        </m:sSub>
        <m:r>
          <m:rPr>
            <m:sty m:val="p"/>
          </m:rPr>
          <w:rPr>
            <w:rFonts w:ascii="Cambria Math" w:hAnsi="Cambria Math"/>
            <w:color w:val="000000" w:themeColor="text1"/>
            <w:sz w:val="24"/>
            <w:szCs w:val="24"/>
          </w:rPr>
          <m:t xml:space="preserve">+ </m:t>
        </m:r>
        <m:sSub>
          <m:sSubPr>
            <m:ctrlPr>
              <w:rPr>
                <w:rFonts w:ascii="Cambria Math" w:hAnsi="Cambria Math"/>
                <w:color w:val="000000" w:themeColor="text1"/>
                <w:sz w:val="24"/>
                <w:szCs w:val="24"/>
              </w:rPr>
            </m:ctrlPr>
          </m:sSubPr>
          <m:e>
            <m:r>
              <m:rPr>
                <m:sty m:val="p"/>
              </m:rPr>
              <w:rPr>
                <w:rFonts w:ascii="Cambria Math" w:hAnsi="Cambria Math"/>
                <w:color w:val="000000" w:themeColor="text1"/>
                <w:sz w:val="24"/>
                <w:szCs w:val="24"/>
              </w:rPr>
              <m:t>(</m:t>
            </m:r>
            <m:acc>
              <m:accPr>
                <m:ctrlPr>
                  <w:rPr>
                    <w:rFonts w:ascii="Cambria Math" w:hAnsi="Cambria Math"/>
                    <w:color w:val="000000" w:themeColor="text1"/>
                    <w:sz w:val="24"/>
                    <w:szCs w:val="24"/>
                  </w:rPr>
                </m:ctrlPr>
              </m:accPr>
              <m:e>
                <m:sSubSup>
                  <m:sSubSupPr>
                    <m:ctrlPr>
                      <w:rPr>
                        <w:rFonts w:ascii="Cambria Math" w:hAnsi="Cambria Math"/>
                        <w:color w:val="000000" w:themeColor="text1"/>
                        <w:sz w:val="24"/>
                        <w:szCs w:val="24"/>
                      </w:rPr>
                    </m:ctrlPr>
                  </m:sSubSupPr>
                  <m:e>
                    <m:r>
                      <w:rPr>
                        <w:rFonts w:ascii="Cambria Math" w:hAnsi="Cambria Math"/>
                        <w:color w:val="000000" w:themeColor="text1"/>
                        <w:sz w:val="24"/>
                        <w:szCs w:val="24"/>
                      </w:rPr>
                      <m:t>ε</m:t>
                    </m:r>
                  </m:e>
                  <m:sub>
                    <m:r>
                      <w:rPr>
                        <w:rFonts w:ascii="Cambria Math" w:hAnsi="Cambria Math"/>
                        <w:color w:val="000000" w:themeColor="text1"/>
                        <w:sz w:val="24"/>
                        <w:szCs w:val="24"/>
                      </w:rPr>
                      <m:t>i</m:t>
                    </m:r>
                  </m:sub>
                  <m:sup>
                    <m:r>
                      <w:rPr>
                        <w:rFonts w:ascii="Cambria Math" w:hAnsi="Cambria Math"/>
                        <w:color w:val="000000" w:themeColor="text1"/>
                        <w:sz w:val="24"/>
                        <w:szCs w:val="24"/>
                      </w:rPr>
                      <m:t>sjd</m:t>
                    </m:r>
                  </m:sup>
                </m:sSubSup>
                <m:r>
                  <m:rPr>
                    <m:sty m:val="p"/>
                  </m:rPr>
                  <w:rPr>
                    <w:rFonts w:ascii="Cambria Math" w:hAnsi="Cambria Math"/>
                    <w:color w:val="000000" w:themeColor="text1"/>
                    <w:sz w:val="24"/>
                    <w:szCs w:val="24"/>
                  </w:rPr>
                  <m:t>)</m:t>
                </m:r>
              </m:e>
            </m:acc>
          </m:e>
          <m:sub>
            <m:r>
              <w:rPr>
                <w:rFonts w:ascii="Cambria Math" w:hAnsi="Cambria Math"/>
                <w:color w:val="000000" w:themeColor="text1"/>
                <w:sz w:val="24"/>
                <w:szCs w:val="24"/>
              </w:rPr>
              <m:t>median</m:t>
            </m:r>
          </m:sub>
        </m:sSub>
      </m:oMath>
      <w:r w:rsidRPr="00144B89">
        <w:rPr>
          <w:rFonts w:ascii="Times New Roman" w:hAnsi="Times New Roman"/>
          <w:color w:val="000000" w:themeColor="text1"/>
          <w:sz w:val="24"/>
          <w:szCs w:val="24"/>
        </w:rPr>
        <w:t xml:space="preserve">                                              (7)</w:t>
      </w:r>
    </w:p>
    <w:p w:rsidR="00C52BED" w:rsidRDefault="00C52BED" w:rsidP="00C52BED">
      <w:pPr>
        <w:spacing w:after="0" w:line="360" w:lineRule="auto"/>
        <w:jc w:val="both"/>
        <w:rPr>
          <w:rFonts w:ascii="Times New Roman" w:hAnsi="Times New Roman"/>
          <w:color w:val="000000" w:themeColor="text1"/>
          <w:sz w:val="24"/>
          <w:szCs w:val="24"/>
        </w:rPr>
      </w:pPr>
      <w:r w:rsidRPr="00144B89">
        <w:rPr>
          <w:rFonts w:ascii="Times New Roman" w:hAnsi="Times New Roman"/>
          <w:color w:val="000000" w:themeColor="text1"/>
          <w:sz w:val="24"/>
          <w:szCs w:val="24"/>
        </w:rPr>
        <w:t>The district wise median of the prices calculated in equation (7) is used to represent the district wise quality adjusted price for each food item</w:t>
      </w:r>
      <m:oMath>
        <m:r>
          <m:rPr>
            <m:sty m:val="p"/>
          </m:rPr>
          <w:rPr>
            <w:rFonts w:ascii="Cambria Math" w:hAnsi="Cambria Math"/>
            <w:color w:val="000000" w:themeColor="text1"/>
            <w:sz w:val="24"/>
            <w:szCs w:val="24"/>
          </w:rPr>
          <m:t xml:space="preserve"> </m:t>
        </m:r>
        <m:r>
          <w:rPr>
            <w:rFonts w:ascii="Cambria Math" w:hAnsi="Cambria Math"/>
            <w:color w:val="000000" w:themeColor="text1"/>
            <w:sz w:val="24"/>
            <w:szCs w:val="24"/>
          </w:rPr>
          <m:t>i</m:t>
        </m:r>
      </m:oMath>
      <w:r w:rsidR="00B7120B">
        <w:rPr>
          <w:rFonts w:ascii="Times New Roman" w:hAnsi="Times New Roman"/>
          <w:color w:val="000000" w:themeColor="text1"/>
          <w:sz w:val="24"/>
          <w:szCs w:val="24"/>
        </w:rPr>
        <w:t xml:space="preserve"> in state/province </w:t>
      </w:r>
      <w:r w:rsidR="00B7120B" w:rsidRPr="00B7120B">
        <w:rPr>
          <w:rFonts w:ascii="Times New Roman" w:hAnsi="Times New Roman"/>
          <w:i/>
          <w:color w:val="000000" w:themeColor="text1"/>
          <w:sz w:val="24"/>
          <w:szCs w:val="24"/>
        </w:rPr>
        <w:t>j</w:t>
      </w:r>
      <w:r w:rsidRPr="00144B89">
        <w:rPr>
          <w:rFonts w:ascii="Times New Roman" w:hAnsi="Times New Roman"/>
          <w:color w:val="000000" w:themeColor="text1"/>
          <w:sz w:val="24"/>
          <w:szCs w:val="24"/>
        </w:rPr>
        <w:t xml:space="preserve">. In other words, each household is assumed to face the vector of quality adjusted median value, using equations (6) and (7), of the item in the district where the household resides. The use of </w:t>
      </w:r>
      <w:r w:rsidRPr="00144B89">
        <w:rPr>
          <w:rFonts w:ascii="Times New Roman" w:hAnsi="Times New Roman"/>
          <w:color w:val="000000" w:themeColor="text1"/>
          <w:sz w:val="24"/>
          <w:szCs w:val="24"/>
        </w:rPr>
        <w:lastRenderedPageBreak/>
        <w:t xml:space="preserve">district level information on unit values allows us to consider price variation </w:t>
      </w:r>
      <w:r w:rsidR="00B7120B">
        <w:rPr>
          <w:rFonts w:ascii="Times New Roman" w:hAnsi="Times New Roman"/>
          <w:color w:val="000000" w:themeColor="text1"/>
          <w:sz w:val="24"/>
          <w:szCs w:val="24"/>
        </w:rPr>
        <w:t>among</w:t>
      </w:r>
      <w:r w:rsidRPr="00144B89">
        <w:rPr>
          <w:rFonts w:ascii="Times New Roman" w:hAnsi="Times New Roman"/>
          <w:color w:val="000000" w:themeColor="text1"/>
          <w:sz w:val="24"/>
          <w:szCs w:val="24"/>
        </w:rPr>
        <w:t xml:space="preserve"> districts and, hence, the present empirical exercise goes beyond previous studies that rarely went beyond state level variation in prices and preferences. </w:t>
      </w:r>
    </w:p>
    <w:p w:rsidR="00C64338" w:rsidRDefault="00C64338" w:rsidP="00C52BED">
      <w:pPr>
        <w:spacing w:after="0" w:line="360" w:lineRule="auto"/>
        <w:jc w:val="both"/>
        <w:rPr>
          <w:rFonts w:ascii="Times New Roman" w:hAnsi="Times New Roman"/>
          <w:color w:val="000000" w:themeColor="text1"/>
          <w:sz w:val="24"/>
          <w:szCs w:val="24"/>
        </w:rPr>
      </w:pPr>
    </w:p>
    <w:p w:rsidR="00C52BED" w:rsidRPr="00CE668F" w:rsidRDefault="00C52BED" w:rsidP="00C52BED">
      <w:pPr>
        <w:pStyle w:val="ListParagraph"/>
        <w:numPr>
          <w:ilvl w:val="1"/>
          <w:numId w:val="4"/>
        </w:numPr>
        <w:spacing w:after="0" w:line="360" w:lineRule="auto"/>
        <w:jc w:val="both"/>
        <w:rPr>
          <w:rFonts w:ascii="Times New Roman" w:hAnsi="Times New Roman"/>
          <w:b/>
          <w:color w:val="000000" w:themeColor="text1"/>
          <w:sz w:val="24"/>
          <w:szCs w:val="24"/>
        </w:rPr>
      </w:pPr>
      <w:r w:rsidRPr="00CE668F">
        <w:rPr>
          <w:rFonts w:ascii="Times New Roman" w:hAnsi="Times New Roman"/>
          <w:b/>
          <w:color w:val="000000" w:themeColor="text1"/>
          <w:sz w:val="24"/>
          <w:szCs w:val="24"/>
        </w:rPr>
        <w:t>Comparing Levels of Living between Countries</w:t>
      </w:r>
    </w:p>
    <w:p w:rsidR="00C52BED" w:rsidRPr="00144B89" w:rsidRDefault="00C52BED" w:rsidP="00C52BED">
      <w:pPr>
        <w:spacing w:after="0" w:line="360" w:lineRule="auto"/>
        <w:jc w:val="both"/>
        <w:rPr>
          <w:rFonts w:ascii="Times New Roman" w:hAnsi="Times New Roman"/>
          <w:color w:val="000000" w:themeColor="text1"/>
          <w:sz w:val="24"/>
          <w:szCs w:val="24"/>
        </w:rPr>
      </w:pPr>
      <w:r w:rsidRPr="00144B89">
        <w:rPr>
          <w:rFonts w:ascii="Times New Roman" w:hAnsi="Times New Roman"/>
          <w:color w:val="000000" w:themeColor="text1"/>
          <w:sz w:val="24"/>
          <w:szCs w:val="24"/>
        </w:rPr>
        <w:t xml:space="preserve">The methodology proposed by Sen (1976) for real income comparisons between countries is used here to compare the levels of living between India and Vietnam as measured by their spending on food items. Following Sen (1976), we consider, as a welfare measure, the inequality corrected mean per capita food spending in the 2 countries: </w:t>
      </w:r>
      <m:oMath>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W</m:t>
            </m:r>
          </m:e>
          <m:sub>
            <m:r>
              <w:rPr>
                <w:rFonts w:ascii="Cambria Math" w:hAnsi="Cambria Math"/>
                <w:color w:val="000000" w:themeColor="text1"/>
                <w:sz w:val="24"/>
                <w:szCs w:val="24"/>
              </w:rPr>
              <m:t>I</m:t>
            </m:r>
          </m:sub>
        </m:sSub>
      </m:oMath>
      <w:r w:rsidRPr="00CD6B78">
        <w:rPr>
          <w:rFonts w:ascii="Times New Roman" w:hAnsi="Times New Roman"/>
          <w:i/>
          <w:color w:val="000000" w:themeColor="text1"/>
          <w:sz w:val="24"/>
          <w:szCs w:val="24"/>
        </w:rPr>
        <w:t>=</w:t>
      </w:r>
      <m:oMath>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μ</m:t>
            </m:r>
          </m:e>
          <m:sub>
            <m:r>
              <w:rPr>
                <w:rFonts w:ascii="Cambria Math" w:hAnsi="Cambria Math"/>
                <w:color w:val="000000" w:themeColor="text1"/>
                <w:sz w:val="24"/>
                <w:szCs w:val="24"/>
              </w:rPr>
              <m:t>I</m:t>
            </m:r>
          </m:sub>
        </m:sSub>
      </m:oMath>
      <w:r w:rsidRPr="00CD6B78">
        <w:rPr>
          <w:rFonts w:ascii="Times New Roman" w:hAnsi="Times New Roman"/>
          <w:i/>
          <w:color w:val="000000" w:themeColor="text1"/>
          <w:sz w:val="24"/>
          <w:szCs w:val="24"/>
        </w:rPr>
        <w:t>(1-</w:t>
      </w:r>
      <m:oMath>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G</m:t>
            </m:r>
          </m:e>
          <m:sub>
            <m:r>
              <w:rPr>
                <w:rFonts w:ascii="Cambria Math" w:hAnsi="Cambria Math"/>
                <w:color w:val="000000" w:themeColor="text1"/>
                <w:sz w:val="24"/>
                <w:szCs w:val="24"/>
              </w:rPr>
              <m:t>I</m:t>
            </m:r>
          </m:sub>
        </m:sSub>
      </m:oMath>
      <w:r w:rsidRPr="00CD6B78">
        <w:rPr>
          <w:rFonts w:ascii="Times New Roman" w:hAnsi="Times New Roman"/>
          <w:i/>
          <w:color w:val="000000" w:themeColor="text1"/>
          <w:sz w:val="24"/>
          <w:szCs w:val="24"/>
        </w:rPr>
        <w:t>)</w:t>
      </w:r>
      <w:r w:rsidRPr="00144B89">
        <w:rPr>
          <w:rFonts w:ascii="Times New Roman" w:hAnsi="Times New Roman"/>
          <w:color w:val="000000" w:themeColor="text1"/>
          <w:sz w:val="24"/>
          <w:szCs w:val="24"/>
        </w:rPr>
        <w:t xml:space="preserve">, </w:t>
      </w:r>
      <m:oMath>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W</m:t>
            </m:r>
          </m:e>
          <m:sub>
            <m:r>
              <w:rPr>
                <w:rFonts w:ascii="Cambria Math" w:hAnsi="Cambria Math"/>
                <w:color w:val="000000" w:themeColor="text1"/>
                <w:sz w:val="24"/>
                <w:szCs w:val="24"/>
              </w:rPr>
              <m:t>V</m:t>
            </m:r>
          </m:sub>
        </m:sSub>
      </m:oMath>
      <w:r w:rsidR="00CD6B78" w:rsidRPr="00CD6B78">
        <w:rPr>
          <w:rFonts w:ascii="Times New Roman" w:hAnsi="Times New Roman"/>
          <w:i/>
          <w:color w:val="000000" w:themeColor="text1"/>
          <w:sz w:val="24"/>
          <w:szCs w:val="24"/>
        </w:rPr>
        <w:t>=</w:t>
      </w:r>
      <m:oMath>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μ</m:t>
            </m:r>
          </m:e>
          <m:sub>
            <m:r>
              <w:rPr>
                <w:rFonts w:ascii="Cambria Math" w:hAnsi="Cambria Math"/>
                <w:color w:val="000000" w:themeColor="text1"/>
                <w:sz w:val="24"/>
                <w:szCs w:val="24"/>
              </w:rPr>
              <m:t>V</m:t>
            </m:r>
          </m:sub>
        </m:sSub>
      </m:oMath>
      <w:r w:rsidR="00CD6B78" w:rsidRPr="00CD6B78">
        <w:rPr>
          <w:rFonts w:ascii="Times New Roman" w:hAnsi="Times New Roman"/>
          <w:i/>
          <w:color w:val="000000" w:themeColor="text1"/>
          <w:sz w:val="24"/>
          <w:szCs w:val="24"/>
        </w:rPr>
        <w:t>(1-</w:t>
      </w:r>
      <m:oMath>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G</m:t>
            </m:r>
          </m:e>
          <m:sub>
            <m:r>
              <w:rPr>
                <w:rFonts w:ascii="Cambria Math" w:hAnsi="Cambria Math"/>
                <w:color w:val="000000" w:themeColor="text1"/>
                <w:sz w:val="24"/>
                <w:szCs w:val="24"/>
              </w:rPr>
              <m:t>V</m:t>
            </m:r>
          </m:sub>
        </m:sSub>
      </m:oMath>
      <w:r w:rsidR="00CD6B78" w:rsidRPr="00CD6B78">
        <w:rPr>
          <w:rFonts w:ascii="Times New Roman" w:hAnsi="Times New Roman"/>
          <w:i/>
          <w:color w:val="000000" w:themeColor="text1"/>
          <w:sz w:val="24"/>
          <w:szCs w:val="24"/>
        </w:rPr>
        <w:t>)</w:t>
      </w:r>
      <w:r w:rsidR="00CD6B78" w:rsidRPr="00144B89">
        <w:rPr>
          <w:rFonts w:ascii="Times New Roman" w:hAnsi="Times New Roman"/>
          <w:color w:val="000000" w:themeColor="text1"/>
          <w:sz w:val="24"/>
          <w:szCs w:val="24"/>
        </w:rPr>
        <w:t xml:space="preserve">, </w:t>
      </w:r>
      <w:r w:rsidRPr="00144B89">
        <w:rPr>
          <w:rFonts w:ascii="Times New Roman" w:hAnsi="Times New Roman"/>
          <w:color w:val="000000" w:themeColor="text1"/>
          <w:sz w:val="24"/>
          <w:szCs w:val="24"/>
        </w:rPr>
        <w:t>where μ, G denote the mea</w:t>
      </w:r>
      <w:r w:rsidR="004F5AEE">
        <w:rPr>
          <w:rFonts w:ascii="Times New Roman" w:hAnsi="Times New Roman"/>
          <w:color w:val="000000" w:themeColor="text1"/>
          <w:sz w:val="24"/>
          <w:szCs w:val="24"/>
        </w:rPr>
        <w:t>n per capita food expenditure (</w:t>
      </w:r>
      <w:r w:rsidRPr="00144B89">
        <w:rPr>
          <w:rFonts w:ascii="Times New Roman" w:hAnsi="Times New Roman"/>
          <w:color w:val="000000" w:themeColor="text1"/>
          <w:sz w:val="24"/>
          <w:szCs w:val="24"/>
        </w:rPr>
        <w:t xml:space="preserve">over the principal food items) and Gini food expenditure inequality, respectively. The superscripts </w:t>
      </w:r>
      <w:r w:rsidRPr="004F5AEE">
        <w:rPr>
          <w:rFonts w:ascii="Times New Roman" w:hAnsi="Times New Roman"/>
          <w:i/>
          <w:color w:val="000000" w:themeColor="text1"/>
          <w:sz w:val="24"/>
          <w:szCs w:val="24"/>
        </w:rPr>
        <w:t>I</w:t>
      </w:r>
      <w:r w:rsidRPr="00144B89">
        <w:rPr>
          <w:rFonts w:ascii="Times New Roman" w:hAnsi="Times New Roman"/>
          <w:color w:val="000000" w:themeColor="text1"/>
          <w:sz w:val="24"/>
          <w:szCs w:val="24"/>
        </w:rPr>
        <w:t>,</w:t>
      </w:r>
      <w:r w:rsidR="004F5AEE">
        <w:rPr>
          <w:rFonts w:ascii="Times New Roman" w:hAnsi="Times New Roman"/>
          <w:color w:val="000000" w:themeColor="text1"/>
          <w:sz w:val="24"/>
          <w:szCs w:val="24"/>
        </w:rPr>
        <w:t xml:space="preserve"> </w:t>
      </w:r>
      <w:r w:rsidRPr="004F5AEE">
        <w:rPr>
          <w:rFonts w:ascii="Times New Roman" w:hAnsi="Times New Roman"/>
          <w:i/>
          <w:color w:val="000000" w:themeColor="text1"/>
          <w:sz w:val="24"/>
          <w:szCs w:val="24"/>
        </w:rPr>
        <w:t>V</w:t>
      </w:r>
      <w:r w:rsidRPr="00144B89">
        <w:rPr>
          <w:rFonts w:ascii="Times New Roman" w:hAnsi="Times New Roman"/>
          <w:color w:val="000000" w:themeColor="text1"/>
          <w:sz w:val="24"/>
          <w:szCs w:val="24"/>
        </w:rPr>
        <w:t xml:space="preserve"> refer to India and Vietnam, respectively. The ratio,</w:t>
      </w:r>
      <m:oMath>
        <m:f>
          <m:fPr>
            <m:type m:val="skw"/>
            <m:ctrlPr>
              <w:rPr>
                <w:rFonts w:ascii="Cambria Math" w:hAnsi="Cambria Math"/>
                <w:i/>
                <w:color w:val="000000" w:themeColor="text1"/>
                <w:sz w:val="24"/>
                <w:szCs w:val="24"/>
              </w:rPr>
            </m:ctrlPr>
          </m:fPr>
          <m:num>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W</m:t>
                </m:r>
              </m:e>
              <m:sub>
                <m:r>
                  <w:rPr>
                    <w:rFonts w:ascii="Cambria Math" w:hAnsi="Cambria Math"/>
                    <w:color w:val="000000" w:themeColor="text1"/>
                    <w:sz w:val="24"/>
                    <w:szCs w:val="24"/>
                  </w:rPr>
                  <m:t>V</m:t>
                </m:r>
              </m:sub>
            </m:sSub>
          </m:num>
          <m:den>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W</m:t>
                </m:r>
              </m:e>
              <m:sub>
                <m:r>
                  <w:rPr>
                    <w:rFonts w:ascii="Cambria Math" w:hAnsi="Cambria Math"/>
                    <w:color w:val="000000" w:themeColor="text1"/>
                    <w:sz w:val="24"/>
                    <w:szCs w:val="24"/>
                  </w:rPr>
                  <m:t>I</m:t>
                </m:r>
              </m:sub>
            </m:sSub>
          </m:den>
        </m:f>
      </m:oMath>
      <w:r w:rsidRPr="00144B89">
        <w:rPr>
          <w:rFonts w:ascii="Times New Roman" w:hAnsi="Times New Roman"/>
          <w:color w:val="000000" w:themeColor="text1"/>
          <w:sz w:val="24"/>
          <w:szCs w:val="24"/>
        </w:rPr>
        <w:t>, is a measure of the relative level of living in Vietnam vis a vis India. To calculate this ratio, we converted the Indian food expenditures (in Rupees) t</w:t>
      </w:r>
      <w:r w:rsidR="000D3E2B" w:rsidRPr="00144B89">
        <w:rPr>
          <w:rFonts w:ascii="Times New Roman" w:hAnsi="Times New Roman"/>
          <w:color w:val="000000" w:themeColor="text1"/>
          <w:sz w:val="24"/>
          <w:szCs w:val="24"/>
        </w:rPr>
        <w:t>o Vietnamese Dong using the PPP</w:t>
      </w:r>
      <w:r w:rsidRPr="00144B89">
        <w:rPr>
          <w:rFonts w:ascii="Times New Roman" w:hAnsi="Times New Roman"/>
          <w:color w:val="000000" w:themeColor="text1"/>
          <w:sz w:val="24"/>
          <w:szCs w:val="24"/>
        </w:rPr>
        <w:t>s obtained in this study. Recognising the dependence of the calculated PPP on the reference expenditure and spatial differences in preferences and prices, we provide below the welfare ratios calculated separately for rural and urban ar</w:t>
      </w:r>
      <w:r w:rsidR="000D3E2B" w:rsidRPr="00144B89">
        <w:rPr>
          <w:rFonts w:ascii="Times New Roman" w:hAnsi="Times New Roman"/>
          <w:color w:val="000000" w:themeColor="text1"/>
          <w:sz w:val="24"/>
          <w:szCs w:val="24"/>
        </w:rPr>
        <w:t>eas using the corresponding PPP</w:t>
      </w:r>
      <w:r w:rsidRPr="00144B89">
        <w:rPr>
          <w:rFonts w:ascii="Times New Roman" w:hAnsi="Times New Roman"/>
          <w:color w:val="000000" w:themeColor="text1"/>
          <w:sz w:val="24"/>
          <w:szCs w:val="24"/>
        </w:rPr>
        <w:t>s. Besides the rural urban differences in the levels of living comparison, the paper also provides evidence on the sensitivity of the</w:t>
      </w:r>
      <w:r w:rsidR="00F16479" w:rsidRPr="00144B89">
        <w:rPr>
          <w:rFonts w:ascii="Times New Roman" w:hAnsi="Times New Roman"/>
          <w:color w:val="000000" w:themeColor="text1"/>
          <w:sz w:val="24"/>
          <w:szCs w:val="24"/>
        </w:rPr>
        <w:t xml:space="preserve"> welfare comparisons to the PPPs used</w:t>
      </w:r>
      <w:r w:rsidRPr="00144B89">
        <w:rPr>
          <w:rFonts w:ascii="Times New Roman" w:hAnsi="Times New Roman"/>
          <w:color w:val="000000" w:themeColor="text1"/>
          <w:sz w:val="24"/>
          <w:szCs w:val="24"/>
        </w:rPr>
        <w:t xml:space="preserve">, namely, between those that allow them to vary </w:t>
      </w:r>
      <w:r w:rsidR="00ED47A7">
        <w:rPr>
          <w:rFonts w:ascii="Times New Roman" w:hAnsi="Times New Roman"/>
          <w:color w:val="000000" w:themeColor="text1"/>
          <w:sz w:val="24"/>
          <w:szCs w:val="24"/>
        </w:rPr>
        <w:t>across</w:t>
      </w:r>
      <w:r w:rsidRPr="00144B89">
        <w:rPr>
          <w:rFonts w:ascii="Times New Roman" w:hAnsi="Times New Roman"/>
          <w:color w:val="000000" w:themeColor="text1"/>
          <w:sz w:val="24"/>
          <w:szCs w:val="24"/>
        </w:rPr>
        <w:t xml:space="preserve"> expenditure percentiles, and those which do not. Note that, while the Gini expenditure inequalities are unit free and consequently will be the same after conversion of the food expenditures from one currency into another, this </w:t>
      </w:r>
      <w:r w:rsidR="004B5F2F" w:rsidRPr="00144B89">
        <w:rPr>
          <w:rFonts w:ascii="Times New Roman" w:hAnsi="Times New Roman"/>
          <w:color w:val="000000" w:themeColor="text1"/>
          <w:sz w:val="24"/>
          <w:szCs w:val="24"/>
        </w:rPr>
        <w:t>will not be the case if the PPP</w:t>
      </w:r>
      <w:r w:rsidRPr="00144B89">
        <w:rPr>
          <w:rFonts w:ascii="Times New Roman" w:hAnsi="Times New Roman"/>
          <w:color w:val="000000" w:themeColor="text1"/>
          <w:sz w:val="24"/>
          <w:szCs w:val="24"/>
        </w:rPr>
        <w:t>s are allowed to vary with reference expenditure as is the case here. The temporal comparison of the welfare ratio allows us to incorporate the movements in PPPs over time. As we shall show later, the PPP produced by the ICP understates the depreciation of the Dong vis</w:t>
      </w:r>
      <w:r w:rsidR="007A659A">
        <w:rPr>
          <w:rFonts w:ascii="Times New Roman" w:hAnsi="Times New Roman"/>
          <w:color w:val="000000" w:themeColor="text1"/>
          <w:sz w:val="24"/>
          <w:szCs w:val="24"/>
        </w:rPr>
        <w:t>-</w:t>
      </w:r>
      <w:r w:rsidRPr="00144B89">
        <w:rPr>
          <w:rFonts w:ascii="Times New Roman" w:hAnsi="Times New Roman"/>
          <w:color w:val="000000" w:themeColor="text1"/>
          <w:sz w:val="24"/>
          <w:szCs w:val="24"/>
        </w:rPr>
        <w:t>a</w:t>
      </w:r>
      <w:r w:rsidR="007A659A">
        <w:rPr>
          <w:rFonts w:ascii="Times New Roman" w:hAnsi="Times New Roman"/>
          <w:color w:val="000000" w:themeColor="text1"/>
          <w:sz w:val="24"/>
          <w:szCs w:val="24"/>
        </w:rPr>
        <w:t>-</w:t>
      </w:r>
      <w:r w:rsidRPr="00144B89">
        <w:rPr>
          <w:rFonts w:ascii="Times New Roman" w:hAnsi="Times New Roman"/>
          <w:color w:val="000000" w:themeColor="text1"/>
          <w:sz w:val="24"/>
          <w:szCs w:val="24"/>
        </w:rPr>
        <w:t xml:space="preserve">vis the Rupee over the period, 2004-5 to 2008 and consequently overstates sharply the welfare level of the Vietnamese relative to the Indian consumer during the recent global financial crisis. </w:t>
      </w:r>
    </w:p>
    <w:p w:rsidR="00C52BED" w:rsidRDefault="00C52BED" w:rsidP="00C52BED">
      <w:pPr>
        <w:spacing w:after="0" w:line="360" w:lineRule="auto"/>
        <w:jc w:val="both"/>
        <w:rPr>
          <w:rFonts w:ascii="Times New Roman" w:hAnsi="Times New Roman"/>
          <w:b/>
          <w:color w:val="000000" w:themeColor="text1"/>
          <w:sz w:val="24"/>
          <w:szCs w:val="24"/>
        </w:rPr>
      </w:pPr>
    </w:p>
    <w:p w:rsidR="00240BD4" w:rsidRDefault="00C52BED" w:rsidP="00240BD4">
      <w:pPr>
        <w:pStyle w:val="ListParagraph"/>
        <w:numPr>
          <w:ilvl w:val="0"/>
          <w:numId w:val="1"/>
        </w:numPr>
        <w:spacing w:after="0" w:line="360" w:lineRule="auto"/>
        <w:jc w:val="both"/>
        <w:rPr>
          <w:rFonts w:ascii="Times New Roman" w:hAnsi="Times New Roman"/>
          <w:b/>
          <w:color w:val="000000" w:themeColor="text1"/>
          <w:sz w:val="24"/>
          <w:szCs w:val="24"/>
        </w:rPr>
      </w:pPr>
      <w:r w:rsidRPr="00CE668F">
        <w:rPr>
          <w:rFonts w:ascii="Times New Roman" w:hAnsi="Times New Roman"/>
          <w:b/>
          <w:color w:val="000000" w:themeColor="text1"/>
          <w:sz w:val="24"/>
          <w:szCs w:val="24"/>
        </w:rPr>
        <w:t>Data and the Quality Adjusted Unit values</w:t>
      </w:r>
      <w:r w:rsidR="00240BD4">
        <w:rPr>
          <w:rFonts w:ascii="Times New Roman" w:hAnsi="Times New Roman"/>
          <w:b/>
          <w:color w:val="000000" w:themeColor="text1"/>
          <w:sz w:val="24"/>
          <w:szCs w:val="24"/>
        </w:rPr>
        <w:t xml:space="preserve"> </w:t>
      </w:r>
    </w:p>
    <w:p w:rsidR="00C52BED" w:rsidRPr="00240BD4" w:rsidRDefault="00C52BED" w:rsidP="00240BD4">
      <w:pPr>
        <w:spacing w:after="0" w:line="360" w:lineRule="auto"/>
        <w:jc w:val="both"/>
        <w:rPr>
          <w:rFonts w:ascii="Times New Roman" w:hAnsi="Times New Roman"/>
          <w:b/>
          <w:color w:val="000000" w:themeColor="text1"/>
          <w:sz w:val="24"/>
          <w:szCs w:val="24"/>
        </w:rPr>
      </w:pPr>
      <w:r w:rsidRPr="00240BD4">
        <w:rPr>
          <w:rFonts w:ascii="Times New Roman" w:hAnsi="Times New Roman"/>
          <w:color w:val="000000" w:themeColor="text1"/>
          <w:sz w:val="24"/>
          <w:szCs w:val="24"/>
        </w:rPr>
        <w:t>The Indian data came from the 55</w:t>
      </w:r>
      <w:r w:rsidRPr="00240BD4">
        <w:rPr>
          <w:rFonts w:ascii="Times New Roman" w:hAnsi="Times New Roman"/>
          <w:color w:val="000000" w:themeColor="text1"/>
          <w:sz w:val="24"/>
          <w:szCs w:val="24"/>
          <w:vertAlign w:val="superscript"/>
        </w:rPr>
        <w:t>th</w:t>
      </w:r>
      <w:r w:rsidRPr="00240BD4">
        <w:rPr>
          <w:rFonts w:ascii="Times New Roman" w:hAnsi="Times New Roman"/>
          <w:color w:val="000000" w:themeColor="text1"/>
          <w:sz w:val="24"/>
          <w:szCs w:val="24"/>
        </w:rPr>
        <w:t xml:space="preserve"> (July, 1999 - June, 2000), 61</w:t>
      </w:r>
      <w:r w:rsidRPr="00240BD4">
        <w:rPr>
          <w:rFonts w:ascii="Times New Roman" w:hAnsi="Times New Roman"/>
          <w:color w:val="000000" w:themeColor="text1"/>
          <w:sz w:val="24"/>
          <w:szCs w:val="24"/>
          <w:vertAlign w:val="superscript"/>
        </w:rPr>
        <w:t>st</w:t>
      </w:r>
      <w:r w:rsidRPr="00240BD4">
        <w:rPr>
          <w:rFonts w:ascii="Times New Roman" w:hAnsi="Times New Roman"/>
          <w:color w:val="000000" w:themeColor="text1"/>
          <w:sz w:val="24"/>
          <w:szCs w:val="24"/>
        </w:rPr>
        <w:t xml:space="preserve"> (</w:t>
      </w:r>
      <w:r w:rsidR="007159C9" w:rsidRPr="00240BD4">
        <w:rPr>
          <w:rFonts w:ascii="Times New Roman" w:hAnsi="Times New Roman"/>
          <w:color w:val="000000" w:themeColor="text1"/>
          <w:sz w:val="24"/>
          <w:szCs w:val="24"/>
        </w:rPr>
        <w:t>July, 2004 - June, 2005) and 66</w:t>
      </w:r>
      <w:r w:rsidRPr="00240BD4">
        <w:rPr>
          <w:rFonts w:ascii="Times New Roman" w:hAnsi="Times New Roman"/>
          <w:color w:val="000000" w:themeColor="text1"/>
          <w:sz w:val="24"/>
          <w:szCs w:val="24"/>
          <w:vertAlign w:val="superscript"/>
        </w:rPr>
        <w:t>th</w:t>
      </w:r>
      <w:r w:rsidR="007159C9" w:rsidRPr="00240BD4">
        <w:rPr>
          <w:rFonts w:ascii="Times New Roman" w:hAnsi="Times New Roman"/>
          <w:color w:val="000000" w:themeColor="text1"/>
          <w:sz w:val="24"/>
          <w:szCs w:val="24"/>
          <w:vertAlign w:val="superscript"/>
        </w:rPr>
        <w:t xml:space="preserve"> </w:t>
      </w:r>
      <w:r w:rsidR="007159C9" w:rsidRPr="00240BD4">
        <w:rPr>
          <w:rFonts w:ascii="Times New Roman" w:hAnsi="Times New Roman"/>
          <w:color w:val="000000" w:themeColor="text1"/>
          <w:sz w:val="24"/>
          <w:szCs w:val="24"/>
        </w:rPr>
        <w:t>(July, 2009-</w:t>
      </w:r>
      <w:r w:rsidR="00ED47A7" w:rsidRPr="00240BD4">
        <w:rPr>
          <w:rFonts w:ascii="Times New Roman" w:hAnsi="Times New Roman"/>
          <w:color w:val="000000" w:themeColor="text1"/>
          <w:sz w:val="24"/>
          <w:szCs w:val="24"/>
        </w:rPr>
        <w:t xml:space="preserve"> </w:t>
      </w:r>
      <w:r w:rsidR="007159C9" w:rsidRPr="00240BD4">
        <w:rPr>
          <w:rFonts w:ascii="Times New Roman" w:hAnsi="Times New Roman"/>
          <w:color w:val="000000" w:themeColor="text1"/>
          <w:sz w:val="24"/>
          <w:szCs w:val="24"/>
        </w:rPr>
        <w:t>June</w:t>
      </w:r>
      <w:r w:rsidR="00ED47A7" w:rsidRPr="00240BD4">
        <w:rPr>
          <w:rFonts w:ascii="Times New Roman" w:hAnsi="Times New Roman"/>
          <w:color w:val="000000" w:themeColor="text1"/>
          <w:sz w:val="24"/>
          <w:szCs w:val="24"/>
        </w:rPr>
        <w:t xml:space="preserve">, </w:t>
      </w:r>
      <w:r w:rsidR="007159C9" w:rsidRPr="00240BD4">
        <w:rPr>
          <w:rFonts w:ascii="Times New Roman" w:hAnsi="Times New Roman"/>
          <w:color w:val="000000" w:themeColor="text1"/>
          <w:sz w:val="24"/>
          <w:szCs w:val="24"/>
        </w:rPr>
        <w:t>2010)</w:t>
      </w:r>
      <w:r w:rsidRPr="00240BD4">
        <w:rPr>
          <w:rFonts w:ascii="Times New Roman" w:hAnsi="Times New Roman"/>
          <w:color w:val="000000" w:themeColor="text1"/>
          <w:sz w:val="24"/>
          <w:szCs w:val="24"/>
        </w:rPr>
        <w:t xml:space="preserve"> rounds of India’s National Sample Surveys (NSS) on consumer expenditure. All these rounds are “thick” rounds, being based on large samples. The exercise was performed over 15 major states of the Indian union, with each state </w:t>
      </w:r>
      <w:r w:rsidRPr="00240BD4">
        <w:rPr>
          <w:rFonts w:ascii="Times New Roman" w:hAnsi="Times New Roman"/>
          <w:color w:val="000000" w:themeColor="text1"/>
          <w:sz w:val="24"/>
          <w:szCs w:val="24"/>
        </w:rPr>
        <w:lastRenderedPageBreak/>
        <w:t>subdivided into rural and urban</w:t>
      </w:r>
      <w:r w:rsidR="00ED47A7" w:rsidRPr="00240BD4">
        <w:rPr>
          <w:rFonts w:ascii="Times New Roman" w:hAnsi="Times New Roman"/>
          <w:color w:val="000000" w:themeColor="text1"/>
          <w:sz w:val="24"/>
          <w:szCs w:val="24"/>
        </w:rPr>
        <w:t xml:space="preserve"> sectors</w:t>
      </w:r>
      <w:r w:rsidRPr="00240BD4">
        <w:rPr>
          <w:rFonts w:ascii="Times New Roman" w:hAnsi="Times New Roman"/>
          <w:color w:val="000000" w:themeColor="text1"/>
          <w:sz w:val="24"/>
          <w:szCs w:val="24"/>
        </w:rPr>
        <w:t>. The list of the states covered, along with the number of districts in each state, is provided in Table A1 in the Appendix. The data from the unit records (household level) w</w:t>
      </w:r>
      <w:r w:rsidR="00ED47A7" w:rsidRPr="00240BD4">
        <w:rPr>
          <w:rFonts w:ascii="Times New Roman" w:hAnsi="Times New Roman"/>
          <w:color w:val="000000" w:themeColor="text1"/>
          <w:sz w:val="24"/>
          <w:szCs w:val="24"/>
        </w:rPr>
        <w:t>ere</w:t>
      </w:r>
      <w:r w:rsidRPr="00240BD4">
        <w:rPr>
          <w:rFonts w:ascii="Times New Roman" w:hAnsi="Times New Roman"/>
          <w:color w:val="000000" w:themeColor="text1"/>
          <w:sz w:val="24"/>
          <w:szCs w:val="24"/>
        </w:rPr>
        <w:t xml:space="preserve"> used in our analysis. </w:t>
      </w:r>
    </w:p>
    <w:p w:rsidR="00DA0C3D" w:rsidRPr="00144B89" w:rsidRDefault="00DA0C3D" w:rsidP="00C52BED">
      <w:pPr>
        <w:spacing w:after="0" w:line="360" w:lineRule="auto"/>
        <w:jc w:val="both"/>
        <w:rPr>
          <w:rFonts w:ascii="Times New Roman" w:hAnsi="Times New Roman"/>
          <w:color w:val="000000" w:themeColor="text1"/>
          <w:sz w:val="24"/>
          <w:szCs w:val="24"/>
        </w:rPr>
      </w:pPr>
    </w:p>
    <w:p w:rsidR="00C52BED" w:rsidRPr="00144B89" w:rsidRDefault="00C52BED" w:rsidP="00757C40">
      <w:pPr>
        <w:widowControl w:val="0"/>
        <w:autoSpaceDE w:val="0"/>
        <w:autoSpaceDN w:val="0"/>
        <w:adjustRightInd w:val="0"/>
        <w:spacing w:after="0" w:line="360" w:lineRule="auto"/>
        <w:jc w:val="both"/>
        <w:rPr>
          <w:rFonts w:ascii="Times New Roman" w:hAnsi="Times New Roman"/>
          <w:color w:val="000000" w:themeColor="text1"/>
          <w:sz w:val="24"/>
          <w:szCs w:val="24"/>
        </w:rPr>
      </w:pPr>
      <w:r w:rsidRPr="00144B89">
        <w:rPr>
          <w:rFonts w:ascii="Times New Roman" w:hAnsi="Times New Roman"/>
          <w:color w:val="000000" w:themeColor="text1"/>
          <w:sz w:val="24"/>
          <w:szCs w:val="24"/>
        </w:rPr>
        <w:t>The Vietnamese data came from the Vietnamese Living Standard Survey (VLSS) in 1997/98, and the Vietnamese Household Living Standard Surveys (VHLSS) of 2004 and 2008</w:t>
      </w:r>
      <w:r w:rsidRPr="00CE668F">
        <w:rPr>
          <w:rFonts w:ascii="Times New Roman" w:hAnsi="Times New Roman"/>
          <w:color w:val="000000" w:themeColor="text1"/>
          <w:sz w:val="24"/>
          <w:szCs w:val="24"/>
        </w:rPr>
        <w:t xml:space="preserve">. </w:t>
      </w:r>
      <w:r w:rsidR="00E708BB" w:rsidRPr="00CE668F">
        <w:rPr>
          <w:rFonts w:ascii="Times New Roman" w:hAnsi="Times New Roman"/>
          <w:color w:val="000000" w:themeColor="text1"/>
          <w:sz w:val="24"/>
          <w:szCs w:val="24"/>
        </w:rPr>
        <w:t xml:space="preserve">The 1997/98 </w:t>
      </w:r>
      <w:r w:rsidR="00E708BB" w:rsidRPr="00CE668F">
        <w:rPr>
          <w:rFonts w:ascii="Times New Roman" w:eastAsiaTheme="minorHAnsi" w:hAnsi="Times New Roman"/>
          <w:color w:val="000000" w:themeColor="text1"/>
          <w:sz w:val="24"/>
          <w:szCs w:val="24"/>
          <w:lang w:val="en-US"/>
        </w:rPr>
        <w:t>Vietnam Living Standards Survey was the second VLSS survey conducted by the General Statistics Office (GSO) of Vietnam, with technical support from the World Bank and financial support from the UNDP (United Nations Development Program) and SIDA (Swedish International Development Cooperation Agency).</w:t>
      </w:r>
      <w:r w:rsidR="00E708BB" w:rsidRPr="00CE668F">
        <w:rPr>
          <w:rFonts w:ascii="Times New Roman" w:hAnsi="Times New Roman"/>
          <w:color w:val="000000" w:themeColor="text1"/>
          <w:sz w:val="24"/>
          <w:szCs w:val="24"/>
        </w:rPr>
        <w:t xml:space="preserve"> </w:t>
      </w:r>
      <w:r w:rsidR="001468C7" w:rsidRPr="00CE668F">
        <w:rPr>
          <w:rFonts w:ascii="Times New Roman" w:hAnsi="Times New Roman"/>
          <w:color w:val="000000" w:themeColor="text1"/>
          <w:sz w:val="24"/>
          <w:szCs w:val="24"/>
        </w:rPr>
        <w:t xml:space="preserve">The VHLSS 2004 and 2008 </w:t>
      </w:r>
      <w:r w:rsidR="00ED47A7">
        <w:rPr>
          <w:rFonts w:ascii="Times New Roman" w:hAnsi="Times New Roman"/>
          <w:color w:val="000000" w:themeColor="text1"/>
          <w:sz w:val="24"/>
          <w:szCs w:val="24"/>
        </w:rPr>
        <w:t>are</w:t>
      </w:r>
      <w:r w:rsidR="001468C7" w:rsidRPr="00CE668F">
        <w:rPr>
          <w:rFonts w:ascii="Times New Roman" w:hAnsi="Times New Roman"/>
          <w:color w:val="000000" w:themeColor="text1"/>
          <w:sz w:val="24"/>
          <w:szCs w:val="24"/>
        </w:rPr>
        <w:t xml:space="preserve"> part</w:t>
      </w:r>
      <w:r w:rsidR="00ED47A7">
        <w:rPr>
          <w:rFonts w:ascii="Times New Roman" w:hAnsi="Times New Roman"/>
          <w:color w:val="000000" w:themeColor="text1"/>
          <w:sz w:val="24"/>
          <w:szCs w:val="24"/>
        </w:rPr>
        <w:t>s</w:t>
      </w:r>
      <w:r w:rsidR="001468C7" w:rsidRPr="00CE668F">
        <w:rPr>
          <w:rFonts w:ascii="Times New Roman" w:hAnsi="Times New Roman"/>
          <w:color w:val="000000" w:themeColor="text1"/>
          <w:sz w:val="24"/>
          <w:szCs w:val="24"/>
        </w:rPr>
        <w:t xml:space="preserve"> of</w:t>
      </w:r>
      <w:r w:rsidR="00757C40" w:rsidRPr="00CE668F">
        <w:rPr>
          <w:rFonts w:ascii="Times New Roman" w:hAnsi="Times New Roman"/>
          <w:color w:val="000000" w:themeColor="text1"/>
          <w:sz w:val="24"/>
          <w:szCs w:val="24"/>
        </w:rPr>
        <w:t xml:space="preserve"> the Vietnam household living standard survey conducted every two years between 2002</w:t>
      </w:r>
      <w:r w:rsidR="00ED47A7">
        <w:rPr>
          <w:rFonts w:ascii="Times New Roman" w:hAnsi="Times New Roman"/>
          <w:color w:val="000000" w:themeColor="text1"/>
          <w:sz w:val="24"/>
          <w:szCs w:val="24"/>
        </w:rPr>
        <w:t xml:space="preserve"> and </w:t>
      </w:r>
      <w:r w:rsidR="00757C40" w:rsidRPr="00CE668F">
        <w:rPr>
          <w:rFonts w:ascii="Times New Roman" w:hAnsi="Times New Roman"/>
          <w:color w:val="000000" w:themeColor="text1"/>
          <w:sz w:val="24"/>
          <w:szCs w:val="24"/>
        </w:rPr>
        <w:t xml:space="preserve">2010. The VHLSS questionnaires are the same as </w:t>
      </w:r>
      <w:r w:rsidR="00ED47A7">
        <w:rPr>
          <w:rFonts w:ascii="Times New Roman" w:hAnsi="Times New Roman"/>
          <w:color w:val="000000" w:themeColor="text1"/>
          <w:sz w:val="24"/>
          <w:szCs w:val="24"/>
        </w:rPr>
        <w:t xml:space="preserve">those of </w:t>
      </w:r>
      <w:r w:rsidR="00757C40" w:rsidRPr="00CE668F">
        <w:rPr>
          <w:rFonts w:ascii="Times New Roman" w:hAnsi="Times New Roman"/>
          <w:color w:val="000000" w:themeColor="text1"/>
          <w:sz w:val="24"/>
          <w:szCs w:val="24"/>
        </w:rPr>
        <w:t xml:space="preserve">the VLSS surveys except that some modules are simplified and some modules are not included. The household expenditure module used in the present analysis remains same across the VLSS and VHLSS surveys. </w:t>
      </w:r>
      <w:r w:rsidRPr="00CE668F">
        <w:rPr>
          <w:rFonts w:ascii="Times New Roman" w:hAnsi="Times New Roman"/>
          <w:color w:val="000000" w:themeColor="text1"/>
          <w:sz w:val="24"/>
          <w:szCs w:val="24"/>
        </w:rPr>
        <w:t>For</w:t>
      </w:r>
      <w:r w:rsidRPr="00144B89">
        <w:rPr>
          <w:rFonts w:ascii="Times New Roman" w:hAnsi="Times New Roman"/>
          <w:color w:val="000000" w:themeColor="text1"/>
          <w:sz w:val="24"/>
          <w:szCs w:val="24"/>
        </w:rPr>
        <w:t xml:space="preserve"> the purpose of this study, the eight major regions of Vietnam are grouped into three regions for rural and urban areas</w:t>
      </w:r>
      <w:r w:rsidR="001F1C0E">
        <w:rPr>
          <w:rFonts w:ascii="Times New Roman" w:hAnsi="Times New Roman"/>
          <w:color w:val="000000" w:themeColor="text1"/>
          <w:sz w:val="24"/>
          <w:szCs w:val="24"/>
        </w:rPr>
        <w:t xml:space="preserve"> </w:t>
      </w:r>
      <w:r w:rsidR="001F1C0E" w:rsidRPr="00144B89">
        <w:rPr>
          <w:rFonts w:ascii="Times New Roman" w:hAnsi="Times New Roman"/>
          <w:color w:val="000000" w:themeColor="text1"/>
          <w:sz w:val="24"/>
          <w:szCs w:val="24"/>
        </w:rPr>
        <w:t>separately</w:t>
      </w:r>
      <w:r w:rsidRPr="00144B89">
        <w:rPr>
          <w:rFonts w:ascii="Times New Roman" w:hAnsi="Times New Roman"/>
          <w:color w:val="000000" w:themeColor="text1"/>
          <w:sz w:val="24"/>
          <w:szCs w:val="24"/>
        </w:rPr>
        <w:t>. North Vietnam co</w:t>
      </w:r>
      <w:r w:rsidR="001F1C0E">
        <w:rPr>
          <w:rFonts w:ascii="Times New Roman" w:hAnsi="Times New Roman"/>
          <w:color w:val="000000" w:themeColor="text1"/>
          <w:sz w:val="24"/>
          <w:szCs w:val="24"/>
        </w:rPr>
        <w:t>nsists</w:t>
      </w:r>
      <w:r w:rsidRPr="00144B89">
        <w:rPr>
          <w:rFonts w:ascii="Times New Roman" w:hAnsi="Times New Roman"/>
          <w:color w:val="000000" w:themeColor="text1"/>
          <w:sz w:val="24"/>
          <w:szCs w:val="24"/>
        </w:rPr>
        <w:t xml:space="preserve"> of Red River Delta, Northeast and Northwest; Central Vietnam </w:t>
      </w:r>
      <w:r w:rsidR="001F1C0E" w:rsidRPr="00144B89">
        <w:rPr>
          <w:rFonts w:ascii="Times New Roman" w:hAnsi="Times New Roman"/>
          <w:color w:val="000000" w:themeColor="text1"/>
          <w:sz w:val="24"/>
          <w:szCs w:val="24"/>
        </w:rPr>
        <w:t>co</w:t>
      </w:r>
      <w:r w:rsidR="001F1C0E">
        <w:rPr>
          <w:rFonts w:ascii="Times New Roman" w:hAnsi="Times New Roman"/>
          <w:color w:val="000000" w:themeColor="text1"/>
          <w:sz w:val="24"/>
          <w:szCs w:val="24"/>
        </w:rPr>
        <w:t>nsists</w:t>
      </w:r>
      <w:r w:rsidRPr="00144B89">
        <w:rPr>
          <w:rFonts w:ascii="Times New Roman" w:hAnsi="Times New Roman"/>
          <w:color w:val="000000" w:themeColor="text1"/>
          <w:sz w:val="24"/>
          <w:szCs w:val="24"/>
        </w:rPr>
        <w:t xml:space="preserve"> of North Central coast, South Central Coast and Central highlands; and South Vietnam </w:t>
      </w:r>
      <w:r w:rsidR="001F1C0E" w:rsidRPr="00144B89">
        <w:rPr>
          <w:rFonts w:ascii="Times New Roman" w:hAnsi="Times New Roman"/>
          <w:color w:val="000000" w:themeColor="text1"/>
          <w:sz w:val="24"/>
          <w:szCs w:val="24"/>
        </w:rPr>
        <w:t>co</w:t>
      </w:r>
      <w:r w:rsidR="001F1C0E">
        <w:rPr>
          <w:rFonts w:ascii="Times New Roman" w:hAnsi="Times New Roman"/>
          <w:color w:val="000000" w:themeColor="text1"/>
          <w:sz w:val="24"/>
          <w:szCs w:val="24"/>
        </w:rPr>
        <w:t>nsists</w:t>
      </w:r>
      <w:r w:rsidRPr="00144B89">
        <w:rPr>
          <w:rFonts w:ascii="Times New Roman" w:hAnsi="Times New Roman"/>
          <w:color w:val="000000" w:themeColor="text1"/>
          <w:sz w:val="24"/>
          <w:szCs w:val="24"/>
        </w:rPr>
        <w:t xml:space="preserve"> of South East and Mekong Delta. The list of the regions, along with the number of communes in each region, is presented in Table A2 in the Appendix.</w:t>
      </w:r>
    </w:p>
    <w:p w:rsidR="00C52BED" w:rsidRPr="00144B89" w:rsidRDefault="00C52BED" w:rsidP="00C52BED">
      <w:pPr>
        <w:spacing w:after="0" w:line="360" w:lineRule="auto"/>
        <w:jc w:val="both"/>
        <w:rPr>
          <w:rFonts w:ascii="Times New Roman" w:hAnsi="Times New Roman"/>
          <w:color w:val="000000" w:themeColor="text1"/>
          <w:sz w:val="24"/>
          <w:szCs w:val="24"/>
        </w:rPr>
      </w:pPr>
    </w:p>
    <w:p w:rsidR="00C52BED" w:rsidRPr="00144B89" w:rsidRDefault="00C52BED" w:rsidP="00C52BED">
      <w:pPr>
        <w:spacing w:after="0" w:line="360" w:lineRule="auto"/>
        <w:jc w:val="both"/>
        <w:rPr>
          <w:rFonts w:ascii="Times New Roman" w:hAnsi="Times New Roman"/>
          <w:color w:val="000000" w:themeColor="text1"/>
          <w:sz w:val="24"/>
          <w:szCs w:val="24"/>
        </w:rPr>
      </w:pPr>
      <w:r w:rsidRPr="00144B89">
        <w:rPr>
          <w:rFonts w:ascii="Times New Roman" w:hAnsi="Times New Roman"/>
          <w:color w:val="000000" w:themeColor="text1"/>
          <w:sz w:val="24"/>
          <w:szCs w:val="24"/>
        </w:rPr>
        <w:t>The empirical exercise was conducted on the following six Food items in each country</w:t>
      </w:r>
      <w:r w:rsidRPr="00144B89">
        <w:rPr>
          <w:rStyle w:val="FootnoteReference"/>
          <w:rFonts w:ascii="Times New Roman" w:hAnsi="Times New Roman"/>
          <w:color w:val="000000" w:themeColor="text1"/>
          <w:sz w:val="24"/>
          <w:szCs w:val="24"/>
        </w:rPr>
        <w:footnoteReference w:id="7"/>
      </w:r>
      <w:r w:rsidRPr="00144B89">
        <w:rPr>
          <w:rFonts w:ascii="Times New Roman" w:hAnsi="Times New Roman"/>
          <w:color w:val="000000" w:themeColor="text1"/>
          <w:sz w:val="24"/>
          <w:szCs w:val="24"/>
        </w:rPr>
        <w:t xml:space="preserve">: Cereals &amp; Cereal substitutes; Pulses; Milk &amp; Milk Products; Edible Oil; Meat, Fish &amp; Eggs and Vegetables. These are well defined food items whose meaning does not change much between India and Vietnam. Also, we have household level quantity and expenditure information that goes down to district level in both the countries. </w:t>
      </w:r>
    </w:p>
    <w:p w:rsidR="00C52BED" w:rsidRPr="00144B89" w:rsidRDefault="00C52BED" w:rsidP="00C52BED">
      <w:pPr>
        <w:spacing w:after="0" w:line="360" w:lineRule="auto"/>
        <w:jc w:val="both"/>
        <w:rPr>
          <w:rFonts w:ascii="Times New Roman" w:hAnsi="Times New Roman"/>
          <w:color w:val="000000" w:themeColor="text1"/>
          <w:sz w:val="24"/>
          <w:szCs w:val="24"/>
        </w:rPr>
      </w:pPr>
    </w:p>
    <w:p w:rsidR="00C52BED" w:rsidRPr="00144B89" w:rsidRDefault="00C52BED" w:rsidP="00C52BED">
      <w:pPr>
        <w:spacing w:line="360" w:lineRule="auto"/>
        <w:jc w:val="both"/>
        <w:rPr>
          <w:rFonts w:ascii="Times New Roman" w:hAnsi="Times New Roman"/>
          <w:color w:val="000000" w:themeColor="text1"/>
          <w:sz w:val="24"/>
          <w:szCs w:val="24"/>
        </w:rPr>
      </w:pPr>
      <w:r w:rsidRPr="00144B89">
        <w:rPr>
          <w:rFonts w:ascii="Times New Roman" w:hAnsi="Times New Roman"/>
          <w:color w:val="000000" w:themeColor="text1"/>
          <w:sz w:val="24"/>
          <w:szCs w:val="24"/>
        </w:rPr>
        <w:t xml:space="preserve">The VLSS 1997-98, VHLSS 2004 and VHLSS 2008 collect detailed consumption information on market purchase and home production and consumption during the tet holiday period for 45 food items. The information on household consumption is computed for market purchase, home production and consumption during the tet holiday period. For a 12 month recall period information is collected on number of months (of the 12 months) each food item </w:t>
      </w:r>
      <w:r w:rsidRPr="00144B89">
        <w:rPr>
          <w:rFonts w:ascii="Times New Roman" w:hAnsi="Times New Roman"/>
          <w:color w:val="000000" w:themeColor="text1"/>
          <w:sz w:val="24"/>
          <w:szCs w:val="24"/>
        </w:rPr>
        <w:lastRenderedPageBreak/>
        <w:t xml:space="preserve">was purchased, usual frequency of purchase during those months, quantity purchased each time and value of each purchase.  These pieces of information are combined to calculate the total expenditure on each food item over the past 12 months </w:t>
      </w:r>
      <w:r w:rsidR="00347017" w:rsidRPr="00CE668F">
        <w:rPr>
          <w:rFonts w:ascii="Times New Roman" w:hAnsi="Times New Roman"/>
          <w:color w:val="000000" w:themeColor="text1"/>
          <w:sz w:val="24"/>
          <w:szCs w:val="24"/>
        </w:rPr>
        <w:t>in</w:t>
      </w:r>
      <w:r w:rsidRPr="00CE668F">
        <w:rPr>
          <w:rFonts w:ascii="Times New Roman" w:hAnsi="Times New Roman"/>
          <w:color w:val="000000" w:themeColor="text1"/>
          <w:sz w:val="24"/>
          <w:szCs w:val="24"/>
        </w:rPr>
        <w:t>cl</w:t>
      </w:r>
      <w:r w:rsidRPr="00144B89">
        <w:rPr>
          <w:rFonts w:ascii="Times New Roman" w:hAnsi="Times New Roman"/>
          <w:color w:val="000000" w:themeColor="text1"/>
          <w:sz w:val="24"/>
          <w:szCs w:val="24"/>
        </w:rPr>
        <w:t>uding the consumption during the tet holiday period.  Besides market purchase, information is also collected for consumption from home production. Separate information is collected for food consumption during tet holiday period. The information on food consumption during tet holiday period and non-tet months is combined to get the quantity and value of food consumption during the last 12 months. This information is converted into monthly consumption and expenditure for comparability with NSS data, which consists of monthly figures.  The quantity of food item purchased is reported in grams, kilograms, litres and numbers. For consistency, these quantities were converted to kilograms where possible. For food items reported in numbers such as eggs and bananas, the following conversion has been used: 1 egg (58 grams), 10 bananas (1 kg), 1 orange (150 grams), 1 pineapple (1.5 Kg). Lemons and ginger were not included.</w:t>
      </w:r>
    </w:p>
    <w:p w:rsidR="00C52BED" w:rsidRPr="00144B89" w:rsidRDefault="00C52BED" w:rsidP="00C52BED">
      <w:pPr>
        <w:spacing w:line="360" w:lineRule="auto"/>
        <w:jc w:val="both"/>
        <w:rPr>
          <w:rFonts w:ascii="Times New Roman" w:hAnsi="Times New Roman"/>
          <w:color w:val="000000" w:themeColor="text1"/>
          <w:sz w:val="24"/>
          <w:szCs w:val="24"/>
        </w:rPr>
      </w:pPr>
      <w:r w:rsidRPr="00144B89">
        <w:rPr>
          <w:rFonts w:ascii="Times New Roman" w:hAnsi="Times New Roman"/>
          <w:color w:val="000000" w:themeColor="text1"/>
          <w:sz w:val="24"/>
          <w:szCs w:val="24"/>
        </w:rPr>
        <w:t>Appendix Tables A3</w:t>
      </w:r>
      <w:r w:rsidR="00347017" w:rsidRPr="00144B89">
        <w:rPr>
          <w:rFonts w:ascii="Times New Roman" w:hAnsi="Times New Roman"/>
          <w:color w:val="000000" w:themeColor="text1"/>
          <w:sz w:val="24"/>
          <w:szCs w:val="24"/>
        </w:rPr>
        <w:t xml:space="preserve"> </w:t>
      </w:r>
      <w:r w:rsidRPr="00144B89">
        <w:rPr>
          <w:rFonts w:ascii="Times New Roman" w:hAnsi="Times New Roman"/>
          <w:color w:val="000000" w:themeColor="text1"/>
          <w:sz w:val="24"/>
          <w:szCs w:val="24"/>
        </w:rPr>
        <w:t>(a,</w:t>
      </w:r>
      <w:r w:rsidR="001F1C0E">
        <w:rPr>
          <w:rFonts w:ascii="Times New Roman" w:hAnsi="Times New Roman"/>
          <w:color w:val="000000" w:themeColor="text1"/>
          <w:sz w:val="24"/>
          <w:szCs w:val="24"/>
        </w:rPr>
        <w:t xml:space="preserve"> </w:t>
      </w:r>
      <w:r w:rsidRPr="00144B89">
        <w:rPr>
          <w:rFonts w:ascii="Times New Roman" w:hAnsi="Times New Roman"/>
          <w:color w:val="000000" w:themeColor="text1"/>
          <w:sz w:val="24"/>
          <w:szCs w:val="24"/>
        </w:rPr>
        <w:t>b) and A4 present the mean per capita quantity and per capita expenditure</w:t>
      </w:r>
      <w:r w:rsidR="001F1C0E">
        <w:rPr>
          <w:rFonts w:ascii="Times New Roman" w:hAnsi="Times New Roman"/>
          <w:color w:val="000000" w:themeColor="text1"/>
          <w:sz w:val="24"/>
          <w:szCs w:val="24"/>
        </w:rPr>
        <w:t xml:space="preserve"> </w:t>
      </w:r>
      <w:r w:rsidRPr="00144B89">
        <w:rPr>
          <w:rFonts w:ascii="Times New Roman" w:hAnsi="Times New Roman"/>
          <w:color w:val="000000" w:themeColor="text1"/>
          <w:sz w:val="24"/>
          <w:szCs w:val="24"/>
        </w:rPr>
        <w:t>(in local currencies) of the six principal food items in India and Vietnam, respectively, obtained from NSS 61</w:t>
      </w:r>
      <w:r w:rsidRPr="00144B89">
        <w:rPr>
          <w:rFonts w:ascii="Times New Roman" w:hAnsi="Times New Roman"/>
          <w:color w:val="000000" w:themeColor="text1"/>
          <w:sz w:val="24"/>
          <w:szCs w:val="24"/>
          <w:vertAlign w:val="superscript"/>
        </w:rPr>
        <w:t>st</w:t>
      </w:r>
      <w:r w:rsidRPr="00144B89">
        <w:rPr>
          <w:rFonts w:ascii="Times New Roman" w:hAnsi="Times New Roman"/>
          <w:color w:val="000000" w:themeColor="text1"/>
          <w:sz w:val="24"/>
          <w:szCs w:val="24"/>
        </w:rPr>
        <w:t>round</w:t>
      </w:r>
      <w:r w:rsidR="00347017" w:rsidRPr="00144B89">
        <w:rPr>
          <w:rFonts w:ascii="Times New Roman" w:hAnsi="Times New Roman"/>
          <w:color w:val="000000" w:themeColor="text1"/>
          <w:sz w:val="24"/>
          <w:szCs w:val="24"/>
        </w:rPr>
        <w:t xml:space="preserve"> </w:t>
      </w:r>
      <w:r w:rsidRPr="00144B89">
        <w:rPr>
          <w:rFonts w:ascii="Times New Roman" w:hAnsi="Times New Roman"/>
          <w:color w:val="000000" w:themeColor="text1"/>
          <w:sz w:val="24"/>
          <w:szCs w:val="24"/>
        </w:rPr>
        <w:t xml:space="preserve">(India) and VHLSS 2004 (Vietnam). Notwithstanding differences in definition and in their composition, we have tried to ensure that these six food groups are as comparable as possible between the </w:t>
      </w:r>
      <w:r w:rsidR="001F1C0E">
        <w:rPr>
          <w:rFonts w:ascii="Times New Roman" w:hAnsi="Times New Roman"/>
          <w:color w:val="000000" w:themeColor="text1"/>
          <w:sz w:val="24"/>
          <w:szCs w:val="24"/>
        </w:rPr>
        <w:t>two</w:t>
      </w:r>
      <w:r w:rsidRPr="00144B89">
        <w:rPr>
          <w:rFonts w:ascii="Times New Roman" w:hAnsi="Times New Roman"/>
          <w:color w:val="000000" w:themeColor="text1"/>
          <w:sz w:val="24"/>
          <w:szCs w:val="24"/>
        </w:rPr>
        <w:t xml:space="preserve"> countries. The Vietnamese consume more cereals than the Indians, and their consumption of Meat, egg and fish is a good deal higher. In contrast, the Vietnamese consumption of Milk and Vegetables is considerably lower than that of the Indians. In both countries, cereals and cereal products is, in quantity and expenditure terms, by far the single most important group of food items, with rural households consuming more than the urban ones.</w:t>
      </w:r>
    </w:p>
    <w:p w:rsidR="00C52BED" w:rsidRPr="00144B89" w:rsidRDefault="00C52BED" w:rsidP="00C52BED">
      <w:pPr>
        <w:spacing w:after="0" w:line="360" w:lineRule="auto"/>
        <w:jc w:val="both"/>
        <w:rPr>
          <w:rFonts w:ascii="Times New Roman" w:hAnsi="Times New Roman"/>
          <w:color w:val="000000" w:themeColor="text1"/>
          <w:sz w:val="24"/>
          <w:szCs w:val="24"/>
        </w:rPr>
      </w:pPr>
      <w:r w:rsidRPr="00144B89">
        <w:rPr>
          <w:rFonts w:ascii="Times New Roman" w:hAnsi="Times New Roman"/>
          <w:color w:val="000000" w:themeColor="text1"/>
          <w:sz w:val="24"/>
          <w:szCs w:val="24"/>
        </w:rPr>
        <w:t>The PPP rates between India and Vietnam were computed adopting the median household in the expenditure distribution of the NSS as the reference household. To exa</w:t>
      </w:r>
      <w:r w:rsidR="00347017" w:rsidRPr="00144B89">
        <w:rPr>
          <w:rFonts w:ascii="Times New Roman" w:hAnsi="Times New Roman"/>
          <w:color w:val="000000" w:themeColor="text1"/>
          <w:sz w:val="24"/>
          <w:szCs w:val="24"/>
        </w:rPr>
        <w:t>mine the sensitivity of the PPP</w:t>
      </w:r>
      <w:r w:rsidRPr="00144B89">
        <w:rPr>
          <w:rFonts w:ascii="Times New Roman" w:hAnsi="Times New Roman"/>
          <w:color w:val="000000" w:themeColor="text1"/>
          <w:sz w:val="24"/>
          <w:szCs w:val="24"/>
        </w:rPr>
        <w:t xml:space="preserve">s to the reference expenditure, the calculations were repeated for NSS </w:t>
      </w:r>
      <w:r w:rsidR="00B81D5E" w:rsidRPr="00CE668F">
        <w:rPr>
          <w:rFonts w:ascii="Times New Roman" w:hAnsi="Times New Roman"/>
          <w:color w:val="000000" w:themeColor="text1"/>
          <w:sz w:val="24"/>
          <w:szCs w:val="24"/>
        </w:rPr>
        <w:t>61</w:t>
      </w:r>
      <w:r w:rsidR="00B81D5E" w:rsidRPr="00CE668F">
        <w:rPr>
          <w:rFonts w:ascii="Times New Roman" w:hAnsi="Times New Roman"/>
          <w:color w:val="000000" w:themeColor="text1"/>
          <w:sz w:val="24"/>
          <w:szCs w:val="24"/>
          <w:vertAlign w:val="superscript"/>
        </w:rPr>
        <w:t>st</w:t>
      </w:r>
      <w:r w:rsidR="00B81D5E" w:rsidRPr="00CE668F">
        <w:rPr>
          <w:rFonts w:ascii="Times New Roman" w:hAnsi="Times New Roman"/>
          <w:color w:val="000000" w:themeColor="text1"/>
          <w:sz w:val="24"/>
          <w:szCs w:val="24"/>
        </w:rPr>
        <w:t xml:space="preserve"> round</w:t>
      </w:r>
      <w:r w:rsidRPr="00144B89">
        <w:rPr>
          <w:rFonts w:ascii="Times New Roman" w:hAnsi="Times New Roman"/>
          <w:color w:val="000000" w:themeColor="text1"/>
          <w:sz w:val="24"/>
          <w:szCs w:val="24"/>
        </w:rPr>
        <w:t>/VHLSS 2004 by using, as reference households, median values of various percentiles in the NSS round 61 expenditure distribution. The coefficient estimates of the quality adjustment regressions of the unit values, item by item, [equation (6)] are presented</w:t>
      </w:r>
      <w:r w:rsidRPr="00144B89">
        <w:rPr>
          <w:rStyle w:val="FootnoteReference"/>
          <w:rFonts w:ascii="Times New Roman" w:hAnsi="Times New Roman"/>
          <w:color w:val="000000" w:themeColor="text1"/>
          <w:sz w:val="24"/>
          <w:szCs w:val="24"/>
        </w:rPr>
        <w:footnoteReference w:id="8"/>
      </w:r>
      <w:r w:rsidRPr="00144B89">
        <w:rPr>
          <w:rFonts w:ascii="Times New Roman" w:hAnsi="Times New Roman"/>
          <w:color w:val="000000" w:themeColor="text1"/>
          <w:sz w:val="24"/>
          <w:szCs w:val="24"/>
        </w:rPr>
        <w:t xml:space="preserve"> </w:t>
      </w:r>
      <w:r w:rsidRPr="00144B89">
        <w:rPr>
          <w:rFonts w:ascii="Times New Roman" w:hAnsi="Times New Roman"/>
          <w:color w:val="000000" w:themeColor="text1"/>
          <w:sz w:val="24"/>
          <w:szCs w:val="24"/>
        </w:rPr>
        <w:lastRenderedPageBreak/>
        <w:t>in the Appendix</w:t>
      </w:r>
      <w:r w:rsidR="001F1C0E">
        <w:rPr>
          <w:rFonts w:ascii="Times New Roman" w:hAnsi="Times New Roman"/>
          <w:color w:val="000000" w:themeColor="text1"/>
          <w:sz w:val="24"/>
          <w:szCs w:val="24"/>
        </w:rPr>
        <w:t xml:space="preserve"> </w:t>
      </w:r>
      <w:r w:rsidRPr="00144B89">
        <w:rPr>
          <w:rFonts w:ascii="Times New Roman" w:hAnsi="Times New Roman"/>
          <w:color w:val="000000" w:themeColor="text1"/>
          <w:sz w:val="24"/>
          <w:szCs w:val="24"/>
        </w:rPr>
        <w:t>- Table A5 for NSS 61</w:t>
      </w:r>
      <w:r w:rsidRPr="00144B89">
        <w:rPr>
          <w:rFonts w:ascii="Times New Roman" w:hAnsi="Times New Roman"/>
          <w:color w:val="000000" w:themeColor="text1"/>
          <w:sz w:val="24"/>
          <w:szCs w:val="24"/>
          <w:vertAlign w:val="superscript"/>
        </w:rPr>
        <w:t>st</w:t>
      </w:r>
      <w:r w:rsidRPr="00144B89">
        <w:rPr>
          <w:rFonts w:ascii="Times New Roman" w:hAnsi="Times New Roman"/>
          <w:color w:val="000000" w:themeColor="text1"/>
          <w:sz w:val="24"/>
          <w:szCs w:val="24"/>
        </w:rPr>
        <w:t xml:space="preserve"> round, and Table A6 for VHLSS, 2004. Several of the quality and demographic effects are highly significant, though much more in case of India than in Vietnam. In both countries and for several items, notably for Cereals and Cereal </w:t>
      </w:r>
      <w:r w:rsidR="001F1C0E">
        <w:rPr>
          <w:rFonts w:ascii="Times New Roman" w:hAnsi="Times New Roman"/>
          <w:color w:val="000000" w:themeColor="text1"/>
          <w:sz w:val="24"/>
          <w:szCs w:val="24"/>
        </w:rPr>
        <w:t>p</w:t>
      </w:r>
      <w:r w:rsidRPr="00144B89">
        <w:rPr>
          <w:rFonts w:ascii="Times New Roman" w:hAnsi="Times New Roman"/>
          <w:color w:val="000000" w:themeColor="text1"/>
          <w:sz w:val="24"/>
          <w:szCs w:val="24"/>
        </w:rPr>
        <w:t>roducts, the more affluent households consume superior quality food items, as evident from the positive and significant coefficient estimate of the per capita expenditure variable on unit values. This is also true of the variable measuring the proportion of meals consumed outside the household in India since households that eat outside the home are the more affluent households. The fact that this variable is less significant in Vietnam may reflect the greater tendency to eat outside the home in Vietnam than in India.</w:t>
      </w:r>
    </w:p>
    <w:p w:rsidR="00C52BED" w:rsidRPr="00144B89" w:rsidRDefault="00C52BED" w:rsidP="0040285F">
      <w:pPr>
        <w:spacing w:line="360" w:lineRule="auto"/>
        <w:jc w:val="both"/>
        <w:rPr>
          <w:rFonts w:ascii="Times New Roman" w:hAnsi="Times New Roman"/>
          <w:color w:val="000000" w:themeColor="text1"/>
          <w:sz w:val="24"/>
          <w:szCs w:val="24"/>
        </w:rPr>
      </w:pPr>
      <w:r w:rsidRPr="00144B89">
        <w:rPr>
          <w:rFonts w:ascii="Times New Roman" w:hAnsi="Times New Roman"/>
          <w:color w:val="000000" w:themeColor="text1"/>
          <w:sz w:val="24"/>
          <w:szCs w:val="24"/>
        </w:rPr>
        <w:t>The quality and demographically adjusted unit values of the six food items, mentioned above, at median in the three NSS/VLSS/VHLSS rounds have been presented in Tables 1, 2 and 3 for India and in Tables 4, 5 and 6 for Vietnam. These tables report the adjusted unit values, treated as proxies for prices, for each state/province, disaggregated by rural and urban, and at the all country level. The Indian estimates show that over the period between NSS rounds 55 and 66, much of the food inflation has been on account of Edible Oil and Meat, Egg &amp; Fish. The prices of Cereals &amp; Cereal substitutes were mostly static or, in some cases, even recorded a slight decline. The period between NSS rounds 61 and 66 saw a much greater increase in the quality adjusted unit values of all the principal food items in India than over the earlier period between NSS rounds 55 and 61.</w:t>
      </w:r>
      <w:r w:rsidR="001F1C0E">
        <w:rPr>
          <w:rFonts w:ascii="Times New Roman" w:hAnsi="Times New Roman"/>
          <w:color w:val="000000" w:themeColor="text1"/>
          <w:sz w:val="24"/>
          <w:szCs w:val="24"/>
        </w:rPr>
        <w:t xml:space="preserve"> </w:t>
      </w:r>
      <w:r w:rsidRPr="00144B89">
        <w:rPr>
          <w:rFonts w:ascii="Times New Roman" w:hAnsi="Times New Roman"/>
          <w:color w:val="000000" w:themeColor="text1"/>
          <w:sz w:val="24"/>
          <w:szCs w:val="24"/>
        </w:rPr>
        <w:t xml:space="preserve">A comparison with the Vietnamese estimates of adjusted unit values presented in Tables 5 and 6 shows however that the Indian inflation in the second half of our chosen time period pales into insignificance when compared with that in Vietnam over the period, 2004-2008. For example, there was a doubling in the unit values of Cereals and </w:t>
      </w:r>
      <w:r w:rsidR="00673B52">
        <w:rPr>
          <w:rFonts w:ascii="Times New Roman" w:hAnsi="Times New Roman"/>
          <w:color w:val="000000" w:themeColor="text1"/>
          <w:sz w:val="24"/>
          <w:szCs w:val="24"/>
        </w:rPr>
        <w:t>Cereal s</w:t>
      </w:r>
      <w:r w:rsidRPr="00144B89">
        <w:rPr>
          <w:rFonts w:ascii="Times New Roman" w:hAnsi="Times New Roman"/>
          <w:color w:val="000000" w:themeColor="text1"/>
          <w:sz w:val="24"/>
          <w:szCs w:val="24"/>
        </w:rPr>
        <w:t>ubstitutes and a six-fold increase in that of Meat, Fish and Egg in Vietnam over this period, 2004-</w:t>
      </w:r>
      <w:r w:rsidR="00673B52">
        <w:rPr>
          <w:rFonts w:ascii="Times New Roman" w:hAnsi="Times New Roman"/>
          <w:color w:val="000000" w:themeColor="text1"/>
          <w:sz w:val="24"/>
          <w:szCs w:val="24"/>
        </w:rPr>
        <w:t>200</w:t>
      </w:r>
      <w:r w:rsidRPr="00144B89">
        <w:rPr>
          <w:rFonts w:ascii="Times New Roman" w:hAnsi="Times New Roman"/>
          <w:color w:val="000000" w:themeColor="text1"/>
          <w:sz w:val="24"/>
          <w:szCs w:val="24"/>
        </w:rPr>
        <w:t>8. The sharp depreciation in the value of the Dong vis-a-vis the Rupee</w:t>
      </w:r>
      <w:r w:rsidR="00673B52">
        <w:rPr>
          <w:rFonts w:ascii="Times New Roman" w:hAnsi="Times New Roman"/>
          <w:color w:val="000000" w:themeColor="text1"/>
          <w:sz w:val="24"/>
          <w:szCs w:val="24"/>
        </w:rPr>
        <w:t>,</w:t>
      </w:r>
      <w:r w:rsidRPr="00144B89">
        <w:rPr>
          <w:rFonts w:ascii="Times New Roman" w:hAnsi="Times New Roman"/>
          <w:color w:val="000000" w:themeColor="text1"/>
          <w:sz w:val="24"/>
          <w:szCs w:val="24"/>
        </w:rPr>
        <w:t xml:space="preserve"> that we report later</w:t>
      </w:r>
      <w:r w:rsidR="00673B52">
        <w:rPr>
          <w:rFonts w:ascii="Times New Roman" w:hAnsi="Times New Roman"/>
          <w:color w:val="000000" w:themeColor="text1"/>
          <w:sz w:val="24"/>
          <w:szCs w:val="24"/>
        </w:rPr>
        <w:t>,</w:t>
      </w:r>
      <w:r w:rsidRPr="00144B89">
        <w:rPr>
          <w:rFonts w:ascii="Times New Roman" w:hAnsi="Times New Roman"/>
          <w:color w:val="000000" w:themeColor="text1"/>
          <w:sz w:val="24"/>
          <w:szCs w:val="24"/>
        </w:rPr>
        <w:t xml:space="preserve"> can be largely explained by the much higher food inflation in Vietnam than in India over this period. It also explains the s</w:t>
      </w:r>
      <w:r w:rsidR="00673B52">
        <w:rPr>
          <w:rFonts w:ascii="Times New Roman" w:hAnsi="Times New Roman"/>
          <w:color w:val="000000" w:themeColor="text1"/>
          <w:sz w:val="24"/>
          <w:szCs w:val="24"/>
        </w:rPr>
        <w:t>harp divergence between the PPP</w:t>
      </w:r>
      <w:r w:rsidRPr="00144B89">
        <w:rPr>
          <w:rFonts w:ascii="Times New Roman" w:hAnsi="Times New Roman"/>
          <w:color w:val="000000" w:themeColor="text1"/>
          <w:sz w:val="24"/>
          <w:szCs w:val="24"/>
        </w:rPr>
        <w:t>s obtained in our study and that from the ICP, since items such as Meat, Fish and Eggs figure much more prominently in the food basket of the poor in Vietnam than in India</w:t>
      </w:r>
      <w:r w:rsidRPr="00144B89">
        <w:rPr>
          <w:rStyle w:val="FootnoteReference"/>
          <w:rFonts w:ascii="Times New Roman" w:hAnsi="Times New Roman"/>
          <w:color w:val="000000" w:themeColor="text1"/>
          <w:sz w:val="24"/>
          <w:szCs w:val="24"/>
        </w:rPr>
        <w:footnoteReference w:id="9"/>
      </w:r>
      <w:r w:rsidRPr="00144B89">
        <w:rPr>
          <w:rFonts w:ascii="Times New Roman" w:hAnsi="Times New Roman"/>
          <w:color w:val="000000" w:themeColor="text1"/>
          <w:sz w:val="24"/>
          <w:szCs w:val="24"/>
        </w:rPr>
        <w:t xml:space="preserve">. The reader will recall that the PPPs calculated in this study are food </w:t>
      </w:r>
      <w:r w:rsidR="00673B52">
        <w:rPr>
          <w:rFonts w:ascii="Times New Roman" w:hAnsi="Times New Roman"/>
          <w:color w:val="000000" w:themeColor="text1"/>
          <w:sz w:val="24"/>
          <w:szCs w:val="24"/>
        </w:rPr>
        <w:t>PPPs and, unlike the ICP PPP</w:t>
      </w:r>
      <w:r w:rsidRPr="00144B89">
        <w:rPr>
          <w:rFonts w:ascii="Times New Roman" w:hAnsi="Times New Roman"/>
          <w:color w:val="000000" w:themeColor="text1"/>
          <w:sz w:val="24"/>
          <w:szCs w:val="24"/>
        </w:rPr>
        <w:t xml:space="preserve">s, they incorporate the varying food preferences </w:t>
      </w:r>
      <w:r w:rsidR="00284C48" w:rsidRPr="00144B89">
        <w:rPr>
          <w:rFonts w:ascii="Times New Roman" w:hAnsi="Times New Roman"/>
          <w:color w:val="000000" w:themeColor="text1"/>
          <w:sz w:val="24"/>
          <w:szCs w:val="24"/>
        </w:rPr>
        <w:t xml:space="preserve">and varying price induced substitution </w:t>
      </w:r>
      <w:r w:rsidRPr="00144B89">
        <w:rPr>
          <w:rFonts w:ascii="Times New Roman" w:hAnsi="Times New Roman"/>
          <w:color w:val="000000" w:themeColor="text1"/>
          <w:sz w:val="24"/>
          <w:szCs w:val="24"/>
        </w:rPr>
        <w:t>between and within the two countries.</w:t>
      </w:r>
    </w:p>
    <w:p w:rsidR="00C52BED" w:rsidRPr="00144B89" w:rsidRDefault="00C52BED" w:rsidP="0040285F">
      <w:pPr>
        <w:spacing w:line="360" w:lineRule="auto"/>
        <w:jc w:val="both"/>
        <w:rPr>
          <w:rFonts w:ascii="Times New Roman" w:hAnsi="Times New Roman"/>
          <w:color w:val="000000" w:themeColor="text1"/>
          <w:sz w:val="24"/>
          <w:szCs w:val="24"/>
        </w:rPr>
      </w:pPr>
      <w:r w:rsidRPr="00144B89">
        <w:rPr>
          <w:rFonts w:ascii="Times New Roman" w:hAnsi="Times New Roman"/>
          <w:color w:val="000000" w:themeColor="text1"/>
          <w:sz w:val="24"/>
          <w:szCs w:val="24"/>
        </w:rPr>
        <w:lastRenderedPageBreak/>
        <w:t xml:space="preserve">The evidence on high food inflation in Vietnam contained in Tables 5 and 6 is consistent with unpublished reports available in </w:t>
      </w:r>
      <w:hyperlink r:id="rId12" w:history="1">
        <w:r w:rsidRPr="00144B89">
          <w:rPr>
            <w:rStyle w:val="Hyperlink"/>
            <w:rFonts w:ascii="Times New Roman" w:hAnsi="Times New Roman"/>
            <w:color w:val="000000" w:themeColor="text1"/>
            <w:sz w:val="24"/>
            <w:szCs w:val="24"/>
          </w:rPr>
          <w:t>http://www.vifap.org/wp-content/uploads/2011/09/Food-Crisis_18_December_2010.pdf</w:t>
        </w:r>
      </w:hyperlink>
      <w:r w:rsidRPr="00144B89">
        <w:rPr>
          <w:rFonts w:ascii="Times New Roman" w:hAnsi="Times New Roman"/>
          <w:color w:val="000000" w:themeColor="text1"/>
          <w:sz w:val="24"/>
          <w:szCs w:val="24"/>
        </w:rPr>
        <w:t xml:space="preserve"> on inflation in Vietnamese food prices during this period. As the authors of the report say, "</w:t>
      </w:r>
      <w:r w:rsidRPr="00144B89">
        <w:rPr>
          <w:rStyle w:val="apple-style-span"/>
          <w:rFonts w:ascii="Times New Roman" w:hAnsi="Times New Roman"/>
          <w:color w:val="000000" w:themeColor="text1"/>
          <w:sz w:val="24"/>
          <w:szCs w:val="24"/>
        </w:rPr>
        <w:t xml:space="preserve">Vietnam, a major agricultural exporter, did not avoid the recent sharp food price </w:t>
      </w:r>
      <w:r w:rsidRPr="00144B89">
        <w:rPr>
          <w:rFonts w:ascii="Times New Roman" w:hAnsi="Times New Roman"/>
          <w:color w:val="000000" w:themeColor="text1"/>
          <w:sz w:val="24"/>
          <w:szCs w:val="24"/>
        </w:rPr>
        <w:t xml:space="preserve">increases. Even with export restrictions on rice applied in January 2008, Vietnamese food prices increased dramatically in concert with international food prices. The food price index increased about 70% and cereal prices more than doubled from January 2006 to August 2008. This increase in food prices is the major factor that pushed increases in the Consumer Price Index (CPI) to levels that had not been seen since 1990. The sharp price increase generated many concerns about its impacts on </w:t>
      </w:r>
      <w:r w:rsidRPr="00144B89">
        <w:rPr>
          <w:rStyle w:val="apple-style-span"/>
          <w:rFonts w:ascii="Times New Roman" w:hAnsi="Times New Roman"/>
          <w:color w:val="000000" w:themeColor="text1"/>
          <w:sz w:val="24"/>
          <w:szCs w:val="24"/>
        </w:rPr>
        <w:t>different household groups, on social stability, and on food security in Vietnam.</w:t>
      </w:r>
      <w:r w:rsidRPr="00144B89">
        <w:rPr>
          <w:rFonts w:ascii="Times New Roman" w:hAnsi="Times New Roman"/>
          <w:color w:val="000000" w:themeColor="text1"/>
          <w:sz w:val="24"/>
          <w:szCs w:val="24"/>
        </w:rPr>
        <w:t>"</w:t>
      </w:r>
    </w:p>
    <w:p w:rsidR="00C52BED" w:rsidRPr="00144B89" w:rsidRDefault="00C52BED" w:rsidP="00C52BED">
      <w:pPr>
        <w:spacing w:after="0" w:line="360" w:lineRule="auto"/>
        <w:jc w:val="both"/>
        <w:rPr>
          <w:rFonts w:ascii="Times New Roman" w:hAnsi="Times New Roman"/>
          <w:color w:val="000000" w:themeColor="text1"/>
          <w:sz w:val="24"/>
          <w:szCs w:val="24"/>
        </w:rPr>
      </w:pPr>
      <w:r w:rsidRPr="00144B89">
        <w:rPr>
          <w:rFonts w:ascii="Times New Roman" w:hAnsi="Times New Roman"/>
          <w:color w:val="000000" w:themeColor="text1"/>
          <w:sz w:val="24"/>
          <w:szCs w:val="24"/>
        </w:rPr>
        <w:t>There are two other differences between the two countries that are apparent from the tables. The rural urban difference in the prices is generally much greater in Vietnam than in India. Also, the all Vietnam prices are much closer to the rural figures than the urban, which is not necessarily the case in India. This suggests that Vietnam is more rural than India</w:t>
      </w:r>
      <w:r w:rsidRPr="00144B89">
        <w:rPr>
          <w:rStyle w:val="FootnoteReference"/>
          <w:rFonts w:ascii="Times New Roman" w:hAnsi="Times New Roman"/>
          <w:color w:val="000000" w:themeColor="text1"/>
          <w:sz w:val="24"/>
          <w:szCs w:val="24"/>
        </w:rPr>
        <w:footnoteReference w:id="10"/>
      </w:r>
      <w:r w:rsidRPr="00144B89">
        <w:rPr>
          <w:rFonts w:ascii="Times New Roman" w:hAnsi="Times New Roman"/>
          <w:color w:val="000000" w:themeColor="text1"/>
          <w:sz w:val="24"/>
          <w:szCs w:val="24"/>
        </w:rPr>
        <w:t xml:space="preserve">, and this is reflected in the result reported later that the intra country PPP in Vietnam and the Vietnam/India PPP is much closer to their rural counterpart than the urban. </w:t>
      </w:r>
    </w:p>
    <w:p w:rsidR="00C52BED" w:rsidRPr="00144B89" w:rsidRDefault="00C52BED" w:rsidP="00C52BED">
      <w:pPr>
        <w:spacing w:after="0" w:line="360" w:lineRule="auto"/>
        <w:jc w:val="both"/>
        <w:rPr>
          <w:rFonts w:ascii="Times New Roman" w:hAnsi="Times New Roman"/>
          <w:color w:val="000000" w:themeColor="text1"/>
          <w:sz w:val="24"/>
          <w:szCs w:val="24"/>
        </w:rPr>
      </w:pPr>
    </w:p>
    <w:p w:rsidR="00C52BED" w:rsidRPr="00144B89" w:rsidRDefault="00C52BED" w:rsidP="00C52BED">
      <w:pPr>
        <w:spacing w:after="0" w:line="360" w:lineRule="auto"/>
        <w:jc w:val="both"/>
        <w:rPr>
          <w:rFonts w:ascii="Times New Roman" w:hAnsi="Times New Roman"/>
          <w:color w:val="000000" w:themeColor="text1"/>
          <w:sz w:val="24"/>
          <w:szCs w:val="24"/>
        </w:rPr>
      </w:pPr>
      <w:r w:rsidRPr="00144B89">
        <w:rPr>
          <w:rFonts w:ascii="Times New Roman" w:hAnsi="Times New Roman"/>
          <w:color w:val="000000" w:themeColor="text1"/>
          <w:sz w:val="24"/>
          <w:szCs w:val="24"/>
        </w:rPr>
        <w:t>Comparison of the item wise prices between India and Vietnam shows wide variation in the item specific PPPs, both between items and in their movement over time. It is, therefore, not possible to draw any inference on the overall PPP between the Indian Rupee and the Vietnamese Dong, both on its magnitude and its movement between the two surveys, by simply inspecting the item specific PPPs. Moreover, the sharp variation among the item specific PPPs, and the varying importance of the items in the expenditure pattern of households, both between regions and between varying afflue</w:t>
      </w:r>
      <w:r w:rsidR="00673B52">
        <w:rPr>
          <w:rFonts w:ascii="Times New Roman" w:hAnsi="Times New Roman"/>
          <w:color w:val="000000" w:themeColor="text1"/>
          <w:sz w:val="24"/>
          <w:szCs w:val="24"/>
        </w:rPr>
        <w:t>nt levels, suggest</w:t>
      </w:r>
      <w:r w:rsidRPr="00144B89">
        <w:rPr>
          <w:rFonts w:ascii="Times New Roman" w:hAnsi="Times New Roman"/>
          <w:color w:val="000000" w:themeColor="text1"/>
          <w:sz w:val="24"/>
          <w:szCs w:val="24"/>
        </w:rPr>
        <w:t xml:space="preserve"> that the PPPs will vary across different population subgroups. We now turn to the evidence on these issues.</w:t>
      </w:r>
    </w:p>
    <w:p w:rsidR="00C52BED" w:rsidRDefault="00C52BED" w:rsidP="00C52BED">
      <w:pPr>
        <w:spacing w:after="0" w:line="360" w:lineRule="auto"/>
        <w:jc w:val="both"/>
        <w:rPr>
          <w:rFonts w:ascii="Times New Roman" w:hAnsi="Times New Roman"/>
          <w:b/>
          <w:color w:val="000000" w:themeColor="text1"/>
          <w:sz w:val="24"/>
          <w:szCs w:val="24"/>
        </w:rPr>
      </w:pPr>
    </w:p>
    <w:p w:rsidR="007126A4" w:rsidRDefault="007126A4" w:rsidP="00C52BED">
      <w:pPr>
        <w:spacing w:after="0" w:line="360" w:lineRule="auto"/>
        <w:jc w:val="both"/>
        <w:rPr>
          <w:rFonts w:ascii="Times New Roman" w:hAnsi="Times New Roman"/>
          <w:b/>
          <w:color w:val="000000" w:themeColor="text1"/>
          <w:sz w:val="24"/>
          <w:szCs w:val="24"/>
        </w:rPr>
      </w:pPr>
    </w:p>
    <w:p w:rsidR="007126A4" w:rsidRDefault="007126A4" w:rsidP="00C52BED">
      <w:pPr>
        <w:spacing w:after="0" w:line="360" w:lineRule="auto"/>
        <w:jc w:val="both"/>
        <w:rPr>
          <w:rFonts w:ascii="Times New Roman" w:hAnsi="Times New Roman"/>
          <w:b/>
          <w:color w:val="000000" w:themeColor="text1"/>
          <w:sz w:val="24"/>
          <w:szCs w:val="24"/>
        </w:rPr>
      </w:pPr>
    </w:p>
    <w:p w:rsidR="007126A4" w:rsidRDefault="007126A4" w:rsidP="00C52BED">
      <w:pPr>
        <w:spacing w:after="0" w:line="360" w:lineRule="auto"/>
        <w:jc w:val="both"/>
        <w:rPr>
          <w:rFonts w:ascii="Times New Roman" w:hAnsi="Times New Roman"/>
          <w:b/>
          <w:color w:val="000000" w:themeColor="text1"/>
          <w:sz w:val="24"/>
          <w:szCs w:val="24"/>
        </w:rPr>
      </w:pPr>
    </w:p>
    <w:p w:rsidR="007126A4" w:rsidRDefault="007126A4" w:rsidP="00C52BED">
      <w:pPr>
        <w:spacing w:after="0" w:line="360" w:lineRule="auto"/>
        <w:jc w:val="both"/>
        <w:rPr>
          <w:rFonts w:ascii="Times New Roman" w:hAnsi="Times New Roman"/>
          <w:b/>
          <w:color w:val="000000" w:themeColor="text1"/>
          <w:sz w:val="24"/>
          <w:szCs w:val="24"/>
        </w:rPr>
      </w:pPr>
    </w:p>
    <w:p w:rsidR="00C52BED" w:rsidRPr="00CE668F" w:rsidRDefault="00C52BED" w:rsidP="00C52BED">
      <w:pPr>
        <w:pStyle w:val="ListParagraph"/>
        <w:numPr>
          <w:ilvl w:val="0"/>
          <w:numId w:val="1"/>
        </w:numPr>
        <w:spacing w:after="0" w:line="360" w:lineRule="auto"/>
        <w:jc w:val="both"/>
        <w:rPr>
          <w:rFonts w:ascii="Times New Roman" w:hAnsi="Times New Roman"/>
          <w:b/>
          <w:color w:val="000000" w:themeColor="text1"/>
          <w:sz w:val="24"/>
          <w:szCs w:val="24"/>
        </w:rPr>
      </w:pPr>
      <w:r w:rsidRPr="00CE668F">
        <w:rPr>
          <w:rFonts w:ascii="Times New Roman" w:hAnsi="Times New Roman"/>
          <w:b/>
          <w:color w:val="000000" w:themeColor="text1"/>
          <w:sz w:val="24"/>
          <w:szCs w:val="24"/>
        </w:rPr>
        <w:lastRenderedPageBreak/>
        <w:t>Results</w:t>
      </w:r>
    </w:p>
    <w:p w:rsidR="00C52BED" w:rsidRPr="00CE668F" w:rsidRDefault="00821696" w:rsidP="00C52BED">
      <w:pPr>
        <w:spacing w:after="0" w:line="360" w:lineRule="auto"/>
        <w:jc w:val="both"/>
        <w:outlineLvl w:val="0"/>
        <w:rPr>
          <w:rFonts w:ascii="Times New Roman" w:hAnsi="Times New Roman"/>
          <w:b/>
          <w:color w:val="000000" w:themeColor="text1"/>
          <w:sz w:val="24"/>
          <w:szCs w:val="24"/>
        </w:rPr>
      </w:pPr>
      <w:r w:rsidRPr="00CE668F">
        <w:rPr>
          <w:rFonts w:ascii="Times New Roman" w:hAnsi="Times New Roman"/>
          <w:b/>
          <w:color w:val="000000" w:themeColor="text1"/>
          <w:sz w:val="24"/>
          <w:szCs w:val="24"/>
        </w:rPr>
        <w:t>4.1 Intra country PPP</w:t>
      </w:r>
      <w:r w:rsidR="00C52BED" w:rsidRPr="00CE668F">
        <w:rPr>
          <w:rFonts w:ascii="Times New Roman" w:hAnsi="Times New Roman"/>
          <w:b/>
          <w:color w:val="000000" w:themeColor="text1"/>
          <w:sz w:val="24"/>
          <w:szCs w:val="24"/>
        </w:rPr>
        <w:t>s in India and Vietnam</w:t>
      </w:r>
    </w:p>
    <w:p w:rsidR="00C52BED" w:rsidRPr="00CE668F" w:rsidRDefault="00C52BED" w:rsidP="00C52BED">
      <w:pPr>
        <w:spacing w:after="0" w:line="360" w:lineRule="auto"/>
        <w:jc w:val="both"/>
        <w:outlineLvl w:val="0"/>
        <w:rPr>
          <w:rFonts w:ascii="Times New Roman" w:hAnsi="Times New Roman"/>
          <w:b/>
          <w:color w:val="000000" w:themeColor="text1"/>
          <w:sz w:val="24"/>
          <w:szCs w:val="24"/>
        </w:rPr>
      </w:pPr>
      <w:r w:rsidRPr="00CE668F">
        <w:rPr>
          <w:rFonts w:ascii="Times New Roman" w:hAnsi="Times New Roman"/>
          <w:b/>
          <w:color w:val="000000" w:themeColor="text1"/>
          <w:sz w:val="24"/>
          <w:szCs w:val="24"/>
        </w:rPr>
        <w:t>Spatial Food Prices in India</w:t>
      </w:r>
    </w:p>
    <w:p w:rsidR="00C52BED" w:rsidRPr="00144B89" w:rsidRDefault="00C52BED" w:rsidP="00C52BED">
      <w:pPr>
        <w:spacing w:after="0" w:line="360" w:lineRule="auto"/>
        <w:jc w:val="both"/>
        <w:outlineLvl w:val="0"/>
        <w:rPr>
          <w:rFonts w:ascii="Times New Roman" w:hAnsi="Times New Roman"/>
          <w:color w:val="000000" w:themeColor="text1"/>
          <w:sz w:val="24"/>
          <w:szCs w:val="24"/>
        </w:rPr>
      </w:pPr>
      <w:r w:rsidRPr="00144B89">
        <w:rPr>
          <w:rFonts w:ascii="Times New Roman" w:hAnsi="Times New Roman"/>
          <w:color w:val="000000" w:themeColor="text1"/>
          <w:sz w:val="24"/>
          <w:szCs w:val="24"/>
        </w:rPr>
        <w:t>Table 7 presents the food PPPs (along with their standard errors) based on the QAIDS parameter estimates for each of the 15 major states in India (rural and urban), with All-India (for the respective sectors) as base, for the three NSS rounds</w:t>
      </w:r>
      <w:r w:rsidR="00196F8A">
        <w:rPr>
          <w:rFonts w:ascii="Times New Roman" w:hAnsi="Times New Roman"/>
          <w:color w:val="000000" w:themeColor="text1"/>
          <w:sz w:val="24"/>
          <w:szCs w:val="24"/>
        </w:rPr>
        <w:t xml:space="preserve"> </w:t>
      </w:r>
      <w:r w:rsidRPr="00144B89">
        <w:rPr>
          <w:rFonts w:ascii="Times New Roman" w:hAnsi="Times New Roman"/>
          <w:color w:val="000000" w:themeColor="text1"/>
          <w:sz w:val="24"/>
          <w:szCs w:val="24"/>
        </w:rPr>
        <w:t>- 55</w:t>
      </w:r>
      <w:r w:rsidRPr="00144B89">
        <w:rPr>
          <w:rFonts w:ascii="Times New Roman" w:hAnsi="Times New Roman"/>
          <w:color w:val="000000" w:themeColor="text1"/>
          <w:sz w:val="24"/>
          <w:szCs w:val="24"/>
          <w:vertAlign w:val="superscript"/>
        </w:rPr>
        <w:t>th</w:t>
      </w:r>
      <w:r w:rsidRPr="00144B89">
        <w:rPr>
          <w:rFonts w:ascii="Times New Roman" w:hAnsi="Times New Roman"/>
          <w:color w:val="000000" w:themeColor="text1"/>
          <w:sz w:val="24"/>
          <w:szCs w:val="24"/>
        </w:rPr>
        <w:t>,</w:t>
      </w:r>
      <w:r w:rsidRPr="00144B89">
        <w:rPr>
          <w:rFonts w:ascii="Times New Roman" w:hAnsi="Times New Roman"/>
          <w:color w:val="000000" w:themeColor="text1"/>
          <w:sz w:val="24"/>
          <w:szCs w:val="24"/>
          <w:vertAlign w:val="superscript"/>
        </w:rPr>
        <w:t xml:space="preserve"> </w:t>
      </w:r>
      <w:r w:rsidRPr="00144B89">
        <w:rPr>
          <w:rFonts w:ascii="Times New Roman" w:hAnsi="Times New Roman"/>
          <w:color w:val="000000" w:themeColor="text1"/>
          <w:sz w:val="24"/>
          <w:szCs w:val="24"/>
        </w:rPr>
        <w:t xml:space="preserve"> 61</w:t>
      </w:r>
      <w:r w:rsidRPr="00144B89">
        <w:rPr>
          <w:rFonts w:ascii="Times New Roman" w:hAnsi="Times New Roman"/>
          <w:color w:val="000000" w:themeColor="text1"/>
          <w:sz w:val="24"/>
          <w:szCs w:val="24"/>
          <w:vertAlign w:val="superscript"/>
        </w:rPr>
        <w:t>st</w:t>
      </w:r>
      <w:r w:rsidRPr="00144B89">
        <w:rPr>
          <w:rFonts w:ascii="Times New Roman" w:hAnsi="Times New Roman"/>
          <w:color w:val="000000" w:themeColor="text1"/>
          <w:sz w:val="24"/>
          <w:szCs w:val="24"/>
        </w:rPr>
        <w:t xml:space="preserve"> and 66</w:t>
      </w:r>
      <w:r w:rsidRPr="00144B89">
        <w:rPr>
          <w:rFonts w:ascii="Times New Roman" w:hAnsi="Times New Roman"/>
          <w:color w:val="000000" w:themeColor="text1"/>
          <w:sz w:val="24"/>
          <w:szCs w:val="24"/>
          <w:vertAlign w:val="superscript"/>
        </w:rPr>
        <w:t>th</w:t>
      </w:r>
      <w:r w:rsidRPr="00144B89">
        <w:rPr>
          <w:rFonts w:ascii="Times New Roman" w:hAnsi="Times New Roman"/>
          <w:color w:val="000000" w:themeColor="text1"/>
          <w:sz w:val="24"/>
          <w:szCs w:val="24"/>
        </w:rPr>
        <w:t>. The QAIDS was estimated for each state separately and for each of the three rounds, along with that for All India which pooled the data over these 15 major states.</w:t>
      </w:r>
    </w:p>
    <w:p w:rsidR="00C52BED" w:rsidRPr="00144B89" w:rsidRDefault="00C52BED" w:rsidP="00196F8A">
      <w:pPr>
        <w:spacing w:before="240" w:after="0" w:line="360" w:lineRule="auto"/>
        <w:jc w:val="both"/>
        <w:rPr>
          <w:rFonts w:ascii="Times New Roman" w:hAnsi="Times New Roman"/>
          <w:color w:val="000000" w:themeColor="text1"/>
          <w:sz w:val="24"/>
          <w:szCs w:val="24"/>
        </w:rPr>
      </w:pPr>
      <w:r w:rsidRPr="00144B89">
        <w:rPr>
          <w:rFonts w:ascii="Times New Roman" w:hAnsi="Times New Roman"/>
          <w:color w:val="000000" w:themeColor="text1"/>
          <w:sz w:val="24"/>
          <w:szCs w:val="24"/>
        </w:rPr>
        <w:t>Several features are worth noting:</w:t>
      </w:r>
      <w:r w:rsidR="002953B2">
        <w:rPr>
          <w:rFonts w:ascii="Times New Roman" w:hAnsi="Times New Roman"/>
          <w:color w:val="000000" w:themeColor="text1"/>
          <w:sz w:val="24"/>
          <w:szCs w:val="24"/>
        </w:rPr>
        <w:t xml:space="preserve"> </w:t>
      </w:r>
      <w:r w:rsidRPr="00144B89">
        <w:rPr>
          <w:rFonts w:ascii="Times New Roman" w:hAnsi="Times New Roman"/>
          <w:color w:val="000000" w:themeColor="text1"/>
          <w:sz w:val="24"/>
          <w:szCs w:val="24"/>
        </w:rPr>
        <w:t>First, t</w:t>
      </w:r>
      <w:r w:rsidR="00196F8A">
        <w:rPr>
          <w:rFonts w:ascii="Times New Roman" w:hAnsi="Times New Roman"/>
          <w:color w:val="000000" w:themeColor="text1"/>
          <w:sz w:val="24"/>
          <w:szCs w:val="24"/>
        </w:rPr>
        <w:t>he regional or spatial food PPP</w:t>
      </w:r>
      <w:r w:rsidRPr="00144B89">
        <w:rPr>
          <w:rFonts w:ascii="Times New Roman" w:hAnsi="Times New Roman"/>
          <w:color w:val="000000" w:themeColor="text1"/>
          <w:sz w:val="24"/>
          <w:szCs w:val="24"/>
        </w:rPr>
        <w:t>s are generally well determined; second, in several cases, t</w:t>
      </w:r>
      <w:r w:rsidR="00196F8A">
        <w:rPr>
          <w:rFonts w:ascii="Times New Roman" w:hAnsi="Times New Roman"/>
          <w:color w:val="000000" w:themeColor="text1"/>
          <w:sz w:val="24"/>
          <w:szCs w:val="24"/>
        </w:rPr>
        <w:t>hough not always, the state PPP</w:t>
      </w:r>
      <w:r w:rsidRPr="00144B89">
        <w:rPr>
          <w:rFonts w:ascii="Times New Roman" w:hAnsi="Times New Roman"/>
          <w:color w:val="000000" w:themeColor="text1"/>
          <w:sz w:val="24"/>
          <w:szCs w:val="24"/>
        </w:rPr>
        <w:t xml:space="preserve">s are considerably different from the </w:t>
      </w:r>
      <w:r w:rsidR="0005173B">
        <w:rPr>
          <w:rFonts w:ascii="Times New Roman" w:hAnsi="Times New Roman"/>
          <w:color w:val="000000" w:themeColor="text1"/>
          <w:sz w:val="24"/>
          <w:szCs w:val="24"/>
        </w:rPr>
        <w:t>A</w:t>
      </w:r>
      <w:r w:rsidRPr="00144B89">
        <w:rPr>
          <w:rFonts w:ascii="Times New Roman" w:hAnsi="Times New Roman"/>
          <w:color w:val="000000" w:themeColor="text1"/>
          <w:sz w:val="24"/>
          <w:szCs w:val="24"/>
        </w:rPr>
        <w:t>ll India PPP normalised value of 1; prominent examples are the poorer states of Bihar, Orissa and Uttar Pradesh where 1 Rupee buys much more than what it buys elsewhere; third, there is r</w:t>
      </w:r>
      <w:r w:rsidR="0005173B">
        <w:rPr>
          <w:rFonts w:ascii="Times New Roman" w:hAnsi="Times New Roman"/>
          <w:color w:val="000000" w:themeColor="text1"/>
          <w:sz w:val="24"/>
          <w:szCs w:val="24"/>
        </w:rPr>
        <w:t>ural urban agreement on the PPP</w:t>
      </w:r>
      <w:r w:rsidRPr="00144B89">
        <w:rPr>
          <w:rFonts w:ascii="Times New Roman" w:hAnsi="Times New Roman"/>
          <w:color w:val="000000" w:themeColor="text1"/>
          <w:sz w:val="24"/>
          <w:szCs w:val="24"/>
        </w:rPr>
        <w:t>s in all the three rounds with a reasonable degree of stability in the PPP values over this period; fourth, the idea that a Rupee buys the same everywhere in India, underlying the conventional between</w:t>
      </w:r>
      <w:r w:rsidR="0005173B">
        <w:rPr>
          <w:rFonts w:ascii="Times New Roman" w:hAnsi="Times New Roman"/>
          <w:color w:val="000000" w:themeColor="text1"/>
          <w:sz w:val="24"/>
          <w:szCs w:val="24"/>
        </w:rPr>
        <w:t>-</w:t>
      </w:r>
      <w:r w:rsidRPr="00144B89">
        <w:rPr>
          <w:rFonts w:ascii="Times New Roman" w:hAnsi="Times New Roman"/>
          <w:color w:val="000000" w:themeColor="text1"/>
          <w:sz w:val="24"/>
          <w:szCs w:val="24"/>
        </w:rPr>
        <w:t xml:space="preserve">country PPP calculations in ICP, is inconsistent with the picture portrayed in Table 7 which rejects, in case of several states, the hypothesis that the spatial price is one.   </w:t>
      </w:r>
    </w:p>
    <w:p w:rsidR="00C64338" w:rsidRDefault="00C64338" w:rsidP="00C52BED">
      <w:pPr>
        <w:spacing w:after="0" w:line="360" w:lineRule="auto"/>
        <w:jc w:val="both"/>
        <w:outlineLvl w:val="0"/>
        <w:rPr>
          <w:rFonts w:ascii="Times New Roman" w:hAnsi="Times New Roman"/>
          <w:b/>
          <w:color w:val="000000" w:themeColor="text1"/>
          <w:sz w:val="24"/>
          <w:szCs w:val="24"/>
        </w:rPr>
      </w:pPr>
    </w:p>
    <w:p w:rsidR="00C52BED" w:rsidRPr="00CE668F" w:rsidRDefault="00C52BED" w:rsidP="00C52BED">
      <w:pPr>
        <w:spacing w:after="0" w:line="360" w:lineRule="auto"/>
        <w:jc w:val="both"/>
        <w:outlineLvl w:val="0"/>
        <w:rPr>
          <w:rFonts w:ascii="Times New Roman" w:hAnsi="Times New Roman"/>
          <w:b/>
          <w:color w:val="000000" w:themeColor="text1"/>
          <w:sz w:val="24"/>
          <w:szCs w:val="24"/>
        </w:rPr>
      </w:pPr>
      <w:r w:rsidRPr="00CE668F">
        <w:rPr>
          <w:rFonts w:ascii="Times New Roman" w:hAnsi="Times New Roman"/>
          <w:b/>
          <w:color w:val="000000" w:themeColor="text1"/>
          <w:sz w:val="24"/>
          <w:szCs w:val="24"/>
        </w:rPr>
        <w:t>Spatial Food Prices in Vietnam</w:t>
      </w:r>
    </w:p>
    <w:p w:rsidR="00C52BED" w:rsidRPr="00144B89" w:rsidRDefault="00C52BED" w:rsidP="00C52BED">
      <w:pPr>
        <w:spacing w:before="240" w:after="0" w:line="360" w:lineRule="auto"/>
        <w:jc w:val="both"/>
        <w:rPr>
          <w:rFonts w:ascii="Times New Roman" w:hAnsi="Times New Roman"/>
          <w:color w:val="000000" w:themeColor="text1"/>
          <w:sz w:val="24"/>
          <w:szCs w:val="24"/>
        </w:rPr>
      </w:pPr>
      <w:r w:rsidRPr="00144B89">
        <w:rPr>
          <w:rFonts w:ascii="Times New Roman" w:hAnsi="Times New Roman"/>
          <w:color w:val="000000" w:themeColor="text1"/>
          <w:sz w:val="24"/>
          <w:szCs w:val="24"/>
        </w:rPr>
        <w:t>Table 8 presents the corresponding QAIDS food PPPs for the three regions of Vietnam (rural and urban), with All-Vietnam (for the respective sectors) as base, for 1998, 2004 and 2008 along with their standard errors. The PPPs are less well determined than in India, which largely reflects the much smaller sample size in VLSS/VHLSS compared to the NSS. The affluent Southern region</w:t>
      </w:r>
      <w:r w:rsidRPr="00144B89">
        <w:rPr>
          <w:rStyle w:val="FootnoteReference"/>
          <w:rFonts w:ascii="Times New Roman" w:hAnsi="Times New Roman"/>
          <w:color w:val="000000" w:themeColor="text1"/>
          <w:sz w:val="24"/>
          <w:szCs w:val="24"/>
        </w:rPr>
        <w:footnoteReference w:id="11"/>
      </w:r>
      <w:r w:rsidRPr="00144B89">
        <w:rPr>
          <w:rFonts w:ascii="Times New Roman" w:hAnsi="Times New Roman"/>
          <w:color w:val="000000" w:themeColor="text1"/>
          <w:sz w:val="24"/>
          <w:szCs w:val="24"/>
        </w:rPr>
        <w:t xml:space="preserve"> is the most expensive region with the Dong buying less there than in the rest of the country. A comparison with the spatial prices in India in Table 7 shows that the spread in food prices between the most expensive (Southern) region and the least expensive (Central) region is much smaller than in India. However, as in India, the qualitative picture is robust between the rural and urban sectors and is stable over the period covered by the three Vietnamese surveys.</w:t>
      </w:r>
    </w:p>
    <w:p w:rsidR="00C52BED" w:rsidRDefault="00C52BED" w:rsidP="00C52BED">
      <w:pPr>
        <w:spacing w:after="0" w:line="360" w:lineRule="auto"/>
        <w:jc w:val="both"/>
        <w:rPr>
          <w:rFonts w:ascii="Times New Roman" w:hAnsi="Times New Roman"/>
          <w:color w:val="000000" w:themeColor="text1"/>
          <w:sz w:val="24"/>
          <w:szCs w:val="24"/>
        </w:rPr>
      </w:pPr>
    </w:p>
    <w:p w:rsidR="007126A4" w:rsidRPr="00144B89" w:rsidRDefault="007126A4" w:rsidP="00C52BED">
      <w:pPr>
        <w:spacing w:after="0" w:line="360" w:lineRule="auto"/>
        <w:jc w:val="both"/>
        <w:rPr>
          <w:rFonts w:ascii="Times New Roman" w:hAnsi="Times New Roman"/>
          <w:color w:val="000000" w:themeColor="text1"/>
          <w:sz w:val="24"/>
          <w:szCs w:val="24"/>
        </w:rPr>
      </w:pPr>
    </w:p>
    <w:p w:rsidR="00C52BED" w:rsidRPr="00CE668F" w:rsidRDefault="00C52BED" w:rsidP="00C52BED">
      <w:pPr>
        <w:spacing w:after="0" w:line="360" w:lineRule="auto"/>
        <w:jc w:val="both"/>
        <w:outlineLvl w:val="0"/>
        <w:rPr>
          <w:rFonts w:ascii="Times New Roman" w:hAnsi="Times New Roman"/>
          <w:b/>
          <w:color w:val="000000" w:themeColor="text1"/>
          <w:sz w:val="24"/>
          <w:szCs w:val="24"/>
        </w:rPr>
      </w:pPr>
      <w:r w:rsidRPr="007126A4">
        <w:rPr>
          <w:rFonts w:ascii="Times New Roman" w:hAnsi="Times New Roman"/>
          <w:b/>
          <w:color w:val="000000" w:themeColor="text1"/>
          <w:sz w:val="24"/>
          <w:szCs w:val="24"/>
        </w:rPr>
        <w:lastRenderedPageBreak/>
        <w:t>4</w:t>
      </w:r>
      <w:r w:rsidRPr="00144B89">
        <w:rPr>
          <w:rFonts w:ascii="Times New Roman" w:hAnsi="Times New Roman"/>
          <w:color w:val="000000" w:themeColor="text1"/>
          <w:sz w:val="24"/>
          <w:szCs w:val="24"/>
        </w:rPr>
        <w:t>.</w:t>
      </w:r>
      <w:r w:rsidRPr="00CE668F">
        <w:rPr>
          <w:rFonts w:ascii="Times New Roman" w:hAnsi="Times New Roman"/>
          <w:b/>
          <w:color w:val="000000" w:themeColor="text1"/>
          <w:sz w:val="24"/>
          <w:szCs w:val="24"/>
        </w:rPr>
        <w:t>2 Purchasing Power Parity between India and Vietnam</w:t>
      </w:r>
    </w:p>
    <w:p w:rsidR="00C52BED" w:rsidRPr="00144B89" w:rsidRDefault="00C52BED" w:rsidP="00C52BED">
      <w:pPr>
        <w:spacing w:after="0" w:line="360" w:lineRule="auto"/>
        <w:jc w:val="both"/>
        <w:outlineLvl w:val="0"/>
        <w:rPr>
          <w:rFonts w:ascii="Times New Roman" w:hAnsi="Times New Roman"/>
          <w:color w:val="000000" w:themeColor="text1"/>
          <w:sz w:val="24"/>
          <w:szCs w:val="24"/>
        </w:rPr>
      </w:pPr>
      <w:r w:rsidRPr="00144B89">
        <w:rPr>
          <w:rFonts w:ascii="Times New Roman" w:hAnsi="Times New Roman"/>
          <w:color w:val="000000" w:themeColor="text1"/>
          <w:sz w:val="24"/>
          <w:szCs w:val="24"/>
        </w:rPr>
        <w:t xml:space="preserve">Table 9 compares the QAIDS food based PPP rates between the Indian Rupee and the Vietnamese Dong with that from using the CPD method (Rao, 2005), and the conventional Divisia (DIV), Paasche (PA), Laspeyre (LA) and Fisher (FI) price indices. </w:t>
      </w:r>
    </w:p>
    <w:p w:rsidR="00C52BED" w:rsidRPr="00144B89" w:rsidRDefault="00C52BED" w:rsidP="00C52BED">
      <w:pPr>
        <w:spacing w:after="0" w:line="360" w:lineRule="auto"/>
        <w:jc w:val="both"/>
        <w:rPr>
          <w:rFonts w:ascii="Times New Roman" w:hAnsi="Times New Roman"/>
          <w:color w:val="000000" w:themeColor="text1"/>
          <w:sz w:val="24"/>
          <w:szCs w:val="24"/>
        </w:rPr>
      </w:pPr>
      <w:r w:rsidRPr="00144B89">
        <w:rPr>
          <w:rFonts w:ascii="Times New Roman" w:hAnsi="Times New Roman"/>
          <w:color w:val="000000" w:themeColor="text1"/>
          <w:sz w:val="24"/>
          <w:szCs w:val="24"/>
        </w:rPr>
        <w:t>The CPD index is obtained from the following regression equation:</w:t>
      </w:r>
    </w:p>
    <w:p w:rsidR="00C52BED" w:rsidRPr="00144B89" w:rsidRDefault="00C52BED" w:rsidP="00C52BED">
      <w:pPr>
        <w:spacing w:after="0" w:line="360" w:lineRule="auto"/>
        <w:rPr>
          <w:rFonts w:ascii="Times New Roman" w:hAnsi="Times New Roman"/>
          <w:color w:val="000000" w:themeColor="text1"/>
          <w:sz w:val="24"/>
          <w:szCs w:val="24"/>
        </w:rPr>
      </w:pPr>
    </w:p>
    <w:p w:rsidR="00C52BED" w:rsidRPr="00144B89" w:rsidRDefault="00582244" w:rsidP="00C52BED">
      <w:pPr>
        <w:spacing w:after="0" w:line="360" w:lineRule="auto"/>
        <w:jc w:val="right"/>
        <w:rPr>
          <w:rFonts w:ascii="Times New Roman" w:hAnsi="Times New Roman"/>
          <w:color w:val="000000" w:themeColor="text1"/>
          <w:sz w:val="24"/>
          <w:szCs w:val="24"/>
        </w:rPr>
      </w:pPr>
      <m:oMath>
        <m:rad>
          <m:radPr>
            <m:degHide m:val="1"/>
            <m:ctrlPr>
              <w:rPr>
                <w:rFonts w:ascii="Cambria Math" w:hAnsi="Cambria Math"/>
                <w:color w:val="000000" w:themeColor="text1"/>
                <w:sz w:val="24"/>
                <w:szCs w:val="24"/>
              </w:rPr>
            </m:ctrlPr>
          </m:radPr>
          <m:deg/>
          <m:e>
            <m:sSubSup>
              <m:sSubSupPr>
                <m:ctrlPr>
                  <w:rPr>
                    <w:rFonts w:ascii="Cambria Math" w:hAnsi="Cambria Math"/>
                    <w:color w:val="000000" w:themeColor="text1"/>
                    <w:sz w:val="24"/>
                    <w:szCs w:val="24"/>
                  </w:rPr>
                </m:ctrlPr>
              </m:sSubSupPr>
              <m:e>
                <m:r>
                  <w:rPr>
                    <w:rFonts w:ascii="Cambria Math" w:hAnsi="Cambria Math"/>
                    <w:color w:val="000000" w:themeColor="text1"/>
                    <w:sz w:val="24"/>
                    <w:szCs w:val="24"/>
                  </w:rPr>
                  <m:t>w</m:t>
                </m:r>
              </m:e>
              <m:sub>
                <m:r>
                  <w:rPr>
                    <w:rFonts w:ascii="Cambria Math" w:hAnsi="Cambria Math"/>
                    <w:color w:val="000000" w:themeColor="text1"/>
                    <w:sz w:val="24"/>
                    <w:szCs w:val="24"/>
                  </w:rPr>
                  <m:t>i</m:t>
                </m:r>
              </m:sub>
              <m:sup>
                <m:r>
                  <w:rPr>
                    <w:rFonts w:ascii="Cambria Math" w:hAnsi="Cambria Math"/>
                    <w:color w:val="000000" w:themeColor="text1"/>
                    <w:sz w:val="24"/>
                    <w:szCs w:val="24"/>
                  </w:rPr>
                  <m:t>r</m:t>
                </m:r>
              </m:sup>
            </m:sSubSup>
          </m:e>
        </m:rad>
        <m:r>
          <w:rPr>
            <w:rFonts w:ascii="Cambria Math" w:hAnsi="Cambria Math"/>
            <w:color w:val="000000" w:themeColor="text1"/>
            <w:sz w:val="24"/>
            <w:szCs w:val="24"/>
          </w:rPr>
          <m:t>log</m:t>
        </m:r>
        <m:sSubSup>
          <m:sSubSupPr>
            <m:ctrlPr>
              <w:rPr>
                <w:rFonts w:ascii="Cambria Math" w:hAnsi="Cambria Math"/>
                <w:color w:val="000000" w:themeColor="text1"/>
                <w:sz w:val="24"/>
                <w:szCs w:val="24"/>
              </w:rPr>
            </m:ctrlPr>
          </m:sSubSupPr>
          <m:e>
            <m:r>
              <w:rPr>
                <w:rFonts w:ascii="Cambria Math" w:hAnsi="Cambria Math"/>
                <w:color w:val="000000" w:themeColor="text1"/>
                <w:sz w:val="24"/>
                <w:szCs w:val="24"/>
              </w:rPr>
              <m:t>p</m:t>
            </m:r>
          </m:e>
          <m:sub>
            <m:r>
              <w:rPr>
                <w:rFonts w:ascii="Cambria Math" w:hAnsi="Cambria Math"/>
                <w:color w:val="000000" w:themeColor="text1"/>
                <w:sz w:val="24"/>
                <w:szCs w:val="24"/>
              </w:rPr>
              <m:t>i</m:t>
            </m:r>
          </m:sub>
          <m:sup>
            <m:r>
              <w:rPr>
                <w:rFonts w:ascii="Cambria Math" w:hAnsi="Cambria Math"/>
                <w:color w:val="000000" w:themeColor="text1"/>
                <w:sz w:val="24"/>
                <w:szCs w:val="24"/>
              </w:rPr>
              <m:t>r</m:t>
            </m:r>
          </m:sup>
        </m:sSubSup>
        <m:r>
          <m:rPr>
            <m:sty m:val="p"/>
          </m:rPr>
          <w:rPr>
            <w:rFonts w:ascii="Cambria Math" w:hAnsi="Cambria Math"/>
            <w:color w:val="000000" w:themeColor="text1"/>
            <w:sz w:val="24"/>
            <w:szCs w:val="24"/>
          </w:rPr>
          <m:t>=</m:t>
        </m:r>
        <m:r>
          <w:rPr>
            <w:rFonts w:ascii="Cambria Math" w:hAnsi="Cambria Math"/>
            <w:color w:val="000000" w:themeColor="text1"/>
            <w:sz w:val="24"/>
            <w:szCs w:val="24"/>
          </w:rPr>
          <m:t>π</m:t>
        </m:r>
        <m:rad>
          <m:radPr>
            <m:degHide m:val="1"/>
            <m:ctrlPr>
              <w:rPr>
                <w:rFonts w:ascii="Cambria Math" w:hAnsi="Cambria Math"/>
                <w:color w:val="000000" w:themeColor="text1"/>
                <w:sz w:val="24"/>
                <w:szCs w:val="24"/>
              </w:rPr>
            </m:ctrlPr>
          </m:radPr>
          <m:deg/>
          <m:e>
            <m:sSubSup>
              <m:sSubSupPr>
                <m:ctrlPr>
                  <w:rPr>
                    <w:rFonts w:ascii="Cambria Math" w:hAnsi="Cambria Math"/>
                    <w:color w:val="000000" w:themeColor="text1"/>
                    <w:sz w:val="24"/>
                    <w:szCs w:val="24"/>
                  </w:rPr>
                </m:ctrlPr>
              </m:sSubSupPr>
              <m:e>
                <m:r>
                  <w:rPr>
                    <w:rFonts w:ascii="Cambria Math" w:hAnsi="Cambria Math"/>
                    <w:color w:val="000000" w:themeColor="text1"/>
                    <w:sz w:val="24"/>
                    <w:szCs w:val="24"/>
                  </w:rPr>
                  <m:t>w</m:t>
                </m:r>
              </m:e>
              <m:sub>
                <m:r>
                  <w:rPr>
                    <w:rFonts w:ascii="Cambria Math" w:hAnsi="Cambria Math"/>
                    <w:color w:val="000000" w:themeColor="text1"/>
                    <w:sz w:val="24"/>
                    <w:szCs w:val="24"/>
                  </w:rPr>
                  <m:t>i</m:t>
                </m:r>
              </m:sub>
              <m:sup>
                <m:r>
                  <w:rPr>
                    <w:rFonts w:ascii="Cambria Math" w:hAnsi="Cambria Math"/>
                    <w:color w:val="000000" w:themeColor="text1"/>
                    <w:sz w:val="24"/>
                    <w:szCs w:val="24"/>
                  </w:rPr>
                  <m:t>r</m:t>
                </m:r>
              </m:sup>
            </m:sSubSup>
          </m:e>
        </m:rad>
        <m:sSub>
          <m:sSubPr>
            <m:ctrlPr>
              <w:rPr>
                <w:rFonts w:ascii="Cambria Math" w:hAnsi="Cambria Math"/>
                <w:color w:val="000000" w:themeColor="text1"/>
                <w:sz w:val="24"/>
                <w:szCs w:val="24"/>
              </w:rPr>
            </m:ctrlPr>
          </m:sSubPr>
          <m:e>
            <m:r>
              <w:rPr>
                <w:rFonts w:ascii="Cambria Math" w:hAnsi="Cambria Math"/>
                <w:color w:val="000000" w:themeColor="text1"/>
                <w:sz w:val="24"/>
                <w:szCs w:val="24"/>
              </w:rPr>
              <m:t>D</m:t>
            </m:r>
          </m:e>
          <m:sub>
            <m:r>
              <w:rPr>
                <w:rFonts w:ascii="Cambria Math" w:hAnsi="Cambria Math"/>
                <w:color w:val="000000" w:themeColor="text1"/>
                <w:sz w:val="24"/>
                <w:szCs w:val="24"/>
              </w:rPr>
              <m:t>r</m:t>
            </m:r>
          </m:sub>
        </m:sSub>
        <m:r>
          <m:rPr>
            <m:sty m:val="p"/>
          </m:rPr>
          <w:rPr>
            <w:rFonts w:ascii="Cambria Math" w:hAnsi="Cambria Math"/>
            <w:color w:val="000000" w:themeColor="text1"/>
            <w:sz w:val="24"/>
            <w:szCs w:val="24"/>
          </w:rPr>
          <m:t>+</m:t>
        </m:r>
        <m:rad>
          <m:radPr>
            <m:degHide m:val="1"/>
            <m:ctrlPr>
              <w:rPr>
                <w:rFonts w:ascii="Cambria Math" w:hAnsi="Cambria Math"/>
                <w:color w:val="000000" w:themeColor="text1"/>
                <w:sz w:val="24"/>
                <w:szCs w:val="24"/>
              </w:rPr>
            </m:ctrlPr>
          </m:radPr>
          <m:deg/>
          <m:e>
            <m:sSubSup>
              <m:sSubSupPr>
                <m:ctrlPr>
                  <w:rPr>
                    <w:rFonts w:ascii="Cambria Math" w:hAnsi="Cambria Math"/>
                    <w:color w:val="000000" w:themeColor="text1"/>
                    <w:sz w:val="24"/>
                    <w:szCs w:val="24"/>
                  </w:rPr>
                </m:ctrlPr>
              </m:sSubSupPr>
              <m:e>
                <m:r>
                  <w:rPr>
                    <w:rFonts w:ascii="Cambria Math" w:hAnsi="Cambria Math"/>
                    <w:color w:val="000000" w:themeColor="text1"/>
                    <w:sz w:val="24"/>
                    <w:szCs w:val="24"/>
                  </w:rPr>
                  <m:t>w</m:t>
                </m:r>
              </m:e>
              <m:sub>
                <m:r>
                  <w:rPr>
                    <w:rFonts w:ascii="Cambria Math" w:hAnsi="Cambria Math"/>
                    <w:color w:val="000000" w:themeColor="text1"/>
                    <w:sz w:val="24"/>
                    <w:szCs w:val="24"/>
                  </w:rPr>
                  <m:t>i</m:t>
                </m:r>
              </m:sub>
              <m:sup>
                <m:r>
                  <w:rPr>
                    <w:rFonts w:ascii="Cambria Math" w:hAnsi="Cambria Math"/>
                    <w:color w:val="000000" w:themeColor="text1"/>
                    <w:sz w:val="24"/>
                    <w:szCs w:val="24"/>
                  </w:rPr>
                  <m:t>r</m:t>
                </m:r>
              </m:sup>
            </m:sSubSup>
          </m:e>
        </m:rad>
        <m:nary>
          <m:naryPr>
            <m:chr m:val="∑"/>
            <m:limLoc m:val="undOvr"/>
            <m:supHide m:val="1"/>
            <m:ctrlPr>
              <w:rPr>
                <w:rFonts w:ascii="Cambria Math" w:hAnsi="Cambria Math"/>
                <w:color w:val="000000" w:themeColor="text1"/>
                <w:sz w:val="24"/>
                <w:szCs w:val="24"/>
              </w:rPr>
            </m:ctrlPr>
          </m:naryPr>
          <m:sub>
            <m:r>
              <w:rPr>
                <w:rFonts w:ascii="Cambria Math" w:hAnsi="Cambria Math"/>
                <w:color w:val="000000" w:themeColor="text1"/>
                <w:sz w:val="24"/>
                <w:szCs w:val="24"/>
              </w:rPr>
              <m:t>j</m:t>
            </m:r>
          </m:sub>
          <m:sup/>
          <m:e>
            <m:sSub>
              <m:sSubPr>
                <m:ctrlPr>
                  <w:rPr>
                    <w:rFonts w:ascii="Cambria Math" w:hAnsi="Cambria Math"/>
                    <w:color w:val="000000" w:themeColor="text1"/>
                    <w:sz w:val="24"/>
                    <w:szCs w:val="24"/>
                  </w:rPr>
                </m:ctrlPr>
              </m:sSubPr>
              <m:e>
                <m:r>
                  <w:rPr>
                    <w:rFonts w:ascii="Cambria Math" w:hAnsi="Cambria Math"/>
                    <w:color w:val="000000" w:themeColor="text1"/>
                    <w:sz w:val="24"/>
                    <w:szCs w:val="24"/>
                  </w:rPr>
                  <m:t>η</m:t>
                </m:r>
              </m:e>
              <m:sub>
                <m:r>
                  <w:rPr>
                    <w:rFonts w:ascii="Cambria Math" w:hAnsi="Cambria Math"/>
                    <w:color w:val="000000" w:themeColor="text1"/>
                    <w:sz w:val="24"/>
                    <w:szCs w:val="24"/>
                  </w:rPr>
                  <m:t>j</m:t>
                </m:r>
              </m:sub>
            </m:sSub>
          </m:e>
        </m:nary>
        <m:sSubSup>
          <m:sSubSupPr>
            <m:ctrlPr>
              <w:rPr>
                <w:rFonts w:ascii="Cambria Math" w:hAnsi="Cambria Math"/>
                <w:color w:val="000000" w:themeColor="text1"/>
                <w:sz w:val="24"/>
                <w:szCs w:val="24"/>
              </w:rPr>
            </m:ctrlPr>
          </m:sSubSupPr>
          <m:e>
            <m:r>
              <w:rPr>
                <w:rFonts w:ascii="Cambria Math" w:hAnsi="Cambria Math"/>
                <w:color w:val="000000" w:themeColor="text1"/>
                <w:sz w:val="24"/>
                <w:szCs w:val="24"/>
              </w:rPr>
              <m:t>D</m:t>
            </m:r>
          </m:e>
          <m:sub>
            <m:r>
              <w:rPr>
                <w:rFonts w:ascii="Cambria Math" w:hAnsi="Cambria Math"/>
                <w:color w:val="000000" w:themeColor="text1"/>
                <w:sz w:val="24"/>
                <w:szCs w:val="24"/>
              </w:rPr>
              <m:t>j</m:t>
            </m:r>
          </m:sub>
          <m:sup>
            <m:r>
              <m:rPr>
                <m:sty m:val="p"/>
              </m:rPr>
              <w:rPr>
                <w:rFonts w:ascii="Cambria Math" w:hAnsi="Cambria Math"/>
                <w:color w:val="000000" w:themeColor="text1"/>
                <w:sz w:val="24"/>
                <w:szCs w:val="24"/>
              </w:rPr>
              <m:t>*</m:t>
            </m:r>
          </m:sup>
        </m:sSubSup>
      </m:oMath>
      <w:r w:rsidR="00C52BED" w:rsidRPr="00144B89">
        <w:rPr>
          <w:rFonts w:ascii="Times New Roman" w:hAnsi="Times New Roman"/>
          <w:color w:val="000000" w:themeColor="text1"/>
          <w:sz w:val="24"/>
          <w:szCs w:val="24"/>
        </w:rPr>
        <w:t>+</w:t>
      </w:r>
      <m:oMath>
        <m:sSub>
          <m:sSubPr>
            <m:ctrlPr>
              <w:rPr>
                <w:rFonts w:ascii="Cambria Math" w:hAnsi="Cambria Math"/>
                <w:color w:val="000000" w:themeColor="text1"/>
                <w:sz w:val="24"/>
                <w:szCs w:val="24"/>
              </w:rPr>
            </m:ctrlPr>
          </m:sSubPr>
          <m:e>
            <m:r>
              <w:rPr>
                <w:rFonts w:ascii="Cambria Math" w:hAnsi="Cambria Math"/>
                <w:color w:val="000000" w:themeColor="text1"/>
                <w:sz w:val="24"/>
                <w:szCs w:val="24"/>
              </w:rPr>
              <m:t>ε</m:t>
            </m:r>
          </m:e>
          <m:sub>
            <m:r>
              <w:rPr>
                <w:rFonts w:ascii="Cambria Math" w:hAnsi="Cambria Math"/>
                <w:color w:val="000000" w:themeColor="text1"/>
                <w:sz w:val="24"/>
                <w:szCs w:val="24"/>
              </w:rPr>
              <m:t>i</m:t>
            </m:r>
          </m:sub>
        </m:sSub>
        <m:r>
          <m:rPr>
            <m:sty m:val="p"/>
          </m:rPr>
          <w:rPr>
            <w:rFonts w:ascii="Cambria Math" w:hAnsi="Cambria Math"/>
            <w:color w:val="000000" w:themeColor="text1"/>
            <w:sz w:val="24"/>
            <w:szCs w:val="24"/>
          </w:rPr>
          <m:t>,</m:t>
        </m:r>
      </m:oMath>
      <w:r w:rsidR="00C52BED" w:rsidRPr="00144B89">
        <w:rPr>
          <w:rFonts w:ascii="Times New Roman" w:hAnsi="Times New Roman"/>
          <w:color w:val="000000" w:themeColor="text1"/>
          <w:sz w:val="24"/>
          <w:szCs w:val="24"/>
        </w:rPr>
        <w:t xml:space="preserve">                                 (8)</w:t>
      </w:r>
    </w:p>
    <w:p w:rsidR="00C52BED" w:rsidRPr="00144B89" w:rsidRDefault="00C52BED" w:rsidP="00C52BED">
      <w:pPr>
        <w:spacing w:after="0" w:line="360" w:lineRule="auto"/>
        <w:jc w:val="right"/>
        <w:rPr>
          <w:rFonts w:ascii="Times New Roman" w:hAnsi="Times New Roman"/>
          <w:color w:val="000000" w:themeColor="text1"/>
          <w:sz w:val="24"/>
          <w:szCs w:val="24"/>
        </w:rPr>
      </w:pPr>
    </w:p>
    <w:p w:rsidR="00C52BED" w:rsidRPr="00144B89" w:rsidRDefault="00C52BED" w:rsidP="00C52BED">
      <w:pPr>
        <w:spacing w:after="0" w:line="360" w:lineRule="auto"/>
        <w:jc w:val="both"/>
        <w:rPr>
          <w:rFonts w:ascii="Times New Roman" w:hAnsi="Times New Roman"/>
          <w:color w:val="000000" w:themeColor="text1"/>
          <w:sz w:val="24"/>
          <w:szCs w:val="24"/>
        </w:rPr>
      </w:pPr>
      <w:r w:rsidRPr="00144B89">
        <w:rPr>
          <w:rFonts w:ascii="Times New Roman" w:hAnsi="Times New Roman"/>
          <w:color w:val="000000" w:themeColor="text1"/>
          <w:sz w:val="24"/>
          <w:szCs w:val="24"/>
        </w:rPr>
        <w:t xml:space="preserve">where </w:t>
      </w:r>
      <m:oMath>
        <m:sSubSup>
          <m:sSubSupPr>
            <m:ctrlPr>
              <w:rPr>
                <w:rFonts w:ascii="Cambria Math" w:hAnsi="Cambria Math"/>
                <w:color w:val="000000" w:themeColor="text1"/>
                <w:sz w:val="24"/>
                <w:szCs w:val="24"/>
              </w:rPr>
            </m:ctrlPr>
          </m:sSubSupPr>
          <m:e>
            <m:r>
              <w:rPr>
                <w:rFonts w:ascii="Cambria Math" w:hAnsi="Cambria Math"/>
                <w:color w:val="000000" w:themeColor="text1"/>
                <w:sz w:val="24"/>
                <w:szCs w:val="24"/>
              </w:rPr>
              <m:t>w</m:t>
            </m:r>
          </m:e>
          <m:sub>
            <m:r>
              <w:rPr>
                <w:rFonts w:ascii="Cambria Math" w:hAnsi="Cambria Math"/>
                <w:color w:val="000000" w:themeColor="text1"/>
                <w:sz w:val="24"/>
                <w:szCs w:val="24"/>
              </w:rPr>
              <m:t>i</m:t>
            </m:r>
          </m:sub>
          <m:sup>
            <m:r>
              <w:rPr>
                <w:rFonts w:ascii="Cambria Math" w:hAnsi="Cambria Math"/>
                <w:color w:val="000000" w:themeColor="text1"/>
                <w:sz w:val="24"/>
                <w:szCs w:val="24"/>
              </w:rPr>
              <m:t>r</m:t>
            </m:r>
          </m:sup>
        </m:sSubSup>
      </m:oMath>
      <w:r w:rsidRPr="00144B89">
        <w:rPr>
          <w:rFonts w:ascii="Times New Roman" w:hAnsi="Times New Roman"/>
          <w:color w:val="000000" w:themeColor="text1"/>
          <w:sz w:val="24"/>
          <w:szCs w:val="24"/>
        </w:rPr>
        <w:t xml:space="preserve"> is the budget share of the </w:t>
      </w:r>
      <w:r w:rsidRPr="007A659A">
        <w:rPr>
          <w:rFonts w:ascii="Times New Roman" w:hAnsi="Times New Roman"/>
          <w:i/>
          <w:color w:val="000000" w:themeColor="text1"/>
          <w:sz w:val="24"/>
          <w:szCs w:val="24"/>
        </w:rPr>
        <w:t>i</w:t>
      </w:r>
      <w:r w:rsidRPr="00144B89">
        <w:rPr>
          <w:rFonts w:ascii="Times New Roman" w:hAnsi="Times New Roman"/>
          <w:color w:val="000000" w:themeColor="text1"/>
          <w:sz w:val="24"/>
          <w:szCs w:val="24"/>
        </w:rPr>
        <w:t xml:space="preserve">-th item in the </w:t>
      </w:r>
      <w:r w:rsidRPr="007A659A">
        <w:rPr>
          <w:rFonts w:ascii="Times New Roman" w:hAnsi="Times New Roman"/>
          <w:i/>
          <w:color w:val="000000" w:themeColor="text1"/>
          <w:sz w:val="24"/>
          <w:szCs w:val="24"/>
        </w:rPr>
        <w:t>r</w:t>
      </w:r>
      <w:r w:rsidRPr="00144B89">
        <w:rPr>
          <w:rFonts w:ascii="Times New Roman" w:hAnsi="Times New Roman"/>
          <w:color w:val="000000" w:themeColor="text1"/>
          <w:sz w:val="24"/>
          <w:szCs w:val="24"/>
        </w:rPr>
        <w:t xml:space="preserve">-th country, </w:t>
      </w:r>
      <m:oMath>
        <m:sSub>
          <m:sSubPr>
            <m:ctrlPr>
              <w:rPr>
                <w:rFonts w:ascii="Cambria Math" w:hAnsi="Cambria Math"/>
                <w:color w:val="000000" w:themeColor="text1"/>
                <w:sz w:val="24"/>
                <w:szCs w:val="24"/>
              </w:rPr>
            </m:ctrlPr>
          </m:sSubPr>
          <m:e>
            <m:r>
              <w:rPr>
                <w:rFonts w:ascii="Cambria Math" w:hAnsi="Cambria Math"/>
                <w:color w:val="000000" w:themeColor="text1"/>
                <w:sz w:val="24"/>
                <w:szCs w:val="24"/>
              </w:rPr>
              <m:t>D</m:t>
            </m:r>
          </m:e>
          <m:sub>
            <m:r>
              <w:rPr>
                <w:rFonts w:ascii="Cambria Math" w:hAnsi="Cambria Math"/>
                <w:color w:val="000000" w:themeColor="text1"/>
                <w:sz w:val="24"/>
                <w:szCs w:val="24"/>
              </w:rPr>
              <m:t>r</m:t>
            </m:r>
          </m:sub>
        </m:sSub>
        <m:r>
          <m:rPr>
            <m:sty m:val="p"/>
          </m:rPr>
          <w:rPr>
            <w:rFonts w:ascii="Cambria Math" w:hAnsi="Cambria Math"/>
            <w:color w:val="000000" w:themeColor="text1"/>
            <w:sz w:val="24"/>
            <w:szCs w:val="24"/>
          </w:rPr>
          <m:t xml:space="preserve">, </m:t>
        </m:r>
        <m:r>
          <w:rPr>
            <w:rFonts w:ascii="Cambria Math" w:hAnsi="Cambria Math"/>
            <w:color w:val="000000" w:themeColor="text1"/>
            <w:sz w:val="24"/>
            <w:szCs w:val="24"/>
          </w:rPr>
          <m:t>r</m:t>
        </m:r>
        <m:r>
          <m:rPr>
            <m:sty m:val="p"/>
          </m:rPr>
          <w:rPr>
            <w:rFonts w:ascii="Cambria Math" w:hAnsi="Cambria Math"/>
            <w:color w:val="000000" w:themeColor="text1"/>
            <w:sz w:val="24"/>
            <w:szCs w:val="24"/>
          </w:rPr>
          <m:t>=</m:t>
        </m:r>
        <m:r>
          <w:rPr>
            <w:rFonts w:ascii="Cambria Math" w:hAnsi="Cambria Math"/>
            <w:color w:val="000000" w:themeColor="text1"/>
            <w:sz w:val="24"/>
            <w:szCs w:val="24"/>
          </w:rPr>
          <m:t>I</m:t>
        </m:r>
        <m:r>
          <m:rPr>
            <m:sty m:val="p"/>
          </m:rPr>
          <w:rPr>
            <w:rFonts w:ascii="Cambria Math" w:hAnsi="Cambria Math"/>
            <w:color w:val="000000" w:themeColor="text1"/>
            <w:sz w:val="24"/>
            <w:szCs w:val="24"/>
          </w:rPr>
          <m:t xml:space="preserve"> </m:t>
        </m:r>
        <m:d>
          <m:dPr>
            <m:ctrlPr>
              <w:rPr>
                <w:rFonts w:ascii="Cambria Math" w:hAnsi="Cambria Math"/>
                <w:color w:val="000000" w:themeColor="text1"/>
                <w:sz w:val="24"/>
                <w:szCs w:val="24"/>
              </w:rPr>
            </m:ctrlPr>
          </m:dPr>
          <m:e>
            <m:r>
              <w:rPr>
                <w:rFonts w:ascii="Cambria Math" w:hAnsi="Cambria Math"/>
                <w:color w:val="000000" w:themeColor="text1"/>
                <w:sz w:val="24"/>
                <w:szCs w:val="24"/>
              </w:rPr>
              <m:t>India</m:t>
            </m:r>
          </m:e>
        </m:d>
        <m:r>
          <m:rPr>
            <m:sty m:val="p"/>
          </m:rPr>
          <w:rPr>
            <w:rFonts w:ascii="Cambria Math" w:hAnsi="Cambria Math"/>
            <w:color w:val="000000" w:themeColor="text1"/>
            <w:sz w:val="24"/>
            <w:szCs w:val="24"/>
          </w:rPr>
          <m:t xml:space="preserve"> </m:t>
        </m:r>
        <m:r>
          <w:rPr>
            <w:rFonts w:ascii="Cambria Math" w:hAnsi="Cambria Math"/>
            <w:color w:val="000000" w:themeColor="text1"/>
            <w:sz w:val="24"/>
            <w:szCs w:val="24"/>
          </w:rPr>
          <m:t>and</m:t>
        </m:r>
        <m:r>
          <m:rPr>
            <m:sty m:val="p"/>
          </m:rPr>
          <w:rPr>
            <w:rFonts w:ascii="Cambria Math" w:hAnsi="Cambria Math"/>
            <w:color w:val="000000" w:themeColor="text1"/>
            <w:sz w:val="24"/>
            <w:szCs w:val="24"/>
          </w:rPr>
          <m:t xml:space="preserve"> </m:t>
        </m:r>
        <m:r>
          <w:rPr>
            <w:rFonts w:ascii="Cambria Math" w:hAnsi="Cambria Math"/>
            <w:color w:val="000000" w:themeColor="text1"/>
            <w:sz w:val="24"/>
            <w:szCs w:val="24"/>
          </w:rPr>
          <m:t>V</m:t>
        </m:r>
        <m:r>
          <m:rPr>
            <m:sty m:val="p"/>
          </m:rPr>
          <w:rPr>
            <w:rFonts w:ascii="Cambria Math" w:hAnsi="Cambria Math"/>
            <w:color w:val="000000" w:themeColor="text1"/>
            <w:sz w:val="24"/>
            <w:szCs w:val="24"/>
          </w:rPr>
          <m:t>(</m:t>
        </m:r>
        <m:r>
          <w:rPr>
            <w:rFonts w:ascii="Cambria Math" w:hAnsi="Cambria Math"/>
            <w:color w:val="000000" w:themeColor="text1"/>
            <w:sz w:val="24"/>
            <w:szCs w:val="24"/>
          </w:rPr>
          <m:t>Vietnam</m:t>
        </m:r>
        <m:r>
          <m:rPr>
            <m:sty m:val="p"/>
          </m:rPr>
          <w:rPr>
            <w:rFonts w:ascii="Cambria Math" w:hAnsi="Cambria Math"/>
            <w:color w:val="000000" w:themeColor="text1"/>
            <w:sz w:val="24"/>
            <w:szCs w:val="24"/>
          </w:rPr>
          <m:t>)</m:t>
        </m:r>
      </m:oMath>
      <w:r w:rsidRPr="00144B89">
        <w:rPr>
          <w:rFonts w:ascii="Times New Roman" w:hAnsi="Times New Roman"/>
          <w:color w:val="000000" w:themeColor="text1"/>
          <w:sz w:val="24"/>
          <w:szCs w:val="24"/>
        </w:rPr>
        <w:t xml:space="preserve"> is the country dummy and </w:t>
      </w:r>
      <m:oMath>
        <m:sSubSup>
          <m:sSubSupPr>
            <m:ctrlPr>
              <w:rPr>
                <w:rFonts w:ascii="Cambria Math" w:hAnsi="Cambria Math"/>
                <w:color w:val="000000" w:themeColor="text1"/>
                <w:sz w:val="24"/>
                <w:szCs w:val="24"/>
              </w:rPr>
            </m:ctrlPr>
          </m:sSubSupPr>
          <m:e>
            <m:r>
              <w:rPr>
                <w:rFonts w:ascii="Cambria Math" w:hAnsi="Cambria Math"/>
                <w:color w:val="000000" w:themeColor="text1"/>
                <w:sz w:val="24"/>
                <w:szCs w:val="24"/>
              </w:rPr>
              <m:t>D</m:t>
            </m:r>
          </m:e>
          <m:sub>
            <m:r>
              <w:rPr>
                <w:rFonts w:ascii="Cambria Math" w:hAnsi="Cambria Math"/>
                <w:color w:val="000000" w:themeColor="text1"/>
                <w:sz w:val="24"/>
                <w:szCs w:val="24"/>
              </w:rPr>
              <m:t>j</m:t>
            </m:r>
          </m:sub>
          <m:sup>
            <m:r>
              <m:rPr>
                <m:sty m:val="p"/>
              </m:rPr>
              <w:rPr>
                <w:rFonts w:ascii="Cambria Math" w:hAnsi="Cambria Math"/>
                <w:color w:val="000000" w:themeColor="text1"/>
                <w:sz w:val="24"/>
                <w:szCs w:val="24"/>
              </w:rPr>
              <m:t>*</m:t>
            </m:r>
          </m:sup>
        </m:sSubSup>
        <m:r>
          <m:rPr>
            <m:sty m:val="p"/>
          </m:rPr>
          <w:rPr>
            <w:rFonts w:ascii="Cambria Math" w:hAnsi="Cambria Math"/>
            <w:color w:val="000000" w:themeColor="text1"/>
            <w:sz w:val="24"/>
            <w:szCs w:val="24"/>
          </w:rPr>
          <m:t xml:space="preserve">, </m:t>
        </m:r>
        <m:r>
          <w:rPr>
            <w:rFonts w:ascii="Cambria Math" w:hAnsi="Cambria Math"/>
            <w:color w:val="000000" w:themeColor="text1"/>
            <w:sz w:val="24"/>
            <w:szCs w:val="24"/>
          </w:rPr>
          <m:t>j</m:t>
        </m:r>
        <m:r>
          <m:rPr>
            <m:sty m:val="p"/>
          </m:rPr>
          <w:rPr>
            <w:rFonts w:ascii="Cambria Math" w:hAnsi="Cambria Math"/>
            <w:color w:val="000000" w:themeColor="text1"/>
            <w:sz w:val="24"/>
            <w:szCs w:val="24"/>
          </w:rPr>
          <m:t>=1,2,..,</m:t>
        </m:r>
        <m:r>
          <w:rPr>
            <w:rFonts w:ascii="Cambria Math" w:hAnsi="Cambria Math"/>
            <w:color w:val="000000" w:themeColor="text1"/>
            <w:sz w:val="24"/>
            <w:szCs w:val="24"/>
          </w:rPr>
          <m:t>n</m:t>
        </m:r>
      </m:oMath>
      <w:r w:rsidRPr="00144B89">
        <w:rPr>
          <w:rFonts w:ascii="Times New Roman" w:hAnsi="Times New Roman"/>
          <w:color w:val="000000" w:themeColor="text1"/>
          <w:sz w:val="24"/>
          <w:szCs w:val="24"/>
        </w:rPr>
        <w:t xml:space="preserve"> are the product (item) dummies. If </w:t>
      </w:r>
      <m:oMath>
        <m:acc>
          <m:accPr>
            <m:ctrlPr>
              <w:rPr>
                <w:rFonts w:ascii="Cambria Math" w:hAnsi="Cambria Math"/>
                <w:color w:val="000000" w:themeColor="text1"/>
                <w:sz w:val="24"/>
                <w:szCs w:val="24"/>
              </w:rPr>
            </m:ctrlPr>
          </m:accPr>
          <m:e>
            <m:r>
              <w:rPr>
                <w:rFonts w:ascii="Cambria Math" w:hAnsi="Cambria Math"/>
                <w:color w:val="000000" w:themeColor="text1"/>
                <w:sz w:val="24"/>
                <w:szCs w:val="24"/>
              </w:rPr>
              <m:t>π</m:t>
            </m:r>
          </m:e>
        </m:acc>
      </m:oMath>
      <w:r w:rsidRPr="00144B89">
        <w:rPr>
          <w:rFonts w:ascii="Times New Roman" w:hAnsi="Times New Roman"/>
          <w:color w:val="000000" w:themeColor="text1"/>
          <w:sz w:val="24"/>
          <w:szCs w:val="24"/>
        </w:rPr>
        <w:t xml:space="preserve">  is the ordinary least square squares estimator of</w:t>
      </w:r>
      <m:oMath>
        <m:r>
          <m:rPr>
            <m:sty m:val="p"/>
          </m:rPr>
          <w:rPr>
            <w:rFonts w:ascii="Cambria Math" w:hAnsi="Cambria Math"/>
            <w:color w:val="000000" w:themeColor="text1"/>
            <w:sz w:val="24"/>
            <w:szCs w:val="24"/>
          </w:rPr>
          <m:t xml:space="preserve"> </m:t>
        </m:r>
        <m:r>
          <w:rPr>
            <w:rFonts w:ascii="Cambria Math" w:hAnsi="Cambria Math"/>
            <w:color w:val="000000" w:themeColor="text1"/>
            <w:sz w:val="24"/>
            <w:szCs w:val="24"/>
          </w:rPr>
          <m:t>π</m:t>
        </m:r>
      </m:oMath>
      <w:r w:rsidRPr="00144B89">
        <w:rPr>
          <w:rFonts w:ascii="Times New Roman" w:hAnsi="Times New Roman"/>
          <w:color w:val="000000" w:themeColor="text1"/>
          <w:sz w:val="24"/>
          <w:szCs w:val="24"/>
        </w:rPr>
        <w:t xml:space="preserve">, then </w:t>
      </w:r>
      <w:r w:rsidRPr="007A659A">
        <w:rPr>
          <w:rFonts w:ascii="Times New Roman" w:hAnsi="Times New Roman"/>
          <w:i/>
          <w:color w:val="000000" w:themeColor="text1"/>
          <w:sz w:val="24"/>
          <w:szCs w:val="24"/>
        </w:rPr>
        <w:t>exp</w:t>
      </w:r>
      <w:r w:rsidRPr="00144B89">
        <w:rPr>
          <w:rFonts w:ascii="Times New Roman" w:hAnsi="Times New Roman"/>
          <w:color w:val="000000" w:themeColor="text1"/>
          <w:sz w:val="24"/>
          <w:szCs w:val="24"/>
        </w:rPr>
        <w:t>(</w:t>
      </w:r>
      <m:oMath>
        <m:acc>
          <m:accPr>
            <m:ctrlPr>
              <w:rPr>
                <w:rFonts w:ascii="Cambria Math" w:hAnsi="Cambria Math"/>
                <w:color w:val="000000" w:themeColor="text1"/>
                <w:sz w:val="24"/>
                <w:szCs w:val="24"/>
              </w:rPr>
            </m:ctrlPr>
          </m:accPr>
          <m:e>
            <m:r>
              <w:rPr>
                <w:rFonts w:ascii="Cambria Math" w:hAnsi="Cambria Math"/>
                <w:color w:val="000000" w:themeColor="text1"/>
                <w:sz w:val="24"/>
                <w:szCs w:val="24"/>
              </w:rPr>
              <m:t>π</m:t>
            </m:r>
          </m:e>
        </m:acc>
        <m:r>
          <m:rPr>
            <m:sty m:val="p"/>
          </m:rPr>
          <w:rPr>
            <w:rFonts w:ascii="Cambria Math" w:hAnsi="Cambria Math"/>
            <w:color w:val="000000" w:themeColor="text1"/>
            <w:sz w:val="24"/>
            <w:szCs w:val="24"/>
          </w:rPr>
          <m:t>)</m:t>
        </m:r>
      </m:oMath>
      <w:r w:rsidRPr="00144B89">
        <w:rPr>
          <w:rFonts w:ascii="Times New Roman" w:hAnsi="Times New Roman"/>
          <w:color w:val="000000" w:themeColor="text1"/>
          <w:sz w:val="24"/>
          <w:szCs w:val="24"/>
        </w:rPr>
        <w:t xml:space="preserve">  yields the CPD index. The DIV, PA, LA and FI indices are given, respectively, by the following formulae:</w:t>
      </w:r>
    </w:p>
    <w:p w:rsidR="00C52BED" w:rsidRPr="00144B89" w:rsidRDefault="00C52BED" w:rsidP="00C52BED">
      <w:pPr>
        <w:spacing w:after="0" w:line="360" w:lineRule="auto"/>
        <w:jc w:val="both"/>
        <w:rPr>
          <w:rFonts w:ascii="Times New Roman" w:hAnsi="Times New Roman"/>
          <w:color w:val="000000" w:themeColor="text1"/>
          <w:sz w:val="24"/>
          <w:szCs w:val="24"/>
        </w:rPr>
      </w:pPr>
    </w:p>
    <w:p w:rsidR="00C52BED" w:rsidRPr="00144B89" w:rsidRDefault="00C52BED" w:rsidP="00C52BED">
      <w:pPr>
        <w:spacing w:after="0" w:line="360" w:lineRule="auto"/>
        <w:jc w:val="both"/>
        <w:rPr>
          <w:rFonts w:ascii="Times New Roman" w:hAnsi="Times New Roman"/>
          <w:color w:val="000000" w:themeColor="text1"/>
          <w:sz w:val="24"/>
          <w:szCs w:val="24"/>
        </w:rPr>
      </w:pPr>
      <w:r w:rsidRPr="00144B89">
        <w:rPr>
          <w:rFonts w:ascii="Times New Roman" w:hAnsi="Times New Roman"/>
          <w:color w:val="000000" w:themeColor="text1"/>
          <w:sz w:val="24"/>
          <w:szCs w:val="24"/>
        </w:rPr>
        <w:tab/>
        <w:t xml:space="preserve">DIV = </w:t>
      </w:r>
      <m:oMath>
        <m:r>
          <w:rPr>
            <w:rFonts w:ascii="Cambria Math" w:hAnsi="Cambria Math"/>
            <w:color w:val="000000" w:themeColor="text1"/>
            <w:sz w:val="24"/>
            <w:szCs w:val="24"/>
          </w:rPr>
          <m:t>exp</m:t>
        </m:r>
        <m:r>
          <m:rPr>
            <m:sty m:val="p"/>
          </m:rPr>
          <w:rPr>
            <w:rFonts w:ascii="Cambria Math" w:hAnsi="Cambria Math"/>
            <w:color w:val="000000" w:themeColor="text1"/>
            <w:sz w:val="24"/>
            <w:szCs w:val="24"/>
          </w:rPr>
          <m:t>⁡[0.5</m:t>
        </m:r>
        <m:nary>
          <m:naryPr>
            <m:chr m:val="∑"/>
            <m:limLoc m:val="undOvr"/>
            <m:ctrlPr>
              <w:rPr>
                <w:rFonts w:ascii="Cambria Math" w:hAnsi="Cambria Math"/>
                <w:i/>
                <w:color w:val="000000" w:themeColor="text1"/>
                <w:sz w:val="24"/>
                <w:szCs w:val="24"/>
              </w:rPr>
            </m:ctrlPr>
          </m:naryPr>
          <m:sub>
            <m:r>
              <w:rPr>
                <w:rFonts w:ascii="Cambria Math" w:hAnsi="Cambria Math"/>
                <w:color w:val="000000" w:themeColor="text1"/>
                <w:sz w:val="24"/>
                <w:szCs w:val="24"/>
              </w:rPr>
              <m:t>i=1</m:t>
            </m:r>
          </m:sub>
          <m:sup>
            <m:r>
              <w:rPr>
                <w:rFonts w:ascii="Cambria Math" w:hAnsi="Cambria Math"/>
                <w:color w:val="000000" w:themeColor="text1"/>
                <w:sz w:val="24"/>
                <w:szCs w:val="24"/>
              </w:rPr>
              <m:t>k</m:t>
            </m:r>
          </m:sup>
          <m:e>
            <m:r>
              <w:rPr>
                <w:rFonts w:ascii="Cambria Math" w:hAnsi="Cambria Math"/>
                <w:color w:val="000000" w:themeColor="text1"/>
                <w:sz w:val="24"/>
                <w:szCs w:val="24"/>
              </w:rPr>
              <m:t>(</m:t>
            </m:r>
            <m:sSubSup>
              <m:sSubSupPr>
                <m:ctrlPr>
                  <w:rPr>
                    <w:rFonts w:ascii="Cambria Math" w:hAnsi="Cambria Math"/>
                    <w:i/>
                    <w:color w:val="000000" w:themeColor="text1"/>
                    <w:sz w:val="24"/>
                    <w:szCs w:val="24"/>
                  </w:rPr>
                </m:ctrlPr>
              </m:sSubSupPr>
              <m:e>
                <m:r>
                  <w:rPr>
                    <w:rFonts w:ascii="Cambria Math" w:hAnsi="Cambria Math"/>
                    <w:color w:val="000000" w:themeColor="text1"/>
                    <w:sz w:val="24"/>
                    <w:szCs w:val="24"/>
                  </w:rPr>
                  <m:t>w</m:t>
                </m:r>
              </m:e>
              <m:sub>
                <m:r>
                  <w:rPr>
                    <w:rFonts w:ascii="Cambria Math" w:hAnsi="Cambria Math"/>
                    <w:color w:val="000000" w:themeColor="text1"/>
                    <w:sz w:val="24"/>
                    <w:szCs w:val="24"/>
                  </w:rPr>
                  <m:t>i</m:t>
                </m:r>
              </m:sub>
              <m:sup>
                <m:r>
                  <w:rPr>
                    <w:rFonts w:ascii="Cambria Math" w:hAnsi="Cambria Math"/>
                    <w:color w:val="000000" w:themeColor="text1"/>
                    <w:sz w:val="24"/>
                    <w:szCs w:val="24"/>
                  </w:rPr>
                  <m:t>V</m:t>
                </m:r>
              </m:sup>
            </m:sSubSup>
          </m:e>
        </m:nary>
        <m:r>
          <w:rPr>
            <w:rFonts w:ascii="Cambria Math" w:hAnsi="Cambria Math"/>
            <w:color w:val="000000" w:themeColor="text1"/>
            <w:sz w:val="24"/>
            <w:szCs w:val="24"/>
          </w:rPr>
          <m:t>+</m:t>
        </m:r>
        <m:sSubSup>
          <m:sSubSupPr>
            <m:ctrlPr>
              <w:rPr>
                <w:rFonts w:ascii="Cambria Math" w:hAnsi="Cambria Math"/>
                <w:i/>
                <w:color w:val="000000" w:themeColor="text1"/>
                <w:sz w:val="24"/>
                <w:szCs w:val="24"/>
              </w:rPr>
            </m:ctrlPr>
          </m:sSubSupPr>
          <m:e>
            <m:r>
              <w:rPr>
                <w:rFonts w:ascii="Cambria Math" w:hAnsi="Cambria Math"/>
                <w:color w:val="000000" w:themeColor="text1"/>
                <w:sz w:val="24"/>
                <w:szCs w:val="24"/>
              </w:rPr>
              <m:t>w</m:t>
            </m:r>
          </m:e>
          <m:sub>
            <m:r>
              <w:rPr>
                <w:rFonts w:ascii="Cambria Math" w:hAnsi="Cambria Math"/>
                <w:color w:val="000000" w:themeColor="text1"/>
                <w:sz w:val="24"/>
                <w:szCs w:val="24"/>
              </w:rPr>
              <m:t>i</m:t>
            </m:r>
          </m:sub>
          <m:sup>
            <m:r>
              <w:rPr>
                <w:rFonts w:ascii="Cambria Math" w:hAnsi="Cambria Math"/>
                <w:color w:val="000000" w:themeColor="text1"/>
                <w:sz w:val="24"/>
                <w:szCs w:val="24"/>
              </w:rPr>
              <m:t>I</m:t>
            </m:r>
          </m:sup>
        </m:sSubSup>
        <m:r>
          <w:rPr>
            <w:rFonts w:ascii="Cambria Math" w:hAnsi="Cambria Math"/>
            <w:color w:val="000000" w:themeColor="text1"/>
            <w:sz w:val="24"/>
            <w:szCs w:val="24"/>
          </w:rPr>
          <m:t>)log</m:t>
        </m:r>
        <m:r>
          <m:rPr>
            <m:sty m:val="p"/>
          </m:rPr>
          <w:rPr>
            <w:rFonts w:ascii="Cambria Math" w:hAnsi="Cambria Math"/>
            <w:color w:val="000000" w:themeColor="text1"/>
            <w:sz w:val="24"/>
            <w:szCs w:val="24"/>
          </w:rPr>
          <m:t>⁡(</m:t>
        </m:r>
        <m:f>
          <m:fPr>
            <m:ctrlPr>
              <w:rPr>
                <w:rFonts w:ascii="Cambria Math" w:hAnsi="Cambria Math"/>
                <w:color w:val="000000" w:themeColor="text1"/>
                <w:sz w:val="24"/>
                <w:szCs w:val="24"/>
              </w:rPr>
            </m:ctrlPr>
          </m:fPr>
          <m:num>
            <m:sSubSup>
              <m:sSubSupPr>
                <m:ctrlPr>
                  <w:rPr>
                    <w:rFonts w:ascii="Cambria Math" w:hAnsi="Cambria Math"/>
                    <w:color w:val="000000" w:themeColor="text1"/>
                    <w:sz w:val="24"/>
                    <w:szCs w:val="24"/>
                  </w:rPr>
                </m:ctrlPr>
              </m:sSubSupPr>
              <m:e>
                <m:r>
                  <w:rPr>
                    <w:rFonts w:ascii="Cambria Math" w:hAnsi="Cambria Math"/>
                    <w:color w:val="000000" w:themeColor="text1"/>
                    <w:sz w:val="24"/>
                    <w:szCs w:val="24"/>
                  </w:rPr>
                  <m:t>p</m:t>
                </m:r>
              </m:e>
              <m:sub>
                <m:r>
                  <w:rPr>
                    <w:rFonts w:ascii="Cambria Math" w:hAnsi="Cambria Math"/>
                    <w:color w:val="000000" w:themeColor="text1"/>
                    <w:sz w:val="24"/>
                    <w:szCs w:val="24"/>
                  </w:rPr>
                  <m:t>i</m:t>
                </m:r>
              </m:sub>
              <m:sup>
                <m:r>
                  <w:rPr>
                    <w:rFonts w:ascii="Cambria Math" w:hAnsi="Cambria Math"/>
                    <w:color w:val="000000" w:themeColor="text1"/>
                    <w:sz w:val="24"/>
                    <w:szCs w:val="24"/>
                  </w:rPr>
                  <m:t>V</m:t>
                </m:r>
              </m:sup>
            </m:sSubSup>
          </m:num>
          <m:den>
            <m:sSubSup>
              <m:sSubSupPr>
                <m:ctrlPr>
                  <w:rPr>
                    <w:rFonts w:ascii="Cambria Math" w:hAnsi="Cambria Math"/>
                    <w:i/>
                    <w:color w:val="000000" w:themeColor="text1"/>
                    <w:sz w:val="24"/>
                    <w:szCs w:val="24"/>
                  </w:rPr>
                </m:ctrlPr>
              </m:sSubSupPr>
              <m:e>
                <m:r>
                  <w:rPr>
                    <w:rFonts w:ascii="Cambria Math" w:hAnsi="Cambria Math"/>
                    <w:color w:val="000000" w:themeColor="text1"/>
                    <w:sz w:val="24"/>
                    <w:szCs w:val="24"/>
                  </w:rPr>
                  <m:t>p</m:t>
                </m:r>
              </m:e>
              <m:sub>
                <m:r>
                  <w:rPr>
                    <w:rFonts w:ascii="Cambria Math" w:hAnsi="Cambria Math"/>
                    <w:color w:val="000000" w:themeColor="text1"/>
                    <w:sz w:val="24"/>
                    <w:szCs w:val="24"/>
                  </w:rPr>
                  <m:t>i</m:t>
                </m:r>
              </m:sub>
              <m:sup>
                <m:r>
                  <w:rPr>
                    <w:rFonts w:ascii="Cambria Math" w:hAnsi="Cambria Math"/>
                    <w:color w:val="000000" w:themeColor="text1"/>
                    <w:sz w:val="24"/>
                    <w:szCs w:val="24"/>
                  </w:rPr>
                  <m:t>I</m:t>
                </m:r>
              </m:sup>
            </m:sSubSup>
          </m:den>
        </m:f>
        <m:r>
          <m:rPr>
            <m:sty m:val="p"/>
          </m:rPr>
          <w:rPr>
            <w:rFonts w:ascii="Cambria Math" w:hAnsi="Cambria Math"/>
            <w:color w:val="000000" w:themeColor="text1"/>
            <w:sz w:val="24"/>
            <w:szCs w:val="24"/>
          </w:rPr>
          <m:t>)]</m:t>
        </m:r>
      </m:oMath>
      <w:r w:rsidRPr="00144B89">
        <w:rPr>
          <w:rFonts w:ascii="Times New Roman" w:hAnsi="Times New Roman"/>
          <w:color w:val="000000" w:themeColor="text1"/>
          <w:sz w:val="24"/>
          <w:szCs w:val="24"/>
        </w:rPr>
        <w:t xml:space="preserve">;   PA = </w:t>
      </w:r>
      <m:oMath>
        <m:f>
          <m:fPr>
            <m:ctrlPr>
              <w:rPr>
                <w:rFonts w:ascii="Cambria Math" w:hAnsi="Cambria Math"/>
                <w:color w:val="000000" w:themeColor="text1"/>
                <w:sz w:val="28"/>
                <w:szCs w:val="28"/>
                <w:lang w:val="en-US"/>
              </w:rPr>
            </m:ctrlPr>
          </m:fPr>
          <m:num>
            <m:nary>
              <m:naryPr>
                <m:chr m:val="∑"/>
                <m:limLoc m:val="undOvr"/>
                <m:supHide m:val="1"/>
                <m:ctrlPr>
                  <w:rPr>
                    <w:rFonts w:ascii="Cambria Math" w:hAnsi="Cambria Math"/>
                    <w:color w:val="000000" w:themeColor="text1"/>
                    <w:sz w:val="28"/>
                    <w:szCs w:val="28"/>
                    <w:lang w:val="en-US"/>
                  </w:rPr>
                </m:ctrlPr>
              </m:naryPr>
              <m:sub>
                <m:r>
                  <w:rPr>
                    <w:rFonts w:ascii="Cambria Math" w:hAnsi="Cambria Math"/>
                    <w:color w:val="000000" w:themeColor="text1"/>
                    <w:sz w:val="28"/>
                    <w:szCs w:val="28"/>
                    <w:lang w:val="en-US"/>
                  </w:rPr>
                  <m:t>i</m:t>
                </m:r>
              </m:sub>
              <m:sup/>
              <m:e>
                <m:sSubSup>
                  <m:sSubSupPr>
                    <m:ctrlPr>
                      <w:rPr>
                        <w:rFonts w:ascii="Cambria Math" w:hAnsi="Cambria Math"/>
                        <w:i/>
                        <w:color w:val="000000" w:themeColor="text1"/>
                        <w:sz w:val="28"/>
                        <w:szCs w:val="28"/>
                        <w:lang w:val="en-US"/>
                      </w:rPr>
                    </m:ctrlPr>
                  </m:sSubSupPr>
                  <m:e>
                    <m:r>
                      <w:rPr>
                        <w:rFonts w:ascii="Cambria Math" w:hAnsi="Cambria Math"/>
                        <w:color w:val="000000" w:themeColor="text1"/>
                        <w:sz w:val="28"/>
                        <w:szCs w:val="28"/>
                        <w:lang w:val="en-US"/>
                      </w:rPr>
                      <m:t>p</m:t>
                    </m:r>
                  </m:e>
                  <m:sub>
                    <m:r>
                      <w:rPr>
                        <w:rFonts w:ascii="Cambria Math" w:hAnsi="Cambria Math"/>
                        <w:color w:val="000000" w:themeColor="text1"/>
                        <w:sz w:val="28"/>
                        <w:szCs w:val="28"/>
                        <w:lang w:val="en-US"/>
                      </w:rPr>
                      <m:t>i</m:t>
                    </m:r>
                  </m:sub>
                  <m:sup>
                    <m:r>
                      <w:rPr>
                        <w:rFonts w:ascii="Cambria Math" w:hAnsi="Cambria Math"/>
                        <w:color w:val="000000" w:themeColor="text1"/>
                        <w:sz w:val="28"/>
                        <w:szCs w:val="28"/>
                        <w:lang w:val="en-US"/>
                      </w:rPr>
                      <m:t>V</m:t>
                    </m:r>
                  </m:sup>
                </m:sSubSup>
                <m:sSubSup>
                  <m:sSubSupPr>
                    <m:ctrlPr>
                      <w:rPr>
                        <w:rFonts w:ascii="Cambria Math" w:hAnsi="Cambria Math"/>
                        <w:i/>
                        <w:color w:val="000000" w:themeColor="text1"/>
                        <w:sz w:val="28"/>
                        <w:szCs w:val="28"/>
                        <w:lang w:val="en-US"/>
                      </w:rPr>
                    </m:ctrlPr>
                  </m:sSubSupPr>
                  <m:e>
                    <m:r>
                      <w:rPr>
                        <w:rFonts w:ascii="Cambria Math" w:hAnsi="Cambria Math"/>
                        <w:color w:val="000000" w:themeColor="text1"/>
                        <w:sz w:val="28"/>
                        <w:szCs w:val="28"/>
                        <w:lang w:val="en-US"/>
                      </w:rPr>
                      <m:t>q</m:t>
                    </m:r>
                  </m:e>
                  <m:sub>
                    <m:r>
                      <w:rPr>
                        <w:rFonts w:ascii="Cambria Math" w:hAnsi="Cambria Math"/>
                        <w:color w:val="000000" w:themeColor="text1"/>
                        <w:sz w:val="28"/>
                        <w:szCs w:val="28"/>
                        <w:lang w:val="en-US"/>
                      </w:rPr>
                      <m:t>i</m:t>
                    </m:r>
                  </m:sub>
                  <m:sup>
                    <m:r>
                      <w:rPr>
                        <w:rFonts w:ascii="Cambria Math" w:hAnsi="Cambria Math"/>
                        <w:color w:val="000000" w:themeColor="text1"/>
                        <w:sz w:val="28"/>
                        <w:szCs w:val="28"/>
                        <w:lang w:val="en-US"/>
                      </w:rPr>
                      <m:t>V</m:t>
                    </m:r>
                  </m:sup>
                </m:sSubSup>
              </m:e>
            </m:nary>
          </m:num>
          <m:den>
            <m:nary>
              <m:naryPr>
                <m:chr m:val="∑"/>
                <m:limLoc m:val="subSup"/>
                <m:supHide m:val="1"/>
                <m:ctrlPr>
                  <w:rPr>
                    <w:rFonts w:ascii="Cambria Math" w:hAnsi="Cambria Math"/>
                    <w:i/>
                    <w:color w:val="000000" w:themeColor="text1"/>
                    <w:sz w:val="28"/>
                    <w:szCs w:val="28"/>
                    <w:lang w:val="en-US"/>
                  </w:rPr>
                </m:ctrlPr>
              </m:naryPr>
              <m:sub>
                <m:r>
                  <w:rPr>
                    <w:rFonts w:ascii="Cambria Math" w:hAnsi="Cambria Math"/>
                    <w:color w:val="000000" w:themeColor="text1"/>
                    <w:sz w:val="28"/>
                    <w:szCs w:val="28"/>
                    <w:lang w:val="en-US"/>
                  </w:rPr>
                  <m:t>i</m:t>
                </m:r>
              </m:sub>
              <m:sup/>
              <m:e>
                <m:sSubSup>
                  <m:sSubSupPr>
                    <m:ctrlPr>
                      <w:rPr>
                        <w:rFonts w:ascii="Cambria Math" w:hAnsi="Cambria Math"/>
                        <w:i/>
                        <w:color w:val="000000" w:themeColor="text1"/>
                        <w:sz w:val="28"/>
                        <w:szCs w:val="28"/>
                        <w:lang w:val="en-US"/>
                      </w:rPr>
                    </m:ctrlPr>
                  </m:sSubSupPr>
                  <m:e>
                    <m:r>
                      <w:rPr>
                        <w:rFonts w:ascii="Cambria Math" w:hAnsi="Cambria Math"/>
                        <w:color w:val="000000" w:themeColor="text1"/>
                        <w:sz w:val="28"/>
                        <w:szCs w:val="28"/>
                        <w:lang w:val="en-US"/>
                      </w:rPr>
                      <m:t>p</m:t>
                    </m:r>
                  </m:e>
                  <m:sub>
                    <m:r>
                      <w:rPr>
                        <w:rFonts w:ascii="Cambria Math" w:hAnsi="Cambria Math"/>
                        <w:color w:val="000000" w:themeColor="text1"/>
                        <w:sz w:val="28"/>
                        <w:szCs w:val="28"/>
                        <w:lang w:val="en-US"/>
                      </w:rPr>
                      <m:t>i</m:t>
                    </m:r>
                  </m:sub>
                  <m:sup>
                    <m:r>
                      <w:rPr>
                        <w:rFonts w:ascii="Cambria Math" w:hAnsi="Cambria Math"/>
                        <w:color w:val="000000" w:themeColor="text1"/>
                        <w:sz w:val="28"/>
                        <w:szCs w:val="28"/>
                        <w:lang w:val="en-US"/>
                      </w:rPr>
                      <m:t>I</m:t>
                    </m:r>
                  </m:sup>
                </m:sSubSup>
                <m:sSubSup>
                  <m:sSubSupPr>
                    <m:ctrlPr>
                      <w:rPr>
                        <w:rFonts w:ascii="Cambria Math" w:hAnsi="Cambria Math"/>
                        <w:i/>
                        <w:color w:val="000000" w:themeColor="text1"/>
                        <w:sz w:val="28"/>
                        <w:szCs w:val="28"/>
                        <w:lang w:val="en-US"/>
                      </w:rPr>
                    </m:ctrlPr>
                  </m:sSubSupPr>
                  <m:e>
                    <m:r>
                      <w:rPr>
                        <w:rFonts w:ascii="Cambria Math" w:hAnsi="Cambria Math"/>
                        <w:color w:val="000000" w:themeColor="text1"/>
                        <w:sz w:val="28"/>
                        <w:szCs w:val="28"/>
                        <w:lang w:val="en-US"/>
                      </w:rPr>
                      <m:t>q</m:t>
                    </m:r>
                  </m:e>
                  <m:sub>
                    <m:r>
                      <w:rPr>
                        <w:rFonts w:ascii="Cambria Math" w:hAnsi="Cambria Math"/>
                        <w:color w:val="000000" w:themeColor="text1"/>
                        <w:sz w:val="28"/>
                        <w:szCs w:val="28"/>
                        <w:lang w:val="en-US"/>
                      </w:rPr>
                      <m:t>i</m:t>
                    </m:r>
                  </m:sub>
                  <m:sup>
                    <m:r>
                      <w:rPr>
                        <w:rFonts w:ascii="Cambria Math" w:hAnsi="Cambria Math"/>
                        <w:color w:val="000000" w:themeColor="text1"/>
                        <w:sz w:val="28"/>
                        <w:szCs w:val="28"/>
                        <w:lang w:val="en-US"/>
                      </w:rPr>
                      <m:t>V</m:t>
                    </m:r>
                  </m:sup>
                </m:sSubSup>
              </m:e>
            </m:nary>
          </m:den>
        </m:f>
      </m:oMath>
      <w:r w:rsidRPr="00144B89">
        <w:rPr>
          <w:rFonts w:ascii="Times New Roman" w:hAnsi="Times New Roman"/>
          <w:color w:val="000000" w:themeColor="text1"/>
          <w:sz w:val="28"/>
          <w:szCs w:val="28"/>
          <w:lang w:val="en-US"/>
        </w:rPr>
        <w:t xml:space="preserve">;  </w:t>
      </w:r>
      <w:r w:rsidRPr="00144B89">
        <w:rPr>
          <w:rFonts w:ascii="Times New Roman" w:hAnsi="Times New Roman"/>
          <w:color w:val="000000" w:themeColor="text1"/>
          <w:sz w:val="24"/>
          <w:szCs w:val="24"/>
        </w:rPr>
        <w:t xml:space="preserve"> LA = </w:t>
      </w:r>
      <m:oMath>
        <m:f>
          <m:fPr>
            <m:ctrlPr>
              <w:rPr>
                <w:rFonts w:ascii="Cambria Math" w:hAnsi="Cambria Math"/>
                <w:i/>
                <w:color w:val="000000" w:themeColor="text1"/>
                <w:sz w:val="28"/>
                <w:szCs w:val="28"/>
                <w:lang w:val="en-US"/>
              </w:rPr>
            </m:ctrlPr>
          </m:fPr>
          <m:num>
            <m:nary>
              <m:naryPr>
                <m:chr m:val="∑"/>
                <m:limLoc m:val="undOvr"/>
                <m:supHide m:val="1"/>
                <m:ctrlPr>
                  <w:rPr>
                    <w:rFonts w:ascii="Cambria Math" w:hAnsi="Cambria Math"/>
                    <w:i/>
                    <w:color w:val="000000" w:themeColor="text1"/>
                    <w:sz w:val="28"/>
                    <w:szCs w:val="28"/>
                    <w:lang w:val="en-US"/>
                  </w:rPr>
                </m:ctrlPr>
              </m:naryPr>
              <m:sub>
                <m:r>
                  <w:rPr>
                    <w:rFonts w:ascii="Cambria Math" w:hAnsi="Cambria Math"/>
                    <w:color w:val="000000" w:themeColor="text1"/>
                    <w:sz w:val="28"/>
                    <w:szCs w:val="28"/>
                    <w:lang w:val="en-US"/>
                  </w:rPr>
                  <m:t>i</m:t>
                </m:r>
              </m:sub>
              <m:sup/>
              <m:e>
                <m:sSubSup>
                  <m:sSubSupPr>
                    <m:ctrlPr>
                      <w:rPr>
                        <w:rFonts w:ascii="Cambria Math" w:hAnsi="Cambria Math"/>
                        <w:i/>
                        <w:color w:val="000000" w:themeColor="text1"/>
                        <w:sz w:val="28"/>
                        <w:szCs w:val="28"/>
                        <w:lang w:val="en-US"/>
                      </w:rPr>
                    </m:ctrlPr>
                  </m:sSubSupPr>
                  <m:e>
                    <m:r>
                      <w:rPr>
                        <w:rFonts w:ascii="Cambria Math" w:hAnsi="Cambria Math"/>
                        <w:color w:val="000000" w:themeColor="text1"/>
                        <w:sz w:val="28"/>
                        <w:szCs w:val="28"/>
                        <w:lang w:val="en-US"/>
                      </w:rPr>
                      <m:t>p</m:t>
                    </m:r>
                  </m:e>
                  <m:sub>
                    <m:r>
                      <w:rPr>
                        <w:rFonts w:ascii="Cambria Math" w:hAnsi="Cambria Math"/>
                        <w:color w:val="000000" w:themeColor="text1"/>
                        <w:sz w:val="28"/>
                        <w:szCs w:val="28"/>
                        <w:lang w:val="en-US"/>
                      </w:rPr>
                      <m:t>i</m:t>
                    </m:r>
                  </m:sub>
                  <m:sup>
                    <m:r>
                      <w:rPr>
                        <w:rFonts w:ascii="Cambria Math" w:hAnsi="Cambria Math"/>
                        <w:color w:val="000000" w:themeColor="text1"/>
                        <w:sz w:val="28"/>
                        <w:szCs w:val="28"/>
                        <w:lang w:val="en-US"/>
                      </w:rPr>
                      <m:t>V</m:t>
                    </m:r>
                  </m:sup>
                </m:sSubSup>
                <m:sSubSup>
                  <m:sSubSupPr>
                    <m:ctrlPr>
                      <w:rPr>
                        <w:rFonts w:ascii="Cambria Math" w:hAnsi="Cambria Math"/>
                        <w:i/>
                        <w:color w:val="000000" w:themeColor="text1"/>
                        <w:sz w:val="28"/>
                        <w:szCs w:val="28"/>
                        <w:lang w:val="en-US"/>
                      </w:rPr>
                    </m:ctrlPr>
                  </m:sSubSupPr>
                  <m:e>
                    <m:r>
                      <w:rPr>
                        <w:rFonts w:ascii="Cambria Math" w:hAnsi="Cambria Math"/>
                        <w:color w:val="000000" w:themeColor="text1"/>
                        <w:sz w:val="28"/>
                        <w:szCs w:val="28"/>
                        <w:lang w:val="en-US"/>
                      </w:rPr>
                      <m:t>q</m:t>
                    </m:r>
                  </m:e>
                  <m:sub>
                    <m:r>
                      <w:rPr>
                        <w:rFonts w:ascii="Cambria Math" w:hAnsi="Cambria Math"/>
                        <w:color w:val="000000" w:themeColor="text1"/>
                        <w:sz w:val="28"/>
                        <w:szCs w:val="28"/>
                        <w:lang w:val="en-US"/>
                      </w:rPr>
                      <m:t>i</m:t>
                    </m:r>
                  </m:sub>
                  <m:sup>
                    <m:r>
                      <w:rPr>
                        <w:rFonts w:ascii="Cambria Math" w:hAnsi="Cambria Math"/>
                        <w:color w:val="000000" w:themeColor="text1"/>
                        <w:sz w:val="28"/>
                        <w:szCs w:val="28"/>
                        <w:lang w:val="en-US"/>
                      </w:rPr>
                      <m:t>I</m:t>
                    </m:r>
                  </m:sup>
                </m:sSubSup>
              </m:e>
            </m:nary>
          </m:num>
          <m:den>
            <m:nary>
              <m:naryPr>
                <m:chr m:val="∑"/>
                <m:limLoc m:val="subSup"/>
                <m:supHide m:val="1"/>
                <m:ctrlPr>
                  <w:rPr>
                    <w:rFonts w:ascii="Cambria Math" w:hAnsi="Cambria Math"/>
                    <w:i/>
                    <w:color w:val="000000" w:themeColor="text1"/>
                    <w:sz w:val="28"/>
                    <w:szCs w:val="28"/>
                    <w:lang w:val="en-US"/>
                  </w:rPr>
                </m:ctrlPr>
              </m:naryPr>
              <m:sub>
                <m:r>
                  <w:rPr>
                    <w:rFonts w:ascii="Cambria Math" w:hAnsi="Cambria Math"/>
                    <w:color w:val="000000" w:themeColor="text1"/>
                    <w:sz w:val="28"/>
                    <w:szCs w:val="28"/>
                    <w:lang w:val="en-US"/>
                  </w:rPr>
                  <m:t>i</m:t>
                </m:r>
              </m:sub>
              <m:sup/>
              <m:e>
                <m:sSubSup>
                  <m:sSubSupPr>
                    <m:ctrlPr>
                      <w:rPr>
                        <w:rFonts w:ascii="Cambria Math" w:hAnsi="Cambria Math"/>
                        <w:i/>
                        <w:color w:val="000000" w:themeColor="text1"/>
                        <w:sz w:val="28"/>
                        <w:szCs w:val="28"/>
                        <w:lang w:val="en-US"/>
                      </w:rPr>
                    </m:ctrlPr>
                  </m:sSubSupPr>
                  <m:e>
                    <m:r>
                      <w:rPr>
                        <w:rFonts w:ascii="Cambria Math" w:hAnsi="Cambria Math"/>
                        <w:color w:val="000000" w:themeColor="text1"/>
                        <w:sz w:val="28"/>
                        <w:szCs w:val="28"/>
                        <w:lang w:val="en-US"/>
                      </w:rPr>
                      <m:t>p</m:t>
                    </m:r>
                  </m:e>
                  <m:sub>
                    <m:r>
                      <w:rPr>
                        <w:rFonts w:ascii="Cambria Math" w:hAnsi="Cambria Math"/>
                        <w:color w:val="000000" w:themeColor="text1"/>
                        <w:sz w:val="28"/>
                        <w:szCs w:val="28"/>
                        <w:lang w:val="en-US"/>
                      </w:rPr>
                      <m:t>i</m:t>
                    </m:r>
                  </m:sub>
                  <m:sup>
                    <m:r>
                      <w:rPr>
                        <w:rFonts w:ascii="Cambria Math" w:hAnsi="Cambria Math"/>
                        <w:color w:val="000000" w:themeColor="text1"/>
                        <w:sz w:val="28"/>
                        <w:szCs w:val="28"/>
                        <w:lang w:val="en-US"/>
                      </w:rPr>
                      <m:t>I</m:t>
                    </m:r>
                  </m:sup>
                </m:sSubSup>
                <m:sSubSup>
                  <m:sSubSupPr>
                    <m:ctrlPr>
                      <w:rPr>
                        <w:rFonts w:ascii="Cambria Math" w:hAnsi="Cambria Math"/>
                        <w:i/>
                        <w:color w:val="000000" w:themeColor="text1"/>
                        <w:sz w:val="28"/>
                        <w:szCs w:val="28"/>
                        <w:lang w:val="en-US"/>
                      </w:rPr>
                    </m:ctrlPr>
                  </m:sSubSupPr>
                  <m:e>
                    <m:r>
                      <w:rPr>
                        <w:rFonts w:ascii="Cambria Math" w:hAnsi="Cambria Math"/>
                        <w:color w:val="000000" w:themeColor="text1"/>
                        <w:sz w:val="28"/>
                        <w:szCs w:val="28"/>
                        <w:lang w:val="en-US"/>
                      </w:rPr>
                      <m:t>q</m:t>
                    </m:r>
                  </m:e>
                  <m:sub>
                    <m:r>
                      <w:rPr>
                        <w:rFonts w:ascii="Cambria Math" w:hAnsi="Cambria Math"/>
                        <w:color w:val="000000" w:themeColor="text1"/>
                        <w:sz w:val="28"/>
                        <w:szCs w:val="28"/>
                        <w:lang w:val="en-US"/>
                      </w:rPr>
                      <m:t>i</m:t>
                    </m:r>
                  </m:sub>
                  <m:sup>
                    <m:r>
                      <w:rPr>
                        <w:rFonts w:ascii="Cambria Math" w:hAnsi="Cambria Math"/>
                        <w:color w:val="000000" w:themeColor="text1"/>
                        <w:sz w:val="28"/>
                        <w:szCs w:val="28"/>
                        <w:lang w:val="en-US"/>
                      </w:rPr>
                      <m:t>I</m:t>
                    </m:r>
                  </m:sup>
                </m:sSubSup>
              </m:e>
            </m:nary>
          </m:den>
        </m:f>
      </m:oMath>
      <w:r w:rsidRPr="00144B89">
        <w:rPr>
          <w:rFonts w:ascii="Times New Roman" w:hAnsi="Times New Roman"/>
          <w:color w:val="000000" w:themeColor="text1"/>
          <w:sz w:val="28"/>
          <w:szCs w:val="28"/>
          <w:lang w:val="en-US"/>
        </w:rPr>
        <w:t>;</w:t>
      </w:r>
      <w:r w:rsidRPr="00144B89">
        <w:rPr>
          <w:rFonts w:ascii="Times New Roman" w:hAnsi="Times New Roman"/>
          <w:color w:val="000000" w:themeColor="text1"/>
          <w:sz w:val="24"/>
          <w:szCs w:val="24"/>
        </w:rPr>
        <w:t xml:space="preserve">    and</w:t>
      </w:r>
    </w:p>
    <w:p w:rsidR="00C52BED" w:rsidRPr="00144B89" w:rsidRDefault="00C52BED" w:rsidP="00C52BED">
      <w:pPr>
        <w:spacing w:after="0" w:line="360" w:lineRule="auto"/>
        <w:jc w:val="both"/>
        <w:rPr>
          <w:rFonts w:ascii="Times New Roman" w:hAnsi="Times New Roman"/>
          <w:color w:val="000000" w:themeColor="text1"/>
          <w:sz w:val="24"/>
          <w:szCs w:val="24"/>
        </w:rPr>
      </w:pPr>
      <w:r w:rsidRPr="00144B89">
        <w:rPr>
          <w:rFonts w:ascii="Times New Roman" w:hAnsi="Times New Roman"/>
          <w:color w:val="000000" w:themeColor="text1"/>
          <w:sz w:val="24"/>
          <w:szCs w:val="24"/>
        </w:rPr>
        <w:t xml:space="preserve">           FI = </w:t>
      </w:r>
      <m:oMath>
        <m:rad>
          <m:radPr>
            <m:degHide m:val="1"/>
            <m:ctrlPr>
              <w:rPr>
                <w:rFonts w:ascii="Cambria Math" w:hAnsi="Cambria Math"/>
                <w:color w:val="000000" w:themeColor="text1"/>
                <w:sz w:val="24"/>
                <w:szCs w:val="24"/>
              </w:rPr>
            </m:ctrlPr>
          </m:radPr>
          <m:deg/>
          <m:e>
            <m:r>
              <w:rPr>
                <w:rFonts w:ascii="Cambria Math" w:hAnsi="Cambria Math"/>
                <w:color w:val="000000" w:themeColor="text1"/>
                <w:sz w:val="24"/>
                <w:szCs w:val="24"/>
              </w:rPr>
              <m:t>LA</m:t>
            </m:r>
            <m:r>
              <m:rPr>
                <m:sty m:val="p"/>
              </m:rPr>
              <w:rPr>
                <w:rFonts w:ascii="Cambria Math" w:hAnsi="Cambria Math"/>
                <w:color w:val="000000" w:themeColor="text1"/>
                <w:sz w:val="24"/>
                <w:szCs w:val="24"/>
              </w:rPr>
              <m:t>.</m:t>
            </m:r>
            <m:r>
              <w:rPr>
                <w:rFonts w:ascii="Cambria Math" w:hAnsi="Cambria Math"/>
                <w:color w:val="000000" w:themeColor="text1"/>
                <w:sz w:val="24"/>
                <w:szCs w:val="24"/>
              </w:rPr>
              <m:t>PA</m:t>
            </m:r>
          </m:e>
        </m:rad>
      </m:oMath>
      <w:r w:rsidRPr="00144B89">
        <w:rPr>
          <w:rFonts w:ascii="Times New Roman" w:hAnsi="Times New Roman"/>
          <w:color w:val="000000" w:themeColor="text1"/>
          <w:sz w:val="24"/>
          <w:szCs w:val="24"/>
        </w:rPr>
        <w:t>.</w:t>
      </w:r>
    </w:p>
    <w:p w:rsidR="00C52BED" w:rsidRPr="00144B89" w:rsidRDefault="00C52BED" w:rsidP="00C52BED">
      <w:pPr>
        <w:spacing w:after="0" w:line="360" w:lineRule="auto"/>
        <w:jc w:val="both"/>
        <w:rPr>
          <w:rFonts w:ascii="Times New Roman" w:hAnsi="Times New Roman"/>
          <w:color w:val="000000" w:themeColor="text1"/>
          <w:sz w:val="24"/>
          <w:szCs w:val="24"/>
        </w:rPr>
      </w:pPr>
    </w:p>
    <w:p w:rsidR="00C52BED" w:rsidRPr="00144B89" w:rsidRDefault="00C52BED" w:rsidP="00C52BED">
      <w:pPr>
        <w:spacing w:after="0" w:line="360" w:lineRule="auto"/>
        <w:jc w:val="both"/>
        <w:rPr>
          <w:rFonts w:ascii="Times New Roman" w:hAnsi="Times New Roman"/>
          <w:color w:val="000000" w:themeColor="text1"/>
          <w:sz w:val="24"/>
          <w:szCs w:val="24"/>
        </w:rPr>
      </w:pPr>
      <w:r w:rsidRPr="00144B89">
        <w:rPr>
          <w:rFonts w:ascii="Times New Roman" w:hAnsi="Times New Roman"/>
          <w:color w:val="000000" w:themeColor="text1"/>
          <w:sz w:val="24"/>
          <w:szCs w:val="24"/>
        </w:rPr>
        <w:t>The following results are worth noting from Table 9.</w:t>
      </w:r>
    </w:p>
    <w:p w:rsidR="00C52BED" w:rsidRPr="00144B89" w:rsidRDefault="00C52BED" w:rsidP="00C52BED">
      <w:pPr>
        <w:pStyle w:val="ListParagraph"/>
        <w:numPr>
          <w:ilvl w:val="0"/>
          <w:numId w:val="7"/>
        </w:numPr>
        <w:spacing w:after="0" w:line="360" w:lineRule="auto"/>
        <w:jc w:val="both"/>
        <w:rPr>
          <w:rFonts w:ascii="Times New Roman" w:hAnsi="Times New Roman"/>
          <w:color w:val="000000" w:themeColor="text1"/>
          <w:sz w:val="24"/>
          <w:szCs w:val="24"/>
        </w:rPr>
      </w:pPr>
      <w:r w:rsidRPr="00144B89">
        <w:rPr>
          <w:rFonts w:ascii="Times New Roman" w:hAnsi="Times New Roman"/>
          <w:color w:val="000000" w:themeColor="text1"/>
          <w:sz w:val="24"/>
          <w:szCs w:val="24"/>
        </w:rPr>
        <w:t>The QAIDS based PPP estimates vary between rural and urban areas and reconfirm the picture of rural urban heterogeneity in each country that was evident from the spatial prices reported earlier.</w:t>
      </w:r>
    </w:p>
    <w:p w:rsidR="00C52BED" w:rsidRPr="00144B89" w:rsidRDefault="00C52BED" w:rsidP="00C52BED">
      <w:pPr>
        <w:pStyle w:val="ListParagraph"/>
        <w:numPr>
          <w:ilvl w:val="0"/>
          <w:numId w:val="7"/>
        </w:numPr>
        <w:spacing w:after="0" w:line="360" w:lineRule="auto"/>
        <w:jc w:val="both"/>
        <w:rPr>
          <w:rFonts w:ascii="Times New Roman" w:hAnsi="Times New Roman"/>
          <w:color w:val="000000" w:themeColor="text1"/>
          <w:sz w:val="24"/>
          <w:szCs w:val="24"/>
        </w:rPr>
      </w:pPr>
      <w:r w:rsidRPr="00144B89">
        <w:rPr>
          <w:rFonts w:ascii="Times New Roman" w:hAnsi="Times New Roman"/>
          <w:color w:val="000000" w:themeColor="text1"/>
          <w:sz w:val="24"/>
          <w:szCs w:val="24"/>
        </w:rPr>
        <w:t xml:space="preserve">There has been </w:t>
      </w:r>
      <w:r w:rsidR="006A2113">
        <w:rPr>
          <w:rFonts w:ascii="Times New Roman" w:hAnsi="Times New Roman"/>
          <w:color w:val="000000" w:themeColor="text1"/>
          <w:sz w:val="24"/>
          <w:szCs w:val="24"/>
        </w:rPr>
        <w:t>reasonable stability in the PPP</w:t>
      </w:r>
      <w:r w:rsidRPr="00144B89">
        <w:rPr>
          <w:rFonts w:ascii="Times New Roman" w:hAnsi="Times New Roman"/>
          <w:color w:val="000000" w:themeColor="text1"/>
          <w:sz w:val="24"/>
          <w:szCs w:val="24"/>
        </w:rPr>
        <w:t>s both between methods and over time in the first two periods. The picture changed dramatically in the third period, 2004/5- 2008/9 with the Dong slipping sharply against the Rupee. This is explained by the large increases in the prices of Cereals and Cereal substitutes, and Meat, Fish and Eggs in Vietnam, reported earlier, which dwarfed that in India over this period, along with the fact that the latter item features much more prominently in the Vietnamese diet than in the Indian diet. Large parts of India are vegetarians and do not consume this item at all.</w:t>
      </w:r>
    </w:p>
    <w:p w:rsidR="00C52BED" w:rsidRPr="00144B89" w:rsidRDefault="00C52BED" w:rsidP="00C52BED">
      <w:pPr>
        <w:pStyle w:val="ListParagraph"/>
        <w:numPr>
          <w:ilvl w:val="0"/>
          <w:numId w:val="7"/>
        </w:numPr>
        <w:spacing w:after="0" w:line="360" w:lineRule="auto"/>
        <w:jc w:val="both"/>
        <w:rPr>
          <w:rFonts w:ascii="Times New Roman" w:hAnsi="Times New Roman"/>
          <w:color w:val="000000" w:themeColor="text1"/>
          <w:sz w:val="24"/>
          <w:szCs w:val="24"/>
        </w:rPr>
      </w:pPr>
      <w:r w:rsidRPr="00144B89">
        <w:rPr>
          <w:rFonts w:ascii="Times New Roman" w:hAnsi="Times New Roman"/>
          <w:color w:val="000000" w:themeColor="text1"/>
          <w:sz w:val="24"/>
          <w:szCs w:val="24"/>
        </w:rPr>
        <w:t>There is reasonable agreement in the first two periods between the PPP rates from QAIDS and that from the CPD, Divisia and Fisher’s Index. However, the Paasche and Lasp</w:t>
      </w:r>
      <w:r w:rsidR="006A2113">
        <w:rPr>
          <w:rFonts w:ascii="Times New Roman" w:hAnsi="Times New Roman"/>
          <w:color w:val="000000" w:themeColor="text1"/>
          <w:sz w:val="24"/>
          <w:szCs w:val="24"/>
        </w:rPr>
        <w:t>eyre’s PPP</w:t>
      </w:r>
      <w:r w:rsidRPr="00144B89">
        <w:rPr>
          <w:rFonts w:ascii="Times New Roman" w:hAnsi="Times New Roman"/>
          <w:color w:val="000000" w:themeColor="text1"/>
          <w:sz w:val="24"/>
          <w:szCs w:val="24"/>
        </w:rPr>
        <w:t xml:space="preserve">s vary considerably from one another and the rest, as one expects from </w:t>
      </w:r>
      <w:r w:rsidRPr="00144B89">
        <w:rPr>
          <w:rFonts w:ascii="Times New Roman" w:hAnsi="Times New Roman"/>
          <w:color w:val="000000" w:themeColor="text1"/>
          <w:sz w:val="24"/>
          <w:szCs w:val="24"/>
        </w:rPr>
        <w:lastRenderedPageBreak/>
        <w:t>the use of these fixed</w:t>
      </w:r>
      <w:r w:rsidR="006A2113">
        <w:rPr>
          <w:rFonts w:ascii="Times New Roman" w:hAnsi="Times New Roman"/>
          <w:color w:val="000000" w:themeColor="text1"/>
          <w:sz w:val="24"/>
          <w:szCs w:val="24"/>
        </w:rPr>
        <w:t>-</w:t>
      </w:r>
      <w:r w:rsidRPr="00144B89">
        <w:rPr>
          <w:rFonts w:ascii="Times New Roman" w:hAnsi="Times New Roman"/>
          <w:color w:val="000000" w:themeColor="text1"/>
          <w:sz w:val="24"/>
          <w:szCs w:val="24"/>
        </w:rPr>
        <w:t>basket based price indices. The Fisher index that av</w:t>
      </w:r>
      <w:r w:rsidR="00284C48" w:rsidRPr="00144B89">
        <w:rPr>
          <w:rFonts w:ascii="Times New Roman" w:hAnsi="Times New Roman"/>
          <w:color w:val="000000" w:themeColor="text1"/>
          <w:sz w:val="24"/>
          <w:szCs w:val="24"/>
        </w:rPr>
        <w:t>e</w:t>
      </w:r>
      <w:r w:rsidRPr="00144B89">
        <w:rPr>
          <w:rFonts w:ascii="Times New Roman" w:hAnsi="Times New Roman"/>
          <w:color w:val="000000" w:themeColor="text1"/>
          <w:sz w:val="24"/>
          <w:szCs w:val="24"/>
        </w:rPr>
        <w:t xml:space="preserve">rages out the large and reverse biases in Paasche and Laspeyre’s is much closer to the Divisia, CPD and QAIDS PPP rates, though differences still remain </w:t>
      </w:r>
      <w:r w:rsidR="006A2113">
        <w:rPr>
          <w:rFonts w:ascii="Times New Roman" w:hAnsi="Times New Roman"/>
          <w:color w:val="000000" w:themeColor="text1"/>
          <w:sz w:val="24"/>
          <w:szCs w:val="24"/>
        </w:rPr>
        <w:t>across</w:t>
      </w:r>
      <w:r w:rsidRPr="00144B89">
        <w:rPr>
          <w:rFonts w:ascii="Times New Roman" w:hAnsi="Times New Roman"/>
          <w:color w:val="000000" w:themeColor="text1"/>
          <w:sz w:val="24"/>
          <w:szCs w:val="24"/>
        </w:rPr>
        <w:t xml:space="preserve"> the alternative procedures.</w:t>
      </w:r>
    </w:p>
    <w:p w:rsidR="00C52BED" w:rsidRPr="00144B89" w:rsidRDefault="00C52BED" w:rsidP="00C52BED">
      <w:pPr>
        <w:pStyle w:val="ListParagraph"/>
        <w:numPr>
          <w:ilvl w:val="0"/>
          <w:numId w:val="7"/>
        </w:numPr>
        <w:spacing w:after="0" w:line="360" w:lineRule="auto"/>
        <w:jc w:val="both"/>
        <w:rPr>
          <w:rFonts w:ascii="Times New Roman" w:hAnsi="Times New Roman"/>
          <w:color w:val="000000" w:themeColor="text1"/>
          <w:sz w:val="24"/>
          <w:szCs w:val="24"/>
        </w:rPr>
      </w:pPr>
      <w:r w:rsidRPr="00144B89">
        <w:rPr>
          <w:rFonts w:ascii="Times New Roman" w:hAnsi="Times New Roman"/>
          <w:color w:val="000000" w:themeColor="text1"/>
          <w:sz w:val="24"/>
          <w:szCs w:val="24"/>
        </w:rPr>
        <w:t>The pictur</w:t>
      </w:r>
      <w:r w:rsidR="00B8410C">
        <w:rPr>
          <w:rFonts w:ascii="Times New Roman" w:hAnsi="Times New Roman"/>
          <w:color w:val="000000" w:themeColor="text1"/>
          <w:sz w:val="24"/>
          <w:szCs w:val="24"/>
        </w:rPr>
        <w:t>e of rough stability in the PPP</w:t>
      </w:r>
      <w:r w:rsidRPr="00144B89">
        <w:rPr>
          <w:rFonts w:ascii="Times New Roman" w:hAnsi="Times New Roman"/>
          <w:color w:val="000000" w:themeColor="text1"/>
          <w:sz w:val="24"/>
          <w:szCs w:val="24"/>
        </w:rPr>
        <w:t xml:space="preserve">s </w:t>
      </w:r>
      <w:r w:rsidR="00B8410C">
        <w:rPr>
          <w:rFonts w:ascii="Times New Roman" w:hAnsi="Times New Roman"/>
          <w:color w:val="000000" w:themeColor="text1"/>
          <w:sz w:val="24"/>
          <w:szCs w:val="24"/>
        </w:rPr>
        <w:t>across</w:t>
      </w:r>
      <w:r w:rsidRPr="00144B89">
        <w:rPr>
          <w:rFonts w:ascii="Times New Roman" w:hAnsi="Times New Roman"/>
          <w:color w:val="000000" w:themeColor="text1"/>
          <w:sz w:val="24"/>
          <w:szCs w:val="24"/>
        </w:rPr>
        <w:t xml:space="preserve"> procedures changes drastically in 2008-9 with the PPP rates varying widely. The Fisher’s and Divisia PPP rates are in line with one another, but the CPD PPP rates move </w:t>
      </w:r>
      <w:r w:rsidR="00284C48" w:rsidRPr="00144B89">
        <w:rPr>
          <w:rFonts w:ascii="Times New Roman" w:hAnsi="Times New Roman"/>
          <w:color w:val="000000" w:themeColor="text1"/>
          <w:sz w:val="24"/>
          <w:szCs w:val="24"/>
        </w:rPr>
        <w:t xml:space="preserve">to values that are </w:t>
      </w:r>
      <w:r w:rsidRPr="00144B89">
        <w:rPr>
          <w:rFonts w:ascii="Times New Roman" w:hAnsi="Times New Roman"/>
          <w:color w:val="000000" w:themeColor="text1"/>
          <w:sz w:val="24"/>
          <w:szCs w:val="24"/>
        </w:rPr>
        <w:t>much higher than the rest. The QAIDS based PPP rates are also much higher than the Fisher’s and Divisia PPP rates but are intermediate, almost half way, between them and the CPD rates. The explanation, once again, lies in the large inflation in food prices in Vietnam during this p</w:t>
      </w:r>
      <w:r w:rsidR="00284C48" w:rsidRPr="00144B89">
        <w:rPr>
          <w:rFonts w:ascii="Times New Roman" w:hAnsi="Times New Roman"/>
          <w:color w:val="000000" w:themeColor="text1"/>
          <w:sz w:val="24"/>
          <w:szCs w:val="24"/>
        </w:rPr>
        <w:t>e</w:t>
      </w:r>
      <w:r w:rsidRPr="00144B89">
        <w:rPr>
          <w:rFonts w:ascii="Times New Roman" w:hAnsi="Times New Roman"/>
          <w:color w:val="000000" w:themeColor="text1"/>
          <w:sz w:val="24"/>
          <w:szCs w:val="24"/>
        </w:rPr>
        <w:t xml:space="preserve">riod dwarfing that in India. </w:t>
      </w:r>
    </w:p>
    <w:p w:rsidR="00C52BED" w:rsidRPr="00144B89" w:rsidRDefault="00C52BED" w:rsidP="00C52BED">
      <w:pPr>
        <w:pStyle w:val="ListParagraph"/>
        <w:numPr>
          <w:ilvl w:val="0"/>
          <w:numId w:val="7"/>
        </w:numPr>
        <w:spacing w:after="0" w:line="360" w:lineRule="auto"/>
        <w:jc w:val="both"/>
        <w:outlineLvl w:val="0"/>
        <w:rPr>
          <w:rFonts w:ascii="Times New Roman" w:hAnsi="Times New Roman"/>
          <w:color w:val="000000" w:themeColor="text1"/>
          <w:sz w:val="24"/>
          <w:szCs w:val="24"/>
        </w:rPr>
      </w:pPr>
      <w:r w:rsidRPr="00144B89">
        <w:rPr>
          <w:rFonts w:ascii="Times New Roman" w:hAnsi="Times New Roman"/>
          <w:color w:val="000000" w:themeColor="text1"/>
          <w:sz w:val="24"/>
          <w:szCs w:val="24"/>
        </w:rPr>
        <w:t xml:space="preserve">To see how the food PPP rates presented in Table 9 compare with PPP rates reported elsewhere, we calculated the Re/Dong PPP rates for these years from the PPP rates of these currencies reported in </w:t>
      </w:r>
      <w:hyperlink r:id="rId13" w:tgtFrame="_blank" w:history="1">
        <w:r w:rsidRPr="00B8410C">
          <w:rPr>
            <w:rStyle w:val="Hyperlink"/>
            <w:rFonts w:ascii="Times New Roman" w:hAnsi="Times New Roman"/>
            <w:color w:val="000000" w:themeColor="text1"/>
            <w:sz w:val="24"/>
            <w:szCs w:val="24"/>
          </w:rPr>
          <w:t>http://www.economywatch.com/economic-statistics/economic-indicators/Implied_PPP_Conversion_Rate/</w:t>
        </w:r>
      </w:hyperlink>
      <w:r w:rsidRPr="00B8410C">
        <w:rPr>
          <w:rFonts w:ascii="Times New Roman" w:hAnsi="Times New Roman"/>
          <w:color w:val="000000" w:themeColor="text1"/>
          <w:sz w:val="24"/>
          <w:szCs w:val="24"/>
        </w:rPr>
        <w:t xml:space="preserve"> . The Re/Dong PPP rates are 304.02, 321.27, and 383.34. The corresponding Re/Dong PPP rates from figures reported in the website </w:t>
      </w:r>
      <w:hyperlink r:id="rId14" w:history="1">
        <w:r w:rsidRPr="00B8410C">
          <w:rPr>
            <w:rStyle w:val="Hyperlink"/>
            <w:rFonts w:ascii="Times New Roman" w:hAnsi="Times New Roman"/>
            <w:color w:val="000000" w:themeColor="text1"/>
            <w:sz w:val="24"/>
            <w:szCs w:val="24"/>
          </w:rPr>
          <w:t>https://uqicd.economics.uq.edu.au/</w:t>
        </w:r>
      </w:hyperlink>
      <w:r w:rsidRPr="00B8410C">
        <w:rPr>
          <w:rStyle w:val="FootnoteReference"/>
          <w:rFonts w:ascii="Times New Roman" w:hAnsi="Times New Roman"/>
          <w:color w:val="000000" w:themeColor="text1"/>
          <w:sz w:val="24"/>
          <w:szCs w:val="24"/>
        </w:rPr>
        <w:footnoteReference w:id="12"/>
      </w:r>
      <w:r w:rsidRPr="00B8410C">
        <w:rPr>
          <w:rFonts w:ascii="Times New Roman" w:hAnsi="Times New Roman"/>
          <w:color w:val="000000" w:themeColor="text1"/>
          <w:sz w:val="24"/>
          <w:szCs w:val="24"/>
        </w:rPr>
        <w:t xml:space="preserve"> are 261.42 in 1998 and 292.83 in 2005. No PPP rates are available from the latter for the years beyond 2005. These are PPP rates based on all items, food and non</w:t>
      </w:r>
      <w:r w:rsidR="00284C48" w:rsidRPr="00B8410C">
        <w:rPr>
          <w:rFonts w:ascii="Times New Roman" w:hAnsi="Times New Roman"/>
          <w:color w:val="000000" w:themeColor="text1"/>
          <w:sz w:val="24"/>
          <w:szCs w:val="24"/>
        </w:rPr>
        <w:t>-</w:t>
      </w:r>
      <w:r w:rsidRPr="00B8410C">
        <w:rPr>
          <w:rFonts w:ascii="Times New Roman" w:hAnsi="Times New Roman"/>
          <w:color w:val="000000" w:themeColor="text1"/>
          <w:sz w:val="24"/>
          <w:szCs w:val="24"/>
        </w:rPr>
        <w:t>food, while the PPP rates of Table 9 are based on food items only. The 2005 QAIDS based PPP rates are much closer to the former than the latter which seems to be biased downwards in relatio</w:t>
      </w:r>
      <w:r w:rsidR="00A03DFB" w:rsidRPr="00B8410C">
        <w:rPr>
          <w:rFonts w:ascii="Times New Roman" w:hAnsi="Times New Roman"/>
          <w:color w:val="000000" w:themeColor="text1"/>
          <w:sz w:val="24"/>
          <w:szCs w:val="24"/>
        </w:rPr>
        <w:t>n to both the other sets of PPPs. However, the QAIDS based PPPs, as also the other food PPP</w:t>
      </w:r>
      <w:r w:rsidRPr="00B8410C">
        <w:rPr>
          <w:rFonts w:ascii="Times New Roman" w:hAnsi="Times New Roman"/>
          <w:color w:val="000000" w:themeColor="text1"/>
          <w:sz w:val="24"/>
          <w:szCs w:val="24"/>
        </w:rPr>
        <w:t>s, mov</w:t>
      </w:r>
      <w:r w:rsidR="00A03DFB" w:rsidRPr="00B8410C">
        <w:rPr>
          <w:rFonts w:ascii="Times New Roman" w:hAnsi="Times New Roman"/>
          <w:color w:val="000000" w:themeColor="text1"/>
          <w:sz w:val="24"/>
          <w:szCs w:val="24"/>
        </w:rPr>
        <w:t>e far ahead of the PPP</w:t>
      </w:r>
      <w:r w:rsidRPr="00B8410C">
        <w:rPr>
          <w:rFonts w:ascii="Times New Roman" w:hAnsi="Times New Roman"/>
          <w:color w:val="000000" w:themeColor="text1"/>
          <w:sz w:val="24"/>
          <w:szCs w:val="24"/>
        </w:rPr>
        <w:t>s from the former website during the last period, 2008-9. Once again, the explanation lies in the sharp rise in Vietnamese foo</w:t>
      </w:r>
      <w:r w:rsidR="00A03DFB" w:rsidRPr="00B8410C">
        <w:rPr>
          <w:rFonts w:ascii="Times New Roman" w:hAnsi="Times New Roman"/>
          <w:color w:val="000000" w:themeColor="text1"/>
          <w:sz w:val="24"/>
          <w:szCs w:val="24"/>
        </w:rPr>
        <w:t>d prices that puts the food PPPs out of line with the PPP</w:t>
      </w:r>
      <w:r w:rsidRPr="00B8410C">
        <w:rPr>
          <w:rFonts w:ascii="Times New Roman" w:hAnsi="Times New Roman"/>
          <w:color w:val="000000" w:themeColor="text1"/>
          <w:sz w:val="24"/>
          <w:szCs w:val="24"/>
        </w:rPr>
        <w:t xml:space="preserve">s based on all items. As we report below, this has dramatic implications for the </w:t>
      </w:r>
      <w:r w:rsidR="00284C48" w:rsidRPr="00B8410C">
        <w:rPr>
          <w:rFonts w:ascii="Times New Roman" w:hAnsi="Times New Roman"/>
          <w:color w:val="000000" w:themeColor="text1"/>
          <w:sz w:val="24"/>
          <w:szCs w:val="24"/>
        </w:rPr>
        <w:t xml:space="preserve">estimates of the </w:t>
      </w:r>
      <w:r w:rsidRPr="00B8410C">
        <w:rPr>
          <w:rFonts w:ascii="Times New Roman" w:hAnsi="Times New Roman"/>
          <w:color w:val="000000" w:themeColor="text1"/>
          <w:sz w:val="24"/>
          <w:szCs w:val="24"/>
        </w:rPr>
        <w:t>relative welfare level of the Vietnamese and the Indian household vis-a-vis one another.</w:t>
      </w:r>
      <w:r w:rsidRPr="00144B89">
        <w:rPr>
          <w:rFonts w:ascii="Times New Roman" w:hAnsi="Times New Roman"/>
          <w:color w:val="000000" w:themeColor="text1"/>
        </w:rPr>
        <w:t xml:space="preserve"> </w:t>
      </w:r>
    </w:p>
    <w:p w:rsidR="00C52BED" w:rsidRPr="00144B89" w:rsidRDefault="00C52BED" w:rsidP="00C52BED">
      <w:pPr>
        <w:spacing w:after="0" w:line="360" w:lineRule="auto"/>
        <w:jc w:val="both"/>
        <w:outlineLvl w:val="0"/>
        <w:rPr>
          <w:rFonts w:ascii="Times New Roman" w:hAnsi="Times New Roman"/>
          <w:color w:val="000000" w:themeColor="text1"/>
          <w:sz w:val="24"/>
          <w:szCs w:val="24"/>
        </w:rPr>
      </w:pPr>
    </w:p>
    <w:p w:rsidR="00C52BED" w:rsidRPr="00144B89" w:rsidRDefault="00C52BED" w:rsidP="00C52BED">
      <w:pPr>
        <w:spacing w:after="0" w:line="360" w:lineRule="auto"/>
        <w:jc w:val="both"/>
        <w:rPr>
          <w:rFonts w:ascii="Times New Roman" w:hAnsi="Times New Roman"/>
          <w:color w:val="000000" w:themeColor="text1"/>
          <w:sz w:val="24"/>
          <w:szCs w:val="24"/>
        </w:rPr>
      </w:pPr>
      <w:r w:rsidRPr="00144B89">
        <w:rPr>
          <w:rFonts w:ascii="Times New Roman" w:hAnsi="Times New Roman"/>
          <w:color w:val="000000" w:themeColor="text1"/>
          <w:sz w:val="24"/>
          <w:szCs w:val="24"/>
        </w:rPr>
        <w:t>Table 10 presents the QAIDS based food PPPs between India and Vietnam calculated at five different reference utility levels, namely, at 30% (“ultra poor”), at 50% (“poor”), at 200% (“rich”) and at 300% (“ultra rich”) of median household expenditure of the NSS 61</w:t>
      </w:r>
      <w:r w:rsidRPr="00144B89">
        <w:rPr>
          <w:rFonts w:ascii="Times New Roman" w:hAnsi="Times New Roman"/>
          <w:color w:val="000000" w:themeColor="text1"/>
          <w:sz w:val="24"/>
          <w:szCs w:val="24"/>
          <w:vertAlign w:val="superscript"/>
        </w:rPr>
        <w:t>st</w:t>
      </w:r>
      <w:r w:rsidRPr="00144B89">
        <w:rPr>
          <w:rFonts w:ascii="Times New Roman" w:hAnsi="Times New Roman"/>
          <w:color w:val="000000" w:themeColor="text1"/>
          <w:sz w:val="24"/>
          <w:szCs w:val="24"/>
        </w:rPr>
        <w:t xml:space="preserve"> round data, besides at the median expenditure itself, for rural, urban and rural-urban combined </w:t>
      </w:r>
      <w:r w:rsidRPr="00144B89">
        <w:rPr>
          <w:rFonts w:ascii="Times New Roman" w:hAnsi="Times New Roman"/>
          <w:color w:val="000000" w:themeColor="text1"/>
          <w:sz w:val="24"/>
          <w:szCs w:val="24"/>
        </w:rPr>
        <w:lastRenderedPageBreak/>
        <w:t xml:space="preserve">sectors. </w:t>
      </w:r>
      <w:r w:rsidRPr="00144B89">
        <w:rPr>
          <w:rFonts w:ascii="Times New Roman" w:hAnsi="Times New Roman"/>
          <w:bCs/>
          <w:color w:val="000000" w:themeColor="text1"/>
          <w:sz w:val="24"/>
          <w:szCs w:val="24"/>
        </w:rPr>
        <w:t xml:space="preserve">Table 10 also presents the pair wise differences in the PPP values along with the associated t-statistics. </w:t>
      </w:r>
      <w:r w:rsidRPr="00144B89">
        <w:rPr>
          <w:rFonts w:ascii="Times New Roman" w:hAnsi="Times New Roman"/>
          <w:color w:val="000000" w:themeColor="text1"/>
          <w:sz w:val="24"/>
          <w:szCs w:val="24"/>
        </w:rPr>
        <w:t xml:space="preserve">Both the sectors agree that the PPP increases with household affluence. </w:t>
      </w:r>
      <w:r w:rsidRPr="00144B89">
        <w:rPr>
          <w:rFonts w:ascii="Times New Roman" w:hAnsi="Times New Roman"/>
          <w:bCs/>
          <w:color w:val="000000" w:themeColor="text1"/>
          <w:sz w:val="24"/>
          <w:szCs w:val="24"/>
        </w:rPr>
        <w:t xml:space="preserve">In the rural sector and at the all country level all the t-statistics are highly significant. In the urban sector the PPP s differ significantly in the middle section of the population. Thus, </w:t>
      </w:r>
      <w:r w:rsidRPr="00144B89">
        <w:rPr>
          <w:rFonts w:ascii="Times New Roman" w:hAnsi="Times New Roman"/>
          <w:color w:val="000000" w:themeColor="text1"/>
          <w:sz w:val="24"/>
          <w:szCs w:val="24"/>
        </w:rPr>
        <w:t xml:space="preserve">Table 10 provides evidence of the sensitivity of the PPP estimates to the reference household, an issue that received hardly any attention in the literature. The evidence also confirms large variation </w:t>
      </w:r>
      <w:r w:rsidR="00EA3F65">
        <w:rPr>
          <w:rFonts w:ascii="Times New Roman" w:hAnsi="Times New Roman"/>
          <w:color w:val="000000" w:themeColor="text1"/>
          <w:sz w:val="24"/>
          <w:szCs w:val="24"/>
        </w:rPr>
        <w:t>across</w:t>
      </w:r>
      <w:r w:rsidRPr="00144B89">
        <w:rPr>
          <w:rFonts w:ascii="Times New Roman" w:hAnsi="Times New Roman"/>
          <w:color w:val="000000" w:themeColor="text1"/>
          <w:sz w:val="24"/>
          <w:szCs w:val="24"/>
        </w:rPr>
        <w:t xml:space="preserve"> the PPPs corresponding to the reference households, especially in the rural areas, less in the urban. At the all country level, for example, the PPP of 260.37 Dong per Rupee for an “ultra poor” household at 30% of median expenditure is considerably lower than the PPP figure of 344.23 Dong per Rupee for a median household. It is clear that the provision of a single PPP that is intended for use at all levels of affluence severely restricts its usefulness especially in cross country welfare comparisons. This has the policy implication that in poverty calculations using the </w:t>
      </w:r>
      <w:r w:rsidR="00EA3F65">
        <w:rPr>
          <w:rFonts w:ascii="Times New Roman" w:hAnsi="Times New Roman"/>
          <w:color w:val="000000" w:themeColor="text1"/>
          <w:sz w:val="24"/>
          <w:szCs w:val="24"/>
        </w:rPr>
        <w:t xml:space="preserve">US </w:t>
      </w:r>
      <w:r w:rsidRPr="00144B89">
        <w:rPr>
          <w:rFonts w:ascii="Times New Roman" w:hAnsi="Times New Roman"/>
          <w:color w:val="000000" w:themeColor="text1"/>
          <w:sz w:val="24"/>
          <w:szCs w:val="24"/>
        </w:rPr>
        <w:t>$1</w:t>
      </w:r>
      <w:r w:rsidRPr="00144B89">
        <w:rPr>
          <w:rStyle w:val="FootnoteReference"/>
          <w:rFonts w:ascii="Times New Roman" w:hAnsi="Times New Roman"/>
          <w:color w:val="000000" w:themeColor="text1"/>
          <w:sz w:val="24"/>
          <w:szCs w:val="24"/>
        </w:rPr>
        <w:footnoteReference w:id="13"/>
      </w:r>
      <w:r w:rsidRPr="00144B89">
        <w:rPr>
          <w:rFonts w:ascii="Times New Roman" w:hAnsi="Times New Roman"/>
          <w:color w:val="000000" w:themeColor="text1"/>
          <w:sz w:val="24"/>
          <w:szCs w:val="24"/>
        </w:rPr>
        <w:t xml:space="preserve"> a day poverty line,</w:t>
      </w:r>
      <w:r w:rsidR="00A03DFB" w:rsidRPr="00144B89">
        <w:rPr>
          <w:rFonts w:ascii="Times New Roman" w:hAnsi="Times New Roman"/>
          <w:color w:val="000000" w:themeColor="text1"/>
          <w:sz w:val="24"/>
          <w:szCs w:val="24"/>
        </w:rPr>
        <w:t xml:space="preserve"> one needs to use different PPP</w:t>
      </w:r>
      <w:r w:rsidRPr="00144B89">
        <w:rPr>
          <w:rFonts w:ascii="Times New Roman" w:hAnsi="Times New Roman"/>
          <w:color w:val="000000" w:themeColor="text1"/>
          <w:sz w:val="24"/>
          <w:szCs w:val="24"/>
        </w:rPr>
        <w:t>s in calculating the number of “ultra poor” and the “poor” in a given country. This adds to the evidence, presented above, on the need to use regio</w:t>
      </w:r>
      <w:r w:rsidR="00A03DFB" w:rsidRPr="00144B89">
        <w:rPr>
          <w:rFonts w:ascii="Times New Roman" w:hAnsi="Times New Roman"/>
          <w:color w:val="000000" w:themeColor="text1"/>
          <w:sz w:val="24"/>
          <w:szCs w:val="24"/>
        </w:rPr>
        <w:t>nally varying cross-country PPP</w:t>
      </w:r>
      <w:r w:rsidRPr="00144B89">
        <w:rPr>
          <w:rFonts w:ascii="Times New Roman" w:hAnsi="Times New Roman"/>
          <w:color w:val="000000" w:themeColor="text1"/>
          <w:sz w:val="24"/>
          <w:szCs w:val="24"/>
        </w:rPr>
        <w:t xml:space="preserve">s (in cross country inequality and poverty comparisons) and regional poverty lines (in intra national poverty comparisons).  </w:t>
      </w:r>
    </w:p>
    <w:p w:rsidR="00C52BED" w:rsidRPr="00CE668F" w:rsidRDefault="00C52BED" w:rsidP="00C52BED">
      <w:pPr>
        <w:spacing w:after="0" w:line="360" w:lineRule="auto"/>
        <w:jc w:val="both"/>
        <w:rPr>
          <w:rFonts w:ascii="Times New Roman" w:hAnsi="Times New Roman"/>
          <w:b/>
          <w:color w:val="000000" w:themeColor="text1"/>
          <w:sz w:val="24"/>
          <w:szCs w:val="24"/>
        </w:rPr>
      </w:pPr>
    </w:p>
    <w:p w:rsidR="00C52BED" w:rsidRPr="00CE668F" w:rsidRDefault="00C52BED" w:rsidP="00C52BED">
      <w:pPr>
        <w:spacing w:after="0" w:line="360" w:lineRule="auto"/>
        <w:jc w:val="both"/>
        <w:rPr>
          <w:rFonts w:ascii="Times New Roman" w:hAnsi="Times New Roman"/>
          <w:b/>
          <w:color w:val="000000" w:themeColor="text1"/>
          <w:sz w:val="24"/>
          <w:szCs w:val="24"/>
        </w:rPr>
      </w:pPr>
      <w:r w:rsidRPr="00CE668F">
        <w:rPr>
          <w:rFonts w:ascii="Times New Roman" w:hAnsi="Times New Roman"/>
          <w:b/>
          <w:color w:val="000000" w:themeColor="text1"/>
          <w:sz w:val="24"/>
          <w:szCs w:val="24"/>
        </w:rPr>
        <w:t xml:space="preserve">4.3 Comparing the levels of Living between India and Vietnam </w:t>
      </w:r>
    </w:p>
    <w:p w:rsidR="00C64338" w:rsidRDefault="00C64338" w:rsidP="00C52BED">
      <w:pPr>
        <w:spacing w:after="0" w:line="360" w:lineRule="auto"/>
        <w:jc w:val="both"/>
        <w:rPr>
          <w:rFonts w:ascii="Times New Roman" w:hAnsi="Times New Roman"/>
          <w:color w:val="000000" w:themeColor="text1"/>
          <w:sz w:val="24"/>
          <w:szCs w:val="24"/>
        </w:rPr>
      </w:pPr>
    </w:p>
    <w:p w:rsidR="00C52BED" w:rsidRPr="00144B89" w:rsidRDefault="00C52BED" w:rsidP="00C52BED">
      <w:pPr>
        <w:spacing w:after="0" w:line="360" w:lineRule="auto"/>
        <w:jc w:val="both"/>
        <w:rPr>
          <w:rFonts w:ascii="Times New Roman" w:hAnsi="Times New Roman"/>
          <w:color w:val="000000" w:themeColor="text1"/>
          <w:sz w:val="24"/>
          <w:szCs w:val="24"/>
        </w:rPr>
      </w:pPr>
      <w:r w:rsidRPr="00144B89">
        <w:rPr>
          <w:rFonts w:ascii="Times New Roman" w:hAnsi="Times New Roman"/>
          <w:color w:val="000000" w:themeColor="text1"/>
          <w:sz w:val="24"/>
          <w:szCs w:val="24"/>
        </w:rPr>
        <w:t xml:space="preserve">Table 11 reports the values of the </w:t>
      </w:r>
      <w:r w:rsidR="00EA3F65" w:rsidRPr="00144B89">
        <w:rPr>
          <w:rFonts w:ascii="Times New Roman" w:hAnsi="Times New Roman"/>
          <w:color w:val="000000" w:themeColor="text1"/>
          <w:sz w:val="24"/>
          <w:szCs w:val="24"/>
        </w:rPr>
        <w:t xml:space="preserve">2004-5 </w:t>
      </w:r>
      <w:r w:rsidRPr="00144B89">
        <w:rPr>
          <w:rFonts w:ascii="Times New Roman" w:hAnsi="Times New Roman"/>
          <w:color w:val="000000" w:themeColor="text1"/>
          <w:sz w:val="24"/>
          <w:szCs w:val="24"/>
        </w:rPr>
        <w:t>Sen (1976) welfare index, namely, the inequality adjusted mean expenditure on the six food items in the two countries. The last column reports the ratio of the Sen</w:t>
      </w:r>
      <w:r w:rsidR="0021452B" w:rsidRPr="00144B89">
        <w:rPr>
          <w:rFonts w:ascii="Times New Roman" w:hAnsi="Times New Roman"/>
          <w:color w:val="000000" w:themeColor="text1"/>
          <w:sz w:val="24"/>
          <w:szCs w:val="24"/>
        </w:rPr>
        <w:t xml:space="preserve"> (1976) </w:t>
      </w:r>
      <w:r w:rsidRPr="00144B89">
        <w:rPr>
          <w:rFonts w:ascii="Times New Roman" w:hAnsi="Times New Roman"/>
          <w:color w:val="000000" w:themeColor="text1"/>
          <w:sz w:val="24"/>
          <w:szCs w:val="24"/>
        </w:rPr>
        <w:t xml:space="preserve">welfare </w:t>
      </w:r>
      <w:r w:rsidR="0021452B" w:rsidRPr="00144B89">
        <w:rPr>
          <w:rFonts w:ascii="Times New Roman" w:hAnsi="Times New Roman"/>
          <w:color w:val="000000" w:themeColor="text1"/>
          <w:sz w:val="24"/>
          <w:szCs w:val="24"/>
        </w:rPr>
        <w:t>values</w:t>
      </w:r>
      <w:r w:rsidRPr="00144B89">
        <w:rPr>
          <w:rFonts w:ascii="Times New Roman" w:hAnsi="Times New Roman"/>
          <w:color w:val="000000" w:themeColor="text1"/>
          <w:sz w:val="24"/>
          <w:szCs w:val="24"/>
        </w:rPr>
        <w:t xml:space="preserve"> in the two countries.</w:t>
      </w:r>
      <w:r w:rsidR="00284C48" w:rsidRPr="00144B89">
        <w:rPr>
          <w:rFonts w:ascii="Times New Roman" w:hAnsi="Times New Roman"/>
          <w:color w:val="000000" w:themeColor="text1"/>
          <w:sz w:val="24"/>
          <w:szCs w:val="24"/>
        </w:rPr>
        <w:t xml:space="preserve"> </w:t>
      </w:r>
      <w:r w:rsidRPr="00144B89">
        <w:rPr>
          <w:rFonts w:ascii="Times New Roman" w:hAnsi="Times New Roman"/>
          <w:color w:val="000000" w:themeColor="text1"/>
          <w:sz w:val="24"/>
          <w:szCs w:val="24"/>
        </w:rPr>
        <w:t xml:space="preserve">The table compares the relative welfare of the Vietnamese vis-a-vis the Indian, under alternative PPP rates used </w:t>
      </w:r>
      <w:r w:rsidR="00EA3F65">
        <w:rPr>
          <w:rFonts w:ascii="Times New Roman" w:hAnsi="Times New Roman"/>
          <w:color w:val="000000" w:themeColor="text1"/>
          <w:sz w:val="24"/>
          <w:szCs w:val="24"/>
        </w:rPr>
        <w:t>in</w:t>
      </w:r>
      <w:r w:rsidRPr="00144B89">
        <w:rPr>
          <w:rFonts w:ascii="Times New Roman" w:hAnsi="Times New Roman"/>
          <w:color w:val="000000" w:themeColor="text1"/>
          <w:sz w:val="24"/>
          <w:szCs w:val="24"/>
        </w:rPr>
        <w:t xml:space="preserve"> convert</w:t>
      </w:r>
      <w:r w:rsidR="00EA3F65">
        <w:rPr>
          <w:rFonts w:ascii="Times New Roman" w:hAnsi="Times New Roman"/>
          <w:color w:val="000000" w:themeColor="text1"/>
          <w:sz w:val="24"/>
          <w:szCs w:val="24"/>
        </w:rPr>
        <w:t>ing</w:t>
      </w:r>
      <w:r w:rsidRPr="00144B89">
        <w:rPr>
          <w:rFonts w:ascii="Times New Roman" w:hAnsi="Times New Roman"/>
          <w:color w:val="000000" w:themeColor="text1"/>
          <w:sz w:val="24"/>
          <w:szCs w:val="24"/>
        </w:rPr>
        <w:t xml:space="preserve"> the Indian expenditures from Rupees to Dong. The table shows</w:t>
      </w:r>
      <w:r w:rsidR="00EA3F65">
        <w:rPr>
          <w:rFonts w:ascii="Times New Roman" w:hAnsi="Times New Roman"/>
          <w:color w:val="000000" w:themeColor="text1"/>
          <w:sz w:val="24"/>
          <w:szCs w:val="24"/>
        </w:rPr>
        <w:t xml:space="preserve"> the impact of allowing the PPP</w:t>
      </w:r>
      <w:r w:rsidRPr="00144B89">
        <w:rPr>
          <w:rFonts w:ascii="Times New Roman" w:hAnsi="Times New Roman"/>
          <w:color w:val="000000" w:themeColor="text1"/>
          <w:sz w:val="24"/>
          <w:szCs w:val="24"/>
        </w:rPr>
        <w:t xml:space="preserve">s to vary </w:t>
      </w:r>
      <w:r w:rsidR="00EA3F65">
        <w:rPr>
          <w:rFonts w:ascii="Times New Roman" w:hAnsi="Times New Roman"/>
          <w:color w:val="000000" w:themeColor="text1"/>
          <w:sz w:val="24"/>
          <w:szCs w:val="24"/>
        </w:rPr>
        <w:t>across</w:t>
      </w:r>
      <w:r w:rsidRPr="00144B89">
        <w:rPr>
          <w:rFonts w:ascii="Times New Roman" w:hAnsi="Times New Roman"/>
          <w:color w:val="000000" w:themeColor="text1"/>
          <w:sz w:val="24"/>
          <w:szCs w:val="24"/>
        </w:rPr>
        <w:t xml:space="preserve"> different expenditure percentiles on the relative levels of living.</w:t>
      </w:r>
      <w:r w:rsidR="00284C48" w:rsidRPr="00144B89">
        <w:rPr>
          <w:rFonts w:ascii="Times New Roman" w:hAnsi="Times New Roman"/>
          <w:color w:val="000000" w:themeColor="text1"/>
          <w:sz w:val="24"/>
          <w:szCs w:val="24"/>
        </w:rPr>
        <w:t xml:space="preserve"> </w:t>
      </w:r>
      <w:r w:rsidRPr="00144B89">
        <w:rPr>
          <w:rFonts w:ascii="Times New Roman" w:hAnsi="Times New Roman"/>
          <w:color w:val="000000" w:themeColor="text1"/>
          <w:sz w:val="24"/>
          <w:szCs w:val="24"/>
        </w:rPr>
        <w:t>This table also allows rural urban comparison. The following points are worth noting.</w:t>
      </w:r>
    </w:p>
    <w:p w:rsidR="00C52BED" w:rsidRPr="00144B89" w:rsidRDefault="00C52BED" w:rsidP="00C52BED">
      <w:pPr>
        <w:pStyle w:val="ListParagraph"/>
        <w:numPr>
          <w:ilvl w:val="0"/>
          <w:numId w:val="8"/>
        </w:numPr>
        <w:spacing w:after="0" w:line="360" w:lineRule="auto"/>
        <w:jc w:val="both"/>
        <w:rPr>
          <w:rFonts w:ascii="Times New Roman" w:hAnsi="Times New Roman"/>
          <w:color w:val="000000" w:themeColor="text1"/>
          <w:sz w:val="24"/>
          <w:szCs w:val="24"/>
        </w:rPr>
      </w:pPr>
      <w:r w:rsidRPr="00144B89">
        <w:rPr>
          <w:rFonts w:ascii="Times New Roman" w:hAnsi="Times New Roman"/>
          <w:color w:val="000000" w:themeColor="text1"/>
          <w:sz w:val="24"/>
          <w:szCs w:val="24"/>
        </w:rPr>
        <w:t>All the PPPs agree that, in 2004-5, the Vietnamese enjoyed a higher standard of living than the Indian.</w:t>
      </w:r>
    </w:p>
    <w:p w:rsidR="00C52BED" w:rsidRPr="00144B89" w:rsidRDefault="00C52BED" w:rsidP="00C52BED">
      <w:pPr>
        <w:pStyle w:val="ListParagraph"/>
        <w:numPr>
          <w:ilvl w:val="0"/>
          <w:numId w:val="8"/>
        </w:numPr>
        <w:spacing w:after="0" w:line="360" w:lineRule="auto"/>
        <w:jc w:val="both"/>
        <w:rPr>
          <w:rFonts w:ascii="Times New Roman" w:hAnsi="Times New Roman"/>
          <w:color w:val="000000" w:themeColor="text1"/>
          <w:sz w:val="24"/>
          <w:szCs w:val="24"/>
        </w:rPr>
      </w:pPr>
      <w:r w:rsidRPr="00144B89">
        <w:rPr>
          <w:rFonts w:ascii="Times New Roman" w:hAnsi="Times New Roman"/>
          <w:color w:val="000000" w:themeColor="text1"/>
          <w:sz w:val="24"/>
          <w:szCs w:val="24"/>
        </w:rPr>
        <w:t>All t</w:t>
      </w:r>
      <w:r w:rsidR="00A03DFB" w:rsidRPr="00144B89">
        <w:rPr>
          <w:rFonts w:ascii="Times New Roman" w:hAnsi="Times New Roman"/>
          <w:color w:val="000000" w:themeColor="text1"/>
          <w:sz w:val="24"/>
          <w:szCs w:val="24"/>
        </w:rPr>
        <w:t>he PPP</w:t>
      </w:r>
      <w:r w:rsidRPr="00144B89">
        <w:rPr>
          <w:rFonts w:ascii="Times New Roman" w:hAnsi="Times New Roman"/>
          <w:color w:val="000000" w:themeColor="text1"/>
          <w:sz w:val="24"/>
          <w:szCs w:val="24"/>
        </w:rPr>
        <w:t>s agree that the welfare disparity between India and Vietnam is higher in case of the urban residents than the rural ones.</w:t>
      </w:r>
    </w:p>
    <w:p w:rsidR="00C52BED" w:rsidRPr="00144B89" w:rsidRDefault="00C52BED" w:rsidP="00C52BED">
      <w:pPr>
        <w:pStyle w:val="ListParagraph"/>
        <w:numPr>
          <w:ilvl w:val="0"/>
          <w:numId w:val="8"/>
        </w:numPr>
        <w:spacing w:after="0" w:line="360" w:lineRule="auto"/>
        <w:jc w:val="both"/>
        <w:rPr>
          <w:rFonts w:ascii="Times New Roman" w:hAnsi="Times New Roman"/>
          <w:color w:val="000000" w:themeColor="text1"/>
          <w:sz w:val="24"/>
          <w:szCs w:val="24"/>
        </w:rPr>
      </w:pPr>
      <w:r w:rsidRPr="00144B89">
        <w:rPr>
          <w:rFonts w:ascii="Times New Roman" w:hAnsi="Times New Roman"/>
          <w:color w:val="000000" w:themeColor="text1"/>
          <w:sz w:val="24"/>
          <w:szCs w:val="24"/>
        </w:rPr>
        <w:lastRenderedPageBreak/>
        <w:t>The similarity ends there. The use of expe</w:t>
      </w:r>
      <w:r w:rsidR="00EA3F65">
        <w:rPr>
          <w:rFonts w:ascii="Times New Roman" w:hAnsi="Times New Roman"/>
          <w:color w:val="000000" w:themeColor="text1"/>
          <w:sz w:val="24"/>
          <w:szCs w:val="24"/>
        </w:rPr>
        <w:t>nditure percentile specific PPP</w:t>
      </w:r>
      <w:r w:rsidRPr="00144B89">
        <w:rPr>
          <w:rFonts w:ascii="Times New Roman" w:hAnsi="Times New Roman"/>
          <w:color w:val="000000" w:themeColor="text1"/>
          <w:sz w:val="24"/>
          <w:szCs w:val="24"/>
        </w:rPr>
        <w:t>s sharply reduces the welfare disparity between India and Vietnam in relation to the others.</w:t>
      </w:r>
    </w:p>
    <w:p w:rsidR="00C52BED" w:rsidRPr="00144B89" w:rsidRDefault="00C52BED" w:rsidP="00C52BED">
      <w:pPr>
        <w:pStyle w:val="ListParagraph"/>
        <w:numPr>
          <w:ilvl w:val="0"/>
          <w:numId w:val="8"/>
        </w:numPr>
        <w:spacing w:after="0" w:line="360" w:lineRule="auto"/>
        <w:jc w:val="both"/>
        <w:rPr>
          <w:rFonts w:ascii="Times New Roman" w:hAnsi="Times New Roman"/>
          <w:color w:val="000000" w:themeColor="text1"/>
          <w:sz w:val="24"/>
          <w:szCs w:val="24"/>
        </w:rPr>
      </w:pPr>
      <w:r w:rsidRPr="00144B89">
        <w:rPr>
          <w:rFonts w:ascii="Times New Roman" w:hAnsi="Times New Roman"/>
          <w:color w:val="000000" w:themeColor="text1"/>
          <w:sz w:val="24"/>
          <w:szCs w:val="24"/>
        </w:rPr>
        <w:t xml:space="preserve">The use of the ICP PPP leads to a magnitude of welfare disparity that lies between that from the use of expenditure specific and expenditure invariant food PPPs considered in this paper. </w:t>
      </w:r>
    </w:p>
    <w:p w:rsidR="00C52BED" w:rsidRPr="00144B89" w:rsidRDefault="00C52BED" w:rsidP="00C52BED">
      <w:pPr>
        <w:spacing w:after="0" w:line="360" w:lineRule="auto"/>
        <w:jc w:val="both"/>
        <w:rPr>
          <w:rFonts w:ascii="Times New Roman" w:hAnsi="Times New Roman"/>
          <w:color w:val="000000" w:themeColor="text1"/>
          <w:sz w:val="24"/>
          <w:szCs w:val="24"/>
        </w:rPr>
      </w:pPr>
    </w:p>
    <w:p w:rsidR="00C52BED" w:rsidRPr="00144B89" w:rsidRDefault="00C52BED" w:rsidP="00C52BED">
      <w:pPr>
        <w:spacing w:after="0" w:line="360" w:lineRule="auto"/>
        <w:jc w:val="both"/>
        <w:rPr>
          <w:rFonts w:ascii="Times New Roman" w:hAnsi="Times New Roman"/>
          <w:color w:val="000000" w:themeColor="text1"/>
          <w:sz w:val="24"/>
          <w:szCs w:val="24"/>
        </w:rPr>
      </w:pPr>
      <w:r w:rsidRPr="00144B89">
        <w:rPr>
          <w:rFonts w:ascii="Times New Roman" w:hAnsi="Times New Roman"/>
          <w:color w:val="000000" w:themeColor="text1"/>
          <w:sz w:val="24"/>
          <w:szCs w:val="24"/>
        </w:rPr>
        <w:t>Table 12 shows how the relative welfare levels between the two countries have moved over the period spanned by the three NSS rounds/VLSS-VHLSS surveys. This table brings out the divergence between the magnitudes of the welfare ratios corr</w:t>
      </w:r>
      <w:r w:rsidR="00A03DFB" w:rsidRPr="00EA3F65">
        <w:rPr>
          <w:rFonts w:ascii="Times New Roman" w:hAnsi="Times New Roman"/>
          <w:sz w:val="24"/>
          <w:szCs w:val="24"/>
        </w:rPr>
        <w:t>e</w:t>
      </w:r>
      <w:r w:rsidRPr="00144B89">
        <w:rPr>
          <w:rFonts w:ascii="Times New Roman" w:hAnsi="Times New Roman"/>
          <w:color w:val="000000" w:themeColor="text1"/>
          <w:sz w:val="24"/>
          <w:szCs w:val="24"/>
        </w:rPr>
        <w:t>sponding to the QAIDS based PPP rates and th</w:t>
      </w:r>
      <w:r w:rsidR="00EA3F65">
        <w:rPr>
          <w:rFonts w:ascii="Times New Roman" w:hAnsi="Times New Roman"/>
          <w:color w:val="000000" w:themeColor="text1"/>
          <w:sz w:val="24"/>
          <w:szCs w:val="24"/>
        </w:rPr>
        <w:t>ose</w:t>
      </w:r>
      <w:r w:rsidRPr="00144B89">
        <w:rPr>
          <w:rFonts w:ascii="Times New Roman" w:hAnsi="Times New Roman"/>
          <w:color w:val="000000" w:themeColor="text1"/>
          <w:sz w:val="24"/>
          <w:szCs w:val="24"/>
        </w:rPr>
        <w:t xml:space="preserve"> from the PPP rates obtained from the website mentioned earlier. The 2004-5 snap shot is not quite the complete picture. There is a wide divergence between the two in the earlier and later years. If we focus on the period between 2004/5 and 2008/9, we see that both the PPPs agree that, due to the much higher food inflation in Vietnam than in India, there has been a large decline in the relative welfare of the Vietnamese over this period. There is general agreement that over the period, 2004-8, the picture of relative affluence of the Vietnamese household gave way to one of relative deprivation in relation to the Indian household. However, the use of the non-demand systems and all item based PPPs greatly understates the extent of this decline in relation to the preference consistent food PPPs proposed in this study. Consequently, by the end of the period considered in this study, the former exaggerates greatly the relative welfare of the Vietnamese in relation to the latter.</w:t>
      </w:r>
      <w:r w:rsidR="0021452B" w:rsidRPr="00144B89">
        <w:rPr>
          <w:rFonts w:ascii="Times New Roman" w:hAnsi="Times New Roman"/>
          <w:color w:val="000000" w:themeColor="text1"/>
          <w:sz w:val="24"/>
          <w:szCs w:val="24"/>
        </w:rPr>
        <w:t xml:space="preserve"> This is dramatised by the result that in 2008-9, while the food PPP s show that urban Vietnam experience</w:t>
      </w:r>
      <w:r w:rsidR="004B4C22" w:rsidRPr="00144B89">
        <w:rPr>
          <w:rFonts w:ascii="Times New Roman" w:hAnsi="Times New Roman"/>
          <w:color w:val="000000" w:themeColor="text1"/>
          <w:sz w:val="24"/>
          <w:szCs w:val="24"/>
        </w:rPr>
        <w:t>d</w:t>
      </w:r>
      <w:r w:rsidR="0021452B" w:rsidRPr="00144B89">
        <w:rPr>
          <w:rFonts w:ascii="Times New Roman" w:hAnsi="Times New Roman"/>
          <w:color w:val="000000" w:themeColor="text1"/>
          <w:sz w:val="24"/>
          <w:szCs w:val="24"/>
        </w:rPr>
        <w:t xml:space="preserve"> a welfare level that is half that in urban India, the all item PPPs record the exact reverse with urban Vietnam ah</w:t>
      </w:r>
      <w:r w:rsidR="00EA3F65">
        <w:rPr>
          <w:rFonts w:ascii="Times New Roman" w:hAnsi="Times New Roman"/>
          <w:color w:val="000000" w:themeColor="text1"/>
          <w:sz w:val="24"/>
          <w:szCs w:val="24"/>
        </w:rPr>
        <w:t>ead of urban India by around 30</w:t>
      </w:r>
      <w:r w:rsidR="0021452B" w:rsidRPr="00144B89">
        <w:rPr>
          <w:rFonts w:ascii="Times New Roman" w:hAnsi="Times New Roman"/>
          <w:color w:val="000000" w:themeColor="text1"/>
          <w:sz w:val="24"/>
          <w:szCs w:val="24"/>
        </w:rPr>
        <w:t>%. This is an indictment of the all item PPPs that underplay the role of high food inflation in increasing deprivation both within and between countries.</w:t>
      </w:r>
    </w:p>
    <w:p w:rsidR="0021452B" w:rsidRPr="00144B89" w:rsidRDefault="0021452B" w:rsidP="00C52BED">
      <w:pPr>
        <w:spacing w:after="0" w:line="360" w:lineRule="auto"/>
        <w:jc w:val="both"/>
        <w:rPr>
          <w:rFonts w:ascii="Times New Roman" w:hAnsi="Times New Roman"/>
          <w:color w:val="000000" w:themeColor="text1"/>
          <w:sz w:val="24"/>
          <w:szCs w:val="24"/>
        </w:rPr>
      </w:pPr>
    </w:p>
    <w:p w:rsidR="00C52BED" w:rsidRPr="00CE668F" w:rsidRDefault="00C52BED" w:rsidP="00C52BED">
      <w:pPr>
        <w:pStyle w:val="ListParagraph"/>
        <w:numPr>
          <w:ilvl w:val="0"/>
          <w:numId w:val="1"/>
        </w:numPr>
        <w:spacing w:after="0" w:line="360" w:lineRule="auto"/>
        <w:jc w:val="both"/>
        <w:rPr>
          <w:rFonts w:ascii="Times New Roman" w:hAnsi="Times New Roman"/>
          <w:b/>
          <w:color w:val="000000" w:themeColor="text1"/>
          <w:sz w:val="24"/>
          <w:szCs w:val="24"/>
        </w:rPr>
      </w:pPr>
      <w:r w:rsidRPr="00CE668F">
        <w:rPr>
          <w:rFonts w:ascii="Times New Roman" w:hAnsi="Times New Roman"/>
          <w:b/>
          <w:color w:val="000000" w:themeColor="text1"/>
          <w:sz w:val="24"/>
          <w:szCs w:val="24"/>
        </w:rPr>
        <w:t>Summary and Conclusion</w:t>
      </w:r>
    </w:p>
    <w:p w:rsidR="00C52BED" w:rsidRPr="00144B89" w:rsidRDefault="00C52BED" w:rsidP="00C52BED">
      <w:pPr>
        <w:spacing w:after="0" w:line="360" w:lineRule="auto"/>
        <w:jc w:val="both"/>
        <w:rPr>
          <w:rFonts w:ascii="Times New Roman" w:hAnsi="Times New Roman"/>
          <w:color w:val="000000" w:themeColor="text1"/>
          <w:sz w:val="24"/>
          <w:szCs w:val="24"/>
        </w:rPr>
      </w:pPr>
    </w:p>
    <w:p w:rsidR="00C52BED" w:rsidRPr="00144B89" w:rsidRDefault="00C52BED" w:rsidP="00C52BED">
      <w:pPr>
        <w:spacing w:after="0" w:line="360" w:lineRule="auto"/>
        <w:jc w:val="both"/>
        <w:rPr>
          <w:rFonts w:ascii="Times New Roman" w:hAnsi="Times New Roman"/>
          <w:color w:val="000000" w:themeColor="text1"/>
          <w:sz w:val="24"/>
          <w:szCs w:val="24"/>
        </w:rPr>
      </w:pPr>
      <w:r w:rsidRPr="00144B89">
        <w:rPr>
          <w:rFonts w:ascii="Times New Roman" w:hAnsi="Times New Roman"/>
          <w:color w:val="000000" w:themeColor="text1"/>
          <w:sz w:val="24"/>
          <w:szCs w:val="24"/>
        </w:rPr>
        <w:t xml:space="preserve">This study marks a departure from the previous literature on purchasing power parity (PPP) by proposing a demand system based methodology for calculating the PPP that takes account of consumer preferences and allows for the substitution effect of price changes. The study is conducted within a framework that allows for regional variation in preferences and price changes both inside the country and between countries. The framework is used to calculate PPP between the Indian Rupee and the Vietnamese Dong. These Asian countries were chosen </w:t>
      </w:r>
      <w:r w:rsidRPr="00144B89">
        <w:rPr>
          <w:rFonts w:ascii="Times New Roman" w:hAnsi="Times New Roman"/>
          <w:color w:val="000000" w:themeColor="text1"/>
          <w:sz w:val="24"/>
          <w:szCs w:val="24"/>
        </w:rPr>
        <w:lastRenderedPageBreak/>
        <w:t xml:space="preserve">for, principally three reasons: (a) both of them registered impressive economic growth following significant economic reforms, (b) they have comparable household expenditure surveys with quantity and expenditure information of food items at unit record levels covering contemporaneous time periods, and (c) though not identical, these two countries have comparable item classifications. This is the first study in the published literature that calculates the PPP between countries not only at the aggregate country to country level, but also between sectors (namely, rural to rural and urban to urban) and by expenditure classes. This paper also provides evidence on how the spatial prices and the PPP have moved over the period, 1998/9 to 2008/9, that suggests that the Rupee has strengthened against the Dong over this period. On the way to calculating the spatial prices and PPP, the study extends the methodology due to Cox and Wohlgenant (1984) to construct prices from unit values that incorporate quality and demographic effects. </w:t>
      </w:r>
    </w:p>
    <w:p w:rsidR="00C52BED" w:rsidRPr="00144B89" w:rsidRDefault="00C52BED" w:rsidP="00C52BED">
      <w:pPr>
        <w:spacing w:after="0" w:line="360" w:lineRule="auto"/>
        <w:jc w:val="both"/>
        <w:rPr>
          <w:rFonts w:ascii="Times New Roman" w:hAnsi="Times New Roman"/>
          <w:color w:val="000000" w:themeColor="text1"/>
          <w:sz w:val="24"/>
          <w:szCs w:val="24"/>
        </w:rPr>
      </w:pPr>
    </w:p>
    <w:p w:rsidR="00C52BED" w:rsidRPr="00144B89" w:rsidRDefault="00C52BED" w:rsidP="00C52BED">
      <w:pPr>
        <w:spacing w:after="0" w:line="360" w:lineRule="auto"/>
        <w:jc w:val="both"/>
        <w:rPr>
          <w:rFonts w:ascii="Times New Roman" w:hAnsi="Times New Roman"/>
          <w:color w:val="000000" w:themeColor="text1"/>
          <w:sz w:val="24"/>
          <w:szCs w:val="24"/>
        </w:rPr>
      </w:pPr>
      <w:r w:rsidRPr="00144B89">
        <w:rPr>
          <w:rFonts w:ascii="Times New Roman" w:hAnsi="Times New Roman"/>
          <w:color w:val="000000" w:themeColor="text1"/>
          <w:sz w:val="24"/>
          <w:szCs w:val="24"/>
        </w:rPr>
        <w:t>A particular advantage of the PPP procedure proposed here, that it shares with the “weighted CPD” procedure [Rao (2005)], is that it allows the calculation of standard errors of the PPP. The usefulness of this is illustrated by the tests of PPP between expenditure classes which question the conventional practice of using a single economy wide PPP in inequality and poverty comparisons. The policy significance of the PPP estimates is further underlined by their application in the comparison of levels of living between India and Vietnam, and the observation that the magnitude of relative welfare is quite sensitive to the procedure used to calculate the PPP used in the welfare comparisons.</w:t>
      </w:r>
    </w:p>
    <w:p w:rsidR="002953B2" w:rsidRDefault="002953B2" w:rsidP="00C52BED">
      <w:pPr>
        <w:spacing w:after="0" w:line="360" w:lineRule="auto"/>
        <w:jc w:val="both"/>
        <w:rPr>
          <w:rFonts w:ascii="Times New Roman" w:hAnsi="Times New Roman"/>
          <w:color w:val="000000" w:themeColor="text1"/>
          <w:sz w:val="24"/>
          <w:szCs w:val="24"/>
        </w:rPr>
      </w:pPr>
    </w:p>
    <w:p w:rsidR="00C52BED" w:rsidRPr="00144B89" w:rsidRDefault="00C52BED" w:rsidP="00C52BED">
      <w:pPr>
        <w:spacing w:after="0" w:line="360" w:lineRule="auto"/>
        <w:jc w:val="both"/>
        <w:rPr>
          <w:rFonts w:ascii="Times New Roman" w:hAnsi="Times New Roman"/>
          <w:color w:val="000000" w:themeColor="text1"/>
          <w:sz w:val="24"/>
          <w:szCs w:val="24"/>
        </w:rPr>
      </w:pPr>
      <w:r w:rsidRPr="00144B89">
        <w:rPr>
          <w:rFonts w:ascii="Times New Roman" w:hAnsi="Times New Roman"/>
          <w:color w:val="000000" w:themeColor="text1"/>
          <w:sz w:val="24"/>
          <w:szCs w:val="24"/>
        </w:rPr>
        <w:t>The evidence of this study points to the potential for future such investigations that combine calculation of spatial prices with PPPs in a uniform analytical framework. However, for such studies to proceed there needs to be greater and improved information than is currently available. For example, cross-country studies such as the present study require more countries to conduct household expenditure surveys and provide unit record information on quantity and expenditures at the household level. Even for countries such as India and Vietnam that provide data on household consumption in quantity and expenditure terms, such information is restricted to food items only</w:t>
      </w:r>
      <w:r w:rsidR="00691944">
        <w:rPr>
          <w:rFonts w:ascii="Times New Roman" w:hAnsi="Times New Roman"/>
          <w:color w:val="000000" w:themeColor="text1"/>
          <w:sz w:val="24"/>
          <w:szCs w:val="24"/>
        </w:rPr>
        <w:t xml:space="preserve"> </w:t>
      </w:r>
      <w:r w:rsidRPr="00144B89">
        <w:rPr>
          <w:rFonts w:ascii="Times New Roman" w:hAnsi="Times New Roman"/>
          <w:color w:val="000000" w:themeColor="text1"/>
          <w:sz w:val="24"/>
          <w:szCs w:val="24"/>
        </w:rPr>
        <w:t xml:space="preserve">- they need to be provided for the non-food items as well. There needs to be greater synchronisation between countries on the time periods for their surveys and on the definition of the items used. Collection of prices is another area where the need for more information cannot be overstated. </w:t>
      </w:r>
    </w:p>
    <w:p w:rsidR="002953B2" w:rsidRDefault="002953B2" w:rsidP="00C52BED">
      <w:pPr>
        <w:spacing w:after="0" w:line="360" w:lineRule="auto"/>
        <w:jc w:val="both"/>
        <w:rPr>
          <w:rFonts w:ascii="Times New Roman" w:hAnsi="Times New Roman"/>
          <w:color w:val="000000" w:themeColor="text1"/>
          <w:sz w:val="24"/>
          <w:szCs w:val="24"/>
        </w:rPr>
      </w:pPr>
    </w:p>
    <w:p w:rsidR="00C52BED" w:rsidRPr="00144B89" w:rsidRDefault="00C52BED" w:rsidP="00C52BED">
      <w:pPr>
        <w:spacing w:after="0" w:line="360" w:lineRule="auto"/>
        <w:jc w:val="both"/>
        <w:rPr>
          <w:rFonts w:ascii="Times New Roman" w:hAnsi="Times New Roman"/>
          <w:color w:val="000000" w:themeColor="text1"/>
          <w:sz w:val="24"/>
          <w:szCs w:val="24"/>
        </w:rPr>
      </w:pPr>
      <w:r w:rsidRPr="00144B89">
        <w:rPr>
          <w:rFonts w:ascii="Times New Roman" w:hAnsi="Times New Roman"/>
          <w:color w:val="000000" w:themeColor="text1"/>
          <w:sz w:val="24"/>
          <w:szCs w:val="24"/>
        </w:rPr>
        <w:lastRenderedPageBreak/>
        <w:t xml:space="preserve">One limitation of this study is the use of unit values from the expenditure records in the household budget surveys as prices. Adjusted or not, unit values of the various items are unsatisfactory proxies for prices. While the corrections minimise the distortions in the unit values, they do not eliminate them completely. However, reliance on them is unavoidable as there is hardly any information on regional market prices. One of the messages of this study is the need to embark on a project to make available regional prices using methods such as “price opinion” suggested by Gibson and Rozelle (2005). However, as McKelvey (2011) has </w:t>
      </w:r>
      <w:r w:rsidR="004B4C22" w:rsidRPr="00144B89">
        <w:rPr>
          <w:rFonts w:ascii="Times New Roman" w:hAnsi="Times New Roman"/>
          <w:color w:val="000000" w:themeColor="text1"/>
          <w:sz w:val="24"/>
          <w:szCs w:val="24"/>
        </w:rPr>
        <w:t>found</w:t>
      </w:r>
      <w:r w:rsidRPr="00144B89">
        <w:rPr>
          <w:rFonts w:ascii="Times New Roman" w:hAnsi="Times New Roman"/>
          <w:color w:val="000000" w:themeColor="text1"/>
          <w:sz w:val="24"/>
          <w:szCs w:val="24"/>
        </w:rPr>
        <w:t xml:space="preserve"> recently, such price information is not free of bias either.</w:t>
      </w:r>
    </w:p>
    <w:p w:rsidR="00C52BED" w:rsidRPr="00144B89" w:rsidRDefault="00C52BED" w:rsidP="00C52BED">
      <w:pPr>
        <w:spacing w:after="0" w:line="360" w:lineRule="auto"/>
        <w:jc w:val="both"/>
        <w:rPr>
          <w:rFonts w:ascii="Times New Roman" w:hAnsi="Times New Roman"/>
          <w:color w:val="000000" w:themeColor="text1"/>
          <w:sz w:val="24"/>
          <w:szCs w:val="24"/>
        </w:rPr>
      </w:pPr>
    </w:p>
    <w:p w:rsidR="00C52BED" w:rsidRPr="00144B89" w:rsidRDefault="00C52BED" w:rsidP="00C52BED">
      <w:pPr>
        <w:spacing w:after="0" w:line="360" w:lineRule="auto"/>
        <w:jc w:val="both"/>
        <w:rPr>
          <w:rFonts w:ascii="Times New Roman" w:hAnsi="Times New Roman"/>
          <w:color w:val="000000" w:themeColor="text1"/>
          <w:sz w:val="24"/>
          <w:szCs w:val="24"/>
        </w:rPr>
      </w:pPr>
    </w:p>
    <w:p w:rsidR="00C52BED" w:rsidRPr="00CE668F" w:rsidRDefault="00C52BED" w:rsidP="00C52BED">
      <w:pPr>
        <w:outlineLvl w:val="0"/>
        <w:rPr>
          <w:rFonts w:ascii="Times New Roman" w:hAnsi="Times New Roman"/>
          <w:b/>
          <w:color w:val="000000" w:themeColor="text1"/>
          <w:sz w:val="24"/>
          <w:szCs w:val="24"/>
        </w:rPr>
      </w:pPr>
      <w:r w:rsidRPr="00CE668F">
        <w:rPr>
          <w:rFonts w:ascii="Times New Roman" w:hAnsi="Times New Roman"/>
          <w:b/>
          <w:color w:val="000000" w:themeColor="text1"/>
          <w:sz w:val="24"/>
          <w:szCs w:val="24"/>
        </w:rPr>
        <w:t>References</w:t>
      </w:r>
    </w:p>
    <w:p w:rsidR="00C52BED" w:rsidRPr="00144B89" w:rsidRDefault="00C52BED" w:rsidP="00C52BED">
      <w:pPr>
        <w:spacing w:after="0" w:line="360" w:lineRule="auto"/>
        <w:jc w:val="both"/>
        <w:rPr>
          <w:rFonts w:ascii="Times New Roman" w:hAnsi="Times New Roman"/>
          <w:color w:val="000000" w:themeColor="text1"/>
          <w:sz w:val="24"/>
          <w:szCs w:val="24"/>
        </w:rPr>
      </w:pPr>
      <w:r w:rsidRPr="00144B89">
        <w:rPr>
          <w:rFonts w:ascii="Times New Roman" w:hAnsi="Times New Roman"/>
          <w:color w:val="000000" w:themeColor="text1"/>
          <w:sz w:val="24"/>
          <w:szCs w:val="24"/>
        </w:rPr>
        <w:t>Almas, I. (2011), “International Income Inequality: Measuring PPP Bias by Estimating Engel Curves for Food”, mimeographed, Norwegian School of Economics and Business Administration, Bergen, and forthcoming in American Economic Review.</w:t>
      </w:r>
    </w:p>
    <w:p w:rsidR="00C52BED" w:rsidRPr="00144B89" w:rsidRDefault="00C52BED" w:rsidP="00C52BED">
      <w:pPr>
        <w:spacing w:after="0" w:line="360" w:lineRule="auto"/>
        <w:jc w:val="both"/>
        <w:rPr>
          <w:rFonts w:ascii="Times New Roman" w:hAnsi="Times New Roman"/>
          <w:color w:val="000000" w:themeColor="text1"/>
          <w:sz w:val="24"/>
          <w:szCs w:val="24"/>
        </w:rPr>
      </w:pPr>
    </w:p>
    <w:p w:rsidR="00C52BED" w:rsidRPr="00144B89" w:rsidRDefault="00C52BED" w:rsidP="00C52BED">
      <w:pPr>
        <w:spacing w:after="0" w:line="360" w:lineRule="auto"/>
        <w:jc w:val="both"/>
        <w:rPr>
          <w:rFonts w:ascii="Times New Roman" w:hAnsi="Times New Roman"/>
          <w:color w:val="000000" w:themeColor="text1"/>
          <w:sz w:val="24"/>
          <w:szCs w:val="24"/>
        </w:rPr>
      </w:pPr>
      <w:r w:rsidRPr="00144B89">
        <w:rPr>
          <w:rFonts w:ascii="Times New Roman" w:hAnsi="Times New Roman"/>
          <w:color w:val="000000" w:themeColor="text1"/>
          <w:sz w:val="24"/>
          <w:szCs w:val="24"/>
        </w:rPr>
        <w:t xml:space="preserve">Atella, V., Menon, M. and F.Perali (2004), “Estimation of Unit values in Cross Sections without Quantity Information and Implications for Demand and Welfare Analysis”, in </w:t>
      </w:r>
      <w:r w:rsidRPr="00144B89">
        <w:rPr>
          <w:rFonts w:ascii="Times New Roman" w:hAnsi="Times New Roman"/>
          <w:color w:val="000000" w:themeColor="text1"/>
          <w:sz w:val="24"/>
          <w:szCs w:val="24"/>
          <w:u w:val="single"/>
        </w:rPr>
        <w:t>Household Behaviour, Equivalence Scales, Welfare and Poverty</w:t>
      </w:r>
      <w:r w:rsidRPr="00144B89">
        <w:rPr>
          <w:rFonts w:ascii="Times New Roman" w:hAnsi="Times New Roman"/>
          <w:color w:val="000000" w:themeColor="text1"/>
          <w:sz w:val="24"/>
          <w:szCs w:val="24"/>
        </w:rPr>
        <w:t>, edited by C. Dagum and G. Ferrari, Physica-Verlag.</w:t>
      </w:r>
    </w:p>
    <w:p w:rsidR="00C52BED" w:rsidRPr="00144B89" w:rsidRDefault="00C52BED" w:rsidP="00C52BED">
      <w:pPr>
        <w:spacing w:after="0" w:line="360" w:lineRule="auto"/>
        <w:jc w:val="both"/>
        <w:rPr>
          <w:rFonts w:ascii="Times New Roman" w:hAnsi="Times New Roman"/>
          <w:color w:val="000000" w:themeColor="text1"/>
          <w:sz w:val="24"/>
          <w:szCs w:val="24"/>
        </w:rPr>
      </w:pPr>
    </w:p>
    <w:p w:rsidR="00C52BED" w:rsidRPr="00144B89" w:rsidRDefault="00EA2FA5" w:rsidP="00C52BED">
      <w:pPr>
        <w:spacing w:line="360" w:lineRule="auto"/>
        <w:jc w:val="both"/>
        <w:rPr>
          <w:rStyle w:val="HTMLCite"/>
          <w:rFonts w:ascii="Times New Roman" w:hAnsi="Times New Roman"/>
          <w:i w:val="0"/>
          <w:color w:val="000000" w:themeColor="text1"/>
          <w:sz w:val="24"/>
          <w:szCs w:val="24"/>
        </w:rPr>
      </w:pPr>
      <w:r w:rsidRPr="00144B89">
        <w:rPr>
          <w:rStyle w:val="author"/>
          <w:rFonts w:ascii="Times New Roman" w:hAnsi="Times New Roman"/>
          <w:iCs/>
          <w:color w:val="000000" w:themeColor="text1"/>
          <w:sz w:val="24"/>
          <w:szCs w:val="24"/>
        </w:rPr>
        <w:t>Aten, B</w:t>
      </w:r>
      <w:r w:rsidR="00BA2D17" w:rsidRPr="00144B89">
        <w:rPr>
          <w:rStyle w:val="author"/>
          <w:rFonts w:ascii="Times New Roman" w:hAnsi="Times New Roman"/>
          <w:iCs/>
          <w:color w:val="000000" w:themeColor="text1"/>
          <w:sz w:val="24"/>
          <w:szCs w:val="24"/>
        </w:rPr>
        <w:t xml:space="preserve"> </w:t>
      </w:r>
      <w:r w:rsidR="00C52BED" w:rsidRPr="00144B89">
        <w:rPr>
          <w:rStyle w:val="HTMLCite"/>
          <w:rFonts w:ascii="Times New Roman" w:hAnsi="Times New Roman"/>
          <w:i w:val="0"/>
          <w:color w:val="000000" w:themeColor="text1"/>
          <w:sz w:val="24"/>
          <w:szCs w:val="24"/>
        </w:rPr>
        <w:t xml:space="preserve">and </w:t>
      </w:r>
      <w:r w:rsidR="00C52BED" w:rsidRPr="00144B89">
        <w:rPr>
          <w:rStyle w:val="author"/>
          <w:rFonts w:ascii="Times New Roman" w:hAnsi="Times New Roman"/>
          <w:iCs/>
          <w:color w:val="000000" w:themeColor="text1"/>
          <w:sz w:val="24"/>
          <w:szCs w:val="24"/>
        </w:rPr>
        <w:t>T. Menezes</w:t>
      </w:r>
      <w:r w:rsidR="00C4150E" w:rsidRPr="00144B89">
        <w:rPr>
          <w:rStyle w:val="author"/>
          <w:rFonts w:ascii="Times New Roman" w:hAnsi="Times New Roman"/>
          <w:iCs/>
          <w:color w:val="000000" w:themeColor="text1"/>
          <w:sz w:val="24"/>
          <w:szCs w:val="24"/>
        </w:rPr>
        <w:t xml:space="preserve"> </w:t>
      </w:r>
      <w:r w:rsidR="00C52BED" w:rsidRPr="00144B89">
        <w:rPr>
          <w:rStyle w:val="HTMLCite"/>
          <w:rFonts w:ascii="Times New Roman" w:hAnsi="Times New Roman"/>
          <w:i w:val="0"/>
          <w:color w:val="000000" w:themeColor="text1"/>
          <w:sz w:val="24"/>
          <w:szCs w:val="24"/>
        </w:rPr>
        <w:t>(2002), “</w:t>
      </w:r>
      <w:r w:rsidR="00C52BED" w:rsidRPr="00144B89">
        <w:rPr>
          <w:rStyle w:val="othertitle"/>
          <w:rFonts w:ascii="Times New Roman" w:hAnsi="Times New Roman"/>
          <w:color w:val="000000" w:themeColor="text1"/>
          <w:sz w:val="24"/>
          <w:szCs w:val="24"/>
        </w:rPr>
        <w:t>Poverty Price Levels: An Application to Brazilian Metropolitan Areas</w:t>
      </w:r>
      <w:r w:rsidR="00C52BED" w:rsidRPr="00144B89">
        <w:rPr>
          <w:rStyle w:val="HTMLCite"/>
          <w:rFonts w:ascii="Times New Roman" w:hAnsi="Times New Roman"/>
          <w:i w:val="0"/>
          <w:color w:val="000000" w:themeColor="text1"/>
          <w:sz w:val="24"/>
          <w:szCs w:val="24"/>
        </w:rPr>
        <w:t>,” World Bank ICP Conference, Washington, D.C., March</w:t>
      </w:r>
      <w:r w:rsidR="00C52BED" w:rsidRPr="00144B89">
        <w:rPr>
          <w:rStyle w:val="pagefirst"/>
          <w:rFonts w:ascii="Times New Roman" w:hAnsi="Times New Roman"/>
          <w:iCs/>
          <w:color w:val="000000" w:themeColor="text1"/>
          <w:sz w:val="24"/>
          <w:szCs w:val="24"/>
        </w:rPr>
        <w:t>11</w:t>
      </w:r>
      <w:r w:rsidR="00C52BED" w:rsidRPr="00144B89">
        <w:rPr>
          <w:rStyle w:val="HTMLCite"/>
          <w:rFonts w:ascii="Times New Roman" w:hAnsi="Times New Roman"/>
          <w:i w:val="0"/>
          <w:color w:val="000000" w:themeColor="text1"/>
          <w:sz w:val="24"/>
          <w:szCs w:val="24"/>
        </w:rPr>
        <w:t>–</w:t>
      </w:r>
      <w:r w:rsidR="00C52BED" w:rsidRPr="00144B89">
        <w:rPr>
          <w:rStyle w:val="pagelast"/>
          <w:rFonts w:ascii="Times New Roman" w:hAnsi="Times New Roman"/>
          <w:iCs/>
          <w:color w:val="000000" w:themeColor="text1"/>
          <w:sz w:val="24"/>
          <w:szCs w:val="24"/>
        </w:rPr>
        <w:t>15</w:t>
      </w:r>
      <w:r w:rsidR="00C52BED" w:rsidRPr="00144B89">
        <w:rPr>
          <w:rStyle w:val="HTMLCite"/>
          <w:rFonts w:ascii="Times New Roman" w:hAnsi="Times New Roman"/>
          <w:i w:val="0"/>
          <w:color w:val="000000" w:themeColor="text1"/>
          <w:sz w:val="24"/>
          <w:szCs w:val="24"/>
        </w:rPr>
        <w:t xml:space="preserve">, </w:t>
      </w:r>
      <w:r w:rsidR="00C52BED" w:rsidRPr="00144B89">
        <w:rPr>
          <w:rStyle w:val="pubyear"/>
          <w:rFonts w:ascii="Times New Roman" w:hAnsi="Times New Roman"/>
          <w:iCs/>
          <w:color w:val="000000" w:themeColor="text1"/>
          <w:sz w:val="24"/>
          <w:szCs w:val="24"/>
        </w:rPr>
        <w:t>2002</w:t>
      </w:r>
      <w:r w:rsidR="00C52BED" w:rsidRPr="00144B89">
        <w:rPr>
          <w:rStyle w:val="HTMLCite"/>
          <w:rFonts w:ascii="Times New Roman" w:hAnsi="Times New Roman"/>
          <w:i w:val="0"/>
          <w:color w:val="000000" w:themeColor="text1"/>
          <w:sz w:val="24"/>
          <w:szCs w:val="24"/>
        </w:rPr>
        <w:t>.</w:t>
      </w:r>
    </w:p>
    <w:p w:rsidR="00C52BED" w:rsidRPr="00144B89" w:rsidRDefault="00C52BED" w:rsidP="00C52BED">
      <w:pPr>
        <w:spacing w:after="0" w:line="360" w:lineRule="auto"/>
        <w:jc w:val="both"/>
        <w:rPr>
          <w:rStyle w:val="HTMLCite"/>
          <w:rFonts w:ascii="Times New Roman" w:hAnsi="Times New Roman"/>
          <w:i w:val="0"/>
          <w:color w:val="000000" w:themeColor="text1"/>
          <w:sz w:val="24"/>
          <w:szCs w:val="24"/>
        </w:rPr>
      </w:pPr>
      <w:r w:rsidRPr="00144B89">
        <w:rPr>
          <w:rStyle w:val="HTMLCite"/>
          <w:rFonts w:ascii="Times New Roman" w:hAnsi="Times New Roman"/>
          <w:i w:val="0"/>
          <w:color w:val="000000" w:themeColor="text1"/>
          <w:sz w:val="24"/>
          <w:szCs w:val="24"/>
        </w:rPr>
        <w:t>Banks, J., R. Blundell and A. Lewbel (1997), “Quadratic Engel Curves and Consumer Demand”, Review of Economics and Statistics, 79, 527-539.</w:t>
      </w:r>
    </w:p>
    <w:p w:rsidR="00C52BED" w:rsidRPr="00144B89" w:rsidRDefault="00C52BED" w:rsidP="00C52BED">
      <w:pPr>
        <w:spacing w:after="0" w:line="360" w:lineRule="auto"/>
        <w:jc w:val="both"/>
        <w:rPr>
          <w:rStyle w:val="HTMLCite"/>
          <w:rFonts w:ascii="Times New Roman" w:hAnsi="Times New Roman"/>
          <w:i w:val="0"/>
          <w:color w:val="000000" w:themeColor="text1"/>
          <w:sz w:val="24"/>
          <w:szCs w:val="24"/>
        </w:rPr>
      </w:pPr>
    </w:p>
    <w:p w:rsidR="00C52BED" w:rsidRPr="00144B89" w:rsidRDefault="00C52BED" w:rsidP="00C52BED">
      <w:pPr>
        <w:autoSpaceDE w:val="0"/>
        <w:autoSpaceDN w:val="0"/>
        <w:adjustRightInd w:val="0"/>
        <w:spacing w:after="0" w:line="360" w:lineRule="auto"/>
        <w:jc w:val="both"/>
        <w:rPr>
          <w:rFonts w:ascii="Times New Roman" w:hAnsi="Times New Roman"/>
          <w:color w:val="000000" w:themeColor="text1"/>
          <w:sz w:val="24"/>
          <w:szCs w:val="24"/>
          <w:lang w:eastAsia="en-IN"/>
        </w:rPr>
      </w:pPr>
      <w:r w:rsidRPr="00144B89">
        <w:rPr>
          <w:rFonts w:ascii="Times New Roman" w:hAnsi="Times New Roman"/>
          <w:color w:val="000000" w:themeColor="text1"/>
          <w:sz w:val="24"/>
          <w:szCs w:val="24"/>
          <w:lang w:eastAsia="en-IN"/>
        </w:rPr>
        <w:t>Chotikapanich, D., R. Valenzuelaand D.S.P.Rao (1997), “Global and regional inequality in the distribution of income: estimation with limited and incomplete data”, Empirical Economics, 22, 533-46.</w:t>
      </w:r>
    </w:p>
    <w:p w:rsidR="00C52BED" w:rsidRPr="00144B89" w:rsidRDefault="00C52BED" w:rsidP="00C52BED">
      <w:pPr>
        <w:autoSpaceDE w:val="0"/>
        <w:autoSpaceDN w:val="0"/>
        <w:adjustRightInd w:val="0"/>
        <w:spacing w:after="0" w:line="360" w:lineRule="auto"/>
        <w:rPr>
          <w:rStyle w:val="HTMLCite"/>
          <w:rFonts w:ascii="Times New Roman" w:hAnsi="Times New Roman"/>
          <w:i w:val="0"/>
          <w:color w:val="000000" w:themeColor="text1"/>
          <w:sz w:val="24"/>
          <w:szCs w:val="24"/>
        </w:rPr>
      </w:pPr>
    </w:p>
    <w:p w:rsidR="00C52BED" w:rsidRPr="00144B89" w:rsidRDefault="00C52BED" w:rsidP="00C52BED">
      <w:pPr>
        <w:autoSpaceDE w:val="0"/>
        <w:autoSpaceDN w:val="0"/>
        <w:adjustRightInd w:val="0"/>
        <w:spacing w:after="0" w:line="360" w:lineRule="auto"/>
        <w:jc w:val="both"/>
        <w:rPr>
          <w:rFonts w:ascii="Times New Roman" w:hAnsi="Times New Roman"/>
          <w:color w:val="000000" w:themeColor="text1"/>
          <w:sz w:val="24"/>
          <w:szCs w:val="24"/>
          <w:lang w:eastAsia="en-AU"/>
        </w:rPr>
      </w:pPr>
      <w:r w:rsidRPr="00144B89">
        <w:rPr>
          <w:rStyle w:val="HTMLCite"/>
          <w:rFonts w:ascii="Times New Roman" w:hAnsi="Times New Roman"/>
          <w:i w:val="0"/>
          <w:color w:val="000000" w:themeColor="text1"/>
          <w:sz w:val="24"/>
          <w:szCs w:val="24"/>
        </w:rPr>
        <w:t>Clements, K., Wu, Y.  and  J.  Zhang (2006), “</w:t>
      </w:r>
      <w:r w:rsidRPr="00144B89">
        <w:rPr>
          <w:rFonts w:ascii="Times New Roman" w:hAnsi="Times New Roman"/>
          <w:color w:val="000000" w:themeColor="text1"/>
          <w:sz w:val="24"/>
          <w:szCs w:val="24"/>
          <w:lang w:eastAsia="en-AU"/>
        </w:rPr>
        <w:t>Comparing international consumption patterns”, Empirical Economics, 31, 1-30.</w:t>
      </w:r>
    </w:p>
    <w:p w:rsidR="00C52BED" w:rsidRPr="00144B89" w:rsidRDefault="00C52BED" w:rsidP="00C52BED">
      <w:pPr>
        <w:autoSpaceDE w:val="0"/>
        <w:autoSpaceDN w:val="0"/>
        <w:adjustRightInd w:val="0"/>
        <w:spacing w:after="0" w:line="360" w:lineRule="auto"/>
        <w:rPr>
          <w:rFonts w:ascii="Times New Roman" w:hAnsi="Times New Roman"/>
          <w:color w:val="000000" w:themeColor="text1"/>
          <w:sz w:val="24"/>
          <w:szCs w:val="24"/>
        </w:rPr>
      </w:pPr>
    </w:p>
    <w:p w:rsidR="00C52BED" w:rsidRPr="00144B89" w:rsidRDefault="00C52BED" w:rsidP="00C52BED">
      <w:pPr>
        <w:spacing w:after="0" w:line="360" w:lineRule="auto"/>
        <w:jc w:val="both"/>
        <w:rPr>
          <w:rStyle w:val="pagelast"/>
          <w:rFonts w:ascii="Times New Roman" w:hAnsi="Times New Roman"/>
          <w:iCs/>
          <w:color w:val="000000" w:themeColor="text1"/>
          <w:sz w:val="24"/>
          <w:szCs w:val="24"/>
        </w:rPr>
      </w:pPr>
      <w:r w:rsidRPr="00144B89">
        <w:rPr>
          <w:rStyle w:val="pagelast"/>
          <w:rFonts w:ascii="Times New Roman" w:hAnsi="Times New Roman"/>
          <w:iCs/>
          <w:color w:val="000000" w:themeColor="text1"/>
          <w:sz w:val="24"/>
          <w:szCs w:val="24"/>
        </w:rPr>
        <w:lastRenderedPageBreak/>
        <w:t>Coondoo, D., A. Majumder and S. Chattopdhyay (2011), “Estimating Spatial Consumer Price Indices Through Engel Curve Analysis”, Review of Income and Wealth, 57(1), 138-155.</w:t>
      </w:r>
    </w:p>
    <w:p w:rsidR="00C52BED" w:rsidRPr="00144B89" w:rsidRDefault="00C52BED" w:rsidP="00C52BED">
      <w:pPr>
        <w:spacing w:after="0" w:line="360" w:lineRule="auto"/>
        <w:jc w:val="both"/>
        <w:rPr>
          <w:rStyle w:val="pagelast"/>
          <w:rFonts w:ascii="Times New Roman" w:hAnsi="Times New Roman"/>
          <w:iCs/>
          <w:color w:val="000000" w:themeColor="text1"/>
          <w:sz w:val="24"/>
          <w:szCs w:val="24"/>
        </w:rPr>
      </w:pPr>
    </w:p>
    <w:p w:rsidR="00C52BED" w:rsidRPr="00144B89" w:rsidRDefault="00C52BED" w:rsidP="00C52BED">
      <w:pPr>
        <w:spacing w:after="0" w:line="360" w:lineRule="auto"/>
        <w:jc w:val="both"/>
        <w:rPr>
          <w:rStyle w:val="pagelast"/>
          <w:rFonts w:ascii="Times New Roman" w:hAnsi="Times New Roman"/>
          <w:iCs/>
          <w:color w:val="000000" w:themeColor="text1"/>
          <w:sz w:val="24"/>
          <w:szCs w:val="24"/>
        </w:rPr>
      </w:pPr>
      <w:r w:rsidRPr="00144B89">
        <w:rPr>
          <w:rStyle w:val="pagelast"/>
          <w:rFonts w:ascii="Times New Roman" w:hAnsi="Times New Roman"/>
          <w:iCs/>
          <w:color w:val="000000" w:themeColor="text1"/>
          <w:sz w:val="24"/>
          <w:szCs w:val="24"/>
        </w:rPr>
        <w:t>Coondoo, D., A. Majumder and R. Ray (2004), “A Method of Calculating Regional Consumer Price Differentials with Illustrative Evidence from India”, Review of Income and Wealth, 50(1), 51-68.</w:t>
      </w:r>
    </w:p>
    <w:p w:rsidR="00C52BED" w:rsidRPr="00144B89" w:rsidRDefault="00C52BED" w:rsidP="00C52BED">
      <w:pPr>
        <w:spacing w:after="0" w:line="360" w:lineRule="auto"/>
        <w:jc w:val="both"/>
        <w:rPr>
          <w:rStyle w:val="pagelast"/>
          <w:rFonts w:ascii="Times New Roman" w:hAnsi="Times New Roman"/>
          <w:iCs/>
          <w:color w:val="000000" w:themeColor="text1"/>
          <w:sz w:val="24"/>
          <w:szCs w:val="24"/>
        </w:rPr>
      </w:pPr>
    </w:p>
    <w:p w:rsidR="00C52BED" w:rsidRPr="00144B89" w:rsidRDefault="00C52BED" w:rsidP="00C52BED">
      <w:pPr>
        <w:spacing w:after="0" w:line="360" w:lineRule="auto"/>
        <w:jc w:val="both"/>
        <w:rPr>
          <w:rStyle w:val="pagelast"/>
          <w:rFonts w:ascii="Times New Roman" w:hAnsi="Times New Roman"/>
          <w:iCs/>
          <w:color w:val="000000" w:themeColor="text1"/>
          <w:sz w:val="24"/>
          <w:szCs w:val="24"/>
        </w:rPr>
      </w:pPr>
      <w:r w:rsidRPr="00144B89">
        <w:rPr>
          <w:rStyle w:val="pagelast"/>
          <w:rFonts w:ascii="Times New Roman" w:hAnsi="Times New Roman"/>
          <w:iCs/>
          <w:color w:val="000000" w:themeColor="text1"/>
          <w:sz w:val="24"/>
          <w:szCs w:val="24"/>
        </w:rPr>
        <w:t>Cox, T. L. and M. K. Wohlgenant (1986), “Prices and Quality Effects in Cross-Sectional Demand Analysis”, American Journal of Agricultural Economics, 68 (4), 908-919.</w:t>
      </w:r>
    </w:p>
    <w:p w:rsidR="00C52BED" w:rsidRPr="00144B89" w:rsidRDefault="00C52BED" w:rsidP="00C52BED">
      <w:pPr>
        <w:spacing w:after="0" w:line="360" w:lineRule="auto"/>
        <w:jc w:val="both"/>
        <w:rPr>
          <w:rStyle w:val="pagelast"/>
          <w:rFonts w:ascii="Times New Roman" w:hAnsi="Times New Roman"/>
          <w:iCs/>
          <w:color w:val="000000" w:themeColor="text1"/>
          <w:sz w:val="24"/>
          <w:szCs w:val="24"/>
        </w:rPr>
      </w:pPr>
    </w:p>
    <w:p w:rsidR="00C52BED" w:rsidRPr="00144B89" w:rsidRDefault="00C52BED" w:rsidP="00C52BED">
      <w:pPr>
        <w:spacing w:after="0" w:line="360" w:lineRule="auto"/>
        <w:jc w:val="both"/>
        <w:rPr>
          <w:rFonts w:ascii="Times New Roman" w:hAnsi="Times New Roman"/>
          <w:color w:val="000000" w:themeColor="text1"/>
          <w:sz w:val="24"/>
          <w:szCs w:val="24"/>
        </w:rPr>
      </w:pPr>
      <w:r w:rsidRPr="00144B89">
        <w:rPr>
          <w:rFonts w:ascii="Times New Roman" w:hAnsi="Times New Roman"/>
          <w:color w:val="000000" w:themeColor="text1"/>
          <w:sz w:val="24"/>
          <w:szCs w:val="24"/>
        </w:rPr>
        <w:t>Deaton, A. S., Friedman, J. and V. Alatas  (2004), “ Purchasing power parity exchange rates from household survey data: India and Indonesia”, Working paper no. 173, Research Program in Development Studies, Woodrow Wilson School, Princeton University.</w:t>
      </w:r>
    </w:p>
    <w:p w:rsidR="00C52BED" w:rsidRPr="00144B89" w:rsidRDefault="00C52BED" w:rsidP="00C52BED">
      <w:pPr>
        <w:spacing w:after="0" w:line="360" w:lineRule="auto"/>
        <w:jc w:val="both"/>
        <w:rPr>
          <w:rFonts w:ascii="Times New Roman" w:hAnsi="Times New Roman"/>
          <w:color w:val="000000" w:themeColor="text1"/>
          <w:sz w:val="24"/>
          <w:szCs w:val="24"/>
        </w:rPr>
      </w:pPr>
    </w:p>
    <w:p w:rsidR="00C52BED" w:rsidRPr="00144B89" w:rsidRDefault="00C52BED" w:rsidP="00C52BED">
      <w:pPr>
        <w:spacing w:after="0" w:line="360" w:lineRule="auto"/>
        <w:rPr>
          <w:rFonts w:ascii="Times New Roman" w:hAnsi="Times New Roman"/>
          <w:color w:val="000000" w:themeColor="text1"/>
          <w:sz w:val="24"/>
          <w:szCs w:val="24"/>
        </w:rPr>
      </w:pPr>
      <w:r w:rsidRPr="00144B89">
        <w:rPr>
          <w:rFonts w:ascii="Times New Roman" w:hAnsi="Times New Roman"/>
          <w:color w:val="000000" w:themeColor="text1"/>
          <w:sz w:val="24"/>
          <w:szCs w:val="24"/>
        </w:rPr>
        <w:t>Diewert, W. E. (2005), “Weighted Country Product Dummy Variable Regressions and Index Number Formulae”, Review of Income and Wealth, 51(4), 561-570.</w:t>
      </w:r>
    </w:p>
    <w:p w:rsidR="00C52BED" w:rsidRPr="00144B89" w:rsidRDefault="00C52BED" w:rsidP="00C52BED">
      <w:pPr>
        <w:spacing w:after="0" w:line="360" w:lineRule="auto"/>
        <w:rPr>
          <w:rFonts w:ascii="Times New Roman" w:hAnsi="Times New Roman"/>
          <w:color w:val="000000" w:themeColor="text1"/>
          <w:sz w:val="24"/>
          <w:szCs w:val="24"/>
        </w:rPr>
      </w:pPr>
    </w:p>
    <w:p w:rsidR="00C52BED" w:rsidRPr="00144B89" w:rsidRDefault="00C52BED" w:rsidP="00C52BED">
      <w:pPr>
        <w:spacing w:after="0" w:line="360" w:lineRule="auto"/>
        <w:rPr>
          <w:rFonts w:ascii="Times New Roman" w:hAnsi="Times New Roman"/>
          <w:color w:val="000000" w:themeColor="text1"/>
          <w:sz w:val="24"/>
          <w:szCs w:val="24"/>
        </w:rPr>
      </w:pPr>
      <w:r w:rsidRPr="00144B89">
        <w:rPr>
          <w:rFonts w:ascii="Times New Roman" w:hAnsi="Times New Roman"/>
          <w:color w:val="000000" w:themeColor="text1"/>
          <w:sz w:val="24"/>
          <w:szCs w:val="24"/>
        </w:rPr>
        <w:t>Feenstra, R.C. and D.S.P. Rao (2009), “Consistent Comparisons of Real Incomes across Time and Space”, Macroeconomic Dynamics, 13 (Supplement), 169-193.</w:t>
      </w:r>
    </w:p>
    <w:p w:rsidR="00C52BED" w:rsidRPr="00144B89" w:rsidRDefault="00C52BED" w:rsidP="00C52BED">
      <w:pPr>
        <w:spacing w:after="0" w:line="360" w:lineRule="auto"/>
        <w:rPr>
          <w:rFonts w:ascii="Times New Roman" w:hAnsi="Times New Roman"/>
          <w:color w:val="000000" w:themeColor="text1"/>
          <w:sz w:val="24"/>
          <w:szCs w:val="24"/>
        </w:rPr>
      </w:pPr>
    </w:p>
    <w:p w:rsidR="00C52BED" w:rsidRPr="00144B89" w:rsidRDefault="00C52BED" w:rsidP="00C52BED">
      <w:pPr>
        <w:spacing w:after="0" w:line="360" w:lineRule="auto"/>
        <w:jc w:val="both"/>
        <w:rPr>
          <w:rStyle w:val="HTMLCite"/>
          <w:rFonts w:ascii="Times New Roman" w:hAnsi="Times New Roman"/>
          <w:i w:val="0"/>
          <w:color w:val="000000" w:themeColor="text1"/>
          <w:sz w:val="24"/>
          <w:szCs w:val="24"/>
        </w:rPr>
      </w:pPr>
      <w:r w:rsidRPr="00144B89">
        <w:rPr>
          <w:rStyle w:val="HTMLCite"/>
          <w:rFonts w:ascii="Times New Roman" w:hAnsi="Times New Roman"/>
          <w:i w:val="0"/>
          <w:color w:val="000000" w:themeColor="text1"/>
          <w:sz w:val="24"/>
          <w:szCs w:val="24"/>
        </w:rPr>
        <w:t>Gibson, J. and S. Rozelle, (2005), “Prices and Unit Values in Poverty Measurement and Tax Reform Analysis”, The World Bank Economic Review, 19(1), 69-97.</w:t>
      </w:r>
    </w:p>
    <w:p w:rsidR="00C52BED" w:rsidRPr="00144B89" w:rsidRDefault="00C52BED" w:rsidP="00C52BED">
      <w:pPr>
        <w:spacing w:after="0" w:line="360" w:lineRule="auto"/>
        <w:rPr>
          <w:rFonts w:ascii="Times New Roman" w:hAnsi="Times New Roman"/>
          <w:color w:val="000000" w:themeColor="text1"/>
          <w:sz w:val="24"/>
          <w:szCs w:val="24"/>
        </w:rPr>
      </w:pPr>
    </w:p>
    <w:p w:rsidR="00C52BED" w:rsidRPr="00144B89" w:rsidRDefault="00C52BED" w:rsidP="00C52BED">
      <w:pPr>
        <w:spacing w:after="0" w:line="360" w:lineRule="auto"/>
        <w:jc w:val="both"/>
        <w:rPr>
          <w:rFonts w:ascii="Times New Roman" w:hAnsi="Times New Roman"/>
          <w:color w:val="000000" w:themeColor="text1"/>
          <w:sz w:val="24"/>
          <w:szCs w:val="24"/>
        </w:rPr>
      </w:pPr>
      <w:r w:rsidRPr="00144B89">
        <w:rPr>
          <w:rFonts w:ascii="Times New Roman" w:hAnsi="Times New Roman"/>
          <w:color w:val="000000" w:themeColor="text1"/>
          <w:sz w:val="24"/>
          <w:szCs w:val="24"/>
        </w:rPr>
        <w:t>Hill, R. J. (2000), “Measuring substitution bias in international comparisons based on additive purchasing power parity methods”, European Economic Review, 44, 145-162.</w:t>
      </w:r>
    </w:p>
    <w:p w:rsidR="00C52BED" w:rsidRPr="00144B89" w:rsidRDefault="00C52BED" w:rsidP="00C52BED">
      <w:pPr>
        <w:spacing w:after="0" w:line="360" w:lineRule="auto"/>
        <w:rPr>
          <w:rFonts w:ascii="Times New Roman" w:hAnsi="Times New Roman"/>
          <w:color w:val="000000" w:themeColor="text1"/>
          <w:sz w:val="24"/>
          <w:szCs w:val="24"/>
        </w:rPr>
      </w:pPr>
    </w:p>
    <w:p w:rsidR="00C52BED" w:rsidRPr="00144B89" w:rsidRDefault="00C52BED" w:rsidP="00C52BED">
      <w:pPr>
        <w:spacing w:after="0" w:line="360" w:lineRule="auto"/>
        <w:jc w:val="both"/>
        <w:rPr>
          <w:rStyle w:val="HTMLCite"/>
          <w:rFonts w:ascii="Times New Roman" w:hAnsi="Times New Roman"/>
          <w:i w:val="0"/>
          <w:color w:val="000000" w:themeColor="text1"/>
          <w:sz w:val="24"/>
          <w:szCs w:val="24"/>
        </w:rPr>
      </w:pPr>
      <w:r w:rsidRPr="00144B89">
        <w:rPr>
          <w:rStyle w:val="HTMLCite"/>
          <w:rFonts w:ascii="Times New Roman" w:hAnsi="Times New Roman"/>
          <w:i w:val="0"/>
          <w:color w:val="000000" w:themeColor="text1"/>
          <w:sz w:val="24"/>
          <w:szCs w:val="24"/>
        </w:rPr>
        <w:t xml:space="preserve">Hoang, L. V. (2009), “Estimation of Food Demand from Household Survey Data in Vietnam”, DEPOCEN Working paper series, no. 2009/12, available in </w:t>
      </w:r>
      <w:hyperlink r:id="rId15" w:history="1">
        <w:r w:rsidRPr="00144B89">
          <w:rPr>
            <w:rStyle w:val="Hyperlink"/>
            <w:rFonts w:ascii="Times New Roman" w:hAnsi="Times New Roman"/>
            <w:color w:val="000000" w:themeColor="text1"/>
            <w:sz w:val="24"/>
            <w:szCs w:val="24"/>
          </w:rPr>
          <w:t>http://www.depocenwp.org</w:t>
        </w:r>
      </w:hyperlink>
      <w:r w:rsidRPr="00144B89">
        <w:rPr>
          <w:rStyle w:val="HTMLCite"/>
          <w:rFonts w:ascii="Times New Roman" w:hAnsi="Times New Roman"/>
          <w:i w:val="0"/>
          <w:color w:val="000000" w:themeColor="text1"/>
          <w:sz w:val="24"/>
          <w:szCs w:val="24"/>
        </w:rPr>
        <w:t>.</w:t>
      </w:r>
    </w:p>
    <w:p w:rsidR="00C52BED" w:rsidRPr="00144B89" w:rsidRDefault="00C52BED" w:rsidP="00C52BED">
      <w:pPr>
        <w:spacing w:after="0" w:line="360" w:lineRule="auto"/>
        <w:jc w:val="both"/>
        <w:rPr>
          <w:rStyle w:val="HTMLCite"/>
          <w:rFonts w:ascii="Times New Roman" w:hAnsi="Times New Roman"/>
          <w:i w:val="0"/>
          <w:color w:val="000000" w:themeColor="text1"/>
          <w:sz w:val="24"/>
          <w:szCs w:val="24"/>
        </w:rPr>
      </w:pPr>
    </w:p>
    <w:p w:rsidR="00C52BED" w:rsidRPr="00144B89" w:rsidRDefault="00C52BED" w:rsidP="00C52BED">
      <w:pPr>
        <w:spacing w:after="0" w:line="360" w:lineRule="auto"/>
        <w:jc w:val="both"/>
        <w:rPr>
          <w:rStyle w:val="HTMLCite"/>
          <w:rFonts w:ascii="Times New Roman" w:hAnsi="Times New Roman"/>
          <w:i w:val="0"/>
          <w:color w:val="000000" w:themeColor="text1"/>
          <w:sz w:val="24"/>
          <w:szCs w:val="24"/>
        </w:rPr>
      </w:pPr>
      <w:r w:rsidRPr="00144B89">
        <w:rPr>
          <w:rStyle w:val="HTMLCite"/>
          <w:rFonts w:ascii="Times New Roman" w:hAnsi="Times New Roman"/>
          <w:i w:val="0"/>
          <w:color w:val="000000" w:themeColor="text1"/>
          <w:sz w:val="24"/>
          <w:szCs w:val="24"/>
        </w:rPr>
        <w:t>Majumder</w:t>
      </w:r>
      <w:r w:rsidR="00BA2D17" w:rsidRPr="00144B89">
        <w:rPr>
          <w:rStyle w:val="HTMLCite"/>
          <w:rFonts w:ascii="Times New Roman" w:hAnsi="Times New Roman"/>
          <w:i w:val="0"/>
          <w:color w:val="000000" w:themeColor="text1"/>
          <w:sz w:val="24"/>
          <w:szCs w:val="24"/>
        </w:rPr>
        <w:t>, A., Ray, R. and K. Sinha (forthcoming</w:t>
      </w:r>
      <w:r w:rsidRPr="00144B89">
        <w:rPr>
          <w:rStyle w:val="HTMLCite"/>
          <w:rFonts w:ascii="Times New Roman" w:hAnsi="Times New Roman"/>
          <w:i w:val="0"/>
          <w:color w:val="000000" w:themeColor="text1"/>
          <w:sz w:val="24"/>
          <w:szCs w:val="24"/>
        </w:rPr>
        <w:t xml:space="preserve">), “The Calculation of Rural Urban Food Price Differentials from Unit values in Household Expenditure Surveys: a new procedure and comparison with existing methods”, </w:t>
      </w:r>
      <w:r w:rsidR="00BA2D17" w:rsidRPr="00144B89">
        <w:rPr>
          <w:rStyle w:val="HTMLCite"/>
          <w:rFonts w:ascii="Times New Roman" w:hAnsi="Times New Roman"/>
          <w:i w:val="0"/>
          <w:color w:val="000000" w:themeColor="text1"/>
          <w:sz w:val="24"/>
          <w:szCs w:val="24"/>
        </w:rPr>
        <w:t>American Journal of Agricultural Economics.</w:t>
      </w:r>
    </w:p>
    <w:p w:rsidR="00C52BED" w:rsidRPr="00144B89" w:rsidRDefault="00C52BED" w:rsidP="00C52BED">
      <w:pPr>
        <w:spacing w:after="0" w:line="360" w:lineRule="auto"/>
        <w:jc w:val="both"/>
        <w:rPr>
          <w:rStyle w:val="HTMLCite"/>
          <w:rFonts w:ascii="Times New Roman" w:hAnsi="Times New Roman"/>
          <w:i w:val="0"/>
          <w:color w:val="000000" w:themeColor="text1"/>
          <w:sz w:val="24"/>
          <w:szCs w:val="24"/>
        </w:rPr>
      </w:pPr>
    </w:p>
    <w:p w:rsidR="00C52BED" w:rsidRPr="00144B89" w:rsidRDefault="00C52BED" w:rsidP="00C52BED">
      <w:pPr>
        <w:autoSpaceDE w:val="0"/>
        <w:autoSpaceDN w:val="0"/>
        <w:adjustRightInd w:val="0"/>
        <w:spacing w:after="0" w:line="360" w:lineRule="auto"/>
        <w:rPr>
          <w:rStyle w:val="HTMLCite"/>
          <w:rFonts w:ascii="Times New Roman" w:hAnsi="Times New Roman"/>
          <w:i w:val="0"/>
          <w:color w:val="000000" w:themeColor="text1"/>
          <w:sz w:val="24"/>
          <w:szCs w:val="24"/>
        </w:rPr>
      </w:pPr>
      <w:r w:rsidRPr="00144B89">
        <w:rPr>
          <w:rStyle w:val="HTMLCite"/>
          <w:rFonts w:ascii="Times New Roman" w:hAnsi="Times New Roman"/>
          <w:i w:val="0"/>
          <w:color w:val="000000" w:themeColor="text1"/>
          <w:sz w:val="24"/>
          <w:szCs w:val="24"/>
        </w:rPr>
        <w:lastRenderedPageBreak/>
        <w:t>Milanovic, B. (2002), “True World Income Distribution, 1988 and 1993: First Calculation based on Household Surveys alone”, The Economic Journal, 112, 51-92.</w:t>
      </w:r>
    </w:p>
    <w:p w:rsidR="007B7076" w:rsidRPr="00144B89" w:rsidRDefault="007B7076" w:rsidP="00C52BED">
      <w:pPr>
        <w:autoSpaceDE w:val="0"/>
        <w:autoSpaceDN w:val="0"/>
        <w:adjustRightInd w:val="0"/>
        <w:spacing w:after="0" w:line="360" w:lineRule="auto"/>
        <w:rPr>
          <w:rStyle w:val="HTMLCite"/>
          <w:rFonts w:ascii="Times New Roman" w:hAnsi="Times New Roman"/>
          <w:i w:val="0"/>
          <w:color w:val="000000" w:themeColor="text1"/>
          <w:sz w:val="24"/>
          <w:szCs w:val="24"/>
        </w:rPr>
      </w:pPr>
    </w:p>
    <w:p w:rsidR="00C52BED" w:rsidRPr="00144B89" w:rsidRDefault="00C52BED" w:rsidP="00C52BED">
      <w:pPr>
        <w:autoSpaceDE w:val="0"/>
        <w:autoSpaceDN w:val="0"/>
        <w:adjustRightInd w:val="0"/>
        <w:spacing w:after="0" w:line="360" w:lineRule="auto"/>
        <w:rPr>
          <w:rStyle w:val="HTMLCite"/>
          <w:rFonts w:ascii="Times New Roman" w:hAnsi="Times New Roman"/>
          <w:i w:val="0"/>
          <w:color w:val="000000" w:themeColor="text1"/>
          <w:sz w:val="24"/>
          <w:szCs w:val="24"/>
        </w:rPr>
      </w:pPr>
      <w:r w:rsidRPr="00144B89">
        <w:rPr>
          <w:rStyle w:val="HTMLCite"/>
          <w:rFonts w:ascii="Times New Roman" w:hAnsi="Times New Roman"/>
          <w:i w:val="0"/>
          <w:color w:val="000000" w:themeColor="text1"/>
          <w:sz w:val="24"/>
          <w:szCs w:val="24"/>
        </w:rPr>
        <w:t>McKelvey,C. (2011), “Price, Unit Value and Quantity Demanded”, Journal of Development Economics, 95(1), 157-169.</w:t>
      </w:r>
    </w:p>
    <w:p w:rsidR="007B7076" w:rsidRPr="00144B89" w:rsidRDefault="007B7076" w:rsidP="00C52BED">
      <w:pPr>
        <w:autoSpaceDE w:val="0"/>
        <w:autoSpaceDN w:val="0"/>
        <w:adjustRightInd w:val="0"/>
        <w:spacing w:after="0" w:line="360" w:lineRule="auto"/>
        <w:rPr>
          <w:rStyle w:val="HTMLCite"/>
          <w:rFonts w:ascii="Times New Roman" w:hAnsi="Times New Roman"/>
          <w:i w:val="0"/>
          <w:color w:val="000000" w:themeColor="text1"/>
          <w:sz w:val="24"/>
          <w:szCs w:val="24"/>
        </w:rPr>
      </w:pPr>
    </w:p>
    <w:p w:rsidR="00C52BED" w:rsidRPr="00144B89" w:rsidRDefault="00C52BED" w:rsidP="00C52BED">
      <w:pPr>
        <w:autoSpaceDE w:val="0"/>
        <w:autoSpaceDN w:val="0"/>
        <w:adjustRightInd w:val="0"/>
        <w:spacing w:after="0" w:line="360" w:lineRule="auto"/>
        <w:rPr>
          <w:rStyle w:val="HTMLCite"/>
          <w:rFonts w:ascii="Times New Roman" w:hAnsi="Times New Roman"/>
          <w:i w:val="0"/>
          <w:color w:val="000000" w:themeColor="text1"/>
          <w:sz w:val="24"/>
          <w:szCs w:val="24"/>
        </w:rPr>
      </w:pPr>
      <w:r w:rsidRPr="00144B89">
        <w:rPr>
          <w:rStyle w:val="HTMLCite"/>
          <w:rFonts w:ascii="Times New Roman" w:hAnsi="Times New Roman"/>
          <w:i w:val="0"/>
          <w:color w:val="000000" w:themeColor="text1"/>
          <w:sz w:val="24"/>
          <w:szCs w:val="24"/>
        </w:rPr>
        <w:t>Lancaster, G. and R.</w:t>
      </w:r>
      <w:r w:rsidR="007B7076" w:rsidRPr="00144B89">
        <w:rPr>
          <w:rStyle w:val="HTMLCite"/>
          <w:rFonts w:ascii="Times New Roman" w:hAnsi="Times New Roman"/>
          <w:i w:val="0"/>
          <w:color w:val="000000" w:themeColor="text1"/>
          <w:sz w:val="24"/>
          <w:szCs w:val="24"/>
        </w:rPr>
        <w:t xml:space="preserve"> </w:t>
      </w:r>
      <w:r w:rsidRPr="00144B89">
        <w:rPr>
          <w:rStyle w:val="HTMLCite"/>
          <w:rFonts w:ascii="Times New Roman" w:hAnsi="Times New Roman"/>
          <w:i w:val="0"/>
          <w:color w:val="000000" w:themeColor="text1"/>
          <w:sz w:val="24"/>
          <w:szCs w:val="24"/>
        </w:rPr>
        <w:t xml:space="preserve">Ray (1998), “Comparison of Alternative Models of Household Equivalence Scales: The Australian Evidence on Unit Record data”, Economic Record, 74, 1-14.  </w:t>
      </w:r>
    </w:p>
    <w:p w:rsidR="00C52BED" w:rsidRPr="00144B89" w:rsidRDefault="00C52BED" w:rsidP="00C52BED">
      <w:pPr>
        <w:spacing w:after="0" w:line="360" w:lineRule="auto"/>
        <w:jc w:val="both"/>
        <w:rPr>
          <w:rStyle w:val="HTMLCite"/>
          <w:rFonts w:ascii="Times New Roman" w:hAnsi="Times New Roman"/>
          <w:i w:val="0"/>
          <w:color w:val="000000" w:themeColor="text1"/>
          <w:sz w:val="24"/>
          <w:szCs w:val="24"/>
        </w:rPr>
      </w:pPr>
      <w:r w:rsidRPr="00144B89">
        <w:rPr>
          <w:rStyle w:val="HTMLCite"/>
          <w:rFonts w:ascii="Times New Roman" w:hAnsi="Times New Roman"/>
          <w:i w:val="0"/>
          <w:color w:val="000000" w:themeColor="text1"/>
          <w:sz w:val="24"/>
          <w:szCs w:val="24"/>
        </w:rPr>
        <w:t>Mishra, V. and R. Ray (2009), “Dietary Diversity, Food Security and Undernourishment: The Vietnamese Evidence”, Asian Economic Journal, 23 (2), 225-247.</w:t>
      </w:r>
    </w:p>
    <w:p w:rsidR="00C52BED" w:rsidRPr="00144B89" w:rsidRDefault="00C52BED" w:rsidP="00C52BED">
      <w:pPr>
        <w:spacing w:after="0" w:line="360" w:lineRule="auto"/>
        <w:jc w:val="both"/>
        <w:rPr>
          <w:rStyle w:val="HTMLCite"/>
          <w:rFonts w:ascii="Times New Roman" w:hAnsi="Times New Roman"/>
          <w:i w:val="0"/>
          <w:color w:val="000000" w:themeColor="text1"/>
          <w:sz w:val="24"/>
          <w:szCs w:val="24"/>
        </w:rPr>
      </w:pPr>
    </w:p>
    <w:p w:rsidR="00C52BED" w:rsidRPr="00144B89" w:rsidRDefault="00C52BED" w:rsidP="00C52BED">
      <w:pPr>
        <w:spacing w:after="0" w:line="360" w:lineRule="auto"/>
        <w:jc w:val="both"/>
        <w:rPr>
          <w:rStyle w:val="HTMLCite"/>
          <w:rFonts w:ascii="Times New Roman" w:hAnsi="Times New Roman"/>
          <w:i w:val="0"/>
          <w:color w:val="000000" w:themeColor="text1"/>
          <w:sz w:val="24"/>
          <w:szCs w:val="24"/>
        </w:rPr>
      </w:pPr>
      <w:r w:rsidRPr="00144B89">
        <w:rPr>
          <w:rStyle w:val="HTMLCite"/>
          <w:rFonts w:ascii="Times New Roman" w:hAnsi="Times New Roman"/>
          <w:i w:val="0"/>
          <w:color w:val="000000" w:themeColor="text1"/>
          <w:sz w:val="24"/>
          <w:szCs w:val="24"/>
        </w:rPr>
        <w:t xml:space="preserve">Oulton,N. (2010), “How to Measure Living Standards and Productivity”, CEP Discussion Paper No. 949, LSE, London. </w:t>
      </w:r>
    </w:p>
    <w:p w:rsidR="00C52BED" w:rsidRPr="00144B89" w:rsidRDefault="00C52BED" w:rsidP="00C52BED">
      <w:pPr>
        <w:spacing w:after="0" w:line="360" w:lineRule="auto"/>
        <w:jc w:val="both"/>
        <w:rPr>
          <w:rStyle w:val="HTMLCite"/>
          <w:rFonts w:ascii="Times New Roman" w:hAnsi="Times New Roman"/>
          <w:i w:val="0"/>
          <w:color w:val="000000" w:themeColor="text1"/>
          <w:sz w:val="24"/>
          <w:szCs w:val="24"/>
        </w:rPr>
      </w:pPr>
    </w:p>
    <w:p w:rsidR="00C52BED" w:rsidRPr="00144B89" w:rsidRDefault="00C52BED" w:rsidP="00C52BED">
      <w:pPr>
        <w:spacing w:after="0" w:line="360" w:lineRule="auto"/>
        <w:jc w:val="both"/>
        <w:rPr>
          <w:rStyle w:val="HTMLCite"/>
          <w:rFonts w:ascii="Times New Roman" w:hAnsi="Times New Roman"/>
          <w:i w:val="0"/>
          <w:color w:val="000000" w:themeColor="text1"/>
          <w:sz w:val="24"/>
          <w:szCs w:val="24"/>
        </w:rPr>
      </w:pPr>
      <w:r w:rsidRPr="00144B89">
        <w:rPr>
          <w:rStyle w:val="HTMLCite"/>
          <w:rFonts w:ascii="Times New Roman" w:hAnsi="Times New Roman"/>
          <w:i w:val="0"/>
          <w:color w:val="000000" w:themeColor="text1"/>
          <w:sz w:val="24"/>
          <w:szCs w:val="24"/>
        </w:rPr>
        <w:t>Oulton, N. (2012), “The Wealth and Poverty of Nations: True PPPs for 141 Countries”, CEP Discussion Paper No. 1080, LSE, London.</w:t>
      </w:r>
    </w:p>
    <w:p w:rsidR="00C52BED" w:rsidRPr="00144B89" w:rsidRDefault="00C52BED" w:rsidP="00C52BED">
      <w:pPr>
        <w:spacing w:after="0" w:line="360" w:lineRule="auto"/>
        <w:jc w:val="both"/>
        <w:rPr>
          <w:rStyle w:val="HTMLCite"/>
          <w:rFonts w:ascii="Times New Roman" w:hAnsi="Times New Roman"/>
          <w:i w:val="0"/>
          <w:color w:val="000000" w:themeColor="text1"/>
          <w:sz w:val="24"/>
          <w:szCs w:val="24"/>
        </w:rPr>
      </w:pPr>
    </w:p>
    <w:p w:rsidR="00C52BED" w:rsidRPr="00144B89" w:rsidRDefault="00C52BED" w:rsidP="00C52BED">
      <w:pPr>
        <w:spacing w:after="0" w:line="360" w:lineRule="auto"/>
        <w:jc w:val="both"/>
        <w:rPr>
          <w:rStyle w:val="HTMLCite"/>
          <w:rFonts w:ascii="Times New Roman" w:hAnsi="Times New Roman"/>
          <w:i w:val="0"/>
          <w:color w:val="000000" w:themeColor="text1"/>
          <w:sz w:val="24"/>
          <w:szCs w:val="24"/>
        </w:rPr>
      </w:pPr>
      <w:r w:rsidRPr="00144B89">
        <w:rPr>
          <w:rStyle w:val="HTMLCite"/>
          <w:rFonts w:ascii="Times New Roman" w:hAnsi="Times New Roman"/>
          <w:i w:val="0"/>
          <w:color w:val="000000" w:themeColor="text1"/>
          <w:sz w:val="24"/>
          <w:szCs w:val="24"/>
        </w:rPr>
        <w:t>O’Donnell, C.J. and D.S.P. Rao (2007), “Predicting Expenditure Shares for Computing PPP Exchange Rates”, mimeographed, University of Queensland, Brisbane.</w:t>
      </w:r>
    </w:p>
    <w:p w:rsidR="00C52BED" w:rsidRPr="00144B89" w:rsidRDefault="00C52BED" w:rsidP="00C52BED">
      <w:pPr>
        <w:spacing w:after="0" w:line="360" w:lineRule="auto"/>
        <w:jc w:val="both"/>
        <w:rPr>
          <w:rStyle w:val="HTMLCite"/>
          <w:rFonts w:ascii="Times New Roman" w:hAnsi="Times New Roman"/>
          <w:i w:val="0"/>
          <w:color w:val="000000" w:themeColor="text1"/>
          <w:sz w:val="24"/>
          <w:szCs w:val="24"/>
        </w:rPr>
      </w:pPr>
    </w:p>
    <w:p w:rsidR="00C52BED" w:rsidRPr="00144B89" w:rsidRDefault="00C52BED" w:rsidP="00C52BED">
      <w:pPr>
        <w:spacing w:after="0" w:line="360" w:lineRule="auto"/>
        <w:jc w:val="both"/>
        <w:rPr>
          <w:rStyle w:val="HTMLCite"/>
          <w:rFonts w:ascii="Times New Roman" w:hAnsi="Times New Roman"/>
          <w:i w:val="0"/>
          <w:color w:val="000000" w:themeColor="text1"/>
          <w:sz w:val="24"/>
          <w:szCs w:val="24"/>
        </w:rPr>
      </w:pPr>
      <w:r w:rsidRPr="00144B89">
        <w:rPr>
          <w:rStyle w:val="author"/>
          <w:rFonts w:ascii="Times New Roman" w:hAnsi="Times New Roman"/>
          <w:iCs/>
          <w:color w:val="000000" w:themeColor="text1"/>
          <w:sz w:val="24"/>
          <w:szCs w:val="24"/>
        </w:rPr>
        <w:t>Prais, S. J.</w:t>
      </w:r>
      <w:r w:rsidRPr="00144B89">
        <w:rPr>
          <w:rStyle w:val="HTMLCite"/>
          <w:rFonts w:ascii="Times New Roman" w:hAnsi="Times New Roman"/>
          <w:i w:val="0"/>
          <w:color w:val="000000" w:themeColor="text1"/>
          <w:sz w:val="24"/>
          <w:szCs w:val="24"/>
        </w:rPr>
        <w:t xml:space="preserve"> and </w:t>
      </w:r>
      <w:r w:rsidRPr="00144B89">
        <w:rPr>
          <w:rStyle w:val="author"/>
          <w:rFonts w:ascii="Times New Roman" w:hAnsi="Times New Roman"/>
          <w:iCs/>
          <w:color w:val="000000" w:themeColor="text1"/>
          <w:sz w:val="24"/>
          <w:szCs w:val="24"/>
        </w:rPr>
        <w:t>H. S. Houthakker (1955)</w:t>
      </w:r>
      <w:r w:rsidRPr="00144B89">
        <w:rPr>
          <w:rStyle w:val="HTMLCite"/>
          <w:rFonts w:ascii="Times New Roman" w:hAnsi="Times New Roman"/>
          <w:i w:val="0"/>
          <w:color w:val="000000" w:themeColor="text1"/>
          <w:sz w:val="24"/>
          <w:szCs w:val="24"/>
        </w:rPr>
        <w:t xml:space="preserve">, </w:t>
      </w:r>
      <w:r w:rsidRPr="00144B89">
        <w:rPr>
          <w:rStyle w:val="booktitle"/>
          <w:rFonts w:ascii="Times New Roman" w:hAnsi="Times New Roman"/>
          <w:iCs/>
          <w:color w:val="000000" w:themeColor="text1"/>
          <w:sz w:val="24"/>
          <w:szCs w:val="24"/>
        </w:rPr>
        <w:t>The Analysis of Family Budgets</w:t>
      </w:r>
      <w:r w:rsidRPr="00144B89">
        <w:rPr>
          <w:rStyle w:val="HTMLCite"/>
          <w:rFonts w:ascii="Times New Roman" w:hAnsi="Times New Roman"/>
          <w:i w:val="0"/>
          <w:color w:val="000000" w:themeColor="text1"/>
          <w:sz w:val="24"/>
          <w:szCs w:val="24"/>
        </w:rPr>
        <w:t>, Cambridge University Press, Cambridge (</w:t>
      </w:r>
      <w:r w:rsidRPr="00144B89">
        <w:rPr>
          <w:rStyle w:val="edition"/>
          <w:rFonts w:ascii="Times New Roman" w:hAnsi="Times New Roman"/>
          <w:iCs/>
          <w:color w:val="000000" w:themeColor="text1"/>
          <w:sz w:val="24"/>
          <w:szCs w:val="24"/>
        </w:rPr>
        <w:t>2nd edition</w:t>
      </w:r>
      <w:r w:rsidRPr="00144B89">
        <w:rPr>
          <w:rStyle w:val="HTMLCite"/>
          <w:rFonts w:ascii="Times New Roman" w:hAnsi="Times New Roman"/>
          <w:i w:val="0"/>
          <w:color w:val="000000" w:themeColor="text1"/>
          <w:sz w:val="24"/>
          <w:szCs w:val="24"/>
        </w:rPr>
        <w:t>, 1971).</w:t>
      </w:r>
    </w:p>
    <w:p w:rsidR="00C52BED" w:rsidRPr="00144B89" w:rsidRDefault="00C52BED" w:rsidP="00C52BED">
      <w:pPr>
        <w:spacing w:after="0" w:line="360" w:lineRule="auto"/>
        <w:jc w:val="both"/>
        <w:rPr>
          <w:rStyle w:val="HTMLCite"/>
          <w:rFonts w:ascii="Times New Roman" w:hAnsi="Times New Roman"/>
          <w:i w:val="0"/>
          <w:color w:val="000000" w:themeColor="text1"/>
          <w:sz w:val="24"/>
          <w:szCs w:val="24"/>
        </w:rPr>
      </w:pPr>
    </w:p>
    <w:p w:rsidR="00C52BED" w:rsidRPr="00144B89" w:rsidRDefault="00C52BED" w:rsidP="00C52BED">
      <w:pPr>
        <w:spacing w:after="0" w:line="360" w:lineRule="auto"/>
        <w:jc w:val="both"/>
        <w:rPr>
          <w:rStyle w:val="HTMLCite"/>
          <w:rFonts w:ascii="Times New Roman" w:hAnsi="Times New Roman"/>
          <w:i w:val="0"/>
          <w:color w:val="000000" w:themeColor="text1"/>
          <w:sz w:val="24"/>
          <w:szCs w:val="24"/>
        </w:rPr>
      </w:pPr>
      <w:r w:rsidRPr="00144B89">
        <w:rPr>
          <w:rStyle w:val="HTMLCite"/>
          <w:rFonts w:ascii="Times New Roman" w:hAnsi="Times New Roman"/>
          <w:i w:val="0"/>
          <w:color w:val="000000" w:themeColor="text1"/>
          <w:sz w:val="24"/>
          <w:szCs w:val="24"/>
        </w:rPr>
        <w:t>Rao, D.S.P. (2005), “On the Equivalence of Weighted Country- Product-Dummy (CPD) Method and the Rao- System for Multilateral Price Comparisons”, Review of Income and Wealth, 51(4), 571-580.</w:t>
      </w:r>
    </w:p>
    <w:p w:rsidR="00C52BED" w:rsidRPr="00144B89" w:rsidRDefault="00C52BED" w:rsidP="00C52BED">
      <w:pPr>
        <w:spacing w:after="0" w:line="360" w:lineRule="auto"/>
        <w:jc w:val="both"/>
        <w:rPr>
          <w:rStyle w:val="HTMLCite"/>
          <w:rFonts w:ascii="Times New Roman" w:hAnsi="Times New Roman"/>
          <w:i w:val="0"/>
          <w:color w:val="000000" w:themeColor="text1"/>
          <w:sz w:val="24"/>
          <w:szCs w:val="24"/>
        </w:rPr>
      </w:pPr>
    </w:p>
    <w:p w:rsidR="00C52BED" w:rsidRPr="00144B89" w:rsidRDefault="00C52BED" w:rsidP="00C52BED">
      <w:pPr>
        <w:spacing w:after="0" w:line="360" w:lineRule="auto"/>
        <w:jc w:val="both"/>
        <w:rPr>
          <w:rStyle w:val="HTMLCite"/>
          <w:rFonts w:ascii="Times New Roman" w:hAnsi="Times New Roman"/>
          <w:i w:val="0"/>
          <w:color w:val="000000" w:themeColor="text1"/>
          <w:sz w:val="24"/>
          <w:szCs w:val="24"/>
        </w:rPr>
      </w:pPr>
      <w:r w:rsidRPr="00144B89">
        <w:rPr>
          <w:rStyle w:val="HTMLCite"/>
          <w:rFonts w:ascii="Times New Roman" w:hAnsi="Times New Roman"/>
          <w:i w:val="0"/>
          <w:color w:val="000000" w:themeColor="text1"/>
          <w:sz w:val="24"/>
          <w:szCs w:val="24"/>
        </w:rPr>
        <w:t>Rao, D.S.P., Rambaldi, A. and H.Doran (2010), “Extrapolation of Purchasing Power Parities Using Multiple Benchmarks and Auxiliary Information: a New Approach”, Review of Income and Wealth, 56(1), Special Issue, S59-S98.</w:t>
      </w:r>
    </w:p>
    <w:p w:rsidR="00CE668F" w:rsidRDefault="00CE668F" w:rsidP="00C52BED">
      <w:pPr>
        <w:spacing w:after="0" w:line="360" w:lineRule="auto"/>
        <w:jc w:val="both"/>
        <w:rPr>
          <w:rFonts w:ascii="Times New Roman" w:hAnsi="Times New Roman"/>
          <w:color w:val="000000" w:themeColor="text1"/>
          <w:sz w:val="24"/>
          <w:szCs w:val="24"/>
        </w:rPr>
      </w:pPr>
    </w:p>
    <w:p w:rsidR="00C52BED" w:rsidRPr="00144B89" w:rsidRDefault="00E37133" w:rsidP="00C52BED">
      <w:pPr>
        <w:spacing w:after="0" w:line="360" w:lineRule="auto"/>
        <w:jc w:val="both"/>
        <w:rPr>
          <w:rFonts w:ascii="Times New Roman" w:hAnsi="Times New Roman"/>
          <w:color w:val="000000" w:themeColor="text1"/>
          <w:sz w:val="24"/>
          <w:szCs w:val="24"/>
        </w:rPr>
      </w:pPr>
      <w:r w:rsidRPr="00144B89">
        <w:rPr>
          <w:rFonts w:ascii="Times New Roman" w:hAnsi="Times New Roman"/>
          <w:color w:val="000000" w:themeColor="text1"/>
          <w:sz w:val="24"/>
          <w:szCs w:val="24"/>
        </w:rPr>
        <w:t>Ravallion, M.,</w:t>
      </w:r>
      <w:r w:rsidR="00C4150E" w:rsidRPr="00144B89">
        <w:rPr>
          <w:rFonts w:ascii="Times New Roman" w:hAnsi="Times New Roman"/>
          <w:color w:val="000000" w:themeColor="text1"/>
          <w:sz w:val="24"/>
          <w:szCs w:val="24"/>
        </w:rPr>
        <w:t xml:space="preserve"> </w:t>
      </w:r>
      <w:r w:rsidRPr="00144B89">
        <w:rPr>
          <w:rFonts w:ascii="Times New Roman" w:hAnsi="Times New Roman"/>
          <w:color w:val="000000" w:themeColor="text1"/>
          <w:sz w:val="24"/>
          <w:szCs w:val="24"/>
        </w:rPr>
        <w:t>Datt, G and van de Walle, D (1991),</w:t>
      </w:r>
      <w:r w:rsidR="00C52BED" w:rsidRPr="00144B89">
        <w:rPr>
          <w:rFonts w:ascii="Times New Roman" w:hAnsi="Times New Roman"/>
          <w:color w:val="000000" w:themeColor="text1"/>
          <w:sz w:val="24"/>
          <w:szCs w:val="24"/>
        </w:rPr>
        <w:t xml:space="preserve"> "</w:t>
      </w:r>
      <w:r w:rsidR="00C52BED" w:rsidRPr="00144B89">
        <w:rPr>
          <w:rFonts w:ascii="Times New Roman" w:hAnsi="Times New Roman"/>
          <w:bCs/>
          <w:color w:val="000000" w:themeColor="text1"/>
          <w:sz w:val="24"/>
          <w:szCs w:val="24"/>
        </w:rPr>
        <w:t>Quantifying Absolute Poverty in the Developing World</w:t>
      </w:r>
      <w:r w:rsidR="00C52BED" w:rsidRPr="00144B89">
        <w:rPr>
          <w:rFonts w:ascii="Times New Roman" w:hAnsi="Times New Roman"/>
          <w:color w:val="000000" w:themeColor="text1"/>
          <w:sz w:val="24"/>
          <w:szCs w:val="24"/>
        </w:rPr>
        <w:t>," Review of Income and Wealth, 37(4), 345-61.</w:t>
      </w:r>
    </w:p>
    <w:p w:rsidR="00C52BED" w:rsidRPr="00144B89" w:rsidRDefault="00C52BED" w:rsidP="00C52BED">
      <w:pPr>
        <w:spacing w:after="0" w:line="360" w:lineRule="auto"/>
        <w:jc w:val="both"/>
        <w:rPr>
          <w:rStyle w:val="HTMLCite"/>
          <w:rFonts w:ascii="Times New Roman" w:hAnsi="Times New Roman"/>
          <w:i w:val="0"/>
          <w:color w:val="000000" w:themeColor="text1"/>
          <w:sz w:val="24"/>
          <w:szCs w:val="24"/>
        </w:rPr>
      </w:pPr>
    </w:p>
    <w:p w:rsidR="00C52BED" w:rsidRPr="00144B89" w:rsidRDefault="00C52BED" w:rsidP="00C52BED">
      <w:pPr>
        <w:autoSpaceDE w:val="0"/>
        <w:autoSpaceDN w:val="0"/>
        <w:adjustRightInd w:val="0"/>
        <w:spacing w:after="0" w:line="360" w:lineRule="auto"/>
        <w:jc w:val="both"/>
        <w:rPr>
          <w:rFonts w:ascii="Times New Roman" w:hAnsi="Times New Roman"/>
          <w:color w:val="000000" w:themeColor="text1"/>
          <w:sz w:val="24"/>
          <w:szCs w:val="24"/>
          <w:lang w:eastAsia="en-AU"/>
        </w:rPr>
      </w:pPr>
      <w:r w:rsidRPr="00144B89">
        <w:rPr>
          <w:rFonts w:ascii="Times New Roman" w:hAnsi="Times New Roman"/>
          <w:color w:val="000000" w:themeColor="text1"/>
          <w:sz w:val="24"/>
          <w:szCs w:val="24"/>
          <w:lang w:eastAsia="en-AU"/>
        </w:rPr>
        <w:t xml:space="preserve">Reddy, S. and T. Pogge (2007): “How </w:t>
      </w:r>
      <w:r w:rsidRPr="00144B89">
        <w:rPr>
          <w:rFonts w:ascii="Times New Roman" w:hAnsi="Times New Roman"/>
          <w:iCs/>
          <w:color w:val="000000" w:themeColor="text1"/>
          <w:sz w:val="24"/>
          <w:szCs w:val="24"/>
          <w:lang w:eastAsia="en-AU"/>
        </w:rPr>
        <w:t xml:space="preserve">Not </w:t>
      </w:r>
      <w:r w:rsidRPr="00144B89">
        <w:rPr>
          <w:rFonts w:ascii="Times New Roman" w:hAnsi="Times New Roman"/>
          <w:color w:val="000000" w:themeColor="text1"/>
          <w:sz w:val="24"/>
          <w:szCs w:val="24"/>
          <w:lang w:eastAsia="en-AU"/>
        </w:rPr>
        <w:t xml:space="preserve">to Count the Poor” in Sudhir Anand and Joseph Stiglitz (ed.), </w:t>
      </w:r>
      <w:r w:rsidRPr="00144B89">
        <w:rPr>
          <w:rFonts w:ascii="Times New Roman" w:hAnsi="Times New Roman"/>
          <w:iCs/>
          <w:color w:val="000000" w:themeColor="text1"/>
          <w:sz w:val="24"/>
          <w:szCs w:val="24"/>
          <w:lang w:eastAsia="en-AU"/>
        </w:rPr>
        <w:t xml:space="preserve">Measuring Global Poverty </w:t>
      </w:r>
      <w:r w:rsidRPr="00144B89">
        <w:rPr>
          <w:rFonts w:ascii="Times New Roman" w:hAnsi="Times New Roman"/>
          <w:color w:val="000000" w:themeColor="text1"/>
          <w:sz w:val="24"/>
          <w:szCs w:val="24"/>
          <w:lang w:eastAsia="en-AU"/>
        </w:rPr>
        <w:t>(Oxford: OUP).</w:t>
      </w:r>
    </w:p>
    <w:p w:rsidR="00C52BED" w:rsidRPr="00144B89" w:rsidRDefault="00C52BED" w:rsidP="00C52BED">
      <w:pPr>
        <w:autoSpaceDE w:val="0"/>
        <w:autoSpaceDN w:val="0"/>
        <w:adjustRightInd w:val="0"/>
        <w:spacing w:after="0" w:line="360" w:lineRule="auto"/>
        <w:jc w:val="both"/>
        <w:rPr>
          <w:rFonts w:ascii="Times New Roman" w:hAnsi="Times New Roman"/>
          <w:color w:val="000000" w:themeColor="text1"/>
          <w:sz w:val="24"/>
          <w:szCs w:val="24"/>
          <w:lang w:eastAsia="en-AU"/>
        </w:rPr>
      </w:pPr>
    </w:p>
    <w:p w:rsidR="00C52BED" w:rsidRPr="00144B89" w:rsidRDefault="00C52BED" w:rsidP="00C52BED">
      <w:pPr>
        <w:autoSpaceDE w:val="0"/>
        <w:autoSpaceDN w:val="0"/>
        <w:adjustRightInd w:val="0"/>
        <w:spacing w:after="0" w:line="360" w:lineRule="auto"/>
        <w:jc w:val="both"/>
        <w:rPr>
          <w:rFonts w:ascii="Times New Roman" w:hAnsi="Times New Roman"/>
          <w:color w:val="000000" w:themeColor="text1"/>
          <w:sz w:val="24"/>
          <w:szCs w:val="24"/>
          <w:lang w:eastAsia="en-AU"/>
        </w:rPr>
      </w:pPr>
      <w:r w:rsidRPr="00144B89">
        <w:rPr>
          <w:rFonts w:ascii="Times New Roman" w:hAnsi="Times New Roman"/>
          <w:color w:val="000000" w:themeColor="text1"/>
          <w:sz w:val="24"/>
          <w:szCs w:val="24"/>
          <w:lang w:eastAsia="en-AU"/>
        </w:rPr>
        <w:t>Sen.A. (1976), “Real National Income”, Review of Economic Studies, 43(1), 19-39.</w:t>
      </w:r>
    </w:p>
    <w:p w:rsidR="00C52BED" w:rsidRPr="00144B89" w:rsidRDefault="00C52BED" w:rsidP="00C52BED">
      <w:pPr>
        <w:autoSpaceDE w:val="0"/>
        <w:autoSpaceDN w:val="0"/>
        <w:adjustRightInd w:val="0"/>
        <w:spacing w:after="0" w:line="360" w:lineRule="auto"/>
        <w:rPr>
          <w:rFonts w:ascii="Times New Roman" w:hAnsi="Times New Roman"/>
          <w:color w:val="000000" w:themeColor="text1"/>
          <w:sz w:val="24"/>
          <w:szCs w:val="24"/>
          <w:lang w:eastAsia="en-AU"/>
        </w:rPr>
      </w:pPr>
    </w:p>
    <w:p w:rsidR="00C52BED" w:rsidRPr="00144B89" w:rsidRDefault="00C52BED" w:rsidP="00C52BED">
      <w:pPr>
        <w:autoSpaceDE w:val="0"/>
        <w:autoSpaceDN w:val="0"/>
        <w:adjustRightInd w:val="0"/>
        <w:spacing w:after="0" w:line="360" w:lineRule="auto"/>
        <w:jc w:val="both"/>
        <w:rPr>
          <w:rStyle w:val="pagelast"/>
          <w:rFonts w:ascii="Times New Roman" w:hAnsi="Times New Roman"/>
          <w:iCs/>
          <w:color w:val="000000" w:themeColor="text1"/>
          <w:sz w:val="24"/>
          <w:szCs w:val="24"/>
        </w:rPr>
      </w:pPr>
      <w:r w:rsidRPr="00144B89">
        <w:rPr>
          <w:rStyle w:val="author"/>
          <w:rFonts w:ascii="Times New Roman" w:hAnsi="Times New Roman"/>
          <w:iCs/>
          <w:color w:val="000000" w:themeColor="text1"/>
          <w:sz w:val="24"/>
          <w:szCs w:val="24"/>
        </w:rPr>
        <w:t>Summers, R. (1973)</w:t>
      </w:r>
      <w:r w:rsidRPr="00144B89">
        <w:rPr>
          <w:rStyle w:val="HTMLCite"/>
          <w:rFonts w:ascii="Times New Roman" w:hAnsi="Times New Roman"/>
          <w:i w:val="0"/>
          <w:color w:val="000000" w:themeColor="text1"/>
          <w:sz w:val="24"/>
          <w:szCs w:val="24"/>
        </w:rPr>
        <w:t>, “</w:t>
      </w:r>
      <w:r w:rsidRPr="00144B89">
        <w:rPr>
          <w:rStyle w:val="articletitle"/>
          <w:rFonts w:ascii="Times New Roman" w:hAnsi="Times New Roman"/>
          <w:iCs/>
          <w:color w:val="000000" w:themeColor="text1"/>
          <w:sz w:val="24"/>
          <w:szCs w:val="24"/>
        </w:rPr>
        <w:t>International Price Comparisons Based Upon Incomplete Data</w:t>
      </w:r>
      <w:r w:rsidRPr="00144B89">
        <w:rPr>
          <w:rStyle w:val="HTMLCite"/>
          <w:rFonts w:ascii="Times New Roman" w:hAnsi="Times New Roman"/>
          <w:i w:val="0"/>
          <w:color w:val="000000" w:themeColor="text1"/>
          <w:sz w:val="24"/>
          <w:szCs w:val="24"/>
        </w:rPr>
        <w:t xml:space="preserve">,” </w:t>
      </w:r>
      <w:r w:rsidRPr="00144B89">
        <w:rPr>
          <w:rStyle w:val="journaltitle"/>
          <w:rFonts w:ascii="Times New Roman" w:hAnsi="Times New Roman"/>
          <w:iCs/>
          <w:color w:val="000000" w:themeColor="text1"/>
          <w:sz w:val="24"/>
          <w:szCs w:val="24"/>
        </w:rPr>
        <w:t>Review of Income and Wealth</w:t>
      </w:r>
      <w:r w:rsidRPr="00144B89">
        <w:rPr>
          <w:rStyle w:val="HTMLCite"/>
          <w:rFonts w:ascii="Times New Roman" w:hAnsi="Times New Roman"/>
          <w:i w:val="0"/>
          <w:color w:val="000000" w:themeColor="text1"/>
          <w:sz w:val="24"/>
          <w:szCs w:val="24"/>
        </w:rPr>
        <w:t xml:space="preserve">, </w:t>
      </w:r>
      <w:r w:rsidRPr="00144B89">
        <w:rPr>
          <w:rStyle w:val="vol"/>
          <w:rFonts w:ascii="Times New Roman" w:hAnsi="Times New Roman"/>
          <w:iCs/>
          <w:color w:val="000000" w:themeColor="text1"/>
          <w:sz w:val="24"/>
          <w:szCs w:val="24"/>
        </w:rPr>
        <w:t>19</w:t>
      </w:r>
      <w:r w:rsidRPr="00144B89">
        <w:rPr>
          <w:rStyle w:val="HTMLCite"/>
          <w:rFonts w:ascii="Times New Roman" w:hAnsi="Times New Roman"/>
          <w:i w:val="0"/>
          <w:color w:val="000000" w:themeColor="text1"/>
          <w:sz w:val="24"/>
          <w:szCs w:val="24"/>
        </w:rPr>
        <w:t>(</w:t>
      </w:r>
      <w:r w:rsidRPr="00144B89">
        <w:rPr>
          <w:rStyle w:val="citedissue"/>
          <w:rFonts w:ascii="Times New Roman" w:hAnsi="Times New Roman"/>
          <w:iCs/>
          <w:color w:val="000000" w:themeColor="text1"/>
          <w:sz w:val="24"/>
          <w:szCs w:val="24"/>
        </w:rPr>
        <w:t>1</w:t>
      </w:r>
      <w:r w:rsidRPr="00144B89">
        <w:rPr>
          <w:rStyle w:val="HTMLCite"/>
          <w:rFonts w:ascii="Times New Roman" w:hAnsi="Times New Roman"/>
          <w:i w:val="0"/>
          <w:color w:val="000000" w:themeColor="text1"/>
          <w:sz w:val="24"/>
          <w:szCs w:val="24"/>
        </w:rPr>
        <w:t xml:space="preserve">), </w:t>
      </w:r>
      <w:r w:rsidRPr="00144B89">
        <w:rPr>
          <w:rStyle w:val="pagefirst"/>
          <w:rFonts w:ascii="Times New Roman" w:hAnsi="Times New Roman"/>
          <w:iCs/>
          <w:color w:val="000000" w:themeColor="text1"/>
          <w:sz w:val="24"/>
          <w:szCs w:val="24"/>
        </w:rPr>
        <w:t>1</w:t>
      </w:r>
      <w:r w:rsidRPr="00144B89">
        <w:rPr>
          <w:rStyle w:val="HTMLCite"/>
          <w:rFonts w:ascii="Times New Roman" w:hAnsi="Times New Roman"/>
          <w:i w:val="0"/>
          <w:color w:val="000000" w:themeColor="text1"/>
          <w:sz w:val="24"/>
          <w:szCs w:val="24"/>
        </w:rPr>
        <w:t>–</w:t>
      </w:r>
      <w:r w:rsidRPr="00144B89">
        <w:rPr>
          <w:rStyle w:val="pagelast"/>
          <w:rFonts w:ascii="Times New Roman" w:hAnsi="Times New Roman"/>
          <w:iCs/>
          <w:color w:val="000000" w:themeColor="text1"/>
          <w:sz w:val="24"/>
          <w:szCs w:val="24"/>
        </w:rPr>
        <w:t>16.</w:t>
      </w:r>
    </w:p>
    <w:p w:rsidR="00C52BED" w:rsidRPr="00144B89" w:rsidRDefault="00C52BED" w:rsidP="00C52BED">
      <w:pPr>
        <w:autoSpaceDE w:val="0"/>
        <w:autoSpaceDN w:val="0"/>
        <w:adjustRightInd w:val="0"/>
        <w:spacing w:after="0" w:line="360" w:lineRule="auto"/>
        <w:jc w:val="both"/>
        <w:rPr>
          <w:rStyle w:val="pagelast"/>
          <w:rFonts w:ascii="Times New Roman" w:hAnsi="Times New Roman"/>
          <w:iCs/>
          <w:color w:val="000000" w:themeColor="text1"/>
          <w:sz w:val="24"/>
          <w:szCs w:val="24"/>
        </w:rPr>
      </w:pPr>
    </w:p>
    <w:p w:rsidR="00C52BED" w:rsidRDefault="00C52BED" w:rsidP="00691944">
      <w:pPr>
        <w:autoSpaceDE w:val="0"/>
        <w:autoSpaceDN w:val="0"/>
        <w:adjustRightInd w:val="0"/>
        <w:spacing w:after="0" w:line="360" w:lineRule="auto"/>
        <w:rPr>
          <w:rStyle w:val="pagelast"/>
          <w:rFonts w:ascii="Times New Roman" w:hAnsi="Times New Roman"/>
          <w:iCs/>
          <w:color w:val="000000" w:themeColor="text1"/>
          <w:sz w:val="24"/>
          <w:szCs w:val="24"/>
        </w:rPr>
      </w:pPr>
      <w:r w:rsidRPr="00144B89">
        <w:rPr>
          <w:rStyle w:val="pagelast"/>
          <w:rFonts w:ascii="Times New Roman" w:hAnsi="Times New Roman"/>
          <w:iCs/>
          <w:color w:val="000000" w:themeColor="text1"/>
          <w:sz w:val="24"/>
          <w:szCs w:val="24"/>
        </w:rPr>
        <w:t>World Bank (2008), Global Purchasing Power Parities and Real Expenditures: 2005 International Comparison Program available at</w:t>
      </w:r>
      <w:r w:rsidR="00691944">
        <w:rPr>
          <w:rStyle w:val="pagelast"/>
          <w:rFonts w:ascii="Times New Roman" w:hAnsi="Times New Roman"/>
          <w:iCs/>
          <w:color w:val="000000" w:themeColor="text1"/>
          <w:sz w:val="24"/>
          <w:szCs w:val="24"/>
        </w:rPr>
        <w:t xml:space="preserve"> </w:t>
      </w:r>
      <w:hyperlink r:id="rId16" w:history="1">
        <w:r w:rsidR="00691944" w:rsidRPr="00646B5E">
          <w:rPr>
            <w:rStyle w:val="Hyperlink"/>
            <w:rFonts w:ascii="Times New Roman" w:hAnsi="Times New Roman"/>
            <w:iCs/>
            <w:sz w:val="24"/>
            <w:szCs w:val="24"/>
          </w:rPr>
          <w:t>http://siteresources.worldbank.org/ICPINT/Resources/icp-final.pdf</w:t>
        </w:r>
      </w:hyperlink>
      <w:r w:rsidR="00691944">
        <w:rPr>
          <w:rStyle w:val="pagelast"/>
          <w:rFonts w:ascii="Times New Roman" w:hAnsi="Times New Roman"/>
          <w:iCs/>
          <w:color w:val="000000" w:themeColor="text1"/>
          <w:sz w:val="24"/>
          <w:szCs w:val="24"/>
        </w:rPr>
        <w:t>.</w:t>
      </w:r>
    </w:p>
    <w:p w:rsidR="00691944" w:rsidRPr="00144B89" w:rsidRDefault="00691944" w:rsidP="00C52BED">
      <w:pPr>
        <w:autoSpaceDE w:val="0"/>
        <w:autoSpaceDN w:val="0"/>
        <w:adjustRightInd w:val="0"/>
        <w:spacing w:after="0" w:line="360" w:lineRule="auto"/>
        <w:jc w:val="both"/>
        <w:rPr>
          <w:rStyle w:val="HTMLCite"/>
          <w:rFonts w:ascii="Times New Roman" w:hAnsi="Times New Roman"/>
          <w:i w:val="0"/>
          <w:color w:val="000000" w:themeColor="text1"/>
          <w:sz w:val="24"/>
          <w:szCs w:val="24"/>
        </w:rPr>
      </w:pPr>
    </w:p>
    <w:p w:rsidR="00C52BED" w:rsidRPr="00144B89" w:rsidRDefault="00C52BED" w:rsidP="00C52BED">
      <w:pPr>
        <w:autoSpaceDE w:val="0"/>
        <w:autoSpaceDN w:val="0"/>
        <w:adjustRightInd w:val="0"/>
        <w:spacing w:after="0" w:line="360" w:lineRule="auto"/>
        <w:rPr>
          <w:rFonts w:ascii="Times New Roman" w:hAnsi="Times New Roman"/>
          <w:color w:val="000000" w:themeColor="text1"/>
          <w:sz w:val="24"/>
          <w:szCs w:val="24"/>
          <w:lang w:eastAsia="en-AU"/>
        </w:rPr>
      </w:pPr>
    </w:p>
    <w:p w:rsidR="00C52BED" w:rsidRPr="00144B89" w:rsidRDefault="00C52BED">
      <w:pPr>
        <w:rPr>
          <w:rFonts w:ascii="Times New Roman" w:hAnsi="Times New Roman"/>
          <w:color w:val="000000" w:themeColor="text1"/>
        </w:rPr>
      </w:pPr>
    </w:p>
    <w:p w:rsidR="00C52BED" w:rsidRPr="00144B89" w:rsidRDefault="00C52BED">
      <w:pPr>
        <w:rPr>
          <w:rFonts w:ascii="Times New Roman" w:hAnsi="Times New Roman"/>
          <w:color w:val="000000" w:themeColor="text1"/>
        </w:rPr>
        <w:sectPr w:rsidR="00C52BED" w:rsidRPr="00144B89" w:rsidSect="00C52BED">
          <w:footerReference w:type="even" r:id="rId17"/>
          <w:footerReference w:type="default" r:id="rId18"/>
          <w:pgSz w:w="11906" w:h="16838"/>
          <w:pgMar w:top="1440" w:right="1440" w:bottom="1440" w:left="1440" w:header="708" w:footer="708" w:gutter="0"/>
          <w:cols w:space="708"/>
          <w:docGrid w:linePitch="360"/>
        </w:sectPr>
      </w:pPr>
    </w:p>
    <w:tbl>
      <w:tblPr>
        <w:tblW w:w="14973" w:type="dxa"/>
        <w:tblInd w:w="-318" w:type="dxa"/>
        <w:tblLook w:val="00A0" w:firstRow="1" w:lastRow="0" w:firstColumn="1" w:lastColumn="0" w:noHBand="0" w:noVBand="0"/>
      </w:tblPr>
      <w:tblGrid>
        <w:gridCol w:w="284"/>
        <w:gridCol w:w="1805"/>
        <w:gridCol w:w="718"/>
        <w:gridCol w:w="718"/>
        <w:gridCol w:w="718"/>
        <w:gridCol w:w="718"/>
        <w:gridCol w:w="718"/>
        <w:gridCol w:w="718"/>
        <w:gridCol w:w="719"/>
        <w:gridCol w:w="718"/>
        <w:gridCol w:w="718"/>
        <w:gridCol w:w="718"/>
        <w:gridCol w:w="718"/>
        <w:gridCol w:w="718"/>
        <w:gridCol w:w="712"/>
        <w:gridCol w:w="711"/>
        <w:gridCol w:w="711"/>
        <w:gridCol w:w="711"/>
        <w:gridCol w:w="711"/>
        <w:gridCol w:w="711"/>
      </w:tblGrid>
      <w:tr w:rsidR="00EF66E4" w:rsidRPr="00144B89" w:rsidTr="00530CD4">
        <w:trPr>
          <w:trHeight w:val="294"/>
        </w:trPr>
        <w:tc>
          <w:tcPr>
            <w:tcW w:w="14973" w:type="dxa"/>
            <w:gridSpan w:val="20"/>
            <w:tcBorders>
              <w:top w:val="nil"/>
              <w:left w:val="nil"/>
              <w:bottom w:val="nil"/>
              <w:right w:val="nil"/>
            </w:tcBorders>
            <w:shd w:val="clear" w:color="000000" w:fill="FFFFFF"/>
            <w:noWrap/>
            <w:vAlign w:val="center"/>
          </w:tcPr>
          <w:p w:rsidR="00EF66E4" w:rsidRPr="00530CD4" w:rsidRDefault="00EF66E4" w:rsidP="00EF66E4">
            <w:pPr>
              <w:spacing w:after="0" w:line="240" w:lineRule="auto"/>
              <w:jc w:val="both"/>
              <w:rPr>
                <w:rFonts w:ascii="Times New Roman" w:hAnsi="Times New Roman"/>
                <w:b/>
                <w:bCs/>
                <w:color w:val="000000" w:themeColor="text1"/>
                <w:sz w:val="28"/>
                <w:szCs w:val="28"/>
              </w:rPr>
            </w:pPr>
          </w:p>
          <w:p w:rsidR="00EF66E4" w:rsidRPr="00144B89" w:rsidRDefault="00EF66E4" w:rsidP="00EF66E4">
            <w:pPr>
              <w:spacing w:after="0" w:line="240" w:lineRule="auto"/>
              <w:rPr>
                <w:rFonts w:ascii="Times New Roman" w:hAnsi="Times New Roman"/>
                <w:color w:val="000000" w:themeColor="text1"/>
                <w:sz w:val="24"/>
                <w:szCs w:val="24"/>
              </w:rPr>
            </w:pPr>
            <w:r w:rsidRPr="00530CD4">
              <w:rPr>
                <w:rFonts w:ascii="Times New Roman" w:hAnsi="Times New Roman"/>
                <w:b/>
                <w:color w:val="000000" w:themeColor="text1"/>
                <w:sz w:val="28"/>
                <w:szCs w:val="28"/>
              </w:rPr>
              <w:t> </w:t>
            </w:r>
            <w:r w:rsidRPr="00530CD4">
              <w:rPr>
                <w:rFonts w:ascii="Times New Roman" w:hAnsi="Times New Roman"/>
                <w:b/>
                <w:color w:val="000000" w:themeColor="text1"/>
                <w:sz w:val="24"/>
                <w:szCs w:val="24"/>
              </w:rPr>
              <w:t>Table 1: Quality adjusted unit values of 6 food items in India (NSS 55</w:t>
            </w:r>
            <w:r w:rsidRPr="00530CD4">
              <w:rPr>
                <w:rFonts w:ascii="Times New Roman" w:hAnsi="Times New Roman"/>
                <w:b/>
                <w:color w:val="000000" w:themeColor="text1"/>
                <w:sz w:val="24"/>
                <w:szCs w:val="24"/>
                <w:vertAlign w:val="superscript"/>
              </w:rPr>
              <w:t>th</w:t>
            </w:r>
            <w:r w:rsidRPr="00530CD4">
              <w:rPr>
                <w:rFonts w:ascii="Times New Roman" w:hAnsi="Times New Roman"/>
                <w:b/>
                <w:color w:val="000000" w:themeColor="text1"/>
                <w:sz w:val="24"/>
                <w:szCs w:val="24"/>
              </w:rPr>
              <w:t xml:space="preserve"> Round)</w:t>
            </w:r>
            <w:r w:rsidRPr="00530CD4">
              <w:rPr>
                <w:rFonts w:ascii="Times New Roman" w:hAnsi="Times New Roman"/>
                <w:b/>
                <w:color w:val="000000" w:themeColor="text1"/>
                <w:sz w:val="24"/>
                <w:szCs w:val="24"/>
                <w:vertAlign w:val="superscript"/>
              </w:rPr>
              <w:t>a</w:t>
            </w:r>
          </w:p>
        </w:tc>
      </w:tr>
      <w:tr w:rsidR="00F1394A" w:rsidRPr="00144B89" w:rsidTr="00530CD4">
        <w:trPr>
          <w:trHeight w:val="2023"/>
        </w:trPr>
        <w:tc>
          <w:tcPr>
            <w:tcW w:w="208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1394A" w:rsidRPr="00530CD4" w:rsidRDefault="00F1394A" w:rsidP="00BA16B4">
            <w:pPr>
              <w:spacing w:after="0" w:line="240" w:lineRule="auto"/>
              <w:rPr>
                <w:rFonts w:ascii="Times New Roman" w:hAnsi="Times New Roman"/>
                <w:b/>
                <w:color w:val="000000" w:themeColor="text1"/>
              </w:rPr>
            </w:pPr>
            <w:r w:rsidRPr="00530CD4">
              <w:rPr>
                <w:rFonts w:ascii="Times New Roman" w:hAnsi="Times New Roman"/>
                <w:b/>
                <w:color w:val="000000" w:themeColor="text1"/>
              </w:rPr>
              <w:t>State</w:t>
            </w:r>
          </w:p>
        </w:tc>
        <w:tc>
          <w:tcPr>
            <w:tcW w:w="718" w:type="dxa"/>
            <w:tcBorders>
              <w:top w:val="single" w:sz="4" w:space="0" w:color="auto"/>
              <w:left w:val="nil"/>
              <w:bottom w:val="single" w:sz="4" w:space="0" w:color="auto"/>
              <w:right w:val="nil"/>
            </w:tcBorders>
            <w:shd w:val="clear" w:color="000000" w:fill="FFFFFF"/>
            <w:textDirection w:val="btLr"/>
            <w:vAlign w:val="center"/>
          </w:tcPr>
          <w:p w:rsidR="00F1394A" w:rsidRPr="00530CD4" w:rsidRDefault="00F1394A" w:rsidP="00BA16B4">
            <w:pPr>
              <w:spacing w:after="0" w:line="240" w:lineRule="auto"/>
              <w:rPr>
                <w:rFonts w:ascii="Times New Roman" w:hAnsi="Times New Roman"/>
                <w:b/>
                <w:color w:val="000000" w:themeColor="text1"/>
              </w:rPr>
            </w:pPr>
            <w:r w:rsidRPr="00530CD4">
              <w:rPr>
                <w:rFonts w:ascii="Times New Roman" w:hAnsi="Times New Roman"/>
                <w:b/>
                <w:color w:val="000000" w:themeColor="text1"/>
              </w:rPr>
              <w:t>Cereals/grams and cereal substitutes</w:t>
            </w:r>
          </w:p>
        </w:tc>
        <w:tc>
          <w:tcPr>
            <w:tcW w:w="718" w:type="dxa"/>
            <w:tcBorders>
              <w:top w:val="single" w:sz="4" w:space="0" w:color="auto"/>
              <w:left w:val="nil"/>
              <w:bottom w:val="single" w:sz="4" w:space="0" w:color="auto"/>
              <w:right w:val="nil"/>
            </w:tcBorders>
            <w:shd w:val="clear" w:color="000000" w:fill="FFFFFF"/>
            <w:textDirection w:val="btLr"/>
            <w:vAlign w:val="center"/>
          </w:tcPr>
          <w:p w:rsidR="00F1394A" w:rsidRPr="00530CD4" w:rsidRDefault="00F1394A" w:rsidP="00BA16B4">
            <w:pPr>
              <w:spacing w:after="0" w:line="240" w:lineRule="auto"/>
              <w:rPr>
                <w:rFonts w:ascii="Times New Roman" w:hAnsi="Times New Roman"/>
                <w:b/>
                <w:color w:val="000000" w:themeColor="text1"/>
              </w:rPr>
            </w:pPr>
            <w:r w:rsidRPr="00530CD4">
              <w:rPr>
                <w:rFonts w:ascii="Times New Roman" w:hAnsi="Times New Roman"/>
                <w:b/>
                <w:color w:val="000000" w:themeColor="text1"/>
              </w:rPr>
              <w:t>Pulses and Products</w:t>
            </w:r>
          </w:p>
        </w:tc>
        <w:tc>
          <w:tcPr>
            <w:tcW w:w="718" w:type="dxa"/>
            <w:tcBorders>
              <w:top w:val="single" w:sz="4" w:space="0" w:color="auto"/>
              <w:left w:val="nil"/>
              <w:bottom w:val="single" w:sz="4" w:space="0" w:color="auto"/>
              <w:right w:val="nil"/>
            </w:tcBorders>
            <w:shd w:val="clear" w:color="000000" w:fill="FFFFFF"/>
            <w:textDirection w:val="btLr"/>
            <w:vAlign w:val="center"/>
          </w:tcPr>
          <w:p w:rsidR="00F1394A" w:rsidRPr="00530CD4" w:rsidRDefault="00F1394A" w:rsidP="00BA16B4">
            <w:pPr>
              <w:spacing w:after="0" w:line="240" w:lineRule="auto"/>
              <w:rPr>
                <w:rFonts w:ascii="Times New Roman" w:hAnsi="Times New Roman"/>
                <w:b/>
                <w:color w:val="000000" w:themeColor="text1"/>
              </w:rPr>
            </w:pPr>
            <w:r w:rsidRPr="00530CD4">
              <w:rPr>
                <w:rFonts w:ascii="Times New Roman" w:hAnsi="Times New Roman"/>
                <w:b/>
                <w:color w:val="000000" w:themeColor="text1"/>
              </w:rPr>
              <w:t>Milk and Milk Products</w:t>
            </w:r>
          </w:p>
        </w:tc>
        <w:tc>
          <w:tcPr>
            <w:tcW w:w="718" w:type="dxa"/>
            <w:tcBorders>
              <w:top w:val="single" w:sz="4" w:space="0" w:color="auto"/>
              <w:left w:val="nil"/>
              <w:bottom w:val="single" w:sz="4" w:space="0" w:color="auto"/>
              <w:right w:val="nil"/>
            </w:tcBorders>
            <w:shd w:val="clear" w:color="000000" w:fill="FFFFFF"/>
            <w:textDirection w:val="btLr"/>
            <w:vAlign w:val="center"/>
          </w:tcPr>
          <w:p w:rsidR="00F1394A" w:rsidRPr="00530CD4" w:rsidRDefault="00F1394A" w:rsidP="00BA16B4">
            <w:pPr>
              <w:spacing w:after="0" w:line="240" w:lineRule="auto"/>
              <w:rPr>
                <w:rFonts w:ascii="Times New Roman" w:hAnsi="Times New Roman"/>
                <w:b/>
                <w:color w:val="000000" w:themeColor="text1"/>
              </w:rPr>
            </w:pPr>
            <w:r w:rsidRPr="00530CD4">
              <w:rPr>
                <w:rFonts w:ascii="Times New Roman" w:hAnsi="Times New Roman"/>
                <w:b/>
                <w:color w:val="000000" w:themeColor="text1"/>
              </w:rPr>
              <w:t>Edible Oil</w:t>
            </w:r>
          </w:p>
        </w:tc>
        <w:tc>
          <w:tcPr>
            <w:tcW w:w="718" w:type="dxa"/>
            <w:tcBorders>
              <w:top w:val="single" w:sz="4" w:space="0" w:color="auto"/>
              <w:left w:val="nil"/>
              <w:bottom w:val="single" w:sz="4" w:space="0" w:color="auto"/>
              <w:right w:val="nil"/>
            </w:tcBorders>
            <w:shd w:val="clear" w:color="000000" w:fill="FFFFFF"/>
            <w:textDirection w:val="btLr"/>
            <w:vAlign w:val="center"/>
          </w:tcPr>
          <w:p w:rsidR="00F1394A" w:rsidRPr="00530CD4" w:rsidRDefault="00F1394A" w:rsidP="00BA16B4">
            <w:pPr>
              <w:spacing w:after="0" w:line="240" w:lineRule="auto"/>
              <w:rPr>
                <w:rFonts w:ascii="Times New Roman" w:hAnsi="Times New Roman"/>
                <w:b/>
                <w:color w:val="000000" w:themeColor="text1"/>
              </w:rPr>
            </w:pPr>
            <w:r w:rsidRPr="00530CD4">
              <w:rPr>
                <w:rFonts w:ascii="Times New Roman" w:hAnsi="Times New Roman"/>
                <w:b/>
                <w:color w:val="000000" w:themeColor="text1"/>
              </w:rPr>
              <w:t>Meat, Fish and Egg</w:t>
            </w:r>
          </w:p>
        </w:tc>
        <w:tc>
          <w:tcPr>
            <w:tcW w:w="718" w:type="dxa"/>
            <w:tcBorders>
              <w:top w:val="single" w:sz="4" w:space="0" w:color="auto"/>
              <w:left w:val="nil"/>
              <w:bottom w:val="single" w:sz="4" w:space="0" w:color="auto"/>
              <w:right w:val="nil"/>
            </w:tcBorders>
            <w:shd w:val="clear" w:color="000000" w:fill="FFFFFF"/>
            <w:noWrap/>
            <w:textDirection w:val="btLr"/>
            <w:vAlign w:val="center"/>
          </w:tcPr>
          <w:p w:rsidR="00F1394A" w:rsidRPr="00530CD4" w:rsidRDefault="00F1394A" w:rsidP="00BA16B4">
            <w:pPr>
              <w:spacing w:after="0" w:line="240" w:lineRule="auto"/>
              <w:rPr>
                <w:rFonts w:ascii="Times New Roman" w:hAnsi="Times New Roman"/>
                <w:b/>
                <w:color w:val="000000" w:themeColor="text1"/>
              </w:rPr>
            </w:pPr>
            <w:r w:rsidRPr="00530CD4">
              <w:rPr>
                <w:rFonts w:ascii="Times New Roman" w:hAnsi="Times New Roman"/>
                <w:b/>
                <w:color w:val="000000" w:themeColor="text1"/>
              </w:rPr>
              <w:t>Vegetables</w:t>
            </w:r>
          </w:p>
        </w:tc>
        <w:tc>
          <w:tcPr>
            <w:tcW w:w="719" w:type="dxa"/>
            <w:tcBorders>
              <w:top w:val="single" w:sz="4" w:space="0" w:color="auto"/>
              <w:left w:val="single" w:sz="4" w:space="0" w:color="auto"/>
              <w:bottom w:val="single" w:sz="4" w:space="0" w:color="auto"/>
              <w:right w:val="nil"/>
            </w:tcBorders>
            <w:shd w:val="clear" w:color="000000" w:fill="FFFFFF"/>
            <w:textDirection w:val="btLr"/>
            <w:vAlign w:val="center"/>
          </w:tcPr>
          <w:p w:rsidR="00F1394A" w:rsidRPr="00530CD4" w:rsidRDefault="00F1394A" w:rsidP="00BA16B4">
            <w:pPr>
              <w:spacing w:after="0" w:line="240" w:lineRule="auto"/>
              <w:rPr>
                <w:rFonts w:ascii="Times New Roman" w:hAnsi="Times New Roman"/>
                <w:b/>
                <w:color w:val="000000" w:themeColor="text1"/>
              </w:rPr>
            </w:pPr>
            <w:r w:rsidRPr="00530CD4">
              <w:rPr>
                <w:rFonts w:ascii="Times New Roman" w:hAnsi="Times New Roman"/>
                <w:b/>
                <w:color w:val="000000" w:themeColor="text1"/>
              </w:rPr>
              <w:t>Cereals/grams/cereal subs</w:t>
            </w:r>
          </w:p>
        </w:tc>
        <w:tc>
          <w:tcPr>
            <w:tcW w:w="718" w:type="dxa"/>
            <w:tcBorders>
              <w:top w:val="single" w:sz="4" w:space="0" w:color="auto"/>
              <w:left w:val="nil"/>
              <w:bottom w:val="single" w:sz="4" w:space="0" w:color="auto"/>
              <w:right w:val="nil"/>
            </w:tcBorders>
            <w:shd w:val="clear" w:color="000000" w:fill="FFFFFF"/>
            <w:noWrap/>
            <w:textDirection w:val="btLr"/>
            <w:vAlign w:val="center"/>
          </w:tcPr>
          <w:p w:rsidR="00F1394A" w:rsidRPr="00530CD4" w:rsidRDefault="00F1394A" w:rsidP="00BA16B4">
            <w:pPr>
              <w:spacing w:after="0" w:line="240" w:lineRule="auto"/>
              <w:rPr>
                <w:rFonts w:ascii="Times New Roman" w:hAnsi="Times New Roman"/>
                <w:b/>
                <w:color w:val="000000" w:themeColor="text1"/>
              </w:rPr>
            </w:pPr>
            <w:r w:rsidRPr="00530CD4">
              <w:rPr>
                <w:rFonts w:ascii="Times New Roman" w:hAnsi="Times New Roman"/>
                <w:b/>
                <w:color w:val="000000" w:themeColor="text1"/>
              </w:rPr>
              <w:t>Pulses and Products</w:t>
            </w:r>
          </w:p>
        </w:tc>
        <w:tc>
          <w:tcPr>
            <w:tcW w:w="718" w:type="dxa"/>
            <w:tcBorders>
              <w:top w:val="single" w:sz="4" w:space="0" w:color="auto"/>
              <w:left w:val="nil"/>
              <w:bottom w:val="single" w:sz="4" w:space="0" w:color="auto"/>
              <w:right w:val="nil"/>
            </w:tcBorders>
            <w:shd w:val="clear" w:color="000000" w:fill="FFFFFF"/>
            <w:textDirection w:val="btLr"/>
            <w:vAlign w:val="center"/>
          </w:tcPr>
          <w:p w:rsidR="00F1394A" w:rsidRPr="00530CD4" w:rsidRDefault="00F1394A" w:rsidP="00BA16B4">
            <w:pPr>
              <w:spacing w:after="0" w:line="240" w:lineRule="auto"/>
              <w:rPr>
                <w:rFonts w:ascii="Times New Roman" w:hAnsi="Times New Roman"/>
                <w:b/>
                <w:color w:val="000000" w:themeColor="text1"/>
              </w:rPr>
            </w:pPr>
            <w:r w:rsidRPr="00530CD4">
              <w:rPr>
                <w:rFonts w:ascii="Times New Roman" w:hAnsi="Times New Roman"/>
                <w:b/>
                <w:color w:val="000000" w:themeColor="text1"/>
              </w:rPr>
              <w:t>Milk and milk products</w:t>
            </w:r>
          </w:p>
        </w:tc>
        <w:tc>
          <w:tcPr>
            <w:tcW w:w="718" w:type="dxa"/>
            <w:tcBorders>
              <w:top w:val="single" w:sz="4" w:space="0" w:color="auto"/>
              <w:left w:val="nil"/>
              <w:bottom w:val="single" w:sz="4" w:space="0" w:color="auto"/>
              <w:right w:val="nil"/>
            </w:tcBorders>
            <w:shd w:val="clear" w:color="000000" w:fill="FFFFFF"/>
            <w:textDirection w:val="btLr"/>
            <w:vAlign w:val="center"/>
          </w:tcPr>
          <w:p w:rsidR="00F1394A" w:rsidRPr="00530CD4" w:rsidRDefault="00F1394A" w:rsidP="00BA16B4">
            <w:pPr>
              <w:spacing w:after="0" w:line="240" w:lineRule="auto"/>
              <w:rPr>
                <w:rFonts w:ascii="Times New Roman" w:hAnsi="Times New Roman"/>
                <w:b/>
                <w:color w:val="000000" w:themeColor="text1"/>
              </w:rPr>
            </w:pPr>
            <w:r w:rsidRPr="00530CD4">
              <w:rPr>
                <w:rFonts w:ascii="Times New Roman" w:hAnsi="Times New Roman"/>
                <w:b/>
                <w:color w:val="000000" w:themeColor="text1"/>
              </w:rPr>
              <w:t>Edible oil</w:t>
            </w:r>
          </w:p>
        </w:tc>
        <w:tc>
          <w:tcPr>
            <w:tcW w:w="718" w:type="dxa"/>
            <w:tcBorders>
              <w:top w:val="single" w:sz="4" w:space="0" w:color="auto"/>
              <w:left w:val="nil"/>
              <w:bottom w:val="single" w:sz="4" w:space="0" w:color="auto"/>
              <w:right w:val="nil"/>
            </w:tcBorders>
            <w:shd w:val="clear" w:color="000000" w:fill="FFFFFF"/>
            <w:textDirection w:val="btLr"/>
            <w:vAlign w:val="center"/>
          </w:tcPr>
          <w:p w:rsidR="00F1394A" w:rsidRPr="00530CD4" w:rsidRDefault="00F1394A" w:rsidP="00BA16B4">
            <w:pPr>
              <w:spacing w:after="0" w:line="240" w:lineRule="auto"/>
              <w:rPr>
                <w:rFonts w:ascii="Times New Roman" w:hAnsi="Times New Roman"/>
                <w:b/>
                <w:color w:val="000000" w:themeColor="text1"/>
              </w:rPr>
            </w:pPr>
            <w:r w:rsidRPr="00530CD4">
              <w:rPr>
                <w:rFonts w:ascii="Times New Roman" w:hAnsi="Times New Roman"/>
                <w:b/>
                <w:color w:val="000000" w:themeColor="text1"/>
              </w:rPr>
              <w:t>Meat, Fish and Egg</w:t>
            </w:r>
          </w:p>
        </w:tc>
        <w:tc>
          <w:tcPr>
            <w:tcW w:w="718" w:type="dxa"/>
            <w:tcBorders>
              <w:top w:val="single" w:sz="4" w:space="0" w:color="auto"/>
              <w:left w:val="nil"/>
              <w:bottom w:val="single" w:sz="4" w:space="0" w:color="auto"/>
              <w:right w:val="single" w:sz="4" w:space="0" w:color="auto"/>
            </w:tcBorders>
            <w:shd w:val="clear" w:color="000000" w:fill="FFFFFF"/>
            <w:textDirection w:val="btLr"/>
            <w:vAlign w:val="center"/>
          </w:tcPr>
          <w:p w:rsidR="00F1394A" w:rsidRPr="00530CD4" w:rsidRDefault="00F1394A" w:rsidP="00BA16B4">
            <w:pPr>
              <w:spacing w:after="0" w:line="240" w:lineRule="auto"/>
              <w:rPr>
                <w:rFonts w:ascii="Times New Roman" w:hAnsi="Times New Roman"/>
                <w:b/>
                <w:color w:val="000000" w:themeColor="text1"/>
              </w:rPr>
            </w:pPr>
            <w:r w:rsidRPr="00530CD4">
              <w:rPr>
                <w:rFonts w:ascii="Times New Roman" w:hAnsi="Times New Roman"/>
                <w:b/>
                <w:color w:val="000000" w:themeColor="text1"/>
              </w:rPr>
              <w:t>Vegetables</w:t>
            </w:r>
          </w:p>
        </w:tc>
        <w:tc>
          <w:tcPr>
            <w:tcW w:w="712" w:type="dxa"/>
            <w:tcBorders>
              <w:top w:val="single" w:sz="4" w:space="0" w:color="auto"/>
              <w:left w:val="nil"/>
              <w:bottom w:val="single" w:sz="4" w:space="0" w:color="auto"/>
              <w:right w:val="nil"/>
            </w:tcBorders>
            <w:shd w:val="clear" w:color="000000" w:fill="FFFFFF"/>
            <w:textDirection w:val="btLr"/>
            <w:vAlign w:val="center"/>
          </w:tcPr>
          <w:p w:rsidR="00F1394A" w:rsidRPr="00530CD4" w:rsidRDefault="00F1394A" w:rsidP="00BA16B4">
            <w:pPr>
              <w:spacing w:after="0" w:line="240" w:lineRule="auto"/>
              <w:rPr>
                <w:rFonts w:ascii="Times New Roman" w:hAnsi="Times New Roman"/>
                <w:b/>
                <w:color w:val="000000" w:themeColor="text1"/>
              </w:rPr>
            </w:pPr>
            <w:r w:rsidRPr="00530CD4">
              <w:rPr>
                <w:rFonts w:ascii="Times New Roman" w:hAnsi="Times New Roman"/>
                <w:b/>
                <w:color w:val="000000" w:themeColor="text1"/>
              </w:rPr>
              <w:t>Cereals/grams and cereal substitutes</w:t>
            </w:r>
          </w:p>
        </w:tc>
        <w:tc>
          <w:tcPr>
            <w:tcW w:w="711" w:type="dxa"/>
            <w:tcBorders>
              <w:top w:val="single" w:sz="4" w:space="0" w:color="auto"/>
              <w:left w:val="nil"/>
              <w:bottom w:val="single" w:sz="4" w:space="0" w:color="auto"/>
              <w:right w:val="nil"/>
            </w:tcBorders>
            <w:shd w:val="clear" w:color="000000" w:fill="FFFFFF"/>
            <w:noWrap/>
            <w:textDirection w:val="btLr"/>
            <w:vAlign w:val="center"/>
          </w:tcPr>
          <w:p w:rsidR="00F1394A" w:rsidRPr="00530CD4" w:rsidRDefault="00F1394A" w:rsidP="00BA16B4">
            <w:pPr>
              <w:spacing w:after="0" w:line="240" w:lineRule="auto"/>
              <w:rPr>
                <w:rFonts w:ascii="Times New Roman" w:hAnsi="Times New Roman"/>
                <w:b/>
                <w:color w:val="000000" w:themeColor="text1"/>
              </w:rPr>
            </w:pPr>
            <w:r w:rsidRPr="00530CD4">
              <w:rPr>
                <w:rFonts w:ascii="Times New Roman" w:hAnsi="Times New Roman"/>
                <w:b/>
                <w:color w:val="000000" w:themeColor="text1"/>
              </w:rPr>
              <w:t>Pulses</w:t>
            </w:r>
          </w:p>
        </w:tc>
        <w:tc>
          <w:tcPr>
            <w:tcW w:w="711" w:type="dxa"/>
            <w:tcBorders>
              <w:top w:val="single" w:sz="4" w:space="0" w:color="auto"/>
              <w:left w:val="nil"/>
              <w:bottom w:val="single" w:sz="4" w:space="0" w:color="auto"/>
              <w:right w:val="nil"/>
            </w:tcBorders>
            <w:shd w:val="clear" w:color="000000" w:fill="FFFFFF"/>
            <w:textDirection w:val="btLr"/>
            <w:vAlign w:val="center"/>
          </w:tcPr>
          <w:p w:rsidR="00F1394A" w:rsidRPr="00530CD4" w:rsidRDefault="00F1394A" w:rsidP="00BA16B4">
            <w:pPr>
              <w:spacing w:after="0" w:line="240" w:lineRule="auto"/>
              <w:rPr>
                <w:rFonts w:ascii="Times New Roman" w:hAnsi="Times New Roman"/>
                <w:b/>
                <w:color w:val="000000" w:themeColor="text1"/>
              </w:rPr>
            </w:pPr>
            <w:r w:rsidRPr="00530CD4">
              <w:rPr>
                <w:rFonts w:ascii="Times New Roman" w:hAnsi="Times New Roman"/>
                <w:b/>
                <w:color w:val="000000" w:themeColor="text1"/>
              </w:rPr>
              <w:t>Milk and Milk Products</w:t>
            </w:r>
          </w:p>
        </w:tc>
        <w:tc>
          <w:tcPr>
            <w:tcW w:w="711" w:type="dxa"/>
            <w:tcBorders>
              <w:top w:val="single" w:sz="4" w:space="0" w:color="auto"/>
              <w:left w:val="nil"/>
              <w:bottom w:val="single" w:sz="4" w:space="0" w:color="auto"/>
              <w:right w:val="nil"/>
            </w:tcBorders>
            <w:shd w:val="clear" w:color="000000" w:fill="FFFFFF"/>
            <w:textDirection w:val="btLr"/>
            <w:vAlign w:val="center"/>
          </w:tcPr>
          <w:p w:rsidR="00F1394A" w:rsidRPr="00530CD4" w:rsidRDefault="00F1394A" w:rsidP="00BA16B4">
            <w:pPr>
              <w:spacing w:after="0" w:line="240" w:lineRule="auto"/>
              <w:rPr>
                <w:rFonts w:ascii="Times New Roman" w:hAnsi="Times New Roman"/>
                <w:b/>
                <w:color w:val="000000" w:themeColor="text1"/>
              </w:rPr>
            </w:pPr>
            <w:r w:rsidRPr="00530CD4">
              <w:rPr>
                <w:rFonts w:ascii="Times New Roman" w:hAnsi="Times New Roman"/>
                <w:b/>
                <w:color w:val="000000" w:themeColor="text1"/>
              </w:rPr>
              <w:t>Edible oil</w:t>
            </w:r>
          </w:p>
        </w:tc>
        <w:tc>
          <w:tcPr>
            <w:tcW w:w="711" w:type="dxa"/>
            <w:tcBorders>
              <w:top w:val="single" w:sz="4" w:space="0" w:color="auto"/>
              <w:left w:val="nil"/>
              <w:bottom w:val="single" w:sz="4" w:space="0" w:color="auto"/>
              <w:right w:val="nil"/>
            </w:tcBorders>
            <w:shd w:val="clear" w:color="000000" w:fill="FFFFFF"/>
            <w:textDirection w:val="btLr"/>
            <w:vAlign w:val="center"/>
          </w:tcPr>
          <w:p w:rsidR="00F1394A" w:rsidRPr="00530CD4" w:rsidRDefault="00F1394A" w:rsidP="00BA16B4">
            <w:pPr>
              <w:spacing w:after="0" w:line="240" w:lineRule="auto"/>
              <w:rPr>
                <w:rFonts w:ascii="Times New Roman" w:hAnsi="Times New Roman"/>
                <w:b/>
                <w:color w:val="000000" w:themeColor="text1"/>
              </w:rPr>
            </w:pPr>
            <w:r w:rsidRPr="00530CD4">
              <w:rPr>
                <w:rFonts w:ascii="Times New Roman" w:hAnsi="Times New Roman"/>
                <w:b/>
                <w:color w:val="000000" w:themeColor="text1"/>
              </w:rPr>
              <w:t>Meat, Fish and Egg</w:t>
            </w:r>
          </w:p>
        </w:tc>
        <w:tc>
          <w:tcPr>
            <w:tcW w:w="711" w:type="dxa"/>
            <w:tcBorders>
              <w:top w:val="single" w:sz="4" w:space="0" w:color="auto"/>
              <w:left w:val="nil"/>
              <w:bottom w:val="single" w:sz="4" w:space="0" w:color="auto"/>
              <w:right w:val="single" w:sz="4" w:space="0" w:color="auto"/>
            </w:tcBorders>
            <w:shd w:val="clear" w:color="000000" w:fill="FFFFFF"/>
            <w:textDirection w:val="btLr"/>
            <w:vAlign w:val="center"/>
          </w:tcPr>
          <w:p w:rsidR="00F1394A" w:rsidRPr="00530CD4" w:rsidRDefault="00F1394A" w:rsidP="00BA16B4">
            <w:pPr>
              <w:spacing w:after="0" w:line="240" w:lineRule="auto"/>
              <w:rPr>
                <w:rFonts w:ascii="Times New Roman" w:hAnsi="Times New Roman"/>
                <w:b/>
                <w:color w:val="000000" w:themeColor="text1"/>
              </w:rPr>
            </w:pPr>
            <w:r w:rsidRPr="00530CD4">
              <w:rPr>
                <w:rFonts w:ascii="Times New Roman" w:hAnsi="Times New Roman"/>
                <w:b/>
                <w:color w:val="000000" w:themeColor="text1"/>
              </w:rPr>
              <w:t>Vegetables</w:t>
            </w:r>
          </w:p>
        </w:tc>
      </w:tr>
      <w:tr w:rsidR="00F1394A" w:rsidRPr="00144B89" w:rsidTr="00530CD4">
        <w:trPr>
          <w:trHeight w:val="294"/>
        </w:trPr>
        <w:tc>
          <w:tcPr>
            <w:tcW w:w="2089" w:type="dxa"/>
            <w:gridSpan w:val="2"/>
            <w:tcBorders>
              <w:top w:val="nil"/>
              <w:left w:val="single" w:sz="4" w:space="0" w:color="auto"/>
              <w:bottom w:val="single" w:sz="4" w:space="0" w:color="auto"/>
              <w:right w:val="single" w:sz="4" w:space="0" w:color="auto"/>
            </w:tcBorders>
            <w:shd w:val="clear" w:color="000000" w:fill="FFFFFF"/>
            <w:noWrap/>
            <w:vAlign w:val="center"/>
          </w:tcPr>
          <w:p w:rsidR="00F1394A" w:rsidRPr="00530CD4" w:rsidRDefault="00F1394A" w:rsidP="00BA16B4">
            <w:pPr>
              <w:spacing w:after="0" w:line="240" w:lineRule="auto"/>
              <w:rPr>
                <w:rFonts w:ascii="Times New Roman" w:hAnsi="Times New Roman"/>
                <w:b/>
                <w:color w:val="000000" w:themeColor="text1"/>
              </w:rPr>
            </w:pPr>
            <w:r w:rsidRPr="00530CD4">
              <w:rPr>
                <w:rFonts w:ascii="Times New Roman" w:hAnsi="Times New Roman"/>
                <w:b/>
                <w:color w:val="000000" w:themeColor="text1"/>
              </w:rPr>
              <w:t> </w:t>
            </w:r>
          </w:p>
        </w:tc>
        <w:tc>
          <w:tcPr>
            <w:tcW w:w="4308" w:type="dxa"/>
            <w:gridSpan w:val="6"/>
            <w:tcBorders>
              <w:top w:val="single" w:sz="4" w:space="0" w:color="auto"/>
              <w:left w:val="nil"/>
              <w:bottom w:val="single" w:sz="4" w:space="0" w:color="auto"/>
              <w:right w:val="single" w:sz="4" w:space="0" w:color="000000"/>
            </w:tcBorders>
            <w:shd w:val="clear" w:color="000000" w:fill="FFFFFF"/>
            <w:noWrap/>
            <w:vAlign w:val="center"/>
          </w:tcPr>
          <w:p w:rsidR="00F1394A" w:rsidRPr="00530CD4" w:rsidRDefault="00F1394A" w:rsidP="00BA16B4">
            <w:pPr>
              <w:spacing w:after="0" w:line="240" w:lineRule="auto"/>
              <w:jc w:val="center"/>
              <w:rPr>
                <w:rFonts w:ascii="Times New Roman" w:hAnsi="Times New Roman"/>
                <w:b/>
                <w:color w:val="000000" w:themeColor="text1"/>
              </w:rPr>
            </w:pPr>
            <w:r w:rsidRPr="00530CD4">
              <w:rPr>
                <w:rFonts w:ascii="Times New Roman" w:hAnsi="Times New Roman"/>
                <w:b/>
                <w:color w:val="000000" w:themeColor="text1"/>
              </w:rPr>
              <w:t>All India</w:t>
            </w:r>
          </w:p>
        </w:tc>
        <w:tc>
          <w:tcPr>
            <w:tcW w:w="4309" w:type="dxa"/>
            <w:gridSpan w:val="6"/>
            <w:tcBorders>
              <w:top w:val="nil"/>
              <w:left w:val="nil"/>
              <w:bottom w:val="single" w:sz="4" w:space="0" w:color="auto"/>
              <w:right w:val="single" w:sz="4" w:space="0" w:color="000000"/>
            </w:tcBorders>
            <w:shd w:val="clear" w:color="000000" w:fill="FFFFFF"/>
            <w:noWrap/>
            <w:vAlign w:val="center"/>
          </w:tcPr>
          <w:p w:rsidR="00F1394A" w:rsidRPr="00530CD4" w:rsidRDefault="00F1394A" w:rsidP="00BA16B4">
            <w:pPr>
              <w:spacing w:after="0" w:line="240" w:lineRule="auto"/>
              <w:jc w:val="center"/>
              <w:rPr>
                <w:rFonts w:ascii="Times New Roman" w:hAnsi="Times New Roman"/>
                <w:b/>
                <w:color w:val="000000" w:themeColor="text1"/>
              </w:rPr>
            </w:pPr>
            <w:r w:rsidRPr="00530CD4">
              <w:rPr>
                <w:rFonts w:ascii="Times New Roman" w:hAnsi="Times New Roman"/>
                <w:b/>
                <w:color w:val="000000" w:themeColor="text1"/>
              </w:rPr>
              <w:t>Rural</w:t>
            </w:r>
          </w:p>
        </w:tc>
        <w:tc>
          <w:tcPr>
            <w:tcW w:w="4267" w:type="dxa"/>
            <w:gridSpan w:val="6"/>
            <w:tcBorders>
              <w:top w:val="single" w:sz="4" w:space="0" w:color="auto"/>
              <w:left w:val="nil"/>
              <w:bottom w:val="single" w:sz="4" w:space="0" w:color="auto"/>
              <w:right w:val="single" w:sz="4" w:space="0" w:color="000000"/>
            </w:tcBorders>
            <w:shd w:val="clear" w:color="000000" w:fill="FFFFFF"/>
            <w:noWrap/>
            <w:vAlign w:val="center"/>
          </w:tcPr>
          <w:p w:rsidR="00F1394A" w:rsidRPr="00530CD4" w:rsidRDefault="00F1394A" w:rsidP="00BA16B4">
            <w:pPr>
              <w:spacing w:after="0" w:line="240" w:lineRule="auto"/>
              <w:jc w:val="center"/>
              <w:rPr>
                <w:rFonts w:ascii="Times New Roman" w:hAnsi="Times New Roman"/>
                <w:b/>
                <w:color w:val="000000" w:themeColor="text1"/>
              </w:rPr>
            </w:pPr>
            <w:r w:rsidRPr="00530CD4">
              <w:rPr>
                <w:rFonts w:ascii="Times New Roman" w:hAnsi="Times New Roman"/>
                <w:b/>
                <w:color w:val="000000" w:themeColor="text1"/>
              </w:rPr>
              <w:t>Urban</w:t>
            </w:r>
          </w:p>
        </w:tc>
      </w:tr>
      <w:tr w:rsidR="00F1394A" w:rsidRPr="00144B89" w:rsidTr="00530CD4">
        <w:trPr>
          <w:trHeight w:val="260"/>
        </w:trPr>
        <w:tc>
          <w:tcPr>
            <w:tcW w:w="2089" w:type="dxa"/>
            <w:gridSpan w:val="2"/>
            <w:tcBorders>
              <w:top w:val="single" w:sz="4" w:space="0" w:color="auto"/>
              <w:left w:val="single" w:sz="4" w:space="0" w:color="auto"/>
              <w:bottom w:val="nil"/>
              <w:right w:val="single" w:sz="4" w:space="0" w:color="auto"/>
            </w:tcBorders>
            <w:shd w:val="clear" w:color="000000" w:fill="FFFFFF"/>
            <w:noWrap/>
            <w:vAlign w:val="center"/>
          </w:tcPr>
          <w:p w:rsidR="00F1394A" w:rsidRPr="00530CD4" w:rsidRDefault="00F1394A" w:rsidP="00BA16B4">
            <w:pPr>
              <w:spacing w:after="0" w:line="240" w:lineRule="auto"/>
              <w:rPr>
                <w:rFonts w:ascii="Times New Roman" w:hAnsi="Times New Roman"/>
                <w:b/>
                <w:color w:val="000000" w:themeColor="text1"/>
              </w:rPr>
            </w:pPr>
            <w:r w:rsidRPr="00530CD4">
              <w:rPr>
                <w:rFonts w:ascii="Times New Roman" w:hAnsi="Times New Roman"/>
                <w:b/>
                <w:color w:val="000000" w:themeColor="text1"/>
              </w:rPr>
              <w:t>Andhra Pradesh</w:t>
            </w:r>
          </w:p>
        </w:tc>
        <w:tc>
          <w:tcPr>
            <w:tcW w:w="718" w:type="dxa"/>
            <w:tcBorders>
              <w:top w:val="single" w:sz="4" w:space="0" w:color="auto"/>
              <w:left w:val="nil"/>
              <w:bottom w:val="nil"/>
              <w:right w:val="nil"/>
            </w:tcBorders>
            <w:shd w:val="clear" w:color="000000" w:fill="FFFFFF"/>
            <w:noWrap/>
            <w:vAlign w:val="center"/>
          </w:tcPr>
          <w:p w:rsidR="00F1394A" w:rsidRPr="00144B89" w:rsidRDefault="00F1394A" w:rsidP="00BA16B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10.46</w:t>
            </w:r>
          </w:p>
        </w:tc>
        <w:tc>
          <w:tcPr>
            <w:tcW w:w="718" w:type="dxa"/>
            <w:tcBorders>
              <w:top w:val="single" w:sz="4" w:space="0" w:color="auto"/>
              <w:left w:val="nil"/>
              <w:bottom w:val="nil"/>
              <w:right w:val="nil"/>
            </w:tcBorders>
            <w:shd w:val="clear" w:color="000000" w:fill="FFFFFF"/>
            <w:noWrap/>
            <w:vAlign w:val="center"/>
          </w:tcPr>
          <w:p w:rsidR="00F1394A" w:rsidRPr="00144B89" w:rsidRDefault="00F1394A" w:rsidP="00BA16B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28.17</w:t>
            </w:r>
          </w:p>
        </w:tc>
        <w:tc>
          <w:tcPr>
            <w:tcW w:w="718" w:type="dxa"/>
            <w:tcBorders>
              <w:top w:val="single" w:sz="4" w:space="0" w:color="auto"/>
              <w:left w:val="nil"/>
              <w:bottom w:val="nil"/>
              <w:right w:val="nil"/>
            </w:tcBorders>
            <w:shd w:val="clear" w:color="000000" w:fill="FFFFFF"/>
            <w:noWrap/>
            <w:vAlign w:val="center"/>
          </w:tcPr>
          <w:p w:rsidR="00F1394A" w:rsidRPr="00144B89" w:rsidRDefault="00F1394A" w:rsidP="00BA16B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10.36</w:t>
            </w:r>
          </w:p>
        </w:tc>
        <w:tc>
          <w:tcPr>
            <w:tcW w:w="718" w:type="dxa"/>
            <w:tcBorders>
              <w:top w:val="single" w:sz="4" w:space="0" w:color="auto"/>
              <w:left w:val="nil"/>
              <w:bottom w:val="nil"/>
              <w:right w:val="nil"/>
            </w:tcBorders>
            <w:shd w:val="clear" w:color="000000" w:fill="FFFFFF"/>
            <w:noWrap/>
            <w:vAlign w:val="center"/>
          </w:tcPr>
          <w:p w:rsidR="00F1394A" w:rsidRPr="00144B89" w:rsidRDefault="00F1394A" w:rsidP="00BA16B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40.36</w:t>
            </w:r>
          </w:p>
        </w:tc>
        <w:tc>
          <w:tcPr>
            <w:tcW w:w="718" w:type="dxa"/>
            <w:tcBorders>
              <w:top w:val="single" w:sz="4" w:space="0" w:color="auto"/>
              <w:left w:val="nil"/>
              <w:bottom w:val="nil"/>
              <w:right w:val="nil"/>
            </w:tcBorders>
            <w:shd w:val="clear" w:color="000000" w:fill="FFFFFF"/>
            <w:noWrap/>
            <w:vAlign w:val="center"/>
          </w:tcPr>
          <w:p w:rsidR="00F1394A" w:rsidRPr="00144B89" w:rsidRDefault="00F1394A" w:rsidP="00BA16B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55.19</w:t>
            </w:r>
          </w:p>
        </w:tc>
        <w:tc>
          <w:tcPr>
            <w:tcW w:w="718" w:type="dxa"/>
            <w:tcBorders>
              <w:top w:val="single" w:sz="4" w:space="0" w:color="auto"/>
              <w:left w:val="nil"/>
              <w:bottom w:val="nil"/>
              <w:right w:val="single" w:sz="4" w:space="0" w:color="auto"/>
            </w:tcBorders>
            <w:shd w:val="clear" w:color="000000" w:fill="FFFFFF"/>
            <w:noWrap/>
            <w:vAlign w:val="center"/>
          </w:tcPr>
          <w:p w:rsidR="00F1394A" w:rsidRPr="00144B89" w:rsidRDefault="00F1394A" w:rsidP="00BA16B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7.37</w:t>
            </w:r>
          </w:p>
        </w:tc>
        <w:tc>
          <w:tcPr>
            <w:tcW w:w="719" w:type="dxa"/>
            <w:tcBorders>
              <w:top w:val="single" w:sz="4" w:space="0" w:color="auto"/>
              <w:left w:val="nil"/>
              <w:bottom w:val="nil"/>
              <w:right w:val="nil"/>
            </w:tcBorders>
            <w:shd w:val="clear" w:color="000000" w:fill="FFFFFF"/>
            <w:noWrap/>
            <w:vAlign w:val="center"/>
          </w:tcPr>
          <w:p w:rsidR="00F1394A" w:rsidRPr="00144B89" w:rsidRDefault="00F1394A" w:rsidP="00BA16B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10.65</w:t>
            </w:r>
          </w:p>
        </w:tc>
        <w:tc>
          <w:tcPr>
            <w:tcW w:w="718" w:type="dxa"/>
            <w:tcBorders>
              <w:top w:val="single" w:sz="4" w:space="0" w:color="auto"/>
              <w:left w:val="nil"/>
              <w:bottom w:val="nil"/>
              <w:right w:val="nil"/>
            </w:tcBorders>
            <w:shd w:val="clear" w:color="000000" w:fill="FFFFFF"/>
            <w:noWrap/>
            <w:vAlign w:val="center"/>
          </w:tcPr>
          <w:p w:rsidR="00F1394A" w:rsidRPr="00144B89" w:rsidRDefault="00F1394A" w:rsidP="00BA16B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28.65</w:t>
            </w:r>
          </w:p>
        </w:tc>
        <w:tc>
          <w:tcPr>
            <w:tcW w:w="718" w:type="dxa"/>
            <w:tcBorders>
              <w:top w:val="single" w:sz="4" w:space="0" w:color="auto"/>
              <w:left w:val="nil"/>
              <w:bottom w:val="nil"/>
              <w:right w:val="nil"/>
            </w:tcBorders>
            <w:shd w:val="clear" w:color="000000" w:fill="FFFFFF"/>
            <w:noWrap/>
            <w:vAlign w:val="center"/>
          </w:tcPr>
          <w:p w:rsidR="00F1394A" w:rsidRPr="00144B89" w:rsidRDefault="00F1394A" w:rsidP="00BA16B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10.66</w:t>
            </w:r>
          </w:p>
        </w:tc>
        <w:tc>
          <w:tcPr>
            <w:tcW w:w="718" w:type="dxa"/>
            <w:tcBorders>
              <w:top w:val="single" w:sz="4" w:space="0" w:color="auto"/>
              <w:left w:val="nil"/>
              <w:bottom w:val="nil"/>
              <w:right w:val="nil"/>
            </w:tcBorders>
            <w:shd w:val="clear" w:color="000000" w:fill="FFFFFF"/>
            <w:noWrap/>
            <w:vAlign w:val="center"/>
          </w:tcPr>
          <w:p w:rsidR="00F1394A" w:rsidRPr="00144B89" w:rsidRDefault="00F1394A" w:rsidP="00BA16B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40.65</w:t>
            </w:r>
          </w:p>
        </w:tc>
        <w:tc>
          <w:tcPr>
            <w:tcW w:w="718" w:type="dxa"/>
            <w:tcBorders>
              <w:top w:val="single" w:sz="4" w:space="0" w:color="auto"/>
              <w:left w:val="nil"/>
              <w:bottom w:val="nil"/>
              <w:right w:val="nil"/>
            </w:tcBorders>
            <w:shd w:val="clear" w:color="000000" w:fill="FFFFFF"/>
            <w:noWrap/>
            <w:vAlign w:val="center"/>
          </w:tcPr>
          <w:p w:rsidR="00F1394A" w:rsidRPr="00144B89" w:rsidRDefault="00F1394A" w:rsidP="00BA16B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51.41</w:t>
            </w:r>
          </w:p>
        </w:tc>
        <w:tc>
          <w:tcPr>
            <w:tcW w:w="718" w:type="dxa"/>
            <w:tcBorders>
              <w:top w:val="single" w:sz="4" w:space="0" w:color="auto"/>
              <w:left w:val="nil"/>
              <w:bottom w:val="nil"/>
              <w:right w:val="nil"/>
            </w:tcBorders>
            <w:shd w:val="clear" w:color="000000" w:fill="FFFFFF"/>
            <w:noWrap/>
            <w:vAlign w:val="center"/>
          </w:tcPr>
          <w:p w:rsidR="00F1394A" w:rsidRPr="00144B89" w:rsidRDefault="00F1394A" w:rsidP="00BA16B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7.38</w:t>
            </w:r>
          </w:p>
        </w:tc>
        <w:tc>
          <w:tcPr>
            <w:tcW w:w="712" w:type="dxa"/>
            <w:tcBorders>
              <w:top w:val="single" w:sz="4" w:space="0" w:color="auto"/>
              <w:left w:val="single" w:sz="4" w:space="0" w:color="auto"/>
              <w:bottom w:val="nil"/>
              <w:right w:val="nil"/>
            </w:tcBorders>
            <w:shd w:val="clear" w:color="000000" w:fill="FFFFFF"/>
            <w:noWrap/>
            <w:vAlign w:val="center"/>
          </w:tcPr>
          <w:p w:rsidR="00F1394A" w:rsidRPr="00144B89" w:rsidRDefault="00F1394A" w:rsidP="00BA16B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12.60</w:t>
            </w:r>
          </w:p>
        </w:tc>
        <w:tc>
          <w:tcPr>
            <w:tcW w:w="711" w:type="dxa"/>
            <w:tcBorders>
              <w:top w:val="single" w:sz="4" w:space="0" w:color="auto"/>
              <w:left w:val="nil"/>
              <w:bottom w:val="nil"/>
              <w:right w:val="nil"/>
            </w:tcBorders>
            <w:shd w:val="clear" w:color="000000" w:fill="FFFFFF"/>
            <w:noWrap/>
            <w:vAlign w:val="center"/>
          </w:tcPr>
          <w:p w:rsidR="00F1394A" w:rsidRPr="00144B89" w:rsidRDefault="00F1394A" w:rsidP="00BA16B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28.44</w:t>
            </w:r>
          </w:p>
        </w:tc>
        <w:tc>
          <w:tcPr>
            <w:tcW w:w="711" w:type="dxa"/>
            <w:tcBorders>
              <w:top w:val="single" w:sz="4" w:space="0" w:color="auto"/>
              <w:left w:val="nil"/>
              <w:bottom w:val="nil"/>
              <w:right w:val="nil"/>
            </w:tcBorders>
            <w:shd w:val="clear" w:color="000000" w:fill="FFFFFF"/>
            <w:noWrap/>
            <w:vAlign w:val="center"/>
          </w:tcPr>
          <w:p w:rsidR="00F1394A" w:rsidRPr="00144B89" w:rsidRDefault="00F1394A" w:rsidP="00BA16B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12.61</w:t>
            </w:r>
          </w:p>
        </w:tc>
        <w:tc>
          <w:tcPr>
            <w:tcW w:w="711" w:type="dxa"/>
            <w:tcBorders>
              <w:top w:val="single" w:sz="4" w:space="0" w:color="auto"/>
              <w:left w:val="nil"/>
              <w:bottom w:val="nil"/>
              <w:right w:val="nil"/>
            </w:tcBorders>
            <w:shd w:val="clear" w:color="000000" w:fill="FFFFFF"/>
            <w:noWrap/>
            <w:vAlign w:val="center"/>
          </w:tcPr>
          <w:p w:rsidR="00F1394A" w:rsidRPr="00144B89" w:rsidRDefault="00F1394A" w:rsidP="00BA16B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39.60</w:t>
            </w:r>
          </w:p>
        </w:tc>
        <w:tc>
          <w:tcPr>
            <w:tcW w:w="711" w:type="dxa"/>
            <w:tcBorders>
              <w:top w:val="single" w:sz="4" w:space="0" w:color="auto"/>
              <w:left w:val="nil"/>
              <w:bottom w:val="nil"/>
              <w:right w:val="nil"/>
            </w:tcBorders>
            <w:shd w:val="clear" w:color="000000" w:fill="FFFFFF"/>
            <w:noWrap/>
            <w:vAlign w:val="center"/>
          </w:tcPr>
          <w:p w:rsidR="00F1394A" w:rsidRPr="00144B89" w:rsidRDefault="00F1394A" w:rsidP="00BA16B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53.52</w:t>
            </w:r>
          </w:p>
        </w:tc>
        <w:tc>
          <w:tcPr>
            <w:tcW w:w="711" w:type="dxa"/>
            <w:tcBorders>
              <w:top w:val="single" w:sz="4" w:space="0" w:color="auto"/>
              <w:left w:val="nil"/>
              <w:bottom w:val="nil"/>
              <w:right w:val="single" w:sz="4" w:space="0" w:color="auto"/>
            </w:tcBorders>
            <w:shd w:val="clear" w:color="000000" w:fill="FFFFFF"/>
            <w:noWrap/>
            <w:vAlign w:val="center"/>
          </w:tcPr>
          <w:p w:rsidR="00F1394A" w:rsidRPr="00144B89" w:rsidRDefault="00F1394A" w:rsidP="00BA16B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8.02</w:t>
            </w:r>
          </w:p>
        </w:tc>
      </w:tr>
      <w:tr w:rsidR="00F1394A" w:rsidRPr="00144B89" w:rsidTr="00530CD4">
        <w:trPr>
          <w:trHeight w:val="260"/>
        </w:trPr>
        <w:tc>
          <w:tcPr>
            <w:tcW w:w="2089" w:type="dxa"/>
            <w:gridSpan w:val="2"/>
            <w:tcBorders>
              <w:top w:val="nil"/>
              <w:left w:val="single" w:sz="4" w:space="0" w:color="auto"/>
              <w:bottom w:val="nil"/>
              <w:right w:val="single" w:sz="4" w:space="0" w:color="auto"/>
            </w:tcBorders>
            <w:shd w:val="clear" w:color="000000" w:fill="FFFFFF"/>
            <w:noWrap/>
            <w:vAlign w:val="center"/>
          </w:tcPr>
          <w:p w:rsidR="00F1394A" w:rsidRPr="00530CD4" w:rsidRDefault="00F1394A" w:rsidP="00BA16B4">
            <w:pPr>
              <w:spacing w:after="0" w:line="240" w:lineRule="auto"/>
              <w:rPr>
                <w:rFonts w:ascii="Times New Roman" w:hAnsi="Times New Roman"/>
                <w:b/>
                <w:color w:val="000000" w:themeColor="text1"/>
              </w:rPr>
            </w:pPr>
            <w:r w:rsidRPr="00530CD4">
              <w:rPr>
                <w:rFonts w:ascii="Times New Roman" w:hAnsi="Times New Roman"/>
                <w:b/>
                <w:color w:val="000000" w:themeColor="text1"/>
              </w:rPr>
              <w:t>Assam</w:t>
            </w:r>
          </w:p>
        </w:tc>
        <w:tc>
          <w:tcPr>
            <w:tcW w:w="718" w:type="dxa"/>
            <w:tcBorders>
              <w:top w:val="nil"/>
              <w:left w:val="nil"/>
              <w:bottom w:val="nil"/>
              <w:right w:val="nil"/>
            </w:tcBorders>
            <w:shd w:val="clear" w:color="000000" w:fill="FFFFFF"/>
            <w:noWrap/>
            <w:vAlign w:val="center"/>
          </w:tcPr>
          <w:p w:rsidR="00F1394A" w:rsidRPr="00144B89" w:rsidRDefault="00F1394A" w:rsidP="00BA16B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12.28</w:t>
            </w:r>
          </w:p>
        </w:tc>
        <w:tc>
          <w:tcPr>
            <w:tcW w:w="718" w:type="dxa"/>
            <w:tcBorders>
              <w:top w:val="nil"/>
              <w:left w:val="nil"/>
              <w:bottom w:val="nil"/>
              <w:right w:val="nil"/>
            </w:tcBorders>
            <w:shd w:val="clear" w:color="000000" w:fill="FFFFFF"/>
            <w:noWrap/>
            <w:vAlign w:val="center"/>
          </w:tcPr>
          <w:p w:rsidR="00F1394A" w:rsidRPr="00144B89" w:rsidRDefault="00F1394A" w:rsidP="00BA16B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27.88</w:t>
            </w:r>
          </w:p>
        </w:tc>
        <w:tc>
          <w:tcPr>
            <w:tcW w:w="718" w:type="dxa"/>
            <w:tcBorders>
              <w:top w:val="nil"/>
              <w:left w:val="nil"/>
              <w:bottom w:val="nil"/>
              <w:right w:val="nil"/>
            </w:tcBorders>
            <w:shd w:val="clear" w:color="000000" w:fill="FFFFFF"/>
            <w:noWrap/>
            <w:vAlign w:val="center"/>
          </w:tcPr>
          <w:p w:rsidR="00F1394A" w:rsidRPr="00144B89" w:rsidRDefault="00F1394A" w:rsidP="00BA16B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21.79</w:t>
            </w:r>
          </w:p>
        </w:tc>
        <w:tc>
          <w:tcPr>
            <w:tcW w:w="718" w:type="dxa"/>
            <w:tcBorders>
              <w:top w:val="nil"/>
              <w:left w:val="nil"/>
              <w:bottom w:val="nil"/>
              <w:right w:val="nil"/>
            </w:tcBorders>
            <w:shd w:val="clear" w:color="000000" w:fill="FFFFFF"/>
            <w:noWrap/>
            <w:vAlign w:val="center"/>
          </w:tcPr>
          <w:p w:rsidR="00F1394A" w:rsidRPr="00144B89" w:rsidRDefault="00F1394A" w:rsidP="00BA16B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46.00</w:t>
            </w:r>
          </w:p>
        </w:tc>
        <w:tc>
          <w:tcPr>
            <w:tcW w:w="718" w:type="dxa"/>
            <w:tcBorders>
              <w:top w:val="nil"/>
              <w:left w:val="nil"/>
              <w:bottom w:val="nil"/>
              <w:right w:val="nil"/>
            </w:tcBorders>
            <w:shd w:val="clear" w:color="000000" w:fill="FFFFFF"/>
            <w:noWrap/>
            <w:vAlign w:val="center"/>
          </w:tcPr>
          <w:p w:rsidR="00F1394A" w:rsidRPr="00144B89" w:rsidRDefault="00F1394A" w:rsidP="00BA16B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49.64</w:t>
            </w:r>
          </w:p>
        </w:tc>
        <w:tc>
          <w:tcPr>
            <w:tcW w:w="718" w:type="dxa"/>
            <w:tcBorders>
              <w:top w:val="nil"/>
              <w:left w:val="nil"/>
              <w:bottom w:val="nil"/>
              <w:right w:val="single" w:sz="4" w:space="0" w:color="auto"/>
            </w:tcBorders>
            <w:shd w:val="clear" w:color="000000" w:fill="FFFFFF"/>
            <w:noWrap/>
            <w:vAlign w:val="center"/>
          </w:tcPr>
          <w:p w:rsidR="00F1394A" w:rsidRPr="00144B89" w:rsidRDefault="00F1394A" w:rsidP="00BA16B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6.15</w:t>
            </w:r>
          </w:p>
        </w:tc>
        <w:tc>
          <w:tcPr>
            <w:tcW w:w="719" w:type="dxa"/>
            <w:tcBorders>
              <w:top w:val="nil"/>
              <w:left w:val="nil"/>
              <w:bottom w:val="nil"/>
              <w:right w:val="nil"/>
            </w:tcBorders>
            <w:shd w:val="clear" w:color="000000" w:fill="FFFFFF"/>
            <w:noWrap/>
            <w:vAlign w:val="center"/>
          </w:tcPr>
          <w:p w:rsidR="00F1394A" w:rsidRPr="00144B89" w:rsidRDefault="00F1394A" w:rsidP="00BA16B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12.77</w:t>
            </w:r>
          </w:p>
        </w:tc>
        <w:tc>
          <w:tcPr>
            <w:tcW w:w="718" w:type="dxa"/>
            <w:tcBorders>
              <w:top w:val="nil"/>
              <w:left w:val="nil"/>
              <w:bottom w:val="nil"/>
              <w:right w:val="nil"/>
            </w:tcBorders>
            <w:shd w:val="clear" w:color="000000" w:fill="FFFFFF"/>
            <w:noWrap/>
            <w:vAlign w:val="center"/>
          </w:tcPr>
          <w:p w:rsidR="00F1394A" w:rsidRPr="00144B89" w:rsidRDefault="00F1394A" w:rsidP="00BA16B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28.58</w:t>
            </w:r>
          </w:p>
        </w:tc>
        <w:tc>
          <w:tcPr>
            <w:tcW w:w="718" w:type="dxa"/>
            <w:tcBorders>
              <w:top w:val="nil"/>
              <w:left w:val="nil"/>
              <w:bottom w:val="nil"/>
              <w:right w:val="nil"/>
            </w:tcBorders>
            <w:shd w:val="clear" w:color="000000" w:fill="FFFFFF"/>
            <w:noWrap/>
            <w:vAlign w:val="center"/>
          </w:tcPr>
          <w:p w:rsidR="00F1394A" w:rsidRPr="00144B89" w:rsidRDefault="00F1394A" w:rsidP="00BA16B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12.81</w:t>
            </w:r>
          </w:p>
        </w:tc>
        <w:tc>
          <w:tcPr>
            <w:tcW w:w="718" w:type="dxa"/>
            <w:tcBorders>
              <w:top w:val="nil"/>
              <w:left w:val="nil"/>
              <w:bottom w:val="nil"/>
              <w:right w:val="nil"/>
            </w:tcBorders>
            <w:shd w:val="clear" w:color="000000" w:fill="FFFFFF"/>
            <w:noWrap/>
            <w:vAlign w:val="center"/>
          </w:tcPr>
          <w:p w:rsidR="00F1394A" w:rsidRPr="00144B89" w:rsidRDefault="00F1394A" w:rsidP="00BA16B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45.77</w:t>
            </w:r>
          </w:p>
        </w:tc>
        <w:tc>
          <w:tcPr>
            <w:tcW w:w="718" w:type="dxa"/>
            <w:tcBorders>
              <w:top w:val="nil"/>
              <w:left w:val="nil"/>
              <w:bottom w:val="nil"/>
              <w:right w:val="nil"/>
            </w:tcBorders>
            <w:shd w:val="clear" w:color="000000" w:fill="FFFFFF"/>
            <w:noWrap/>
            <w:vAlign w:val="center"/>
          </w:tcPr>
          <w:p w:rsidR="00F1394A" w:rsidRPr="00144B89" w:rsidRDefault="00F1394A" w:rsidP="00BA16B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48.92</w:t>
            </w:r>
          </w:p>
        </w:tc>
        <w:tc>
          <w:tcPr>
            <w:tcW w:w="718" w:type="dxa"/>
            <w:tcBorders>
              <w:top w:val="nil"/>
              <w:left w:val="nil"/>
              <w:bottom w:val="nil"/>
              <w:right w:val="nil"/>
            </w:tcBorders>
            <w:shd w:val="clear" w:color="000000" w:fill="FFFFFF"/>
            <w:noWrap/>
            <w:vAlign w:val="center"/>
          </w:tcPr>
          <w:p w:rsidR="00F1394A" w:rsidRPr="00144B89" w:rsidRDefault="00F1394A" w:rsidP="00BA16B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6.60</w:t>
            </w:r>
          </w:p>
        </w:tc>
        <w:tc>
          <w:tcPr>
            <w:tcW w:w="712" w:type="dxa"/>
            <w:tcBorders>
              <w:top w:val="nil"/>
              <w:left w:val="single" w:sz="4" w:space="0" w:color="auto"/>
              <w:bottom w:val="nil"/>
              <w:right w:val="nil"/>
            </w:tcBorders>
            <w:shd w:val="clear" w:color="000000" w:fill="FFFFFF"/>
            <w:noWrap/>
            <w:vAlign w:val="center"/>
          </w:tcPr>
          <w:p w:rsidR="00F1394A" w:rsidRPr="00144B89" w:rsidRDefault="00F1394A" w:rsidP="00BA16B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13.88</w:t>
            </w:r>
          </w:p>
        </w:tc>
        <w:tc>
          <w:tcPr>
            <w:tcW w:w="711" w:type="dxa"/>
            <w:tcBorders>
              <w:top w:val="nil"/>
              <w:left w:val="nil"/>
              <w:bottom w:val="nil"/>
              <w:right w:val="nil"/>
            </w:tcBorders>
            <w:shd w:val="clear" w:color="000000" w:fill="FFFFFF"/>
            <w:noWrap/>
            <w:vAlign w:val="center"/>
          </w:tcPr>
          <w:p w:rsidR="00F1394A" w:rsidRPr="00144B89" w:rsidRDefault="00F1394A" w:rsidP="00BA16B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28.88</w:t>
            </w:r>
          </w:p>
        </w:tc>
        <w:tc>
          <w:tcPr>
            <w:tcW w:w="711" w:type="dxa"/>
            <w:tcBorders>
              <w:top w:val="nil"/>
              <w:left w:val="nil"/>
              <w:bottom w:val="nil"/>
              <w:right w:val="nil"/>
            </w:tcBorders>
            <w:shd w:val="clear" w:color="000000" w:fill="FFFFFF"/>
            <w:noWrap/>
            <w:vAlign w:val="center"/>
          </w:tcPr>
          <w:p w:rsidR="00F1394A" w:rsidRPr="00144B89" w:rsidRDefault="00F1394A" w:rsidP="00BA16B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15.23</w:t>
            </w:r>
          </w:p>
        </w:tc>
        <w:tc>
          <w:tcPr>
            <w:tcW w:w="711" w:type="dxa"/>
            <w:tcBorders>
              <w:top w:val="nil"/>
              <w:left w:val="nil"/>
              <w:bottom w:val="nil"/>
              <w:right w:val="nil"/>
            </w:tcBorders>
            <w:shd w:val="clear" w:color="000000" w:fill="FFFFFF"/>
            <w:noWrap/>
            <w:vAlign w:val="center"/>
          </w:tcPr>
          <w:p w:rsidR="00F1394A" w:rsidRPr="00144B89" w:rsidRDefault="00F1394A" w:rsidP="00BA16B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47.47</w:t>
            </w:r>
          </w:p>
        </w:tc>
        <w:tc>
          <w:tcPr>
            <w:tcW w:w="711" w:type="dxa"/>
            <w:tcBorders>
              <w:top w:val="nil"/>
              <w:left w:val="nil"/>
              <w:bottom w:val="nil"/>
              <w:right w:val="nil"/>
            </w:tcBorders>
            <w:shd w:val="clear" w:color="000000" w:fill="FFFFFF"/>
            <w:noWrap/>
            <w:vAlign w:val="center"/>
          </w:tcPr>
          <w:p w:rsidR="00F1394A" w:rsidRPr="00144B89" w:rsidRDefault="00F1394A" w:rsidP="00BA16B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55.85</w:t>
            </w:r>
          </w:p>
        </w:tc>
        <w:tc>
          <w:tcPr>
            <w:tcW w:w="711" w:type="dxa"/>
            <w:tcBorders>
              <w:top w:val="nil"/>
              <w:left w:val="nil"/>
              <w:bottom w:val="nil"/>
              <w:right w:val="single" w:sz="4" w:space="0" w:color="auto"/>
            </w:tcBorders>
            <w:shd w:val="clear" w:color="000000" w:fill="FFFFFF"/>
            <w:noWrap/>
            <w:vAlign w:val="center"/>
          </w:tcPr>
          <w:p w:rsidR="00F1394A" w:rsidRPr="00144B89" w:rsidRDefault="00F1394A" w:rsidP="00BA16B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8.96</w:t>
            </w:r>
          </w:p>
        </w:tc>
      </w:tr>
      <w:tr w:rsidR="00F1394A" w:rsidRPr="00144B89" w:rsidTr="00530CD4">
        <w:trPr>
          <w:trHeight w:val="260"/>
        </w:trPr>
        <w:tc>
          <w:tcPr>
            <w:tcW w:w="2089" w:type="dxa"/>
            <w:gridSpan w:val="2"/>
            <w:tcBorders>
              <w:top w:val="nil"/>
              <w:left w:val="single" w:sz="4" w:space="0" w:color="auto"/>
              <w:bottom w:val="nil"/>
              <w:right w:val="single" w:sz="4" w:space="0" w:color="auto"/>
            </w:tcBorders>
            <w:shd w:val="clear" w:color="000000" w:fill="FFFFFF"/>
            <w:noWrap/>
            <w:vAlign w:val="center"/>
          </w:tcPr>
          <w:p w:rsidR="00F1394A" w:rsidRPr="00530CD4" w:rsidRDefault="00F1394A" w:rsidP="00BA16B4">
            <w:pPr>
              <w:spacing w:after="0" w:line="240" w:lineRule="auto"/>
              <w:rPr>
                <w:rFonts w:ascii="Times New Roman" w:hAnsi="Times New Roman"/>
                <w:b/>
                <w:color w:val="000000" w:themeColor="text1"/>
              </w:rPr>
            </w:pPr>
            <w:r w:rsidRPr="00530CD4">
              <w:rPr>
                <w:rFonts w:ascii="Times New Roman" w:hAnsi="Times New Roman"/>
                <w:b/>
                <w:color w:val="000000" w:themeColor="text1"/>
              </w:rPr>
              <w:t>Bihar</w:t>
            </w:r>
          </w:p>
        </w:tc>
        <w:tc>
          <w:tcPr>
            <w:tcW w:w="718" w:type="dxa"/>
            <w:tcBorders>
              <w:top w:val="nil"/>
              <w:left w:val="nil"/>
              <w:bottom w:val="nil"/>
              <w:right w:val="nil"/>
            </w:tcBorders>
            <w:shd w:val="clear" w:color="000000" w:fill="FFFFFF"/>
            <w:noWrap/>
            <w:vAlign w:val="center"/>
          </w:tcPr>
          <w:p w:rsidR="00F1394A" w:rsidRPr="00144B89" w:rsidRDefault="00F1394A" w:rsidP="00BA16B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10.11</w:t>
            </w:r>
          </w:p>
        </w:tc>
        <w:tc>
          <w:tcPr>
            <w:tcW w:w="718" w:type="dxa"/>
            <w:tcBorders>
              <w:top w:val="nil"/>
              <w:left w:val="nil"/>
              <w:bottom w:val="nil"/>
              <w:right w:val="nil"/>
            </w:tcBorders>
            <w:shd w:val="clear" w:color="000000" w:fill="FFFFFF"/>
            <w:noWrap/>
            <w:vAlign w:val="center"/>
          </w:tcPr>
          <w:p w:rsidR="00F1394A" w:rsidRPr="00144B89" w:rsidRDefault="00F1394A" w:rsidP="00BA16B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22.58</w:t>
            </w:r>
          </w:p>
        </w:tc>
        <w:tc>
          <w:tcPr>
            <w:tcW w:w="718" w:type="dxa"/>
            <w:tcBorders>
              <w:top w:val="nil"/>
              <w:left w:val="nil"/>
              <w:bottom w:val="nil"/>
              <w:right w:val="nil"/>
            </w:tcBorders>
            <w:shd w:val="clear" w:color="000000" w:fill="FFFFFF"/>
            <w:noWrap/>
            <w:vAlign w:val="center"/>
          </w:tcPr>
          <w:p w:rsidR="00F1394A" w:rsidRPr="00144B89" w:rsidRDefault="00F1394A" w:rsidP="00BA16B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14.03</w:t>
            </w:r>
          </w:p>
        </w:tc>
        <w:tc>
          <w:tcPr>
            <w:tcW w:w="718" w:type="dxa"/>
            <w:tcBorders>
              <w:top w:val="nil"/>
              <w:left w:val="nil"/>
              <w:bottom w:val="nil"/>
              <w:right w:val="nil"/>
            </w:tcBorders>
            <w:shd w:val="clear" w:color="000000" w:fill="FFFFFF"/>
            <w:noWrap/>
            <w:vAlign w:val="center"/>
          </w:tcPr>
          <w:p w:rsidR="00F1394A" w:rsidRPr="00144B89" w:rsidRDefault="00F1394A" w:rsidP="00BA16B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42.54</w:t>
            </w:r>
          </w:p>
        </w:tc>
        <w:tc>
          <w:tcPr>
            <w:tcW w:w="718" w:type="dxa"/>
            <w:tcBorders>
              <w:top w:val="nil"/>
              <w:left w:val="nil"/>
              <w:bottom w:val="nil"/>
              <w:right w:val="nil"/>
            </w:tcBorders>
            <w:shd w:val="clear" w:color="000000" w:fill="FFFFFF"/>
            <w:noWrap/>
            <w:vAlign w:val="center"/>
          </w:tcPr>
          <w:p w:rsidR="00F1394A" w:rsidRPr="00144B89" w:rsidRDefault="00F1394A" w:rsidP="00BA16B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49.40</w:t>
            </w:r>
          </w:p>
        </w:tc>
        <w:tc>
          <w:tcPr>
            <w:tcW w:w="718" w:type="dxa"/>
            <w:tcBorders>
              <w:top w:val="nil"/>
              <w:left w:val="nil"/>
              <w:bottom w:val="nil"/>
              <w:right w:val="single" w:sz="4" w:space="0" w:color="auto"/>
            </w:tcBorders>
            <w:shd w:val="clear" w:color="000000" w:fill="FFFFFF"/>
            <w:noWrap/>
            <w:vAlign w:val="center"/>
          </w:tcPr>
          <w:p w:rsidR="00F1394A" w:rsidRPr="00144B89" w:rsidRDefault="00F1394A" w:rsidP="00BA16B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5.05</w:t>
            </w:r>
          </w:p>
        </w:tc>
        <w:tc>
          <w:tcPr>
            <w:tcW w:w="719" w:type="dxa"/>
            <w:tcBorders>
              <w:top w:val="nil"/>
              <w:left w:val="nil"/>
              <w:bottom w:val="nil"/>
              <w:right w:val="nil"/>
            </w:tcBorders>
            <w:shd w:val="clear" w:color="000000" w:fill="FFFFFF"/>
            <w:noWrap/>
            <w:vAlign w:val="center"/>
          </w:tcPr>
          <w:p w:rsidR="00F1394A" w:rsidRPr="00144B89" w:rsidRDefault="00F1394A" w:rsidP="00BA16B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10.99</w:t>
            </w:r>
          </w:p>
        </w:tc>
        <w:tc>
          <w:tcPr>
            <w:tcW w:w="718" w:type="dxa"/>
            <w:tcBorders>
              <w:top w:val="nil"/>
              <w:left w:val="nil"/>
              <w:bottom w:val="nil"/>
              <w:right w:val="nil"/>
            </w:tcBorders>
            <w:shd w:val="clear" w:color="000000" w:fill="FFFFFF"/>
            <w:noWrap/>
            <w:vAlign w:val="center"/>
          </w:tcPr>
          <w:p w:rsidR="00F1394A" w:rsidRPr="00144B89" w:rsidRDefault="00F1394A" w:rsidP="00BA16B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23.52</w:t>
            </w:r>
          </w:p>
        </w:tc>
        <w:tc>
          <w:tcPr>
            <w:tcW w:w="718" w:type="dxa"/>
            <w:tcBorders>
              <w:top w:val="nil"/>
              <w:left w:val="nil"/>
              <w:bottom w:val="nil"/>
              <w:right w:val="nil"/>
            </w:tcBorders>
            <w:shd w:val="clear" w:color="000000" w:fill="FFFFFF"/>
            <w:noWrap/>
            <w:vAlign w:val="center"/>
          </w:tcPr>
          <w:p w:rsidR="00F1394A" w:rsidRPr="00144B89" w:rsidRDefault="00F1394A" w:rsidP="00BA16B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13.38</w:t>
            </w:r>
          </w:p>
        </w:tc>
        <w:tc>
          <w:tcPr>
            <w:tcW w:w="718" w:type="dxa"/>
            <w:tcBorders>
              <w:top w:val="nil"/>
              <w:left w:val="nil"/>
              <w:bottom w:val="nil"/>
              <w:right w:val="nil"/>
            </w:tcBorders>
            <w:shd w:val="clear" w:color="000000" w:fill="FFFFFF"/>
            <w:noWrap/>
            <w:vAlign w:val="center"/>
          </w:tcPr>
          <w:p w:rsidR="00F1394A" w:rsidRPr="00144B89" w:rsidRDefault="00F1394A" w:rsidP="00BA16B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42.38</w:t>
            </w:r>
          </w:p>
        </w:tc>
        <w:tc>
          <w:tcPr>
            <w:tcW w:w="718" w:type="dxa"/>
            <w:tcBorders>
              <w:top w:val="nil"/>
              <w:left w:val="nil"/>
              <w:bottom w:val="nil"/>
              <w:right w:val="nil"/>
            </w:tcBorders>
            <w:shd w:val="clear" w:color="000000" w:fill="FFFFFF"/>
            <w:noWrap/>
            <w:vAlign w:val="center"/>
          </w:tcPr>
          <w:p w:rsidR="00F1394A" w:rsidRPr="00144B89" w:rsidRDefault="00F1394A" w:rsidP="00BA16B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41.72</w:t>
            </w:r>
          </w:p>
        </w:tc>
        <w:tc>
          <w:tcPr>
            <w:tcW w:w="718" w:type="dxa"/>
            <w:tcBorders>
              <w:top w:val="nil"/>
              <w:left w:val="nil"/>
              <w:bottom w:val="nil"/>
              <w:right w:val="nil"/>
            </w:tcBorders>
            <w:shd w:val="clear" w:color="000000" w:fill="FFFFFF"/>
            <w:noWrap/>
            <w:vAlign w:val="center"/>
          </w:tcPr>
          <w:p w:rsidR="00F1394A" w:rsidRPr="00144B89" w:rsidRDefault="00F1394A" w:rsidP="00BA16B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5.82</w:t>
            </w:r>
          </w:p>
        </w:tc>
        <w:tc>
          <w:tcPr>
            <w:tcW w:w="712" w:type="dxa"/>
            <w:tcBorders>
              <w:top w:val="nil"/>
              <w:left w:val="single" w:sz="4" w:space="0" w:color="auto"/>
              <w:bottom w:val="nil"/>
              <w:right w:val="nil"/>
            </w:tcBorders>
            <w:shd w:val="clear" w:color="000000" w:fill="FFFFFF"/>
            <w:noWrap/>
            <w:vAlign w:val="center"/>
          </w:tcPr>
          <w:p w:rsidR="00F1394A" w:rsidRPr="00144B89" w:rsidRDefault="00F1394A" w:rsidP="00BA16B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12.23</w:t>
            </w:r>
          </w:p>
        </w:tc>
        <w:tc>
          <w:tcPr>
            <w:tcW w:w="711" w:type="dxa"/>
            <w:tcBorders>
              <w:top w:val="nil"/>
              <w:left w:val="nil"/>
              <w:bottom w:val="nil"/>
              <w:right w:val="nil"/>
            </w:tcBorders>
            <w:shd w:val="clear" w:color="000000" w:fill="FFFFFF"/>
            <w:noWrap/>
            <w:vAlign w:val="center"/>
          </w:tcPr>
          <w:p w:rsidR="00F1394A" w:rsidRPr="00144B89" w:rsidRDefault="00F1394A" w:rsidP="00BA16B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26.07</w:t>
            </w:r>
          </w:p>
        </w:tc>
        <w:tc>
          <w:tcPr>
            <w:tcW w:w="711" w:type="dxa"/>
            <w:tcBorders>
              <w:top w:val="nil"/>
              <w:left w:val="nil"/>
              <w:bottom w:val="nil"/>
              <w:right w:val="nil"/>
            </w:tcBorders>
            <w:shd w:val="clear" w:color="000000" w:fill="FFFFFF"/>
            <w:noWrap/>
            <w:vAlign w:val="center"/>
          </w:tcPr>
          <w:p w:rsidR="00F1394A" w:rsidRPr="00144B89" w:rsidRDefault="00F1394A" w:rsidP="00BA16B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15.88</w:t>
            </w:r>
          </w:p>
        </w:tc>
        <w:tc>
          <w:tcPr>
            <w:tcW w:w="711" w:type="dxa"/>
            <w:tcBorders>
              <w:top w:val="nil"/>
              <w:left w:val="nil"/>
              <w:bottom w:val="nil"/>
              <w:right w:val="nil"/>
            </w:tcBorders>
            <w:shd w:val="clear" w:color="000000" w:fill="FFFFFF"/>
            <w:noWrap/>
            <w:vAlign w:val="center"/>
          </w:tcPr>
          <w:p w:rsidR="00F1394A" w:rsidRPr="00144B89" w:rsidRDefault="00F1394A" w:rsidP="00BA16B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43.86</w:t>
            </w:r>
          </w:p>
        </w:tc>
        <w:tc>
          <w:tcPr>
            <w:tcW w:w="711" w:type="dxa"/>
            <w:tcBorders>
              <w:top w:val="nil"/>
              <w:left w:val="nil"/>
              <w:bottom w:val="nil"/>
              <w:right w:val="nil"/>
            </w:tcBorders>
            <w:shd w:val="clear" w:color="000000" w:fill="FFFFFF"/>
            <w:noWrap/>
            <w:vAlign w:val="center"/>
          </w:tcPr>
          <w:p w:rsidR="00F1394A" w:rsidRPr="00144B89" w:rsidRDefault="00F1394A" w:rsidP="00BA16B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49.58</w:t>
            </w:r>
          </w:p>
        </w:tc>
        <w:tc>
          <w:tcPr>
            <w:tcW w:w="711" w:type="dxa"/>
            <w:tcBorders>
              <w:top w:val="nil"/>
              <w:left w:val="nil"/>
              <w:bottom w:val="nil"/>
              <w:right w:val="single" w:sz="4" w:space="0" w:color="auto"/>
            </w:tcBorders>
            <w:shd w:val="clear" w:color="000000" w:fill="FFFFFF"/>
            <w:noWrap/>
            <w:vAlign w:val="center"/>
          </w:tcPr>
          <w:p w:rsidR="00F1394A" w:rsidRPr="00144B89" w:rsidRDefault="00F1394A" w:rsidP="00BA16B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6.96</w:t>
            </w:r>
          </w:p>
        </w:tc>
      </w:tr>
      <w:tr w:rsidR="00F1394A" w:rsidRPr="00144B89" w:rsidTr="00530CD4">
        <w:trPr>
          <w:trHeight w:val="260"/>
        </w:trPr>
        <w:tc>
          <w:tcPr>
            <w:tcW w:w="2089" w:type="dxa"/>
            <w:gridSpan w:val="2"/>
            <w:tcBorders>
              <w:top w:val="nil"/>
              <w:left w:val="single" w:sz="4" w:space="0" w:color="auto"/>
              <w:bottom w:val="nil"/>
              <w:right w:val="single" w:sz="4" w:space="0" w:color="auto"/>
            </w:tcBorders>
            <w:shd w:val="clear" w:color="000000" w:fill="FFFFFF"/>
            <w:noWrap/>
            <w:vAlign w:val="center"/>
          </w:tcPr>
          <w:p w:rsidR="00F1394A" w:rsidRPr="00530CD4" w:rsidRDefault="00F1394A" w:rsidP="00BA16B4">
            <w:pPr>
              <w:spacing w:after="0" w:line="240" w:lineRule="auto"/>
              <w:rPr>
                <w:rFonts w:ascii="Times New Roman" w:hAnsi="Times New Roman"/>
                <w:b/>
                <w:color w:val="000000" w:themeColor="text1"/>
              </w:rPr>
            </w:pPr>
            <w:r w:rsidRPr="00530CD4">
              <w:rPr>
                <w:rFonts w:ascii="Times New Roman" w:hAnsi="Times New Roman"/>
                <w:b/>
                <w:color w:val="000000" w:themeColor="text1"/>
              </w:rPr>
              <w:t>Gujarat</w:t>
            </w:r>
          </w:p>
        </w:tc>
        <w:tc>
          <w:tcPr>
            <w:tcW w:w="718" w:type="dxa"/>
            <w:tcBorders>
              <w:top w:val="nil"/>
              <w:left w:val="nil"/>
              <w:bottom w:val="nil"/>
              <w:right w:val="nil"/>
            </w:tcBorders>
            <w:shd w:val="clear" w:color="000000" w:fill="FFFFFF"/>
            <w:noWrap/>
            <w:vAlign w:val="center"/>
          </w:tcPr>
          <w:p w:rsidR="00F1394A" w:rsidRPr="00144B89" w:rsidRDefault="00F1394A" w:rsidP="00BA16B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9.07</w:t>
            </w:r>
          </w:p>
        </w:tc>
        <w:tc>
          <w:tcPr>
            <w:tcW w:w="718" w:type="dxa"/>
            <w:tcBorders>
              <w:top w:val="nil"/>
              <w:left w:val="nil"/>
              <w:bottom w:val="nil"/>
              <w:right w:val="nil"/>
            </w:tcBorders>
            <w:shd w:val="clear" w:color="000000" w:fill="FFFFFF"/>
            <w:noWrap/>
            <w:vAlign w:val="center"/>
          </w:tcPr>
          <w:p w:rsidR="00F1394A" w:rsidRPr="00144B89" w:rsidRDefault="00F1394A" w:rsidP="00BA16B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26.80</w:t>
            </w:r>
          </w:p>
        </w:tc>
        <w:tc>
          <w:tcPr>
            <w:tcW w:w="718" w:type="dxa"/>
            <w:tcBorders>
              <w:top w:val="nil"/>
              <w:left w:val="nil"/>
              <w:bottom w:val="nil"/>
              <w:right w:val="nil"/>
            </w:tcBorders>
            <w:shd w:val="clear" w:color="000000" w:fill="FFFFFF"/>
            <w:noWrap/>
            <w:vAlign w:val="center"/>
          </w:tcPr>
          <w:p w:rsidR="00F1394A" w:rsidRPr="00144B89" w:rsidRDefault="00F1394A" w:rsidP="00BA16B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15.07</w:t>
            </w:r>
          </w:p>
        </w:tc>
        <w:tc>
          <w:tcPr>
            <w:tcW w:w="718" w:type="dxa"/>
            <w:tcBorders>
              <w:top w:val="nil"/>
              <w:left w:val="nil"/>
              <w:bottom w:val="nil"/>
              <w:right w:val="nil"/>
            </w:tcBorders>
            <w:shd w:val="clear" w:color="000000" w:fill="FFFFFF"/>
            <w:noWrap/>
            <w:vAlign w:val="center"/>
          </w:tcPr>
          <w:p w:rsidR="00F1394A" w:rsidRPr="00144B89" w:rsidRDefault="00F1394A" w:rsidP="00BA16B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43.12</w:t>
            </w:r>
          </w:p>
        </w:tc>
        <w:tc>
          <w:tcPr>
            <w:tcW w:w="718" w:type="dxa"/>
            <w:tcBorders>
              <w:top w:val="nil"/>
              <w:left w:val="nil"/>
              <w:bottom w:val="nil"/>
              <w:right w:val="nil"/>
            </w:tcBorders>
            <w:shd w:val="clear" w:color="000000" w:fill="FFFFFF"/>
            <w:noWrap/>
            <w:vAlign w:val="center"/>
          </w:tcPr>
          <w:p w:rsidR="00F1394A" w:rsidRPr="00144B89" w:rsidRDefault="00F1394A" w:rsidP="00BA16B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52.95</w:t>
            </w:r>
          </w:p>
        </w:tc>
        <w:tc>
          <w:tcPr>
            <w:tcW w:w="718" w:type="dxa"/>
            <w:tcBorders>
              <w:top w:val="nil"/>
              <w:left w:val="nil"/>
              <w:bottom w:val="nil"/>
              <w:right w:val="single" w:sz="4" w:space="0" w:color="auto"/>
            </w:tcBorders>
            <w:shd w:val="clear" w:color="000000" w:fill="FFFFFF"/>
            <w:noWrap/>
            <w:vAlign w:val="center"/>
          </w:tcPr>
          <w:p w:rsidR="00F1394A" w:rsidRPr="00144B89" w:rsidRDefault="00F1394A" w:rsidP="00BA16B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9.16</w:t>
            </w:r>
          </w:p>
        </w:tc>
        <w:tc>
          <w:tcPr>
            <w:tcW w:w="719" w:type="dxa"/>
            <w:tcBorders>
              <w:top w:val="nil"/>
              <w:left w:val="nil"/>
              <w:bottom w:val="nil"/>
              <w:right w:val="nil"/>
            </w:tcBorders>
            <w:shd w:val="clear" w:color="000000" w:fill="FFFFFF"/>
            <w:noWrap/>
            <w:vAlign w:val="center"/>
          </w:tcPr>
          <w:p w:rsidR="00F1394A" w:rsidRPr="00144B89" w:rsidRDefault="00F1394A" w:rsidP="00BA16B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8.39</w:t>
            </w:r>
          </w:p>
        </w:tc>
        <w:tc>
          <w:tcPr>
            <w:tcW w:w="718" w:type="dxa"/>
            <w:tcBorders>
              <w:top w:val="nil"/>
              <w:left w:val="nil"/>
              <w:bottom w:val="nil"/>
              <w:right w:val="nil"/>
            </w:tcBorders>
            <w:shd w:val="clear" w:color="000000" w:fill="FFFFFF"/>
            <w:noWrap/>
            <w:vAlign w:val="center"/>
          </w:tcPr>
          <w:p w:rsidR="00F1394A" w:rsidRPr="00144B89" w:rsidRDefault="00F1394A" w:rsidP="00BA16B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26.31</w:t>
            </w:r>
          </w:p>
        </w:tc>
        <w:tc>
          <w:tcPr>
            <w:tcW w:w="718" w:type="dxa"/>
            <w:tcBorders>
              <w:top w:val="nil"/>
              <w:left w:val="nil"/>
              <w:bottom w:val="nil"/>
              <w:right w:val="nil"/>
            </w:tcBorders>
            <w:shd w:val="clear" w:color="000000" w:fill="FFFFFF"/>
            <w:noWrap/>
            <w:vAlign w:val="center"/>
          </w:tcPr>
          <w:p w:rsidR="00F1394A" w:rsidRPr="00144B89" w:rsidRDefault="00F1394A" w:rsidP="00BA16B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14.32</w:t>
            </w:r>
          </w:p>
        </w:tc>
        <w:tc>
          <w:tcPr>
            <w:tcW w:w="718" w:type="dxa"/>
            <w:tcBorders>
              <w:top w:val="nil"/>
              <w:left w:val="nil"/>
              <w:bottom w:val="nil"/>
              <w:right w:val="nil"/>
            </w:tcBorders>
            <w:shd w:val="clear" w:color="000000" w:fill="FFFFFF"/>
            <w:noWrap/>
            <w:vAlign w:val="center"/>
          </w:tcPr>
          <w:p w:rsidR="00F1394A" w:rsidRPr="00144B89" w:rsidRDefault="00F1394A" w:rsidP="00BA16B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44.31</w:t>
            </w:r>
          </w:p>
        </w:tc>
        <w:tc>
          <w:tcPr>
            <w:tcW w:w="718" w:type="dxa"/>
            <w:tcBorders>
              <w:top w:val="nil"/>
              <w:left w:val="nil"/>
              <w:bottom w:val="nil"/>
              <w:right w:val="nil"/>
            </w:tcBorders>
            <w:shd w:val="clear" w:color="000000" w:fill="FFFFFF"/>
            <w:noWrap/>
            <w:vAlign w:val="center"/>
          </w:tcPr>
          <w:p w:rsidR="00F1394A" w:rsidRPr="00144B89" w:rsidRDefault="00F1394A" w:rsidP="00BA16B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53.31</w:t>
            </w:r>
          </w:p>
        </w:tc>
        <w:tc>
          <w:tcPr>
            <w:tcW w:w="718" w:type="dxa"/>
            <w:tcBorders>
              <w:top w:val="nil"/>
              <w:left w:val="nil"/>
              <w:bottom w:val="nil"/>
              <w:right w:val="nil"/>
            </w:tcBorders>
            <w:shd w:val="clear" w:color="000000" w:fill="FFFFFF"/>
            <w:noWrap/>
            <w:vAlign w:val="center"/>
          </w:tcPr>
          <w:p w:rsidR="00F1394A" w:rsidRPr="00144B89" w:rsidRDefault="00F1394A" w:rsidP="00BA16B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8.45</w:t>
            </w:r>
          </w:p>
        </w:tc>
        <w:tc>
          <w:tcPr>
            <w:tcW w:w="712" w:type="dxa"/>
            <w:tcBorders>
              <w:top w:val="nil"/>
              <w:left w:val="single" w:sz="4" w:space="0" w:color="auto"/>
              <w:bottom w:val="nil"/>
              <w:right w:val="nil"/>
            </w:tcBorders>
            <w:shd w:val="clear" w:color="000000" w:fill="FFFFFF"/>
            <w:noWrap/>
            <w:vAlign w:val="center"/>
          </w:tcPr>
          <w:p w:rsidR="00F1394A" w:rsidRPr="00144B89" w:rsidRDefault="00F1394A" w:rsidP="00BA16B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10.66</w:t>
            </w:r>
          </w:p>
        </w:tc>
        <w:tc>
          <w:tcPr>
            <w:tcW w:w="711" w:type="dxa"/>
            <w:tcBorders>
              <w:top w:val="nil"/>
              <w:left w:val="nil"/>
              <w:bottom w:val="nil"/>
              <w:right w:val="nil"/>
            </w:tcBorders>
            <w:shd w:val="clear" w:color="000000" w:fill="FFFFFF"/>
            <w:noWrap/>
            <w:vAlign w:val="center"/>
          </w:tcPr>
          <w:p w:rsidR="00F1394A" w:rsidRPr="00144B89" w:rsidRDefault="00F1394A" w:rsidP="00BA16B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27.21</w:t>
            </w:r>
          </w:p>
        </w:tc>
        <w:tc>
          <w:tcPr>
            <w:tcW w:w="711" w:type="dxa"/>
            <w:tcBorders>
              <w:top w:val="nil"/>
              <w:left w:val="nil"/>
              <w:bottom w:val="nil"/>
              <w:right w:val="nil"/>
            </w:tcBorders>
            <w:shd w:val="clear" w:color="000000" w:fill="FFFFFF"/>
            <w:noWrap/>
            <w:vAlign w:val="center"/>
          </w:tcPr>
          <w:p w:rsidR="00F1394A" w:rsidRPr="00144B89" w:rsidRDefault="00F1394A" w:rsidP="00BA16B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15.42</w:t>
            </w:r>
          </w:p>
        </w:tc>
        <w:tc>
          <w:tcPr>
            <w:tcW w:w="711" w:type="dxa"/>
            <w:tcBorders>
              <w:top w:val="nil"/>
              <w:left w:val="nil"/>
              <w:bottom w:val="nil"/>
              <w:right w:val="nil"/>
            </w:tcBorders>
            <w:shd w:val="clear" w:color="000000" w:fill="FFFFFF"/>
            <w:noWrap/>
            <w:vAlign w:val="center"/>
          </w:tcPr>
          <w:p w:rsidR="00F1394A" w:rsidRPr="00144B89" w:rsidRDefault="00F1394A" w:rsidP="00BA16B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43.41</w:t>
            </w:r>
          </w:p>
        </w:tc>
        <w:tc>
          <w:tcPr>
            <w:tcW w:w="711" w:type="dxa"/>
            <w:tcBorders>
              <w:top w:val="nil"/>
              <w:left w:val="nil"/>
              <w:bottom w:val="nil"/>
              <w:right w:val="nil"/>
            </w:tcBorders>
            <w:shd w:val="clear" w:color="000000" w:fill="FFFFFF"/>
            <w:noWrap/>
            <w:vAlign w:val="center"/>
          </w:tcPr>
          <w:p w:rsidR="00F1394A" w:rsidRPr="00144B89" w:rsidRDefault="00F1394A" w:rsidP="00BA16B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51.07</w:t>
            </w:r>
          </w:p>
        </w:tc>
        <w:tc>
          <w:tcPr>
            <w:tcW w:w="711" w:type="dxa"/>
            <w:tcBorders>
              <w:top w:val="nil"/>
              <w:left w:val="nil"/>
              <w:bottom w:val="nil"/>
              <w:right w:val="single" w:sz="4" w:space="0" w:color="auto"/>
            </w:tcBorders>
            <w:shd w:val="clear" w:color="000000" w:fill="FFFFFF"/>
            <w:noWrap/>
            <w:vAlign w:val="center"/>
          </w:tcPr>
          <w:p w:rsidR="00F1394A" w:rsidRPr="00144B89" w:rsidRDefault="00F1394A" w:rsidP="00BA16B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10.30</w:t>
            </w:r>
          </w:p>
        </w:tc>
      </w:tr>
      <w:tr w:rsidR="00F1394A" w:rsidRPr="00144B89" w:rsidTr="00530CD4">
        <w:trPr>
          <w:trHeight w:val="260"/>
        </w:trPr>
        <w:tc>
          <w:tcPr>
            <w:tcW w:w="2089" w:type="dxa"/>
            <w:gridSpan w:val="2"/>
            <w:tcBorders>
              <w:top w:val="nil"/>
              <w:left w:val="single" w:sz="4" w:space="0" w:color="auto"/>
              <w:bottom w:val="nil"/>
              <w:right w:val="single" w:sz="4" w:space="0" w:color="auto"/>
            </w:tcBorders>
            <w:shd w:val="clear" w:color="000000" w:fill="FFFFFF"/>
            <w:noWrap/>
            <w:vAlign w:val="center"/>
          </w:tcPr>
          <w:p w:rsidR="00F1394A" w:rsidRPr="00530CD4" w:rsidRDefault="00F1394A" w:rsidP="00BA16B4">
            <w:pPr>
              <w:spacing w:after="0" w:line="240" w:lineRule="auto"/>
              <w:rPr>
                <w:rFonts w:ascii="Times New Roman" w:hAnsi="Times New Roman"/>
                <w:b/>
                <w:color w:val="000000" w:themeColor="text1"/>
              </w:rPr>
            </w:pPr>
            <w:r w:rsidRPr="00530CD4">
              <w:rPr>
                <w:rFonts w:ascii="Times New Roman" w:hAnsi="Times New Roman"/>
                <w:b/>
                <w:color w:val="000000" w:themeColor="text1"/>
              </w:rPr>
              <w:t>Haryana</w:t>
            </w:r>
          </w:p>
        </w:tc>
        <w:tc>
          <w:tcPr>
            <w:tcW w:w="718" w:type="dxa"/>
            <w:tcBorders>
              <w:top w:val="nil"/>
              <w:left w:val="nil"/>
              <w:bottom w:val="nil"/>
              <w:right w:val="nil"/>
            </w:tcBorders>
            <w:shd w:val="clear" w:color="000000" w:fill="FFFFFF"/>
            <w:noWrap/>
            <w:vAlign w:val="center"/>
          </w:tcPr>
          <w:p w:rsidR="00F1394A" w:rsidRPr="00144B89" w:rsidRDefault="00F1394A" w:rsidP="00BA16B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7.83</w:t>
            </w:r>
          </w:p>
        </w:tc>
        <w:tc>
          <w:tcPr>
            <w:tcW w:w="718" w:type="dxa"/>
            <w:tcBorders>
              <w:top w:val="nil"/>
              <w:left w:val="nil"/>
              <w:bottom w:val="nil"/>
              <w:right w:val="nil"/>
            </w:tcBorders>
            <w:shd w:val="clear" w:color="000000" w:fill="FFFFFF"/>
            <w:noWrap/>
            <w:vAlign w:val="center"/>
          </w:tcPr>
          <w:p w:rsidR="00F1394A" w:rsidRPr="00144B89" w:rsidRDefault="00F1394A" w:rsidP="00BA16B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24.26</w:t>
            </w:r>
          </w:p>
        </w:tc>
        <w:tc>
          <w:tcPr>
            <w:tcW w:w="718" w:type="dxa"/>
            <w:tcBorders>
              <w:top w:val="nil"/>
              <w:left w:val="nil"/>
              <w:bottom w:val="nil"/>
              <w:right w:val="nil"/>
            </w:tcBorders>
            <w:shd w:val="clear" w:color="000000" w:fill="FFFFFF"/>
            <w:noWrap/>
            <w:vAlign w:val="center"/>
          </w:tcPr>
          <w:p w:rsidR="00F1394A" w:rsidRPr="00144B89" w:rsidRDefault="00F1394A" w:rsidP="00BA16B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12.26</w:t>
            </w:r>
          </w:p>
        </w:tc>
        <w:tc>
          <w:tcPr>
            <w:tcW w:w="718" w:type="dxa"/>
            <w:tcBorders>
              <w:top w:val="nil"/>
              <w:left w:val="nil"/>
              <w:bottom w:val="nil"/>
              <w:right w:val="nil"/>
            </w:tcBorders>
            <w:shd w:val="clear" w:color="000000" w:fill="FFFFFF"/>
            <w:noWrap/>
            <w:vAlign w:val="center"/>
          </w:tcPr>
          <w:p w:rsidR="00F1394A" w:rsidRPr="00144B89" w:rsidRDefault="00F1394A" w:rsidP="00BA16B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40.26</w:t>
            </w:r>
          </w:p>
        </w:tc>
        <w:tc>
          <w:tcPr>
            <w:tcW w:w="718" w:type="dxa"/>
            <w:tcBorders>
              <w:top w:val="nil"/>
              <w:left w:val="nil"/>
              <w:bottom w:val="nil"/>
              <w:right w:val="nil"/>
            </w:tcBorders>
            <w:shd w:val="clear" w:color="000000" w:fill="FFFFFF"/>
            <w:noWrap/>
            <w:vAlign w:val="center"/>
          </w:tcPr>
          <w:p w:rsidR="00F1394A" w:rsidRPr="00144B89" w:rsidRDefault="00F1394A" w:rsidP="00BA16B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55.66</w:t>
            </w:r>
          </w:p>
        </w:tc>
        <w:tc>
          <w:tcPr>
            <w:tcW w:w="718" w:type="dxa"/>
            <w:tcBorders>
              <w:top w:val="nil"/>
              <w:left w:val="nil"/>
              <w:bottom w:val="nil"/>
              <w:right w:val="single" w:sz="4" w:space="0" w:color="auto"/>
            </w:tcBorders>
            <w:shd w:val="clear" w:color="000000" w:fill="FFFFFF"/>
            <w:noWrap/>
            <w:vAlign w:val="center"/>
          </w:tcPr>
          <w:p w:rsidR="00F1394A" w:rsidRPr="00144B89" w:rsidRDefault="00F1394A" w:rsidP="00BA16B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6.83</w:t>
            </w:r>
          </w:p>
        </w:tc>
        <w:tc>
          <w:tcPr>
            <w:tcW w:w="719" w:type="dxa"/>
            <w:tcBorders>
              <w:top w:val="nil"/>
              <w:left w:val="nil"/>
              <w:bottom w:val="nil"/>
              <w:right w:val="nil"/>
            </w:tcBorders>
            <w:shd w:val="clear" w:color="000000" w:fill="FFFFFF"/>
            <w:noWrap/>
            <w:vAlign w:val="center"/>
          </w:tcPr>
          <w:p w:rsidR="00F1394A" w:rsidRPr="00144B89" w:rsidRDefault="00F1394A" w:rsidP="00BA16B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7.05</w:t>
            </w:r>
          </w:p>
        </w:tc>
        <w:tc>
          <w:tcPr>
            <w:tcW w:w="718" w:type="dxa"/>
            <w:tcBorders>
              <w:top w:val="nil"/>
              <w:left w:val="nil"/>
              <w:bottom w:val="nil"/>
              <w:right w:val="nil"/>
            </w:tcBorders>
            <w:shd w:val="clear" w:color="000000" w:fill="FFFFFF"/>
            <w:noWrap/>
            <w:vAlign w:val="center"/>
          </w:tcPr>
          <w:p w:rsidR="00F1394A" w:rsidRPr="00144B89" w:rsidRDefault="00F1394A" w:rsidP="00BA16B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24.34</w:t>
            </w:r>
          </w:p>
        </w:tc>
        <w:tc>
          <w:tcPr>
            <w:tcW w:w="718" w:type="dxa"/>
            <w:tcBorders>
              <w:top w:val="nil"/>
              <w:left w:val="nil"/>
              <w:bottom w:val="nil"/>
              <w:right w:val="nil"/>
            </w:tcBorders>
            <w:shd w:val="clear" w:color="000000" w:fill="FFFFFF"/>
            <w:noWrap/>
            <w:vAlign w:val="center"/>
          </w:tcPr>
          <w:p w:rsidR="00F1394A" w:rsidRPr="00144B89" w:rsidRDefault="00F1394A" w:rsidP="00BA16B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12.51</w:t>
            </w:r>
          </w:p>
        </w:tc>
        <w:tc>
          <w:tcPr>
            <w:tcW w:w="718" w:type="dxa"/>
            <w:tcBorders>
              <w:top w:val="nil"/>
              <w:left w:val="nil"/>
              <w:bottom w:val="nil"/>
              <w:right w:val="nil"/>
            </w:tcBorders>
            <w:shd w:val="clear" w:color="000000" w:fill="FFFFFF"/>
            <w:noWrap/>
            <w:vAlign w:val="center"/>
          </w:tcPr>
          <w:p w:rsidR="00F1394A" w:rsidRPr="00144B89" w:rsidRDefault="00F1394A" w:rsidP="00BA16B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38.09</w:t>
            </w:r>
          </w:p>
        </w:tc>
        <w:tc>
          <w:tcPr>
            <w:tcW w:w="718" w:type="dxa"/>
            <w:tcBorders>
              <w:top w:val="nil"/>
              <w:left w:val="nil"/>
              <w:bottom w:val="nil"/>
              <w:right w:val="nil"/>
            </w:tcBorders>
            <w:shd w:val="clear" w:color="000000" w:fill="FFFFFF"/>
            <w:noWrap/>
            <w:vAlign w:val="center"/>
          </w:tcPr>
          <w:p w:rsidR="00F1394A" w:rsidRPr="00144B89" w:rsidRDefault="00F1394A" w:rsidP="00BA16B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39.26</w:t>
            </w:r>
          </w:p>
        </w:tc>
        <w:tc>
          <w:tcPr>
            <w:tcW w:w="718" w:type="dxa"/>
            <w:tcBorders>
              <w:top w:val="nil"/>
              <w:left w:val="nil"/>
              <w:bottom w:val="nil"/>
              <w:right w:val="nil"/>
            </w:tcBorders>
            <w:shd w:val="clear" w:color="000000" w:fill="FFFFFF"/>
            <w:noWrap/>
            <w:vAlign w:val="center"/>
          </w:tcPr>
          <w:p w:rsidR="00F1394A" w:rsidRPr="00144B89" w:rsidRDefault="00F1394A" w:rsidP="00BA16B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6.89</w:t>
            </w:r>
          </w:p>
        </w:tc>
        <w:tc>
          <w:tcPr>
            <w:tcW w:w="712" w:type="dxa"/>
            <w:tcBorders>
              <w:top w:val="nil"/>
              <w:left w:val="single" w:sz="4" w:space="0" w:color="auto"/>
              <w:bottom w:val="nil"/>
              <w:right w:val="nil"/>
            </w:tcBorders>
            <w:shd w:val="clear" w:color="000000" w:fill="FFFFFF"/>
            <w:noWrap/>
            <w:vAlign w:val="center"/>
          </w:tcPr>
          <w:p w:rsidR="00F1394A" w:rsidRPr="00144B89" w:rsidRDefault="00F1394A" w:rsidP="00BA16B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9.43</w:t>
            </w:r>
          </w:p>
        </w:tc>
        <w:tc>
          <w:tcPr>
            <w:tcW w:w="711" w:type="dxa"/>
            <w:tcBorders>
              <w:top w:val="nil"/>
              <w:left w:val="nil"/>
              <w:bottom w:val="nil"/>
              <w:right w:val="nil"/>
            </w:tcBorders>
            <w:shd w:val="clear" w:color="000000" w:fill="FFFFFF"/>
            <w:noWrap/>
            <w:vAlign w:val="center"/>
          </w:tcPr>
          <w:p w:rsidR="00F1394A" w:rsidRPr="00144B89" w:rsidRDefault="00F1394A" w:rsidP="00BA16B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25.51</w:t>
            </w:r>
          </w:p>
        </w:tc>
        <w:tc>
          <w:tcPr>
            <w:tcW w:w="711" w:type="dxa"/>
            <w:tcBorders>
              <w:top w:val="nil"/>
              <w:left w:val="nil"/>
              <w:bottom w:val="nil"/>
              <w:right w:val="nil"/>
            </w:tcBorders>
            <w:shd w:val="clear" w:color="000000" w:fill="FFFFFF"/>
            <w:noWrap/>
            <w:vAlign w:val="center"/>
          </w:tcPr>
          <w:p w:rsidR="00F1394A" w:rsidRPr="00144B89" w:rsidRDefault="00F1394A" w:rsidP="00BA16B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16.51</w:t>
            </w:r>
          </w:p>
        </w:tc>
        <w:tc>
          <w:tcPr>
            <w:tcW w:w="711" w:type="dxa"/>
            <w:tcBorders>
              <w:top w:val="nil"/>
              <w:left w:val="nil"/>
              <w:bottom w:val="nil"/>
              <w:right w:val="nil"/>
            </w:tcBorders>
            <w:shd w:val="clear" w:color="000000" w:fill="FFFFFF"/>
            <w:noWrap/>
            <w:vAlign w:val="center"/>
          </w:tcPr>
          <w:p w:rsidR="00F1394A" w:rsidRPr="00144B89" w:rsidRDefault="00F1394A" w:rsidP="00BA16B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40.50</w:t>
            </w:r>
          </w:p>
        </w:tc>
        <w:tc>
          <w:tcPr>
            <w:tcW w:w="711" w:type="dxa"/>
            <w:tcBorders>
              <w:top w:val="nil"/>
              <w:left w:val="nil"/>
              <w:bottom w:val="nil"/>
              <w:right w:val="nil"/>
            </w:tcBorders>
            <w:shd w:val="clear" w:color="000000" w:fill="FFFFFF"/>
            <w:noWrap/>
            <w:vAlign w:val="center"/>
          </w:tcPr>
          <w:p w:rsidR="00F1394A" w:rsidRPr="00144B89" w:rsidRDefault="00F1394A" w:rsidP="00BA16B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51.49</w:t>
            </w:r>
          </w:p>
        </w:tc>
        <w:tc>
          <w:tcPr>
            <w:tcW w:w="711" w:type="dxa"/>
            <w:tcBorders>
              <w:top w:val="nil"/>
              <w:left w:val="nil"/>
              <w:bottom w:val="nil"/>
              <w:right w:val="single" w:sz="4" w:space="0" w:color="auto"/>
            </w:tcBorders>
            <w:shd w:val="clear" w:color="000000" w:fill="FFFFFF"/>
            <w:noWrap/>
            <w:vAlign w:val="center"/>
          </w:tcPr>
          <w:p w:rsidR="00F1394A" w:rsidRPr="00144B89" w:rsidRDefault="00F1394A" w:rsidP="00BA16B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7.49</w:t>
            </w:r>
          </w:p>
        </w:tc>
      </w:tr>
      <w:tr w:rsidR="00F1394A" w:rsidRPr="00144B89" w:rsidTr="00530CD4">
        <w:trPr>
          <w:trHeight w:val="260"/>
        </w:trPr>
        <w:tc>
          <w:tcPr>
            <w:tcW w:w="2089" w:type="dxa"/>
            <w:gridSpan w:val="2"/>
            <w:tcBorders>
              <w:top w:val="nil"/>
              <w:left w:val="single" w:sz="4" w:space="0" w:color="auto"/>
              <w:bottom w:val="nil"/>
              <w:right w:val="single" w:sz="4" w:space="0" w:color="auto"/>
            </w:tcBorders>
            <w:shd w:val="clear" w:color="000000" w:fill="FFFFFF"/>
            <w:noWrap/>
            <w:vAlign w:val="center"/>
          </w:tcPr>
          <w:p w:rsidR="00F1394A" w:rsidRPr="00530CD4" w:rsidRDefault="00F1394A" w:rsidP="00BA16B4">
            <w:pPr>
              <w:spacing w:after="0" w:line="240" w:lineRule="auto"/>
              <w:rPr>
                <w:rFonts w:ascii="Times New Roman" w:hAnsi="Times New Roman"/>
                <w:b/>
                <w:color w:val="000000" w:themeColor="text1"/>
              </w:rPr>
            </w:pPr>
            <w:r w:rsidRPr="00530CD4">
              <w:rPr>
                <w:rFonts w:ascii="Times New Roman" w:hAnsi="Times New Roman"/>
                <w:b/>
                <w:color w:val="000000" w:themeColor="text1"/>
              </w:rPr>
              <w:t>Karnataka</w:t>
            </w:r>
          </w:p>
        </w:tc>
        <w:tc>
          <w:tcPr>
            <w:tcW w:w="718" w:type="dxa"/>
            <w:tcBorders>
              <w:top w:val="nil"/>
              <w:left w:val="nil"/>
              <w:bottom w:val="nil"/>
              <w:right w:val="nil"/>
            </w:tcBorders>
            <w:shd w:val="clear" w:color="000000" w:fill="FFFFFF"/>
            <w:noWrap/>
            <w:vAlign w:val="center"/>
          </w:tcPr>
          <w:p w:rsidR="00F1394A" w:rsidRPr="00144B89" w:rsidRDefault="00F1394A" w:rsidP="00BA16B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10.79</w:t>
            </w:r>
          </w:p>
        </w:tc>
        <w:tc>
          <w:tcPr>
            <w:tcW w:w="718" w:type="dxa"/>
            <w:tcBorders>
              <w:top w:val="nil"/>
              <w:left w:val="nil"/>
              <w:bottom w:val="nil"/>
              <w:right w:val="nil"/>
            </w:tcBorders>
            <w:shd w:val="clear" w:color="000000" w:fill="FFFFFF"/>
            <w:noWrap/>
            <w:vAlign w:val="center"/>
          </w:tcPr>
          <w:p w:rsidR="00F1394A" w:rsidRPr="00144B89" w:rsidRDefault="00F1394A" w:rsidP="00BA16B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27.29</w:t>
            </w:r>
          </w:p>
        </w:tc>
        <w:tc>
          <w:tcPr>
            <w:tcW w:w="718" w:type="dxa"/>
            <w:tcBorders>
              <w:top w:val="nil"/>
              <w:left w:val="nil"/>
              <w:bottom w:val="nil"/>
              <w:right w:val="nil"/>
            </w:tcBorders>
            <w:shd w:val="clear" w:color="000000" w:fill="FFFFFF"/>
            <w:noWrap/>
            <w:vAlign w:val="center"/>
          </w:tcPr>
          <w:p w:rsidR="00F1394A" w:rsidRPr="00144B89" w:rsidRDefault="00F1394A" w:rsidP="00BA16B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10.29</w:t>
            </w:r>
          </w:p>
        </w:tc>
        <w:tc>
          <w:tcPr>
            <w:tcW w:w="718" w:type="dxa"/>
            <w:tcBorders>
              <w:top w:val="nil"/>
              <w:left w:val="nil"/>
              <w:bottom w:val="nil"/>
              <w:right w:val="nil"/>
            </w:tcBorders>
            <w:shd w:val="clear" w:color="000000" w:fill="FFFFFF"/>
            <w:noWrap/>
            <w:vAlign w:val="center"/>
          </w:tcPr>
          <w:p w:rsidR="00F1394A" w:rsidRPr="00144B89" w:rsidRDefault="00F1394A" w:rsidP="00BA16B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40.29</w:t>
            </w:r>
          </w:p>
        </w:tc>
        <w:tc>
          <w:tcPr>
            <w:tcW w:w="718" w:type="dxa"/>
            <w:tcBorders>
              <w:top w:val="nil"/>
              <w:left w:val="nil"/>
              <w:bottom w:val="nil"/>
              <w:right w:val="nil"/>
            </w:tcBorders>
            <w:shd w:val="clear" w:color="000000" w:fill="FFFFFF"/>
            <w:noWrap/>
            <w:vAlign w:val="center"/>
          </w:tcPr>
          <w:p w:rsidR="00F1394A" w:rsidRPr="00144B89" w:rsidRDefault="00F1394A" w:rsidP="00BA16B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52.80</w:t>
            </w:r>
          </w:p>
        </w:tc>
        <w:tc>
          <w:tcPr>
            <w:tcW w:w="718" w:type="dxa"/>
            <w:tcBorders>
              <w:top w:val="nil"/>
              <w:left w:val="nil"/>
              <w:bottom w:val="nil"/>
              <w:right w:val="single" w:sz="4" w:space="0" w:color="auto"/>
            </w:tcBorders>
            <w:shd w:val="clear" w:color="000000" w:fill="FFFFFF"/>
            <w:noWrap/>
            <w:vAlign w:val="center"/>
          </w:tcPr>
          <w:p w:rsidR="00F1394A" w:rsidRPr="00144B89" w:rsidRDefault="00F1394A" w:rsidP="00BA16B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7.00</w:t>
            </w:r>
          </w:p>
        </w:tc>
        <w:tc>
          <w:tcPr>
            <w:tcW w:w="719" w:type="dxa"/>
            <w:tcBorders>
              <w:top w:val="nil"/>
              <w:left w:val="nil"/>
              <w:bottom w:val="nil"/>
              <w:right w:val="nil"/>
            </w:tcBorders>
            <w:shd w:val="clear" w:color="000000" w:fill="FFFFFF"/>
            <w:noWrap/>
            <w:vAlign w:val="center"/>
          </w:tcPr>
          <w:p w:rsidR="00F1394A" w:rsidRPr="00144B89" w:rsidRDefault="00F1394A" w:rsidP="00BA16B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9.92</w:t>
            </w:r>
          </w:p>
        </w:tc>
        <w:tc>
          <w:tcPr>
            <w:tcW w:w="718" w:type="dxa"/>
            <w:tcBorders>
              <w:top w:val="nil"/>
              <w:left w:val="nil"/>
              <w:bottom w:val="nil"/>
              <w:right w:val="nil"/>
            </w:tcBorders>
            <w:shd w:val="clear" w:color="000000" w:fill="FFFFFF"/>
            <w:noWrap/>
            <w:vAlign w:val="center"/>
          </w:tcPr>
          <w:p w:rsidR="00F1394A" w:rsidRPr="00144B89" w:rsidRDefault="00F1394A" w:rsidP="00BA16B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25.73</w:t>
            </w:r>
          </w:p>
        </w:tc>
        <w:tc>
          <w:tcPr>
            <w:tcW w:w="718" w:type="dxa"/>
            <w:tcBorders>
              <w:top w:val="nil"/>
              <w:left w:val="nil"/>
              <w:bottom w:val="nil"/>
              <w:right w:val="nil"/>
            </w:tcBorders>
            <w:shd w:val="clear" w:color="000000" w:fill="FFFFFF"/>
            <w:noWrap/>
            <w:vAlign w:val="center"/>
          </w:tcPr>
          <w:p w:rsidR="00F1394A" w:rsidRPr="00144B89" w:rsidRDefault="00F1394A" w:rsidP="00BA16B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10.42</w:t>
            </w:r>
          </w:p>
        </w:tc>
        <w:tc>
          <w:tcPr>
            <w:tcW w:w="718" w:type="dxa"/>
            <w:tcBorders>
              <w:top w:val="nil"/>
              <w:left w:val="nil"/>
              <w:bottom w:val="nil"/>
              <w:right w:val="nil"/>
            </w:tcBorders>
            <w:shd w:val="clear" w:color="000000" w:fill="FFFFFF"/>
            <w:noWrap/>
            <w:vAlign w:val="center"/>
          </w:tcPr>
          <w:p w:rsidR="00F1394A" w:rsidRPr="00144B89" w:rsidRDefault="00F1394A" w:rsidP="00BA16B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40.65</w:t>
            </w:r>
          </w:p>
        </w:tc>
        <w:tc>
          <w:tcPr>
            <w:tcW w:w="718" w:type="dxa"/>
            <w:tcBorders>
              <w:top w:val="nil"/>
              <w:left w:val="nil"/>
              <w:bottom w:val="nil"/>
              <w:right w:val="nil"/>
            </w:tcBorders>
            <w:shd w:val="clear" w:color="000000" w:fill="FFFFFF"/>
            <w:noWrap/>
            <w:vAlign w:val="center"/>
          </w:tcPr>
          <w:p w:rsidR="00F1394A" w:rsidRPr="00144B89" w:rsidRDefault="00F1394A" w:rsidP="00BA16B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49.04</w:t>
            </w:r>
          </w:p>
        </w:tc>
        <w:tc>
          <w:tcPr>
            <w:tcW w:w="718" w:type="dxa"/>
            <w:tcBorders>
              <w:top w:val="nil"/>
              <w:left w:val="nil"/>
              <w:bottom w:val="nil"/>
              <w:right w:val="nil"/>
            </w:tcBorders>
            <w:shd w:val="clear" w:color="000000" w:fill="FFFFFF"/>
            <w:noWrap/>
            <w:vAlign w:val="center"/>
          </w:tcPr>
          <w:p w:rsidR="00F1394A" w:rsidRPr="00144B89" w:rsidRDefault="00F1394A" w:rsidP="00BA16B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6.84</w:t>
            </w:r>
          </w:p>
        </w:tc>
        <w:tc>
          <w:tcPr>
            <w:tcW w:w="712" w:type="dxa"/>
            <w:tcBorders>
              <w:top w:val="nil"/>
              <w:left w:val="single" w:sz="4" w:space="0" w:color="auto"/>
              <w:bottom w:val="nil"/>
              <w:right w:val="nil"/>
            </w:tcBorders>
            <w:shd w:val="clear" w:color="000000" w:fill="FFFFFF"/>
            <w:noWrap/>
            <w:vAlign w:val="center"/>
          </w:tcPr>
          <w:p w:rsidR="00F1394A" w:rsidRPr="00144B89" w:rsidRDefault="00F1394A" w:rsidP="00BA16B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12.81</w:t>
            </w:r>
          </w:p>
        </w:tc>
        <w:tc>
          <w:tcPr>
            <w:tcW w:w="711" w:type="dxa"/>
            <w:tcBorders>
              <w:top w:val="nil"/>
              <w:left w:val="nil"/>
              <w:bottom w:val="nil"/>
              <w:right w:val="nil"/>
            </w:tcBorders>
            <w:shd w:val="clear" w:color="000000" w:fill="FFFFFF"/>
            <w:noWrap/>
            <w:vAlign w:val="center"/>
          </w:tcPr>
          <w:p w:rsidR="00F1394A" w:rsidRPr="00144B89" w:rsidRDefault="00F1394A" w:rsidP="00BA16B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28.57</w:t>
            </w:r>
          </w:p>
        </w:tc>
        <w:tc>
          <w:tcPr>
            <w:tcW w:w="711" w:type="dxa"/>
            <w:tcBorders>
              <w:top w:val="nil"/>
              <w:left w:val="nil"/>
              <w:bottom w:val="nil"/>
              <w:right w:val="nil"/>
            </w:tcBorders>
            <w:shd w:val="clear" w:color="000000" w:fill="FFFFFF"/>
            <w:noWrap/>
            <w:vAlign w:val="center"/>
          </w:tcPr>
          <w:p w:rsidR="00F1394A" w:rsidRPr="00144B89" w:rsidRDefault="00F1394A" w:rsidP="00BA16B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11.58</w:t>
            </w:r>
          </w:p>
        </w:tc>
        <w:tc>
          <w:tcPr>
            <w:tcW w:w="711" w:type="dxa"/>
            <w:tcBorders>
              <w:top w:val="nil"/>
              <w:left w:val="nil"/>
              <w:bottom w:val="nil"/>
              <w:right w:val="nil"/>
            </w:tcBorders>
            <w:shd w:val="clear" w:color="000000" w:fill="FFFFFF"/>
            <w:noWrap/>
            <w:vAlign w:val="center"/>
          </w:tcPr>
          <w:p w:rsidR="00F1394A" w:rsidRPr="00144B89" w:rsidRDefault="00F1394A" w:rsidP="00BA16B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40.57</w:t>
            </w:r>
          </w:p>
        </w:tc>
        <w:tc>
          <w:tcPr>
            <w:tcW w:w="711" w:type="dxa"/>
            <w:tcBorders>
              <w:top w:val="nil"/>
              <w:left w:val="nil"/>
              <w:bottom w:val="nil"/>
              <w:right w:val="nil"/>
            </w:tcBorders>
            <w:shd w:val="clear" w:color="000000" w:fill="FFFFFF"/>
            <w:noWrap/>
            <w:vAlign w:val="center"/>
          </w:tcPr>
          <w:p w:rsidR="00F1394A" w:rsidRPr="00144B89" w:rsidRDefault="00F1394A" w:rsidP="00BA16B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60.67</w:t>
            </w:r>
          </w:p>
        </w:tc>
        <w:tc>
          <w:tcPr>
            <w:tcW w:w="711" w:type="dxa"/>
            <w:tcBorders>
              <w:top w:val="nil"/>
              <w:left w:val="nil"/>
              <w:bottom w:val="nil"/>
              <w:right w:val="single" w:sz="4" w:space="0" w:color="auto"/>
            </w:tcBorders>
            <w:shd w:val="clear" w:color="000000" w:fill="FFFFFF"/>
            <w:noWrap/>
            <w:vAlign w:val="center"/>
          </w:tcPr>
          <w:p w:rsidR="00F1394A" w:rsidRPr="00144B89" w:rsidRDefault="00F1394A" w:rsidP="00BA16B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7.60</w:t>
            </w:r>
          </w:p>
        </w:tc>
      </w:tr>
      <w:tr w:rsidR="00F1394A" w:rsidRPr="00144B89" w:rsidTr="00530CD4">
        <w:trPr>
          <w:trHeight w:val="260"/>
        </w:trPr>
        <w:tc>
          <w:tcPr>
            <w:tcW w:w="2089" w:type="dxa"/>
            <w:gridSpan w:val="2"/>
            <w:tcBorders>
              <w:top w:val="nil"/>
              <w:left w:val="single" w:sz="4" w:space="0" w:color="auto"/>
              <w:bottom w:val="nil"/>
              <w:right w:val="single" w:sz="4" w:space="0" w:color="auto"/>
            </w:tcBorders>
            <w:shd w:val="clear" w:color="000000" w:fill="FFFFFF"/>
            <w:noWrap/>
            <w:vAlign w:val="center"/>
          </w:tcPr>
          <w:p w:rsidR="00F1394A" w:rsidRPr="00530CD4" w:rsidRDefault="00F1394A" w:rsidP="00BA16B4">
            <w:pPr>
              <w:spacing w:after="0" w:line="240" w:lineRule="auto"/>
              <w:rPr>
                <w:rFonts w:ascii="Times New Roman" w:hAnsi="Times New Roman"/>
                <w:b/>
                <w:color w:val="000000" w:themeColor="text1"/>
              </w:rPr>
            </w:pPr>
            <w:r w:rsidRPr="00530CD4">
              <w:rPr>
                <w:rFonts w:ascii="Times New Roman" w:hAnsi="Times New Roman"/>
                <w:b/>
                <w:color w:val="000000" w:themeColor="text1"/>
              </w:rPr>
              <w:t>Kerala</w:t>
            </w:r>
          </w:p>
        </w:tc>
        <w:tc>
          <w:tcPr>
            <w:tcW w:w="718" w:type="dxa"/>
            <w:tcBorders>
              <w:top w:val="nil"/>
              <w:left w:val="nil"/>
              <w:bottom w:val="nil"/>
              <w:right w:val="nil"/>
            </w:tcBorders>
            <w:shd w:val="clear" w:color="000000" w:fill="FFFFFF"/>
            <w:noWrap/>
            <w:vAlign w:val="center"/>
          </w:tcPr>
          <w:p w:rsidR="00F1394A" w:rsidRPr="00144B89" w:rsidRDefault="00F1394A" w:rsidP="00BA16B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12.51</w:t>
            </w:r>
          </w:p>
        </w:tc>
        <w:tc>
          <w:tcPr>
            <w:tcW w:w="718" w:type="dxa"/>
            <w:tcBorders>
              <w:top w:val="nil"/>
              <w:left w:val="nil"/>
              <w:bottom w:val="nil"/>
              <w:right w:val="nil"/>
            </w:tcBorders>
            <w:shd w:val="clear" w:color="000000" w:fill="FFFFFF"/>
            <w:noWrap/>
            <w:vAlign w:val="center"/>
          </w:tcPr>
          <w:p w:rsidR="00F1394A" w:rsidRPr="00144B89" w:rsidRDefault="00F1394A" w:rsidP="00BA16B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29.36</w:t>
            </w:r>
          </w:p>
        </w:tc>
        <w:tc>
          <w:tcPr>
            <w:tcW w:w="718" w:type="dxa"/>
            <w:tcBorders>
              <w:top w:val="nil"/>
              <w:left w:val="nil"/>
              <w:bottom w:val="nil"/>
              <w:right w:val="nil"/>
            </w:tcBorders>
            <w:shd w:val="clear" w:color="000000" w:fill="FFFFFF"/>
            <w:noWrap/>
            <w:vAlign w:val="center"/>
          </w:tcPr>
          <w:p w:rsidR="00F1394A" w:rsidRPr="00144B89" w:rsidRDefault="00F1394A" w:rsidP="00BA16B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13.31</w:t>
            </w:r>
          </w:p>
        </w:tc>
        <w:tc>
          <w:tcPr>
            <w:tcW w:w="718" w:type="dxa"/>
            <w:tcBorders>
              <w:top w:val="nil"/>
              <w:left w:val="nil"/>
              <w:bottom w:val="nil"/>
              <w:right w:val="nil"/>
            </w:tcBorders>
            <w:shd w:val="clear" w:color="000000" w:fill="FFFFFF"/>
            <w:noWrap/>
            <w:vAlign w:val="center"/>
          </w:tcPr>
          <w:p w:rsidR="00F1394A" w:rsidRPr="00144B89" w:rsidRDefault="00F1394A" w:rsidP="00BA16B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50.32</w:t>
            </w:r>
          </w:p>
        </w:tc>
        <w:tc>
          <w:tcPr>
            <w:tcW w:w="718" w:type="dxa"/>
            <w:tcBorders>
              <w:top w:val="nil"/>
              <w:left w:val="nil"/>
              <w:bottom w:val="nil"/>
              <w:right w:val="nil"/>
            </w:tcBorders>
            <w:shd w:val="clear" w:color="000000" w:fill="FFFFFF"/>
            <w:noWrap/>
            <w:vAlign w:val="center"/>
          </w:tcPr>
          <w:p w:rsidR="00F1394A" w:rsidRPr="00144B89" w:rsidRDefault="00F1394A" w:rsidP="00BA16B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31.15</w:t>
            </w:r>
          </w:p>
        </w:tc>
        <w:tc>
          <w:tcPr>
            <w:tcW w:w="718" w:type="dxa"/>
            <w:tcBorders>
              <w:top w:val="nil"/>
              <w:left w:val="nil"/>
              <w:bottom w:val="nil"/>
              <w:right w:val="single" w:sz="4" w:space="0" w:color="auto"/>
            </w:tcBorders>
            <w:shd w:val="clear" w:color="000000" w:fill="FFFFFF"/>
            <w:noWrap/>
            <w:vAlign w:val="center"/>
          </w:tcPr>
          <w:p w:rsidR="00F1394A" w:rsidRPr="00144B89" w:rsidRDefault="00F1394A" w:rsidP="00BA16B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9.69</w:t>
            </w:r>
          </w:p>
        </w:tc>
        <w:tc>
          <w:tcPr>
            <w:tcW w:w="719" w:type="dxa"/>
            <w:tcBorders>
              <w:top w:val="nil"/>
              <w:left w:val="nil"/>
              <w:bottom w:val="nil"/>
              <w:right w:val="nil"/>
            </w:tcBorders>
            <w:shd w:val="clear" w:color="000000" w:fill="FFFFFF"/>
            <w:noWrap/>
            <w:vAlign w:val="center"/>
          </w:tcPr>
          <w:p w:rsidR="00F1394A" w:rsidRPr="00144B89" w:rsidRDefault="00F1394A" w:rsidP="00BA16B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12.71</w:t>
            </w:r>
          </w:p>
        </w:tc>
        <w:tc>
          <w:tcPr>
            <w:tcW w:w="718" w:type="dxa"/>
            <w:tcBorders>
              <w:top w:val="nil"/>
              <w:left w:val="nil"/>
              <w:bottom w:val="nil"/>
              <w:right w:val="nil"/>
            </w:tcBorders>
            <w:shd w:val="clear" w:color="000000" w:fill="FFFFFF"/>
            <w:noWrap/>
            <w:vAlign w:val="center"/>
          </w:tcPr>
          <w:p w:rsidR="00F1394A" w:rsidRPr="00144B89" w:rsidRDefault="00F1394A" w:rsidP="00BA16B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29.31</w:t>
            </w:r>
          </w:p>
        </w:tc>
        <w:tc>
          <w:tcPr>
            <w:tcW w:w="718" w:type="dxa"/>
            <w:tcBorders>
              <w:top w:val="nil"/>
              <w:left w:val="nil"/>
              <w:bottom w:val="nil"/>
              <w:right w:val="nil"/>
            </w:tcBorders>
            <w:shd w:val="clear" w:color="000000" w:fill="FFFFFF"/>
            <w:noWrap/>
            <w:vAlign w:val="center"/>
          </w:tcPr>
          <w:p w:rsidR="00F1394A" w:rsidRPr="00144B89" w:rsidRDefault="00F1394A" w:rsidP="00BA16B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13.60</w:t>
            </w:r>
          </w:p>
        </w:tc>
        <w:tc>
          <w:tcPr>
            <w:tcW w:w="718" w:type="dxa"/>
            <w:tcBorders>
              <w:top w:val="nil"/>
              <w:left w:val="nil"/>
              <w:bottom w:val="nil"/>
              <w:right w:val="nil"/>
            </w:tcBorders>
            <w:shd w:val="clear" w:color="000000" w:fill="FFFFFF"/>
            <w:noWrap/>
            <w:vAlign w:val="center"/>
          </w:tcPr>
          <w:p w:rsidR="00F1394A" w:rsidRPr="00144B89" w:rsidRDefault="00F1394A" w:rsidP="00BA16B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50.68</w:t>
            </w:r>
          </w:p>
        </w:tc>
        <w:tc>
          <w:tcPr>
            <w:tcW w:w="718" w:type="dxa"/>
            <w:tcBorders>
              <w:top w:val="nil"/>
              <w:left w:val="nil"/>
              <w:bottom w:val="nil"/>
              <w:right w:val="nil"/>
            </w:tcBorders>
            <w:shd w:val="clear" w:color="000000" w:fill="FFFFFF"/>
            <w:noWrap/>
            <w:vAlign w:val="center"/>
          </w:tcPr>
          <w:p w:rsidR="00F1394A" w:rsidRPr="00144B89" w:rsidRDefault="00F1394A" w:rsidP="00BA16B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30.74</w:t>
            </w:r>
          </w:p>
        </w:tc>
        <w:tc>
          <w:tcPr>
            <w:tcW w:w="718" w:type="dxa"/>
            <w:tcBorders>
              <w:top w:val="nil"/>
              <w:left w:val="nil"/>
              <w:bottom w:val="nil"/>
              <w:right w:val="nil"/>
            </w:tcBorders>
            <w:shd w:val="clear" w:color="000000" w:fill="FFFFFF"/>
            <w:noWrap/>
            <w:vAlign w:val="center"/>
          </w:tcPr>
          <w:p w:rsidR="00F1394A" w:rsidRPr="00144B89" w:rsidRDefault="00F1394A" w:rsidP="00BA16B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10.06</w:t>
            </w:r>
          </w:p>
        </w:tc>
        <w:tc>
          <w:tcPr>
            <w:tcW w:w="712" w:type="dxa"/>
            <w:tcBorders>
              <w:top w:val="nil"/>
              <w:left w:val="single" w:sz="4" w:space="0" w:color="auto"/>
              <w:bottom w:val="nil"/>
              <w:right w:val="nil"/>
            </w:tcBorders>
            <w:shd w:val="clear" w:color="000000" w:fill="FFFFFF"/>
            <w:noWrap/>
            <w:vAlign w:val="center"/>
          </w:tcPr>
          <w:p w:rsidR="00F1394A" w:rsidRPr="00144B89" w:rsidRDefault="00F1394A" w:rsidP="00BA16B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13.16</w:t>
            </w:r>
          </w:p>
        </w:tc>
        <w:tc>
          <w:tcPr>
            <w:tcW w:w="711" w:type="dxa"/>
            <w:tcBorders>
              <w:top w:val="nil"/>
              <w:left w:val="nil"/>
              <w:bottom w:val="nil"/>
              <w:right w:val="nil"/>
            </w:tcBorders>
            <w:shd w:val="clear" w:color="000000" w:fill="FFFFFF"/>
            <w:noWrap/>
            <w:vAlign w:val="center"/>
          </w:tcPr>
          <w:p w:rsidR="00F1394A" w:rsidRPr="00144B89" w:rsidRDefault="00F1394A" w:rsidP="00BA16B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29.54</w:t>
            </w:r>
          </w:p>
        </w:tc>
        <w:tc>
          <w:tcPr>
            <w:tcW w:w="711" w:type="dxa"/>
            <w:tcBorders>
              <w:top w:val="nil"/>
              <w:left w:val="nil"/>
              <w:bottom w:val="nil"/>
              <w:right w:val="nil"/>
            </w:tcBorders>
            <w:shd w:val="clear" w:color="000000" w:fill="FFFFFF"/>
            <w:noWrap/>
            <w:vAlign w:val="center"/>
          </w:tcPr>
          <w:p w:rsidR="00F1394A" w:rsidRPr="00144B89" w:rsidRDefault="00F1394A" w:rsidP="00BA16B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13.68</w:t>
            </w:r>
          </w:p>
        </w:tc>
        <w:tc>
          <w:tcPr>
            <w:tcW w:w="711" w:type="dxa"/>
            <w:tcBorders>
              <w:top w:val="nil"/>
              <w:left w:val="nil"/>
              <w:bottom w:val="nil"/>
              <w:right w:val="nil"/>
            </w:tcBorders>
            <w:shd w:val="clear" w:color="000000" w:fill="FFFFFF"/>
            <w:noWrap/>
            <w:vAlign w:val="center"/>
          </w:tcPr>
          <w:p w:rsidR="00F1394A" w:rsidRPr="00144B89" w:rsidRDefault="00F1394A" w:rsidP="00BA16B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53.12</w:t>
            </w:r>
          </w:p>
        </w:tc>
        <w:tc>
          <w:tcPr>
            <w:tcW w:w="711" w:type="dxa"/>
            <w:tcBorders>
              <w:top w:val="nil"/>
              <w:left w:val="nil"/>
              <w:bottom w:val="nil"/>
              <w:right w:val="nil"/>
            </w:tcBorders>
            <w:shd w:val="clear" w:color="000000" w:fill="FFFFFF"/>
            <w:noWrap/>
            <w:vAlign w:val="center"/>
          </w:tcPr>
          <w:p w:rsidR="00F1394A" w:rsidRPr="00144B89" w:rsidRDefault="00F1394A" w:rsidP="00BA16B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32.78</w:t>
            </w:r>
          </w:p>
        </w:tc>
        <w:tc>
          <w:tcPr>
            <w:tcW w:w="711" w:type="dxa"/>
            <w:tcBorders>
              <w:top w:val="nil"/>
              <w:left w:val="nil"/>
              <w:bottom w:val="nil"/>
              <w:right w:val="single" w:sz="4" w:space="0" w:color="auto"/>
            </w:tcBorders>
            <w:shd w:val="clear" w:color="000000" w:fill="FFFFFF"/>
            <w:noWrap/>
            <w:vAlign w:val="center"/>
          </w:tcPr>
          <w:p w:rsidR="00F1394A" w:rsidRPr="00144B89" w:rsidRDefault="00F1394A" w:rsidP="00BA16B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10.19</w:t>
            </w:r>
          </w:p>
        </w:tc>
      </w:tr>
      <w:tr w:rsidR="00F1394A" w:rsidRPr="00144B89" w:rsidTr="00530CD4">
        <w:trPr>
          <w:trHeight w:val="260"/>
        </w:trPr>
        <w:tc>
          <w:tcPr>
            <w:tcW w:w="2089" w:type="dxa"/>
            <w:gridSpan w:val="2"/>
            <w:tcBorders>
              <w:top w:val="nil"/>
              <w:left w:val="single" w:sz="4" w:space="0" w:color="auto"/>
              <w:bottom w:val="nil"/>
              <w:right w:val="single" w:sz="4" w:space="0" w:color="auto"/>
            </w:tcBorders>
            <w:shd w:val="clear" w:color="000000" w:fill="FFFFFF"/>
            <w:noWrap/>
            <w:vAlign w:val="center"/>
          </w:tcPr>
          <w:p w:rsidR="00F1394A" w:rsidRPr="00530CD4" w:rsidRDefault="00F1394A" w:rsidP="00BA16B4">
            <w:pPr>
              <w:spacing w:after="0" w:line="240" w:lineRule="auto"/>
              <w:rPr>
                <w:rFonts w:ascii="Times New Roman" w:hAnsi="Times New Roman"/>
                <w:b/>
                <w:color w:val="000000" w:themeColor="text1"/>
              </w:rPr>
            </w:pPr>
            <w:r w:rsidRPr="00530CD4">
              <w:rPr>
                <w:rFonts w:ascii="Times New Roman" w:hAnsi="Times New Roman"/>
                <w:b/>
                <w:color w:val="000000" w:themeColor="text1"/>
              </w:rPr>
              <w:t>Maharashtra</w:t>
            </w:r>
          </w:p>
        </w:tc>
        <w:tc>
          <w:tcPr>
            <w:tcW w:w="718" w:type="dxa"/>
            <w:tcBorders>
              <w:top w:val="nil"/>
              <w:left w:val="nil"/>
              <w:bottom w:val="nil"/>
              <w:right w:val="nil"/>
            </w:tcBorders>
            <w:shd w:val="clear" w:color="000000" w:fill="FFFFFF"/>
            <w:noWrap/>
            <w:vAlign w:val="center"/>
          </w:tcPr>
          <w:p w:rsidR="00F1394A" w:rsidRPr="00144B89" w:rsidRDefault="00F1394A" w:rsidP="00BA16B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10.08</w:t>
            </w:r>
          </w:p>
        </w:tc>
        <w:tc>
          <w:tcPr>
            <w:tcW w:w="718" w:type="dxa"/>
            <w:tcBorders>
              <w:top w:val="nil"/>
              <w:left w:val="nil"/>
              <w:bottom w:val="nil"/>
              <w:right w:val="nil"/>
            </w:tcBorders>
            <w:shd w:val="clear" w:color="000000" w:fill="FFFFFF"/>
            <w:noWrap/>
            <w:vAlign w:val="center"/>
          </w:tcPr>
          <w:p w:rsidR="00F1394A" w:rsidRPr="00144B89" w:rsidRDefault="00F1394A" w:rsidP="00BA16B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26.41</w:t>
            </w:r>
          </w:p>
        </w:tc>
        <w:tc>
          <w:tcPr>
            <w:tcW w:w="718" w:type="dxa"/>
            <w:tcBorders>
              <w:top w:val="nil"/>
              <w:left w:val="nil"/>
              <w:bottom w:val="nil"/>
              <w:right w:val="nil"/>
            </w:tcBorders>
            <w:shd w:val="clear" w:color="000000" w:fill="FFFFFF"/>
            <w:noWrap/>
            <w:vAlign w:val="center"/>
          </w:tcPr>
          <w:p w:rsidR="00F1394A" w:rsidRPr="00144B89" w:rsidRDefault="00F1394A" w:rsidP="00BA16B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13.41</w:t>
            </w:r>
          </w:p>
        </w:tc>
        <w:tc>
          <w:tcPr>
            <w:tcW w:w="718" w:type="dxa"/>
            <w:tcBorders>
              <w:top w:val="nil"/>
              <w:left w:val="nil"/>
              <w:bottom w:val="nil"/>
              <w:right w:val="nil"/>
            </w:tcBorders>
            <w:shd w:val="clear" w:color="000000" w:fill="FFFFFF"/>
            <w:noWrap/>
            <w:vAlign w:val="center"/>
          </w:tcPr>
          <w:p w:rsidR="00F1394A" w:rsidRPr="00144B89" w:rsidRDefault="00F1394A" w:rsidP="00BA16B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40.41</w:t>
            </w:r>
          </w:p>
        </w:tc>
        <w:tc>
          <w:tcPr>
            <w:tcW w:w="718" w:type="dxa"/>
            <w:tcBorders>
              <w:top w:val="nil"/>
              <w:left w:val="nil"/>
              <w:bottom w:val="nil"/>
              <w:right w:val="nil"/>
            </w:tcBorders>
            <w:shd w:val="clear" w:color="000000" w:fill="FFFFFF"/>
            <w:noWrap/>
            <w:vAlign w:val="center"/>
          </w:tcPr>
          <w:p w:rsidR="00F1394A" w:rsidRPr="00144B89" w:rsidRDefault="00F1394A" w:rsidP="00BA16B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56.91</w:t>
            </w:r>
          </w:p>
        </w:tc>
        <w:tc>
          <w:tcPr>
            <w:tcW w:w="718" w:type="dxa"/>
            <w:tcBorders>
              <w:top w:val="nil"/>
              <w:left w:val="nil"/>
              <w:bottom w:val="nil"/>
              <w:right w:val="single" w:sz="4" w:space="0" w:color="auto"/>
            </w:tcBorders>
            <w:shd w:val="clear" w:color="000000" w:fill="FFFFFF"/>
            <w:noWrap/>
            <w:vAlign w:val="center"/>
          </w:tcPr>
          <w:p w:rsidR="00F1394A" w:rsidRPr="00144B89" w:rsidRDefault="00F1394A" w:rsidP="00BA16B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8.43</w:t>
            </w:r>
          </w:p>
        </w:tc>
        <w:tc>
          <w:tcPr>
            <w:tcW w:w="719" w:type="dxa"/>
            <w:tcBorders>
              <w:top w:val="nil"/>
              <w:left w:val="nil"/>
              <w:bottom w:val="nil"/>
              <w:right w:val="nil"/>
            </w:tcBorders>
            <w:shd w:val="clear" w:color="000000" w:fill="FFFFFF"/>
            <w:noWrap/>
            <w:vAlign w:val="center"/>
          </w:tcPr>
          <w:p w:rsidR="00F1394A" w:rsidRPr="00144B89" w:rsidRDefault="00F1394A" w:rsidP="00BA16B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9.27</w:t>
            </w:r>
          </w:p>
        </w:tc>
        <w:tc>
          <w:tcPr>
            <w:tcW w:w="718" w:type="dxa"/>
            <w:tcBorders>
              <w:top w:val="nil"/>
              <w:left w:val="nil"/>
              <w:bottom w:val="nil"/>
              <w:right w:val="nil"/>
            </w:tcBorders>
            <w:shd w:val="clear" w:color="000000" w:fill="FFFFFF"/>
            <w:noWrap/>
            <w:vAlign w:val="center"/>
          </w:tcPr>
          <w:p w:rsidR="00F1394A" w:rsidRPr="00144B89" w:rsidRDefault="00F1394A" w:rsidP="00BA16B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25.58</w:t>
            </w:r>
          </w:p>
        </w:tc>
        <w:tc>
          <w:tcPr>
            <w:tcW w:w="718" w:type="dxa"/>
            <w:tcBorders>
              <w:top w:val="nil"/>
              <w:left w:val="nil"/>
              <w:bottom w:val="nil"/>
              <w:right w:val="nil"/>
            </w:tcBorders>
            <w:shd w:val="clear" w:color="000000" w:fill="FFFFFF"/>
            <w:noWrap/>
            <w:vAlign w:val="center"/>
          </w:tcPr>
          <w:p w:rsidR="00F1394A" w:rsidRPr="00144B89" w:rsidRDefault="00F1394A" w:rsidP="00BA16B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10.96</w:t>
            </w:r>
          </w:p>
        </w:tc>
        <w:tc>
          <w:tcPr>
            <w:tcW w:w="718" w:type="dxa"/>
            <w:tcBorders>
              <w:top w:val="nil"/>
              <w:left w:val="nil"/>
              <w:bottom w:val="nil"/>
              <w:right w:val="nil"/>
            </w:tcBorders>
            <w:shd w:val="clear" w:color="000000" w:fill="FFFFFF"/>
            <w:noWrap/>
            <w:vAlign w:val="center"/>
          </w:tcPr>
          <w:p w:rsidR="00F1394A" w:rsidRPr="00144B89" w:rsidRDefault="00F1394A" w:rsidP="00BA16B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41.02</w:t>
            </w:r>
          </w:p>
        </w:tc>
        <w:tc>
          <w:tcPr>
            <w:tcW w:w="718" w:type="dxa"/>
            <w:tcBorders>
              <w:top w:val="nil"/>
              <w:left w:val="nil"/>
              <w:bottom w:val="nil"/>
              <w:right w:val="nil"/>
            </w:tcBorders>
            <w:shd w:val="clear" w:color="000000" w:fill="FFFFFF"/>
            <w:noWrap/>
            <w:vAlign w:val="center"/>
          </w:tcPr>
          <w:p w:rsidR="00F1394A" w:rsidRPr="00144B89" w:rsidRDefault="00F1394A" w:rsidP="00BA16B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61.27</w:t>
            </w:r>
          </w:p>
        </w:tc>
        <w:tc>
          <w:tcPr>
            <w:tcW w:w="718" w:type="dxa"/>
            <w:tcBorders>
              <w:top w:val="nil"/>
              <w:left w:val="nil"/>
              <w:bottom w:val="nil"/>
              <w:right w:val="nil"/>
            </w:tcBorders>
            <w:shd w:val="clear" w:color="000000" w:fill="FFFFFF"/>
            <w:noWrap/>
            <w:vAlign w:val="center"/>
          </w:tcPr>
          <w:p w:rsidR="00F1394A" w:rsidRPr="00144B89" w:rsidRDefault="00F1394A" w:rsidP="00BA16B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8.32</w:t>
            </w:r>
          </w:p>
        </w:tc>
        <w:tc>
          <w:tcPr>
            <w:tcW w:w="712" w:type="dxa"/>
            <w:tcBorders>
              <w:top w:val="nil"/>
              <w:left w:val="single" w:sz="4" w:space="0" w:color="auto"/>
              <w:bottom w:val="nil"/>
              <w:right w:val="nil"/>
            </w:tcBorders>
            <w:shd w:val="clear" w:color="000000" w:fill="FFFFFF"/>
            <w:noWrap/>
            <w:vAlign w:val="center"/>
          </w:tcPr>
          <w:p w:rsidR="00F1394A" w:rsidRPr="00144B89" w:rsidRDefault="00F1394A" w:rsidP="00BA16B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13.23</w:t>
            </w:r>
          </w:p>
        </w:tc>
        <w:tc>
          <w:tcPr>
            <w:tcW w:w="711" w:type="dxa"/>
            <w:tcBorders>
              <w:top w:val="nil"/>
              <w:left w:val="nil"/>
              <w:bottom w:val="nil"/>
              <w:right w:val="nil"/>
            </w:tcBorders>
            <w:shd w:val="clear" w:color="000000" w:fill="FFFFFF"/>
            <w:noWrap/>
            <w:vAlign w:val="center"/>
          </w:tcPr>
          <w:p w:rsidR="00F1394A" w:rsidRPr="00144B89" w:rsidRDefault="00F1394A" w:rsidP="00BA16B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28.84</w:t>
            </w:r>
          </w:p>
        </w:tc>
        <w:tc>
          <w:tcPr>
            <w:tcW w:w="711" w:type="dxa"/>
            <w:tcBorders>
              <w:top w:val="nil"/>
              <w:left w:val="nil"/>
              <w:bottom w:val="nil"/>
              <w:right w:val="nil"/>
            </w:tcBorders>
            <w:shd w:val="clear" w:color="000000" w:fill="FFFFFF"/>
            <w:noWrap/>
            <w:vAlign w:val="center"/>
          </w:tcPr>
          <w:p w:rsidR="00F1394A" w:rsidRPr="00144B89" w:rsidRDefault="00F1394A" w:rsidP="00BA16B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15.65</w:t>
            </w:r>
          </w:p>
        </w:tc>
        <w:tc>
          <w:tcPr>
            <w:tcW w:w="711" w:type="dxa"/>
            <w:tcBorders>
              <w:top w:val="nil"/>
              <w:left w:val="nil"/>
              <w:bottom w:val="nil"/>
              <w:right w:val="nil"/>
            </w:tcBorders>
            <w:shd w:val="clear" w:color="000000" w:fill="FFFFFF"/>
            <w:noWrap/>
            <w:vAlign w:val="center"/>
          </w:tcPr>
          <w:p w:rsidR="00F1394A" w:rsidRPr="00144B89" w:rsidRDefault="00F1394A" w:rsidP="00BA16B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43.64</w:t>
            </w:r>
          </w:p>
        </w:tc>
        <w:tc>
          <w:tcPr>
            <w:tcW w:w="711" w:type="dxa"/>
            <w:tcBorders>
              <w:top w:val="nil"/>
              <w:left w:val="nil"/>
              <w:bottom w:val="nil"/>
              <w:right w:val="nil"/>
            </w:tcBorders>
            <w:shd w:val="clear" w:color="000000" w:fill="FFFFFF"/>
            <w:noWrap/>
            <w:vAlign w:val="center"/>
          </w:tcPr>
          <w:p w:rsidR="00F1394A" w:rsidRPr="00144B89" w:rsidRDefault="00F1394A" w:rsidP="00BA16B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55.78</w:t>
            </w:r>
          </w:p>
        </w:tc>
        <w:tc>
          <w:tcPr>
            <w:tcW w:w="711" w:type="dxa"/>
            <w:tcBorders>
              <w:top w:val="nil"/>
              <w:left w:val="nil"/>
              <w:bottom w:val="nil"/>
              <w:right w:val="single" w:sz="4" w:space="0" w:color="auto"/>
            </w:tcBorders>
            <w:shd w:val="clear" w:color="000000" w:fill="FFFFFF"/>
            <w:noWrap/>
            <w:vAlign w:val="center"/>
          </w:tcPr>
          <w:p w:rsidR="00F1394A" w:rsidRPr="00144B89" w:rsidRDefault="00F1394A" w:rsidP="00BA16B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11.64</w:t>
            </w:r>
          </w:p>
        </w:tc>
      </w:tr>
      <w:tr w:rsidR="00F1394A" w:rsidRPr="00144B89" w:rsidTr="00530CD4">
        <w:trPr>
          <w:trHeight w:val="260"/>
        </w:trPr>
        <w:tc>
          <w:tcPr>
            <w:tcW w:w="2089" w:type="dxa"/>
            <w:gridSpan w:val="2"/>
            <w:tcBorders>
              <w:top w:val="nil"/>
              <w:left w:val="single" w:sz="4" w:space="0" w:color="auto"/>
              <w:bottom w:val="nil"/>
              <w:right w:val="single" w:sz="4" w:space="0" w:color="auto"/>
            </w:tcBorders>
            <w:shd w:val="clear" w:color="000000" w:fill="FFFFFF"/>
            <w:noWrap/>
            <w:vAlign w:val="center"/>
          </w:tcPr>
          <w:p w:rsidR="00F1394A" w:rsidRPr="00530CD4" w:rsidRDefault="00F1394A" w:rsidP="00BA16B4">
            <w:pPr>
              <w:spacing w:after="0" w:line="240" w:lineRule="auto"/>
              <w:rPr>
                <w:rFonts w:ascii="Times New Roman" w:hAnsi="Times New Roman"/>
                <w:b/>
                <w:color w:val="000000" w:themeColor="text1"/>
              </w:rPr>
            </w:pPr>
            <w:r w:rsidRPr="00530CD4">
              <w:rPr>
                <w:rFonts w:ascii="Times New Roman" w:hAnsi="Times New Roman"/>
                <w:b/>
                <w:color w:val="000000" w:themeColor="text1"/>
              </w:rPr>
              <w:t>Madhya Pradesh</w:t>
            </w:r>
          </w:p>
        </w:tc>
        <w:tc>
          <w:tcPr>
            <w:tcW w:w="718" w:type="dxa"/>
            <w:tcBorders>
              <w:top w:val="nil"/>
              <w:left w:val="nil"/>
              <w:bottom w:val="nil"/>
              <w:right w:val="nil"/>
            </w:tcBorders>
            <w:shd w:val="clear" w:color="000000" w:fill="FFFFFF"/>
            <w:noWrap/>
            <w:vAlign w:val="center"/>
          </w:tcPr>
          <w:p w:rsidR="00F1394A" w:rsidRPr="00144B89" w:rsidRDefault="00F1394A" w:rsidP="00BA16B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8.35</w:t>
            </w:r>
          </w:p>
        </w:tc>
        <w:tc>
          <w:tcPr>
            <w:tcW w:w="718" w:type="dxa"/>
            <w:tcBorders>
              <w:top w:val="nil"/>
              <w:left w:val="nil"/>
              <w:bottom w:val="nil"/>
              <w:right w:val="nil"/>
            </w:tcBorders>
            <w:shd w:val="clear" w:color="000000" w:fill="FFFFFF"/>
            <w:noWrap/>
            <w:vAlign w:val="center"/>
          </w:tcPr>
          <w:p w:rsidR="00F1394A" w:rsidRPr="00144B89" w:rsidRDefault="00F1394A" w:rsidP="00BA16B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23.30</w:t>
            </w:r>
          </w:p>
        </w:tc>
        <w:tc>
          <w:tcPr>
            <w:tcW w:w="718" w:type="dxa"/>
            <w:tcBorders>
              <w:top w:val="nil"/>
              <w:left w:val="nil"/>
              <w:bottom w:val="nil"/>
              <w:right w:val="nil"/>
            </w:tcBorders>
            <w:shd w:val="clear" w:color="000000" w:fill="FFFFFF"/>
            <w:noWrap/>
            <w:vAlign w:val="center"/>
          </w:tcPr>
          <w:p w:rsidR="00F1394A" w:rsidRPr="00144B89" w:rsidRDefault="00F1394A" w:rsidP="00BA16B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13.88</w:t>
            </w:r>
          </w:p>
        </w:tc>
        <w:tc>
          <w:tcPr>
            <w:tcW w:w="718" w:type="dxa"/>
            <w:tcBorders>
              <w:top w:val="nil"/>
              <w:left w:val="nil"/>
              <w:bottom w:val="nil"/>
              <w:right w:val="nil"/>
            </w:tcBorders>
            <w:shd w:val="clear" w:color="000000" w:fill="FFFFFF"/>
            <w:noWrap/>
            <w:vAlign w:val="center"/>
          </w:tcPr>
          <w:p w:rsidR="00F1394A" w:rsidRPr="00144B89" w:rsidRDefault="00F1394A" w:rsidP="00BA16B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36.30</w:t>
            </w:r>
          </w:p>
        </w:tc>
        <w:tc>
          <w:tcPr>
            <w:tcW w:w="718" w:type="dxa"/>
            <w:tcBorders>
              <w:top w:val="nil"/>
              <w:left w:val="nil"/>
              <w:bottom w:val="nil"/>
              <w:right w:val="nil"/>
            </w:tcBorders>
            <w:shd w:val="clear" w:color="000000" w:fill="FFFFFF"/>
            <w:noWrap/>
            <w:vAlign w:val="center"/>
          </w:tcPr>
          <w:p w:rsidR="00F1394A" w:rsidRPr="00144B89" w:rsidRDefault="00F1394A" w:rsidP="00BA16B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51.19</w:t>
            </w:r>
          </w:p>
        </w:tc>
        <w:tc>
          <w:tcPr>
            <w:tcW w:w="718" w:type="dxa"/>
            <w:tcBorders>
              <w:top w:val="nil"/>
              <w:left w:val="nil"/>
              <w:bottom w:val="nil"/>
              <w:right w:val="single" w:sz="4" w:space="0" w:color="auto"/>
            </w:tcBorders>
            <w:shd w:val="clear" w:color="000000" w:fill="FFFFFF"/>
            <w:noWrap/>
            <w:vAlign w:val="center"/>
          </w:tcPr>
          <w:p w:rsidR="00F1394A" w:rsidRPr="00144B89" w:rsidRDefault="00F1394A" w:rsidP="00BA16B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5.83</w:t>
            </w:r>
          </w:p>
        </w:tc>
        <w:tc>
          <w:tcPr>
            <w:tcW w:w="719" w:type="dxa"/>
            <w:tcBorders>
              <w:top w:val="nil"/>
              <w:left w:val="nil"/>
              <w:bottom w:val="nil"/>
              <w:right w:val="nil"/>
            </w:tcBorders>
            <w:shd w:val="clear" w:color="000000" w:fill="FFFFFF"/>
            <w:noWrap/>
            <w:vAlign w:val="center"/>
          </w:tcPr>
          <w:p w:rsidR="00F1394A" w:rsidRPr="00144B89" w:rsidRDefault="00F1394A" w:rsidP="00BA16B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7.98</w:t>
            </w:r>
          </w:p>
        </w:tc>
        <w:tc>
          <w:tcPr>
            <w:tcW w:w="718" w:type="dxa"/>
            <w:tcBorders>
              <w:top w:val="nil"/>
              <w:left w:val="nil"/>
              <w:bottom w:val="nil"/>
              <w:right w:val="nil"/>
            </w:tcBorders>
            <w:shd w:val="clear" w:color="000000" w:fill="FFFFFF"/>
            <w:noWrap/>
            <w:vAlign w:val="center"/>
          </w:tcPr>
          <w:p w:rsidR="00F1394A" w:rsidRPr="00144B89" w:rsidRDefault="00F1394A" w:rsidP="00BA16B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21.27</w:t>
            </w:r>
          </w:p>
        </w:tc>
        <w:tc>
          <w:tcPr>
            <w:tcW w:w="718" w:type="dxa"/>
            <w:tcBorders>
              <w:top w:val="nil"/>
              <w:left w:val="nil"/>
              <w:bottom w:val="nil"/>
              <w:right w:val="nil"/>
            </w:tcBorders>
            <w:shd w:val="clear" w:color="000000" w:fill="FFFFFF"/>
            <w:noWrap/>
            <w:vAlign w:val="center"/>
          </w:tcPr>
          <w:p w:rsidR="00F1394A" w:rsidRPr="00144B89" w:rsidRDefault="00F1394A" w:rsidP="00BA16B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10.72</w:t>
            </w:r>
          </w:p>
        </w:tc>
        <w:tc>
          <w:tcPr>
            <w:tcW w:w="718" w:type="dxa"/>
            <w:tcBorders>
              <w:top w:val="nil"/>
              <w:left w:val="nil"/>
              <w:bottom w:val="nil"/>
              <w:right w:val="nil"/>
            </w:tcBorders>
            <w:shd w:val="clear" w:color="000000" w:fill="FFFFFF"/>
            <w:noWrap/>
            <w:vAlign w:val="center"/>
          </w:tcPr>
          <w:p w:rsidR="00F1394A" w:rsidRPr="00144B89" w:rsidRDefault="00F1394A" w:rsidP="00BA16B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35.76</w:t>
            </w:r>
          </w:p>
        </w:tc>
        <w:tc>
          <w:tcPr>
            <w:tcW w:w="718" w:type="dxa"/>
            <w:tcBorders>
              <w:top w:val="nil"/>
              <w:left w:val="nil"/>
              <w:bottom w:val="nil"/>
              <w:right w:val="nil"/>
            </w:tcBorders>
            <w:shd w:val="clear" w:color="000000" w:fill="FFFFFF"/>
            <w:noWrap/>
            <w:vAlign w:val="center"/>
          </w:tcPr>
          <w:p w:rsidR="00F1394A" w:rsidRPr="00144B89" w:rsidRDefault="00F1394A" w:rsidP="00BA16B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43.30</w:t>
            </w:r>
          </w:p>
        </w:tc>
        <w:tc>
          <w:tcPr>
            <w:tcW w:w="718" w:type="dxa"/>
            <w:tcBorders>
              <w:top w:val="nil"/>
              <w:left w:val="nil"/>
              <w:bottom w:val="nil"/>
              <w:right w:val="nil"/>
            </w:tcBorders>
            <w:shd w:val="clear" w:color="000000" w:fill="FFFFFF"/>
            <w:noWrap/>
            <w:vAlign w:val="center"/>
          </w:tcPr>
          <w:p w:rsidR="00F1394A" w:rsidRPr="00144B89" w:rsidRDefault="00F1394A" w:rsidP="00BA16B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6.01</w:t>
            </w:r>
          </w:p>
        </w:tc>
        <w:tc>
          <w:tcPr>
            <w:tcW w:w="712" w:type="dxa"/>
            <w:tcBorders>
              <w:top w:val="nil"/>
              <w:left w:val="single" w:sz="4" w:space="0" w:color="auto"/>
              <w:bottom w:val="nil"/>
              <w:right w:val="nil"/>
            </w:tcBorders>
            <w:shd w:val="clear" w:color="000000" w:fill="FFFFFF"/>
            <w:noWrap/>
            <w:vAlign w:val="center"/>
          </w:tcPr>
          <w:p w:rsidR="00F1394A" w:rsidRPr="00144B89" w:rsidRDefault="00F1394A" w:rsidP="00BA16B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9.30</w:t>
            </w:r>
          </w:p>
        </w:tc>
        <w:tc>
          <w:tcPr>
            <w:tcW w:w="711" w:type="dxa"/>
            <w:tcBorders>
              <w:top w:val="nil"/>
              <w:left w:val="nil"/>
              <w:bottom w:val="nil"/>
              <w:right w:val="nil"/>
            </w:tcBorders>
            <w:shd w:val="clear" w:color="000000" w:fill="FFFFFF"/>
            <w:noWrap/>
            <w:vAlign w:val="center"/>
          </w:tcPr>
          <w:p w:rsidR="00F1394A" w:rsidRPr="00144B89" w:rsidRDefault="00F1394A" w:rsidP="00BA16B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26.43</w:t>
            </w:r>
          </w:p>
        </w:tc>
        <w:tc>
          <w:tcPr>
            <w:tcW w:w="711" w:type="dxa"/>
            <w:tcBorders>
              <w:top w:val="nil"/>
              <w:left w:val="nil"/>
              <w:bottom w:val="nil"/>
              <w:right w:val="nil"/>
            </w:tcBorders>
            <w:shd w:val="clear" w:color="000000" w:fill="FFFFFF"/>
            <w:noWrap/>
            <w:vAlign w:val="center"/>
          </w:tcPr>
          <w:p w:rsidR="00F1394A" w:rsidRPr="00144B89" w:rsidRDefault="00F1394A" w:rsidP="00BA16B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14.17</w:t>
            </w:r>
          </w:p>
        </w:tc>
        <w:tc>
          <w:tcPr>
            <w:tcW w:w="711" w:type="dxa"/>
            <w:tcBorders>
              <w:top w:val="nil"/>
              <w:left w:val="nil"/>
              <w:bottom w:val="nil"/>
              <w:right w:val="nil"/>
            </w:tcBorders>
            <w:shd w:val="clear" w:color="000000" w:fill="FFFFFF"/>
            <w:noWrap/>
            <w:vAlign w:val="center"/>
          </w:tcPr>
          <w:p w:rsidR="00F1394A" w:rsidRPr="00144B89" w:rsidRDefault="00F1394A" w:rsidP="00BA16B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37.85</w:t>
            </w:r>
          </w:p>
        </w:tc>
        <w:tc>
          <w:tcPr>
            <w:tcW w:w="711" w:type="dxa"/>
            <w:tcBorders>
              <w:top w:val="nil"/>
              <w:left w:val="nil"/>
              <w:bottom w:val="nil"/>
              <w:right w:val="nil"/>
            </w:tcBorders>
            <w:shd w:val="clear" w:color="000000" w:fill="FFFFFF"/>
            <w:noWrap/>
            <w:vAlign w:val="center"/>
          </w:tcPr>
          <w:p w:rsidR="00F1394A" w:rsidRPr="00144B89" w:rsidRDefault="00F1394A" w:rsidP="00BA16B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48.86</w:t>
            </w:r>
          </w:p>
        </w:tc>
        <w:tc>
          <w:tcPr>
            <w:tcW w:w="711" w:type="dxa"/>
            <w:tcBorders>
              <w:top w:val="nil"/>
              <w:left w:val="nil"/>
              <w:bottom w:val="nil"/>
              <w:right w:val="single" w:sz="4" w:space="0" w:color="auto"/>
            </w:tcBorders>
            <w:shd w:val="clear" w:color="000000" w:fill="FFFFFF"/>
            <w:noWrap/>
            <w:vAlign w:val="center"/>
          </w:tcPr>
          <w:p w:rsidR="00F1394A" w:rsidRPr="00144B89" w:rsidRDefault="00F1394A" w:rsidP="00BA16B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7.25</w:t>
            </w:r>
          </w:p>
        </w:tc>
      </w:tr>
      <w:tr w:rsidR="00F1394A" w:rsidRPr="00144B89" w:rsidTr="00530CD4">
        <w:trPr>
          <w:trHeight w:val="260"/>
        </w:trPr>
        <w:tc>
          <w:tcPr>
            <w:tcW w:w="2089" w:type="dxa"/>
            <w:gridSpan w:val="2"/>
            <w:tcBorders>
              <w:top w:val="nil"/>
              <w:left w:val="single" w:sz="4" w:space="0" w:color="auto"/>
              <w:bottom w:val="nil"/>
              <w:right w:val="single" w:sz="4" w:space="0" w:color="auto"/>
            </w:tcBorders>
            <w:shd w:val="clear" w:color="000000" w:fill="FFFFFF"/>
            <w:noWrap/>
            <w:vAlign w:val="center"/>
          </w:tcPr>
          <w:p w:rsidR="00F1394A" w:rsidRPr="00530CD4" w:rsidRDefault="00F1394A" w:rsidP="00BA16B4">
            <w:pPr>
              <w:spacing w:after="0" w:line="240" w:lineRule="auto"/>
              <w:rPr>
                <w:rFonts w:ascii="Times New Roman" w:hAnsi="Times New Roman"/>
                <w:b/>
                <w:color w:val="000000" w:themeColor="text1"/>
              </w:rPr>
            </w:pPr>
            <w:r w:rsidRPr="00530CD4">
              <w:rPr>
                <w:rFonts w:ascii="Times New Roman" w:hAnsi="Times New Roman"/>
                <w:b/>
                <w:color w:val="000000" w:themeColor="text1"/>
              </w:rPr>
              <w:t>Orissa</w:t>
            </w:r>
          </w:p>
        </w:tc>
        <w:tc>
          <w:tcPr>
            <w:tcW w:w="718" w:type="dxa"/>
            <w:tcBorders>
              <w:top w:val="nil"/>
              <w:left w:val="nil"/>
              <w:bottom w:val="nil"/>
              <w:right w:val="nil"/>
            </w:tcBorders>
            <w:shd w:val="clear" w:color="000000" w:fill="FFFFFF"/>
            <w:noWrap/>
            <w:vAlign w:val="center"/>
          </w:tcPr>
          <w:p w:rsidR="00F1394A" w:rsidRPr="00144B89" w:rsidRDefault="00F1394A" w:rsidP="00BA16B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10.05</w:t>
            </w:r>
          </w:p>
        </w:tc>
        <w:tc>
          <w:tcPr>
            <w:tcW w:w="718" w:type="dxa"/>
            <w:tcBorders>
              <w:top w:val="nil"/>
              <w:left w:val="nil"/>
              <w:bottom w:val="nil"/>
              <w:right w:val="nil"/>
            </w:tcBorders>
            <w:shd w:val="clear" w:color="000000" w:fill="FFFFFF"/>
            <w:noWrap/>
            <w:vAlign w:val="center"/>
          </w:tcPr>
          <w:p w:rsidR="00F1394A" w:rsidRPr="00144B89" w:rsidRDefault="00F1394A" w:rsidP="00BA16B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25.05</w:t>
            </w:r>
          </w:p>
        </w:tc>
        <w:tc>
          <w:tcPr>
            <w:tcW w:w="718" w:type="dxa"/>
            <w:tcBorders>
              <w:top w:val="nil"/>
              <w:left w:val="nil"/>
              <w:bottom w:val="nil"/>
              <w:right w:val="nil"/>
            </w:tcBorders>
            <w:shd w:val="clear" w:color="000000" w:fill="FFFFFF"/>
            <w:noWrap/>
            <w:vAlign w:val="center"/>
          </w:tcPr>
          <w:p w:rsidR="00F1394A" w:rsidRPr="00144B89" w:rsidRDefault="00F1394A" w:rsidP="00BA16B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26.83</w:t>
            </w:r>
          </w:p>
        </w:tc>
        <w:tc>
          <w:tcPr>
            <w:tcW w:w="718" w:type="dxa"/>
            <w:tcBorders>
              <w:top w:val="nil"/>
              <w:left w:val="nil"/>
              <w:bottom w:val="nil"/>
              <w:right w:val="nil"/>
            </w:tcBorders>
            <w:shd w:val="clear" w:color="000000" w:fill="FFFFFF"/>
            <w:noWrap/>
            <w:vAlign w:val="center"/>
          </w:tcPr>
          <w:p w:rsidR="00F1394A" w:rsidRPr="00144B89" w:rsidRDefault="00F1394A" w:rsidP="00BA16B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42.23</w:t>
            </w:r>
          </w:p>
        </w:tc>
        <w:tc>
          <w:tcPr>
            <w:tcW w:w="718" w:type="dxa"/>
            <w:tcBorders>
              <w:top w:val="nil"/>
              <w:left w:val="nil"/>
              <w:bottom w:val="nil"/>
              <w:right w:val="nil"/>
            </w:tcBorders>
            <w:shd w:val="clear" w:color="000000" w:fill="FFFFFF"/>
            <w:noWrap/>
            <w:vAlign w:val="center"/>
          </w:tcPr>
          <w:p w:rsidR="00F1394A" w:rsidRPr="00144B89" w:rsidRDefault="00F1394A" w:rsidP="00BA16B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40.05</w:t>
            </w:r>
          </w:p>
        </w:tc>
        <w:tc>
          <w:tcPr>
            <w:tcW w:w="718" w:type="dxa"/>
            <w:tcBorders>
              <w:top w:val="nil"/>
              <w:left w:val="nil"/>
              <w:bottom w:val="nil"/>
              <w:right w:val="single" w:sz="4" w:space="0" w:color="auto"/>
            </w:tcBorders>
            <w:shd w:val="clear" w:color="000000" w:fill="FFFFFF"/>
            <w:noWrap/>
            <w:vAlign w:val="center"/>
          </w:tcPr>
          <w:p w:rsidR="00F1394A" w:rsidRPr="00144B89" w:rsidRDefault="00F1394A" w:rsidP="00BA16B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5.30</w:t>
            </w:r>
          </w:p>
        </w:tc>
        <w:tc>
          <w:tcPr>
            <w:tcW w:w="719" w:type="dxa"/>
            <w:tcBorders>
              <w:top w:val="nil"/>
              <w:left w:val="nil"/>
              <w:bottom w:val="nil"/>
              <w:right w:val="nil"/>
            </w:tcBorders>
            <w:shd w:val="clear" w:color="000000" w:fill="FFFFFF"/>
            <w:noWrap/>
            <w:vAlign w:val="center"/>
          </w:tcPr>
          <w:p w:rsidR="00F1394A" w:rsidRPr="00144B89" w:rsidRDefault="00F1394A" w:rsidP="00BA16B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10.74</w:t>
            </w:r>
          </w:p>
        </w:tc>
        <w:tc>
          <w:tcPr>
            <w:tcW w:w="718" w:type="dxa"/>
            <w:tcBorders>
              <w:top w:val="nil"/>
              <w:left w:val="nil"/>
              <w:bottom w:val="nil"/>
              <w:right w:val="nil"/>
            </w:tcBorders>
            <w:shd w:val="clear" w:color="000000" w:fill="FFFFFF"/>
            <w:noWrap/>
            <w:vAlign w:val="center"/>
          </w:tcPr>
          <w:p w:rsidR="00F1394A" w:rsidRPr="00144B89" w:rsidRDefault="00F1394A" w:rsidP="00BA16B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25.16</w:t>
            </w:r>
          </w:p>
        </w:tc>
        <w:tc>
          <w:tcPr>
            <w:tcW w:w="718" w:type="dxa"/>
            <w:tcBorders>
              <w:top w:val="nil"/>
              <w:left w:val="nil"/>
              <w:bottom w:val="nil"/>
              <w:right w:val="nil"/>
            </w:tcBorders>
            <w:shd w:val="clear" w:color="000000" w:fill="FFFFFF"/>
            <w:noWrap/>
            <w:vAlign w:val="center"/>
          </w:tcPr>
          <w:p w:rsidR="00F1394A" w:rsidRPr="00144B89" w:rsidRDefault="00F1394A" w:rsidP="00BA16B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10.85</w:t>
            </w:r>
          </w:p>
        </w:tc>
        <w:tc>
          <w:tcPr>
            <w:tcW w:w="718" w:type="dxa"/>
            <w:tcBorders>
              <w:top w:val="nil"/>
              <w:left w:val="nil"/>
              <w:bottom w:val="nil"/>
              <w:right w:val="nil"/>
            </w:tcBorders>
            <w:shd w:val="clear" w:color="000000" w:fill="FFFFFF"/>
            <w:noWrap/>
            <w:vAlign w:val="center"/>
          </w:tcPr>
          <w:p w:rsidR="00F1394A" w:rsidRPr="00144B89" w:rsidRDefault="00F1394A" w:rsidP="00BA16B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42.23</w:t>
            </w:r>
          </w:p>
        </w:tc>
        <w:tc>
          <w:tcPr>
            <w:tcW w:w="718" w:type="dxa"/>
            <w:tcBorders>
              <w:top w:val="nil"/>
              <w:left w:val="nil"/>
              <w:bottom w:val="nil"/>
              <w:right w:val="nil"/>
            </w:tcBorders>
            <w:shd w:val="clear" w:color="000000" w:fill="FFFFFF"/>
            <w:noWrap/>
            <w:vAlign w:val="center"/>
          </w:tcPr>
          <w:p w:rsidR="00F1394A" w:rsidRPr="00144B89" w:rsidRDefault="00F1394A" w:rsidP="00BA16B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36.01</w:t>
            </w:r>
          </w:p>
        </w:tc>
        <w:tc>
          <w:tcPr>
            <w:tcW w:w="718" w:type="dxa"/>
            <w:tcBorders>
              <w:top w:val="nil"/>
              <w:left w:val="nil"/>
              <w:bottom w:val="nil"/>
              <w:right w:val="nil"/>
            </w:tcBorders>
            <w:shd w:val="clear" w:color="000000" w:fill="FFFFFF"/>
            <w:noWrap/>
            <w:vAlign w:val="center"/>
          </w:tcPr>
          <w:p w:rsidR="00F1394A" w:rsidRPr="00144B89" w:rsidRDefault="00F1394A" w:rsidP="00BA16B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5.79</w:t>
            </w:r>
          </w:p>
        </w:tc>
        <w:tc>
          <w:tcPr>
            <w:tcW w:w="712" w:type="dxa"/>
            <w:tcBorders>
              <w:top w:val="nil"/>
              <w:left w:val="single" w:sz="4" w:space="0" w:color="auto"/>
              <w:bottom w:val="nil"/>
              <w:right w:val="nil"/>
            </w:tcBorders>
            <w:shd w:val="clear" w:color="000000" w:fill="FFFFFF"/>
            <w:noWrap/>
            <w:vAlign w:val="center"/>
          </w:tcPr>
          <w:p w:rsidR="00F1394A" w:rsidRPr="00144B89" w:rsidRDefault="00F1394A" w:rsidP="00BA16B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11.22</w:t>
            </w:r>
          </w:p>
        </w:tc>
        <w:tc>
          <w:tcPr>
            <w:tcW w:w="711" w:type="dxa"/>
            <w:tcBorders>
              <w:top w:val="nil"/>
              <w:left w:val="nil"/>
              <w:bottom w:val="nil"/>
              <w:right w:val="nil"/>
            </w:tcBorders>
            <w:shd w:val="clear" w:color="000000" w:fill="FFFFFF"/>
            <w:noWrap/>
            <w:vAlign w:val="center"/>
          </w:tcPr>
          <w:p w:rsidR="00F1394A" w:rsidRPr="00144B89" w:rsidRDefault="00F1394A" w:rsidP="00BA16B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27.82</w:t>
            </w:r>
          </w:p>
        </w:tc>
        <w:tc>
          <w:tcPr>
            <w:tcW w:w="711" w:type="dxa"/>
            <w:tcBorders>
              <w:top w:val="nil"/>
              <w:left w:val="nil"/>
              <w:bottom w:val="nil"/>
              <w:right w:val="nil"/>
            </w:tcBorders>
            <w:shd w:val="clear" w:color="000000" w:fill="FFFFFF"/>
            <w:noWrap/>
            <w:vAlign w:val="center"/>
          </w:tcPr>
          <w:p w:rsidR="00F1394A" w:rsidRPr="00144B89" w:rsidRDefault="00F1394A" w:rsidP="00BA16B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11.89</w:t>
            </w:r>
          </w:p>
        </w:tc>
        <w:tc>
          <w:tcPr>
            <w:tcW w:w="711" w:type="dxa"/>
            <w:tcBorders>
              <w:top w:val="nil"/>
              <w:left w:val="nil"/>
              <w:bottom w:val="nil"/>
              <w:right w:val="nil"/>
            </w:tcBorders>
            <w:shd w:val="clear" w:color="000000" w:fill="FFFFFF"/>
            <w:noWrap/>
            <w:vAlign w:val="center"/>
          </w:tcPr>
          <w:p w:rsidR="00F1394A" w:rsidRPr="00144B89" w:rsidRDefault="00F1394A" w:rsidP="00BA16B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41.36</w:t>
            </w:r>
          </w:p>
        </w:tc>
        <w:tc>
          <w:tcPr>
            <w:tcW w:w="711" w:type="dxa"/>
            <w:tcBorders>
              <w:top w:val="nil"/>
              <w:left w:val="nil"/>
              <w:bottom w:val="nil"/>
              <w:right w:val="nil"/>
            </w:tcBorders>
            <w:shd w:val="clear" w:color="000000" w:fill="FFFFFF"/>
            <w:noWrap/>
            <w:vAlign w:val="center"/>
          </w:tcPr>
          <w:p w:rsidR="00F1394A" w:rsidRPr="00144B89" w:rsidRDefault="00F1394A" w:rsidP="00BA16B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46.53</w:t>
            </w:r>
          </w:p>
        </w:tc>
        <w:tc>
          <w:tcPr>
            <w:tcW w:w="711" w:type="dxa"/>
            <w:tcBorders>
              <w:top w:val="nil"/>
              <w:left w:val="nil"/>
              <w:bottom w:val="nil"/>
              <w:right w:val="single" w:sz="4" w:space="0" w:color="auto"/>
            </w:tcBorders>
            <w:shd w:val="clear" w:color="000000" w:fill="FFFFFF"/>
            <w:noWrap/>
            <w:vAlign w:val="center"/>
          </w:tcPr>
          <w:p w:rsidR="00F1394A" w:rsidRPr="00144B89" w:rsidRDefault="00F1394A" w:rsidP="00BA16B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6.92</w:t>
            </w:r>
          </w:p>
        </w:tc>
      </w:tr>
      <w:tr w:rsidR="00F1394A" w:rsidRPr="00144B89" w:rsidTr="00530CD4">
        <w:trPr>
          <w:trHeight w:val="260"/>
        </w:trPr>
        <w:tc>
          <w:tcPr>
            <w:tcW w:w="2089" w:type="dxa"/>
            <w:gridSpan w:val="2"/>
            <w:tcBorders>
              <w:top w:val="nil"/>
              <w:left w:val="single" w:sz="4" w:space="0" w:color="auto"/>
              <w:bottom w:val="nil"/>
              <w:right w:val="single" w:sz="4" w:space="0" w:color="auto"/>
            </w:tcBorders>
            <w:shd w:val="clear" w:color="000000" w:fill="FFFFFF"/>
            <w:noWrap/>
            <w:vAlign w:val="center"/>
          </w:tcPr>
          <w:p w:rsidR="00F1394A" w:rsidRPr="00530CD4" w:rsidRDefault="00F1394A" w:rsidP="00BA16B4">
            <w:pPr>
              <w:spacing w:after="0" w:line="240" w:lineRule="auto"/>
              <w:rPr>
                <w:rFonts w:ascii="Times New Roman" w:hAnsi="Times New Roman"/>
                <w:b/>
                <w:color w:val="000000" w:themeColor="text1"/>
              </w:rPr>
            </w:pPr>
            <w:r w:rsidRPr="00530CD4">
              <w:rPr>
                <w:rFonts w:ascii="Times New Roman" w:hAnsi="Times New Roman"/>
                <w:b/>
                <w:color w:val="000000" w:themeColor="text1"/>
              </w:rPr>
              <w:t>Punjab</w:t>
            </w:r>
          </w:p>
        </w:tc>
        <w:tc>
          <w:tcPr>
            <w:tcW w:w="718" w:type="dxa"/>
            <w:tcBorders>
              <w:top w:val="nil"/>
              <w:left w:val="nil"/>
              <w:bottom w:val="nil"/>
              <w:right w:val="nil"/>
            </w:tcBorders>
            <w:shd w:val="clear" w:color="000000" w:fill="FFFFFF"/>
            <w:noWrap/>
            <w:vAlign w:val="center"/>
          </w:tcPr>
          <w:p w:rsidR="00F1394A" w:rsidRPr="00144B89" w:rsidRDefault="00F1394A" w:rsidP="00BA16B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7.63</w:t>
            </w:r>
          </w:p>
        </w:tc>
        <w:tc>
          <w:tcPr>
            <w:tcW w:w="718" w:type="dxa"/>
            <w:tcBorders>
              <w:top w:val="nil"/>
              <w:left w:val="nil"/>
              <w:bottom w:val="nil"/>
              <w:right w:val="nil"/>
            </w:tcBorders>
            <w:shd w:val="clear" w:color="000000" w:fill="FFFFFF"/>
            <w:noWrap/>
            <w:vAlign w:val="center"/>
          </w:tcPr>
          <w:p w:rsidR="00F1394A" w:rsidRPr="00144B89" w:rsidRDefault="00F1394A" w:rsidP="00BA16B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25.38</w:t>
            </w:r>
          </w:p>
        </w:tc>
        <w:tc>
          <w:tcPr>
            <w:tcW w:w="718" w:type="dxa"/>
            <w:tcBorders>
              <w:top w:val="nil"/>
              <w:left w:val="nil"/>
              <w:bottom w:val="nil"/>
              <w:right w:val="nil"/>
            </w:tcBorders>
            <w:shd w:val="clear" w:color="000000" w:fill="FFFFFF"/>
            <w:noWrap/>
            <w:vAlign w:val="center"/>
          </w:tcPr>
          <w:p w:rsidR="00F1394A" w:rsidRPr="00144B89" w:rsidRDefault="00F1394A" w:rsidP="00BA16B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12.18</w:t>
            </w:r>
          </w:p>
        </w:tc>
        <w:tc>
          <w:tcPr>
            <w:tcW w:w="718" w:type="dxa"/>
            <w:tcBorders>
              <w:top w:val="nil"/>
              <w:left w:val="nil"/>
              <w:bottom w:val="nil"/>
              <w:right w:val="nil"/>
            </w:tcBorders>
            <w:shd w:val="clear" w:color="000000" w:fill="FFFFFF"/>
            <w:noWrap/>
            <w:vAlign w:val="center"/>
          </w:tcPr>
          <w:p w:rsidR="00F1394A" w:rsidRPr="00144B89" w:rsidRDefault="00F1394A" w:rsidP="00BA16B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39.29</w:t>
            </w:r>
          </w:p>
        </w:tc>
        <w:tc>
          <w:tcPr>
            <w:tcW w:w="718" w:type="dxa"/>
            <w:tcBorders>
              <w:top w:val="nil"/>
              <w:left w:val="nil"/>
              <w:bottom w:val="nil"/>
              <w:right w:val="nil"/>
            </w:tcBorders>
            <w:shd w:val="clear" w:color="000000" w:fill="FFFFFF"/>
            <w:noWrap/>
            <w:vAlign w:val="center"/>
          </w:tcPr>
          <w:p w:rsidR="00F1394A" w:rsidRPr="00144B89" w:rsidRDefault="00F1394A" w:rsidP="00BA16B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53.84</w:t>
            </w:r>
          </w:p>
        </w:tc>
        <w:tc>
          <w:tcPr>
            <w:tcW w:w="718" w:type="dxa"/>
            <w:tcBorders>
              <w:top w:val="nil"/>
              <w:left w:val="nil"/>
              <w:bottom w:val="nil"/>
              <w:right w:val="single" w:sz="4" w:space="0" w:color="auto"/>
            </w:tcBorders>
            <w:shd w:val="clear" w:color="000000" w:fill="FFFFFF"/>
            <w:noWrap/>
            <w:vAlign w:val="center"/>
          </w:tcPr>
          <w:p w:rsidR="00F1394A" w:rsidRPr="00144B89" w:rsidRDefault="00F1394A" w:rsidP="00BA16B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6.01</w:t>
            </w:r>
          </w:p>
        </w:tc>
        <w:tc>
          <w:tcPr>
            <w:tcW w:w="719" w:type="dxa"/>
            <w:tcBorders>
              <w:top w:val="nil"/>
              <w:left w:val="nil"/>
              <w:bottom w:val="nil"/>
              <w:right w:val="nil"/>
            </w:tcBorders>
            <w:shd w:val="clear" w:color="000000" w:fill="FFFFFF"/>
            <w:noWrap/>
            <w:vAlign w:val="center"/>
          </w:tcPr>
          <w:p w:rsidR="00F1394A" w:rsidRPr="00144B89" w:rsidRDefault="00F1394A" w:rsidP="00BA16B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8.02</w:t>
            </w:r>
          </w:p>
        </w:tc>
        <w:tc>
          <w:tcPr>
            <w:tcW w:w="718" w:type="dxa"/>
            <w:tcBorders>
              <w:top w:val="nil"/>
              <w:left w:val="nil"/>
              <w:bottom w:val="nil"/>
              <w:right w:val="nil"/>
            </w:tcBorders>
            <w:shd w:val="clear" w:color="000000" w:fill="FFFFFF"/>
            <w:noWrap/>
            <w:vAlign w:val="center"/>
          </w:tcPr>
          <w:p w:rsidR="00F1394A" w:rsidRPr="00144B89" w:rsidRDefault="00F1394A" w:rsidP="00BA16B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25.75</w:t>
            </w:r>
          </w:p>
        </w:tc>
        <w:tc>
          <w:tcPr>
            <w:tcW w:w="718" w:type="dxa"/>
            <w:tcBorders>
              <w:top w:val="nil"/>
              <w:left w:val="nil"/>
              <w:bottom w:val="nil"/>
              <w:right w:val="nil"/>
            </w:tcBorders>
            <w:shd w:val="clear" w:color="000000" w:fill="FFFFFF"/>
            <w:noWrap/>
            <w:vAlign w:val="center"/>
          </w:tcPr>
          <w:p w:rsidR="00F1394A" w:rsidRPr="00144B89" w:rsidRDefault="00F1394A" w:rsidP="00BA16B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11.21</w:t>
            </w:r>
          </w:p>
        </w:tc>
        <w:tc>
          <w:tcPr>
            <w:tcW w:w="718" w:type="dxa"/>
            <w:tcBorders>
              <w:top w:val="nil"/>
              <w:left w:val="nil"/>
              <w:bottom w:val="nil"/>
              <w:right w:val="nil"/>
            </w:tcBorders>
            <w:shd w:val="clear" w:color="000000" w:fill="FFFFFF"/>
            <w:noWrap/>
            <w:vAlign w:val="center"/>
          </w:tcPr>
          <w:p w:rsidR="00F1394A" w:rsidRPr="00144B89" w:rsidRDefault="00F1394A" w:rsidP="00BA16B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41.20</w:t>
            </w:r>
          </w:p>
        </w:tc>
        <w:tc>
          <w:tcPr>
            <w:tcW w:w="718" w:type="dxa"/>
            <w:tcBorders>
              <w:top w:val="nil"/>
              <w:left w:val="nil"/>
              <w:bottom w:val="nil"/>
              <w:right w:val="nil"/>
            </w:tcBorders>
            <w:shd w:val="clear" w:color="000000" w:fill="FFFFFF"/>
            <w:noWrap/>
            <w:vAlign w:val="center"/>
          </w:tcPr>
          <w:p w:rsidR="00F1394A" w:rsidRPr="00144B89" w:rsidRDefault="00F1394A" w:rsidP="00BA16B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52.75</w:t>
            </w:r>
          </w:p>
        </w:tc>
        <w:tc>
          <w:tcPr>
            <w:tcW w:w="718" w:type="dxa"/>
            <w:tcBorders>
              <w:top w:val="nil"/>
              <w:left w:val="nil"/>
              <w:bottom w:val="nil"/>
              <w:right w:val="nil"/>
            </w:tcBorders>
            <w:shd w:val="clear" w:color="000000" w:fill="FFFFFF"/>
            <w:noWrap/>
            <w:vAlign w:val="center"/>
          </w:tcPr>
          <w:p w:rsidR="00F1394A" w:rsidRPr="00144B89" w:rsidRDefault="00F1394A" w:rsidP="00BA16B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6.84</w:t>
            </w:r>
          </w:p>
        </w:tc>
        <w:tc>
          <w:tcPr>
            <w:tcW w:w="712" w:type="dxa"/>
            <w:tcBorders>
              <w:top w:val="nil"/>
              <w:left w:val="single" w:sz="4" w:space="0" w:color="auto"/>
              <w:bottom w:val="nil"/>
              <w:right w:val="nil"/>
            </w:tcBorders>
            <w:shd w:val="clear" w:color="000000" w:fill="FFFFFF"/>
            <w:noWrap/>
            <w:vAlign w:val="center"/>
          </w:tcPr>
          <w:p w:rsidR="00F1394A" w:rsidRPr="00144B89" w:rsidRDefault="00F1394A" w:rsidP="00BA16B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9.66</w:t>
            </w:r>
          </w:p>
        </w:tc>
        <w:tc>
          <w:tcPr>
            <w:tcW w:w="711" w:type="dxa"/>
            <w:tcBorders>
              <w:top w:val="nil"/>
              <w:left w:val="nil"/>
              <w:bottom w:val="nil"/>
              <w:right w:val="nil"/>
            </w:tcBorders>
            <w:shd w:val="clear" w:color="000000" w:fill="FFFFFF"/>
            <w:noWrap/>
            <w:vAlign w:val="center"/>
          </w:tcPr>
          <w:p w:rsidR="00F1394A" w:rsidRPr="00144B89" w:rsidRDefault="00F1394A" w:rsidP="00BA16B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26.37</w:t>
            </w:r>
          </w:p>
        </w:tc>
        <w:tc>
          <w:tcPr>
            <w:tcW w:w="711" w:type="dxa"/>
            <w:tcBorders>
              <w:top w:val="nil"/>
              <w:left w:val="nil"/>
              <w:bottom w:val="nil"/>
              <w:right w:val="nil"/>
            </w:tcBorders>
            <w:shd w:val="clear" w:color="000000" w:fill="FFFFFF"/>
            <w:noWrap/>
            <w:vAlign w:val="center"/>
          </w:tcPr>
          <w:p w:rsidR="00F1394A" w:rsidRPr="00144B89" w:rsidRDefault="00F1394A" w:rsidP="00BA16B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14.04</w:t>
            </w:r>
          </w:p>
        </w:tc>
        <w:tc>
          <w:tcPr>
            <w:tcW w:w="711" w:type="dxa"/>
            <w:tcBorders>
              <w:top w:val="nil"/>
              <w:left w:val="nil"/>
              <w:bottom w:val="nil"/>
              <w:right w:val="nil"/>
            </w:tcBorders>
            <w:shd w:val="clear" w:color="000000" w:fill="FFFFFF"/>
            <w:noWrap/>
            <w:vAlign w:val="center"/>
          </w:tcPr>
          <w:p w:rsidR="00F1394A" w:rsidRPr="00144B89" w:rsidRDefault="00F1394A" w:rsidP="00BA16B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40.20</w:t>
            </w:r>
          </w:p>
        </w:tc>
        <w:tc>
          <w:tcPr>
            <w:tcW w:w="711" w:type="dxa"/>
            <w:tcBorders>
              <w:top w:val="nil"/>
              <w:left w:val="nil"/>
              <w:bottom w:val="nil"/>
              <w:right w:val="nil"/>
            </w:tcBorders>
            <w:shd w:val="clear" w:color="000000" w:fill="FFFFFF"/>
            <w:noWrap/>
            <w:vAlign w:val="center"/>
          </w:tcPr>
          <w:p w:rsidR="00F1394A" w:rsidRPr="00144B89" w:rsidRDefault="00F1394A" w:rsidP="00BA16B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51.96</w:t>
            </w:r>
          </w:p>
        </w:tc>
        <w:tc>
          <w:tcPr>
            <w:tcW w:w="711" w:type="dxa"/>
            <w:tcBorders>
              <w:top w:val="nil"/>
              <w:left w:val="nil"/>
              <w:bottom w:val="nil"/>
              <w:right w:val="single" w:sz="4" w:space="0" w:color="auto"/>
            </w:tcBorders>
            <w:shd w:val="clear" w:color="000000" w:fill="FFFFFF"/>
            <w:noWrap/>
            <w:vAlign w:val="center"/>
          </w:tcPr>
          <w:p w:rsidR="00F1394A" w:rsidRPr="00144B89" w:rsidRDefault="00F1394A" w:rsidP="00BA16B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7.33</w:t>
            </w:r>
          </w:p>
        </w:tc>
      </w:tr>
      <w:tr w:rsidR="00F1394A" w:rsidRPr="00144B89" w:rsidTr="00530CD4">
        <w:trPr>
          <w:trHeight w:val="260"/>
        </w:trPr>
        <w:tc>
          <w:tcPr>
            <w:tcW w:w="2089" w:type="dxa"/>
            <w:gridSpan w:val="2"/>
            <w:tcBorders>
              <w:top w:val="nil"/>
              <w:left w:val="single" w:sz="4" w:space="0" w:color="auto"/>
              <w:bottom w:val="nil"/>
              <w:right w:val="single" w:sz="4" w:space="0" w:color="auto"/>
            </w:tcBorders>
            <w:shd w:val="clear" w:color="000000" w:fill="FFFFFF"/>
            <w:noWrap/>
            <w:vAlign w:val="center"/>
          </w:tcPr>
          <w:p w:rsidR="00F1394A" w:rsidRPr="00530CD4" w:rsidRDefault="00F1394A" w:rsidP="00BA16B4">
            <w:pPr>
              <w:spacing w:after="0" w:line="240" w:lineRule="auto"/>
              <w:rPr>
                <w:rFonts w:ascii="Times New Roman" w:hAnsi="Times New Roman"/>
                <w:b/>
                <w:color w:val="000000" w:themeColor="text1"/>
              </w:rPr>
            </w:pPr>
            <w:r w:rsidRPr="00530CD4">
              <w:rPr>
                <w:rFonts w:ascii="Times New Roman" w:hAnsi="Times New Roman"/>
                <w:b/>
                <w:color w:val="000000" w:themeColor="text1"/>
              </w:rPr>
              <w:t>Rajasthan</w:t>
            </w:r>
          </w:p>
        </w:tc>
        <w:tc>
          <w:tcPr>
            <w:tcW w:w="718" w:type="dxa"/>
            <w:tcBorders>
              <w:top w:val="nil"/>
              <w:left w:val="nil"/>
              <w:bottom w:val="nil"/>
              <w:right w:val="nil"/>
            </w:tcBorders>
            <w:shd w:val="clear" w:color="000000" w:fill="FFFFFF"/>
            <w:noWrap/>
            <w:vAlign w:val="center"/>
          </w:tcPr>
          <w:p w:rsidR="00F1394A" w:rsidRPr="00144B89" w:rsidRDefault="00F1394A" w:rsidP="00BA16B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7.78</w:t>
            </w:r>
          </w:p>
        </w:tc>
        <w:tc>
          <w:tcPr>
            <w:tcW w:w="718" w:type="dxa"/>
            <w:tcBorders>
              <w:top w:val="nil"/>
              <w:left w:val="nil"/>
              <w:bottom w:val="nil"/>
              <w:right w:val="nil"/>
            </w:tcBorders>
            <w:shd w:val="clear" w:color="000000" w:fill="FFFFFF"/>
            <w:noWrap/>
            <w:vAlign w:val="center"/>
          </w:tcPr>
          <w:p w:rsidR="00F1394A" w:rsidRPr="00144B89" w:rsidRDefault="00F1394A" w:rsidP="00BA16B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23.02</w:t>
            </w:r>
          </w:p>
        </w:tc>
        <w:tc>
          <w:tcPr>
            <w:tcW w:w="718" w:type="dxa"/>
            <w:tcBorders>
              <w:top w:val="nil"/>
              <w:left w:val="nil"/>
              <w:bottom w:val="nil"/>
              <w:right w:val="nil"/>
            </w:tcBorders>
            <w:shd w:val="clear" w:color="000000" w:fill="FFFFFF"/>
            <w:noWrap/>
            <w:vAlign w:val="center"/>
          </w:tcPr>
          <w:p w:rsidR="00F1394A" w:rsidRPr="00144B89" w:rsidRDefault="00F1394A" w:rsidP="00BA16B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12.28</w:t>
            </w:r>
          </w:p>
        </w:tc>
        <w:tc>
          <w:tcPr>
            <w:tcW w:w="718" w:type="dxa"/>
            <w:tcBorders>
              <w:top w:val="nil"/>
              <w:left w:val="nil"/>
              <w:bottom w:val="nil"/>
              <w:right w:val="nil"/>
            </w:tcBorders>
            <w:shd w:val="clear" w:color="000000" w:fill="FFFFFF"/>
            <w:noWrap/>
            <w:vAlign w:val="center"/>
          </w:tcPr>
          <w:p w:rsidR="00F1394A" w:rsidRPr="00144B89" w:rsidRDefault="00F1394A" w:rsidP="00BA16B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40.28</w:t>
            </w:r>
          </w:p>
        </w:tc>
        <w:tc>
          <w:tcPr>
            <w:tcW w:w="718" w:type="dxa"/>
            <w:tcBorders>
              <w:top w:val="nil"/>
              <w:left w:val="nil"/>
              <w:bottom w:val="nil"/>
              <w:right w:val="nil"/>
            </w:tcBorders>
            <w:shd w:val="clear" w:color="000000" w:fill="FFFFFF"/>
            <w:noWrap/>
            <w:vAlign w:val="center"/>
          </w:tcPr>
          <w:p w:rsidR="00F1394A" w:rsidRPr="00144B89" w:rsidRDefault="00F1394A" w:rsidP="00BA16B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69.55</w:t>
            </w:r>
          </w:p>
        </w:tc>
        <w:tc>
          <w:tcPr>
            <w:tcW w:w="718" w:type="dxa"/>
            <w:tcBorders>
              <w:top w:val="nil"/>
              <w:left w:val="nil"/>
              <w:bottom w:val="nil"/>
              <w:right w:val="single" w:sz="4" w:space="0" w:color="auto"/>
            </w:tcBorders>
            <w:shd w:val="clear" w:color="000000" w:fill="FFFFFF"/>
            <w:noWrap/>
            <w:vAlign w:val="center"/>
          </w:tcPr>
          <w:p w:rsidR="00F1394A" w:rsidRPr="00144B89" w:rsidRDefault="00F1394A" w:rsidP="00BA16B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7.88</w:t>
            </w:r>
          </w:p>
        </w:tc>
        <w:tc>
          <w:tcPr>
            <w:tcW w:w="719" w:type="dxa"/>
            <w:tcBorders>
              <w:top w:val="nil"/>
              <w:left w:val="nil"/>
              <w:bottom w:val="nil"/>
              <w:right w:val="nil"/>
            </w:tcBorders>
            <w:shd w:val="clear" w:color="000000" w:fill="FFFFFF"/>
            <w:noWrap/>
            <w:vAlign w:val="center"/>
          </w:tcPr>
          <w:p w:rsidR="00F1394A" w:rsidRPr="00144B89" w:rsidRDefault="00F1394A" w:rsidP="00BA16B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7.42</w:t>
            </w:r>
          </w:p>
        </w:tc>
        <w:tc>
          <w:tcPr>
            <w:tcW w:w="718" w:type="dxa"/>
            <w:tcBorders>
              <w:top w:val="nil"/>
              <w:left w:val="nil"/>
              <w:bottom w:val="nil"/>
              <w:right w:val="nil"/>
            </w:tcBorders>
            <w:shd w:val="clear" w:color="000000" w:fill="FFFFFF"/>
            <w:noWrap/>
            <w:vAlign w:val="center"/>
          </w:tcPr>
          <w:p w:rsidR="00F1394A" w:rsidRPr="00144B89" w:rsidRDefault="00F1394A" w:rsidP="00BA16B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22.62</w:t>
            </w:r>
          </w:p>
        </w:tc>
        <w:tc>
          <w:tcPr>
            <w:tcW w:w="718" w:type="dxa"/>
            <w:tcBorders>
              <w:top w:val="nil"/>
              <w:left w:val="nil"/>
              <w:bottom w:val="nil"/>
              <w:right w:val="nil"/>
            </w:tcBorders>
            <w:shd w:val="clear" w:color="000000" w:fill="FFFFFF"/>
            <w:noWrap/>
            <w:vAlign w:val="center"/>
          </w:tcPr>
          <w:p w:rsidR="00F1394A" w:rsidRPr="00144B89" w:rsidRDefault="00F1394A" w:rsidP="00BA16B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10.42</w:t>
            </w:r>
          </w:p>
        </w:tc>
        <w:tc>
          <w:tcPr>
            <w:tcW w:w="718" w:type="dxa"/>
            <w:tcBorders>
              <w:top w:val="nil"/>
              <w:left w:val="nil"/>
              <w:bottom w:val="nil"/>
              <w:right w:val="nil"/>
            </w:tcBorders>
            <w:shd w:val="clear" w:color="000000" w:fill="FFFFFF"/>
            <w:noWrap/>
            <w:vAlign w:val="center"/>
          </w:tcPr>
          <w:p w:rsidR="00F1394A" w:rsidRPr="00144B89" w:rsidRDefault="00F1394A" w:rsidP="00BA16B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40.42</w:t>
            </w:r>
          </w:p>
        </w:tc>
        <w:tc>
          <w:tcPr>
            <w:tcW w:w="718" w:type="dxa"/>
            <w:tcBorders>
              <w:top w:val="nil"/>
              <w:left w:val="nil"/>
              <w:bottom w:val="nil"/>
              <w:right w:val="nil"/>
            </w:tcBorders>
            <w:shd w:val="clear" w:color="000000" w:fill="FFFFFF"/>
            <w:noWrap/>
            <w:vAlign w:val="center"/>
          </w:tcPr>
          <w:p w:rsidR="00F1394A" w:rsidRPr="00144B89" w:rsidRDefault="00F1394A" w:rsidP="00BA16B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80.38</w:t>
            </w:r>
          </w:p>
        </w:tc>
        <w:tc>
          <w:tcPr>
            <w:tcW w:w="718" w:type="dxa"/>
            <w:tcBorders>
              <w:top w:val="nil"/>
              <w:left w:val="nil"/>
              <w:bottom w:val="nil"/>
              <w:right w:val="nil"/>
            </w:tcBorders>
            <w:shd w:val="clear" w:color="000000" w:fill="FFFFFF"/>
            <w:noWrap/>
            <w:vAlign w:val="center"/>
          </w:tcPr>
          <w:p w:rsidR="00F1394A" w:rsidRPr="00144B89" w:rsidRDefault="00F1394A" w:rsidP="00BA16B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7.36</w:t>
            </w:r>
          </w:p>
        </w:tc>
        <w:tc>
          <w:tcPr>
            <w:tcW w:w="712" w:type="dxa"/>
            <w:tcBorders>
              <w:top w:val="nil"/>
              <w:left w:val="single" w:sz="4" w:space="0" w:color="auto"/>
              <w:bottom w:val="nil"/>
              <w:right w:val="nil"/>
            </w:tcBorders>
            <w:shd w:val="clear" w:color="000000" w:fill="FFFFFF"/>
            <w:noWrap/>
            <w:vAlign w:val="center"/>
          </w:tcPr>
          <w:p w:rsidR="00F1394A" w:rsidRPr="00144B89" w:rsidRDefault="00F1394A" w:rsidP="00BA16B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8.80</w:t>
            </w:r>
          </w:p>
        </w:tc>
        <w:tc>
          <w:tcPr>
            <w:tcW w:w="711" w:type="dxa"/>
            <w:tcBorders>
              <w:top w:val="nil"/>
              <w:left w:val="nil"/>
              <w:bottom w:val="nil"/>
              <w:right w:val="nil"/>
            </w:tcBorders>
            <w:shd w:val="clear" w:color="000000" w:fill="FFFFFF"/>
            <w:noWrap/>
            <w:vAlign w:val="center"/>
          </w:tcPr>
          <w:p w:rsidR="00F1394A" w:rsidRPr="00144B89" w:rsidRDefault="00F1394A" w:rsidP="00BA16B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24.43</w:t>
            </w:r>
          </w:p>
        </w:tc>
        <w:tc>
          <w:tcPr>
            <w:tcW w:w="711" w:type="dxa"/>
            <w:tcBorders>
              <w:top w:val="nil"/>
              <w:left w:val="nil"/>
              <w:bottom w:val="nil"/>
              <w:right w:val="nil"/>
            </w:tcBorders>
            <w:shd w:val="clear" w:color="000000" w:fill="FFFFFF"/>
            <w:noWrap/>
            <w:vAlign w:val="center"/>
          </w:tcPr>
          <w:p w:rsidR="00F1394A" w:rsidRPr="00144B89" w:rsidRDefault="00F1394A" w:rsidP="00BA16B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16.44</w:t>
            </w:r>
          </w:p>
        </w:tc>
        <w:tc>
          <w:tcPr>
            <w:tcW w:w="711" w:type="dxa"/>
            <w:tcBorders>
              <w:top w:val="nil"/>
              <w:left w:val="nil"/>
              <w:bottom w:val="nil"/>
              <w:right w:val="nil"/>
            </w:tcBorders>
            <w:shd w:val="clear" w:color="000000" w:fill="FFFFFF"/>
            <w:noWrap/>
            <w:vAlign w:val="center"/>
          </w:tcPr>
          <w:p w:rsidR="00F1394A" w:rsidRPr="00144B89" w:rsidRDefault="00F1394A" w:rsidP="00BA16B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40.43</w:t>
            </w:r>
          </w:p>
        </w:tc>
        <w:tc>
          <w:tcPr>
            <w:tcW w:w="711" w:type="dxa"/>
            <w:tcBorders>
              <w:top w:val="nil"/>
              <w:left w:val="nil"/>
              <w:bottom w:val="nil"/>
              <w:right w:val="nil"/>
            </w:tcBorders>
            <w:shd w:val="clear" w:color="000000" w:fill="FFFFFF"/>
            <w:noWrap/>
            <w:vAlign w:val="center"/>
          </w:tcPr>
          <w:p w:rsidR="00F1394A" w:rsidRPr="00144B89" w:rsidRDefault="00F1394A" w:rsidP="00BA16B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70.37</w:t>
            </w:r>
          </w:p>
        </w:tc>
        <w:tc>
          <w:tcPr>
            <w:tcW w:w="711" w:type="dxa"/>
            <w:tcBorders>
              <w:top w:val="nil"/>
              <w:left w:val="nil"/>
              <w:bottom w:val="nil"/>
              <w:right w:val="single" w:sz="4" w:space="0" w:color="auto"/>
            </w:tcBorders>
            <w:shd w:val="clear" w:color="000000" w:fill="FFFFFF"/>
            <w:noWrap/>
            <w:vAlign w:val="center"/>
          </w:tcPr>
          <w:p w:rsidR="00F1394A" w:rsidRPr="00144B89" w:rsidRDefault="00F1394A" w:rsidP="00BA16B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8.46</w:t>
            </w:r>
          </w:p>
        </w:tc>
      </w:tr>
      <w:tr w:rsidR="00F1394A" w:rsidRPr="00144B89" w:rsidTr="00530CD4">
        <w:trPr>
          <w:trHeight w:val="260"/>
        </w:trPr>
        <w:tc>
          <w:tcPr>
            <w:tcW w:w="2089" w:type="dxa"/>
            <w:gridSpan w:val="2"/>
            <w:tcBorders>
              <w:top w:val="nil"/>
              <w:left w:val="single" w:sz="4" w:space="0" w:color="auto"/>
              <w:bottom w:val="nil"/>
              <w:right w:val="single" w:sz="4" w:space="0" w:color="auto"/>
            </w:tcBorders>
            <w:shd w:val="clear" w:color="000000" w:fill="FFFFFF"/>
            <w:noWrap/>
            <w:vAlign w:val="center"/>
          </w:tcPr>
          <w:p w:rsidR="00F1394A" w:rsidRPr="00530CD4" w:rsidRDefault="00F1394A" w:rsidP="00BA16B4">
            <w:pPr>
              <w:spacing w:after="0" w:line="240" w:lineRule="auto"/>
              <w:rPr>
                <w:rFonts w:ascii="Times New Roman" w:hAnsi="Times New Roman"/>
                <w:b/>
                <w:color w:val="000000" w:themeColor="text1"/>
              </w:rPr>
            </w:pPr>
            <w:r w:rsidRPr="00530CD4">
              <w:rPr>
                <w:rFonts w:ascii="Times New Roman" w:hAnsi="Times New Roman"/>
                <w:b/>
                <w:color w:val="000000" w:themeColor="text1"/>
              </w:rPr>
              <w:t>Tamil Nadu</w:t>
            </w:r>
          </w:p>
        </w:tc>
        <w:tc>
          <w:tcPr>
            <w:tcW w:w="718" w:type="dxa"/>
            <w:tcBorders>
              <w:top w:val="nil"/>
              <w:left w:val="nil"/>
              <w:bottom w:val="nil"/>
              <w:right w:val="nil"/>
            </w:tcBorders>
            <w:shd w:val="clear" w:color="000000" w:fill="FFFFFF"/>
            <w:noWrap/>
            <w:vAlign w:val="center"/>
          </w:tcPr>
          <w:p w:rsidR="00F1394A" w:rsidRPr="00144B89" w:rsidRDefault="00F1394A" w:rsidP="00BA16B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12.29</w:t>
            </w:r>
          </w:p>
        </w:tc>
        <w:tc>
          <w:tcPr>
            <w:tcW w:w="718" w:type="dxa"/>
            <w:tcBorders>
              <w:top w:val="nil"/>
              <w:left w:val="nil"/>
              <w:bottom w:val="nil"/>
              <w:right w:val="nil"/>
            </w:tcBorders>
            <w:shd w:val="clear" w:color="000000" w:fill="FFFFFF"/>
            <w:noWrap/>
            <w:vAlign w:val="center"/>
          </w:tcPr>
          <w:p w:rsidR="00F1394A" w:rsidRPr="00144B89" w:rsidRDefault="00F1394A" w:rsidP="00BA16B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29.70</w:t>
            </w:r>
          </w:p>
        </w:tc>
        <w:tc>
          <w:tcPr>
            <w:tcW w:w="718" w:type="dxa"/>
            <w:tcBorders>
              <w:top w:val="nil"/>
              <w:left w:val="nil"/>
              <w:bottom w:val="nil"/>
              <w:right w:val="nil"/>
            </w:tcBorders>
            <w:shd w:val="clear" w:color="000000" w:fill="FFFFFF"/>
            <w:noWrap/>
            <w:vAlign w:val="center"/>
          </w:tcPr>
          <w:p w:rsidR="00F1394A" w:rsidRPr="00144B89" w:rsidRDefault="00F1394A" w:rsidP="00BA16B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11.53</w:t>
            </w:r>
          </w:p>
        </w:tc>
        <w:tc>
          <w:tcPr>
            <w:tcW w:w="718" w:type="dxa"/>
            <w:tcBorders>
              <w:top w:val="nil"/>
              <w:left w:val="nil"/>
              <w:bottom w:val="nil"/>
              <w:right w:val="nil"/>
            </w:tcBorders>
            <w:shd w:val="clear" w:color="000000" w:fill="FFFFFF"/>
            <w:noWrap/>
            <w:vAlign w:val="center"/>
          </w:tcPr>
          <w:p w:rsidR="00F1394A" w:rsidRPr="00144B89" w:rsidRDefault="00F1394A" w:rsidP="00BA16B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40.29</w:t>
            </w:r>
          </w:p>
        </w:tc>
        <w:tc>
          <w:tcPr>
            <w:tcW w:w="718" w:type="dxa"/>
            <w:tcBorders>
              <w:top w:val="nil"/>
              <w:left w:val="nil"/>
              <w:bottom w:val="nil"/>
              <w:right w:val="nil"/>
            </w:tcBorders>
            <w:shd w:val="clear" w:color="000000" w:fill="FFFFFF"/>
            <w:noWrap/>
            <w:vAlign w:val="center"/>
          </w:tcPr>
          <w:p w:rsidR="00F1394A" w:rsidRPr="00144B89" w:rsidRDefault="00F1394A" w:rsidP="00BA16B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54.78</w:t>
            </w:r>
          </w:p>
        </w:tc>
        <w:tc>
          <w:tcPr>
            <w:tcW w:w="718" w:type="dxa"/>
            <w:tcBorders>
              <w:top w:val="nil"/>
              <w:left w:val="nil"/>
              <w:bottom w:val="nil"/>
              <w:right w:val="single" w:sz="4" w:space="0" w:color="auto"/>
            </w:tcBorders>
            <w:shd w:val="clear" w:color="000000" w:fill="FFFFFF"/>
            <w:noWrap/>
            <w:vAlign w:val="center"/>
          </w:tcPr>
          <w:p w:rsidR="00F1394A" w:rsidRPr="00144B89" w:rsidRDefault="00F1394A" w:rsidP="00BA16B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9.29</w:t>
            </w:r>
          </w:p>
        </w:tc>
        <w:tc>
          <w:tcPr>
            <w:tcW w:w="719" w:type="dxa"/>
            <w:tcBorders>
              <w:top w:val="nil"/>
              <w:left w:val="nil"/>
              <w:bottom w:val="nil"/>
              <w:right w:val="nil"/>
            </w:tcBorders>
            <w:shd w:val="clear" w:color="000000" w:fill="FFFFFF"/>
            <w:noWrap/>
            <w:vAlign w:val="center"/>
          </w:tcPr>
          <w:p w:rsidR="00F1394A" w:rsidRPr="00144B89" w:rsidRDefault="00F1394A" w:rsidP="00BA16B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11.85</w:t>
            </w:r>
          </w:p>
        </w:tc>
        <w:tc>
          <w:tcPr>
            <w:tcW w:w="718" w:type="dxa"/>
            <w:tcBorders>
              <w:top w:val="nil"/>
              <w:left w:val="nil"/>
              <w:bottom w:val="nil"/>
              <w:right w:val="nil"/>
            </w:tcBorders>
            <w:shd w:val="clear" w:color="000000" w:fill="FFFFFF"/>
            <w:noWrap/>
            <w:vAlign w:val="center"/>
          </w:tcPr>
          <w:p w:rsidR="00F1394A" w:rsidRPr="00144B89" w:rsidRDefault="00F1394A" w:rsidP="00BA16B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29.85</w:t>
            </w:r>
          </w:p>
        </w:tc>
        <w:tc>
          <w:tcPr>
            <w:tcW w:w="718" w:type="dxa"/>
            <w:tcBorders>
              <w:top w:val="nil"/>
              <w:left w:val="nil"/>
              <w:bottom w:val="nil"/>
              <w:right w:val="nil"/>
            </w:tcBorders>
            <w:shd w:val="clear" w:color="000000" w:fill="FFFFFF"/>
            <w:noWrap/>
            <w:vAlign w:val="center"/>
          </w:tcPr>
          <w:p w:rsidR="00F1394A" w:rsidRPr="00144B89" w:rsidRDefault="00F1394A" w:rsidP="00BA16B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10.88</w:t>
            </w:r>
          </w:p>
        </w:tc>
        <w:tc>
          <w:tcPr>
            <w:tcW w:w="718" w:type="dxa"/>
            <w:tcBorders>
              <w:top w:val="nil"/>
              <w:left w:val="nil"/>
              <w:bottom w:val="nil"/>
              <w:right w:val="nil"/>
            </w:tcBorders>
            <w:shd w:val="clear" w:color="000000" w:fill="FFFFFF"/>
            <w:noWrap/>
            <w:vAlign w:val="center"/>
          </w:tcPr>
          <w:p w:rsidR="00F1394A" w:rsidRPr="00144B89" w:rsidRDefault="00F1394A" w:rsidP="00BA16B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40.85</w:t>
            </w:r>
          </w:p>
        </w:tc>
        <w:tc>
          <w:tcPr>
            <w:tcW w:w="718" w:type="dxa"/>
            <w:tcBorders>
              <w:top w:val="nil"/>
              <w:left w:val="nil"/>
              <w:bottom w:val="nil"/>
              <w:right w:val="nil"/>
            </w:tcBorders>
            <w:shd w:val="clear" w:color="000000" w:fill="FFFFFF"/>
            <w:noWrap/>
            <w:vAlign w:val="center"/>
          </w:tcPr>
          <w:p w:rsidR="00F1394A" w:rsidRPr="00144B89" w:rsidRDefault="00F1394A" w:rsidP="00BA16B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52.06</w:t>
            </w:r>
          </w:p>
        </w:tc>
        <w:tc>
          <w:tcPr>
            <w:tcW w:w="718" w:type="dxa"/>
            <w:tcBorders>
              <w:top w:val="nil"/>
              <w:left w:val="nil"/>
              <w:bottom w:val="nil"/>
              <w:right w:val="nil"/>
            </w:tcBorders>
            <w:shd w:val="clear" w:color="000000" w:fill="FFFFFF"/>
            <w:noWrap/>
            <w:vAlign w:val="center"/>
          </w:tcPr>
          <w:p w:rsidR="00F1394A" w:rsidRPr="00144B89" w:rsidRDefault="00F1394A" w:rsidP="00BA16B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9.60</w:t>
            </w:r>
          </w:p>
        </w:tc>
        <w:tc>
          <w:tcPr>
            <w:tcW w:w="712" w:type="dxa"/>
            <w:tcBorders>
              <w:top w:val="nil"/>
              <w:left w:val="single" w:sz="4" w:space="0" w:color="auto"/>
              <w:bottom w:val="nil"/>
              <w:right w:val="nil"/>
            </w:tcBorders>
            <w:shd w:val="clear" w:color="000000" w:fill="FFFFFF"/>
            <w:noWrap/>
            <w:vAlign w:val="center"/>
          </w:tcPr>
          <w:p w:rsidR="00F1394A" w:rsidRPr="00144B89" w:rsidRDefault="00F1394A" w:rsidP="00BA16B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13.04</w:t>
            </w:r>
          </w:p>
        </w:tc>
        <w:tc>
          <w:tcPr>
            <w:tcW w:w="711" w:type="dxa"/>
            <w:tcBorders>
              <w:top w:val="nil"/>
              <w:left w:val="nil"/>
              <w:bottom w:val="nil"/>
              <w:right w:val="nil"/>
            </w:tcBorders>
            <w:shd w:val="clear" w:color="000000" w:fill="FFFFFF"/>
            <w:noWrap/>
            <w:vAlign w:val="center"/>
          </w:tcPr>
          <w:p w:rsidR="00F1394A" w:rsidRPr="00144B89" w:rsidRDefault="00F1394A" w:rsidP="00BA16B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30.91</w:t>
            </w:r>
          </w:p>
        </w:tc>
        <w:tc>
          <w:tcPr>
            <w:tcW w:w="711" w:type="dxa"/>
            <w:tcBorders>
              <w:top w:val="nil"/>
              <w:left w:val="nil"/>
              <w:bottom w:val="nil"/>
              <w:right w:val="nil"/>
            </w:tcBorders>
            <w:shd w:val="clear" w:color="000000" w:fill="FFFFFF"/>
            <w:noWrap/>
            <w:vAlign w:val="center"/>
          </w:tcPr>
          <w:p w:rsidR="00F1394A" w:rsidRPr="00144B89" w:rsidRDefault="00F1394A" w:rsidP="00BA16B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12.84</w:t>
            </w:r>
          </w:p>
        </w:tc>
        <w:tc>
          <w:tcPr>
            <w:tcW w:w="711" w:type="dxa"/>
            <w:tcBorders>
              <w:top w:val="nil"/>
              <w:left w:val="nil"/>
              <w:bottom w:val="nil"/>
              <w:right w:val="nil"/>
            </w:tcBorders>
            <w:shd w:val="clear" w:color="000000" w:fill="FFFFFF"/>
            <w:noWrap/>
            <w:vAlign w:val="center"/>
          </w:tcPr>
          <w:p w:rsidR="00F1394A" w:rsidRPr="00144B89" w:rsidRDefault="00F1394A" w:rsidP="00BA16B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40.83</w:t>
            </w:r>
          </w:p>
        </w:tc>
        <w:tc>
          <w:tcPr>
            <w:tcW w:w="711" w:type="dxa"/>
            <w:tcBorders>
              <w:top w:val="nil"/>
              <w:left w:val="nil"/>
              <w:bottom w:val="nil"/>
              <w:right w:val="nil"/>
            </w:tcBorders>
            <w:shd w:val="clear" w:color="000000" w:fill="FFFFFF"/>
            <w:noWrap/>
            <w:vAlign w:val="center"/>
          </w:tcPr>
          <w:p w:rsidR="00F1394A" w:rsidRPr="00144B89" w:rsidRDefault="00F1394A" w:rsidP="00BA16B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51.38</w:t>
            </w:r>
          </w:p>
        </w:tc>
        <w:tc>
          <w:tcPr>
            <w:tcW w:w="711" w:type="dxa"/>
            <w:tcBorders>
              <w:top w:val="nil"/>
              <w:left w:val="nil"/>
              <w:bottom w:val="nil"/>
              <w:right w:val="single" w:sz="4" w:space="0" w:color="auto"/>
            </w:tcBorders>
            <w:shd w:val="clear" w:color="000000" w:fill="FFFFFF"/>
            <w:noWrap/>
            <w:vAlign w:val="center"/>
          </w:tcPr>
          <w:p w:rsidR="00F1394A" w:rsidRPr="00144B89" w:rsidRDefault="00F1394A" w:rsidP="00BA16B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10.15</w:t>
            </w:r>
          </w:p>
        </w:tc>
      </w:tr>
      <w:tr w:rsidR="00F1394A" w:rsidRPr="00144B89" w:rsidTr="00530CD4">
        <w:trPr>
          <w:trHeight w:val="260"/>
        </w:trPr>
        <w:tc>
          <w:tcPr>
            <w:tcW w:w="2089" w:type="dxa"/>
            <w:gridSpan w:val="2"/>
            <w:tcBorders>
              <w:top w:val="nil"/>
              <w:left w:val="single" w:sz="4" w:space="0" w:color="auto"/>
              <w:bottom w:val="nil"/>
              <w:right w:val="single" w:sz="4" w:space="0" w:color="auto"/>
            </w:tcBorders>
            <w:shd w:val="clear" w:color="000000" w:fill="FFFFFF"/>
            <w:noWrap/>
            <w:vAlign w:val="center"/>
          </w:tcPr>
          <w:p w:rsidR="00F1394A" w:rsidRPr="00530CD4" w:rsidRDefault="00F1394A" w:rsidP="00BA16B4">
            <w:pPr>
              <w:spacing w:after="0" w:line="240" w:lineRule="auto"/>
              <w:rPr>
                <w:rFonts w:ascii="Times New Roman" w:hAnsi="Times New Roman"/>
                <w:b/>
                <w:color w:val="000000" w:themeColor="text1"/>
              </w:rPr>
            </w:pPr>
            <w:r w:rsidRPr="00530CD4">
              <w:rPr>
                <w:rFonts w:ascii="Times New Roman" w:hAnsi="Times New Roman"/>
                <w:b/>
                <w:color w:val="000000" w:themeColor="text1"/>
              </w:rPr>
              <w:t>Uttar Pradesh</w:t>
            </w:r>
          </w:p>
        </w:tc>
        <w:tc>
          <w:tcPr>
            <w:tcW w:w="718" w:type="dxa"/>
            <w:tcBorders>
              <w:top w:val="nil"/>
              <w:left w:val="nil"/>
              <w:bottom w:val="nil"/>
              <w:right w:val="nil"/>
            </w:tcBorders>
            <w:shd w:val="clear" w:color="000000" w:fill="FFFFFF"/>
            <w:noWrap/>
            <w:vAlign w:val="center"/>
          </w:tcPr>
          <w:p w:rsidR="00F1394A" w:rsidRPr="00144B89" w:rsidRDefault="00F1394A" w:rsidP="00BA16B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8.06</w:t>
            </w:r>
          </w:p>
        </w:tc>
        <w:tc>
          <w:tcPr>
            <w:tcW w:w="718" w:type="dxa"/>
            <w:tcBorders>
              <w:top w:val="nil"/>
              <w:left w:val="nil"/>
              <w:bottom w:val="nil"/>
              <w:right w:val="nil"/>
            </w:tcBorders>
            <w:shd w:val="clear" w:color="000000" w:fill="FFFFFF"/>
            <w:noWrap/>
            <w:vAlign w:val="center"/>
          </w:tcPr>
          <w:p w:rsidR="00F1394A" w:rsidRPr="00144B89" w:rsidRDefault="00F1394A" w:rsidP="00BA16B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24.82</w:t>
            </w:r>
          </w:p>
        </w:tc>
        <w:tc>
          <w:tcPr>
            <w:tcW w:w="718" w:type="dxa"/>
            <w:tcBorders>
              <w:top w:val="nil"/>
              <w:left w:val="nil"/>
              <w:bottom w:val="nil"/>
              <w:right w:val="nil"/>
            </w:tcBorders>
            <w:shd w:val="clear" w:color="000000" w:fill="FFFFFF"/>
            <w:noWrap/>
            <w:vAlign w:val="center"/>
          </w:tcPr>
          <w:p w:rsidR="00F1394A" w:rsidRPr="00144B89" w:rsidRDefault="00F1394A" w:rsidP="00BA16B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12.35</w:t>
            </w:r>
          </w:p>
        </w:tc>
        <w:tc>
          <w:tcPr>
            <w:tcW w:w="718" w:type="dxa"/>
            <w:tcBorders>
              <w:top w:val="nil"/>
              <w:left w:val="nil"/>
              <w:bottom w:val="nil"/>
              <w:right w:val="nil"/>
            </w:tcBorders>
            <w:shd w:val="clear" w:color="000000" w:fill="FFFFFF"/>
            <w:noWrap/>
            <w:vAlign w:val="center"/>
          </w:tcPr>
          <w:p w:rsidR="00F1394A" w:rsidRPr="00144B89" w:rsidRDefault="00F1394A" w:rsidP="00BA16B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39.52</w:t>
            </w:r>
          </w:p>
        </w:tc>
        <w:tc>
          <w:tcPr>
            <w:tcW w:w="718" w:type="dxa"/>
            <w:tcBorders>
              <w:top w:val="nil"/>
              <w:left w:val="nil"/>
              <w:bottom w:val="nil"/>
              <w:right w:val="nil"/>
            </w:tcBorders>
            <w:shd w:val="clear" w:color="000000" w:fill="FFFFFF"/>
            <w:noWrap/>
            <w:vAlign w:val="center"/>
          </w:tcPr>
          <w:p w:rsidR="00F1394A" w:rsidRPr="00144B89" w:rsidRDefault="00F1394A" w:rsidP="00BA16B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50.76</w:t>
            </w:r>
          </w:p>
        </w:tc>
        <w:tc>
          <w:tcPr>
            <w:tcW w:w="718" w:type="dxa"/>
            <w:tcBorders>
              <w:top w:val="nil"/>
              <w:left w:val="nil"/>
              <w:bottom w:val="nil"/>
              <w:right w:val="single" w:sz="4" w:space="0" w:color="auto"/>
            </w:tcBorders>
            <w:shd w:val="clear" w:color="000000" w:fill="FFFFFF"/>
            <w:noWrap/>
            <w:vAlign w:val="center"/>
          </w:tcPr>
          <w:p w:rsidR="00F1394A" w:rsidRPr="00144B89" w:rsidRDefault="00F1394A" w:rsidP="00BA16B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5.02</w:t>
            </w:r>
          </w:p>
        </w:tc>
        <w:tc>
          <w:tcPr>
            <w:tcW w:w="719" w:type="dxa"/>
            <w:tcBorders>
              <w:top w:val="nil"/>
              <w:left w:val="nil"/>
              <w:bottom w:val="nil"/>
              <w:right w:val="nil"/>
            </w:tcBorders>
            <w:shd w:val="clear" w:color="000000" w:fill="FFFFFF"/>
            <w:noWrap/>
            <w:vAlign w:val="center"/>
          </w:tcPr>
          <w:p w:rsidR="00F1394A" w:rsidRPr="00144B89" w:rsidRDefault="00F1394A" w:rsidP="00BA16B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8.20</w:t>
            </w:r>
          </w:p>
        </w:tc>
        <w:tc>
          <w:tcPr>
            <w:tcW w:w="718" w:type="dxa"/>
            <w:tcBorders>
              <w:top w:val="nil"/>
              <w:left w:val="nil"/>
              <w:bottom w:val="nil"/>
              <w:right w:val="nil"/>
            </w:tcBorders>
            <w:shd w:val="clear" w:color="000000" w:fill="FFFFFF"/>
            <w:noWrap/>
            <w:vAlign w:val="center"/>
          </w:tcPr>
          <w:p w:rsidR="00F1394A" w:rsidRPr="00144B89" w:rsidRDefault="00F1394A" w:rsidP="00BA16B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24.12</w:t>
            </w:r>
          </w:p>
        </w:tc>
        <w:tc>
          <w:tcPr>
            <w:tcW w:w="718" w:type="dxa"/>
            <w:tcBorders>
              <w:top w:val="nil"/>
              <w:left w:val="nil"/>
              <w:bottom w:val="nil"/>
              <w:right w:val="nil"/>
            </w:tcBorders>
            <w:shd w:val="clear" w:color="000000" w:fill="FFFFFF"/>
            <w:noWrap/>
            <w:vAlign w:val="center"/>
          </w:tcPr>
          <w:p w:rsidR="00F1394A" w:rsidRPr="00144B89" w:rsidRDefault="00F1394A" w:rsidP="00BA16B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10.75</w:t>
            </w:r>
          </w:p>
        </w:tc>
        <w:tc>
          <w:tcPr>
            <w:tcW w:w="718" w:type="dxa"/>
            <w:tcBorders>
              <w:top w:val="nil"/>
              <w:left w:val="nil"/>
              <w:bottom w:val="nil"/>
              <w:right w:val="nil"/>
            </w:tcBorders>
            <w:shd w:val="clear" w:color="000000" w:fill="FFFFFF"/>
            <w:noWrap/>
            <w:vAlign w:val="center"/>
          </w:tcPr>
          <w:p w:rsidR="00F1394A" w:rsidRPr="00144B89" w:rsidRDefault="00F1394A" w:rsidP="00BA16B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40.38</w:t>
            </w:r>
          </w:p>
        </w:tc>
        <w:tc>
          <w:tcPr>
            <w:tcW w:w="718" w:type="dxa"/>
            <w:tcBorders>
              <w:top w:val="nil"/>
              <w:left w:val="nil"/>
              <w:bottom w:val="nil"/>
              <w:right w:val="nil"/>
            </w:tcBorders>
            <w:shd w:val="clear" w:color="000000" w:fill="FFFFFF"/>
            <w:noWrap/>
            <w:vAlign w:val="center"/>
          </w:tcPr>
          <w:p w:rsidR="00F1394A" w:rsidRPr="00144B89" w:rsidRDefault="00F1394A" w:rsidP="00BA16B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46.23</w:t>
            </w:r>
          </w:p>
        </w:tc>
        <w:tc>
          <w:tcPr>
            <w:tcW w:w="718" w:type="dxa"/>
            <w:tcBorders>
              <w:top w:val="nil"/>
              <w:left w:val="nil"/>
              <w:bottom w:val="nil"/>
              <w:right w:val="nil"/>
            </w:tcBorders>
            <w:shd w:val="clear" w:color="000000" w:fill="FFFFFF"/>
            <w:noWrap/>
            <w:vAlign w:val="center"/>
          </w:tcPr>
          <w:p w:rsidR="00F1394A" w:rsidRPr="00144B89" w:rsidRDefault="00F1394A" w:rsidP="00BA16B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5.27</w:t>
            </w:r>
          </w:p>
        </w:tc>
        <w:tc>
          <w:tcPr>
            <w:tcW w:w="712" w:type="dxa"/>
            <w:tcBorders>
              <w:top w:val="nil"/>
              <w:left w:val="single" w:sz="4" w:space="0" w:color="auto"/>
              <w:bottom w:val="nil"/>
              <w:right w:val="nil"/>
            </w:tcBorders>
            <w:shd w:val="clear" w:color="000000" w:fill="FFFFFF"/>
            <w:noWrap/>
            <w:vAlign w:val="center"/>
          </w:tcPr>
          <w:p w:rsidR="00F1394A" w:rsidRPr="00144B89" w:rsidRDefault="00F1394A" w:rsidP="00BA16B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9.69</w:t>
            </w:r>
          </w:p>
        </w:tc>
        <w:tc>
          <w:tcPr>
            <w:tcW w:w="711" w:type="dxa"/>
            <w:tcBorders>
              <w:top w:val="nil"/>
              <w:left w:val="nil"/>
              <w:bottom w:val="nil"/>
              <w:right w:val="nil"/>
            </w:tcBorders>
            <w:shd w:val="clear" w:color="000000" w:fill="FFFFFF"/>
            <w:noWrap/>
            <w:vAlign w:val="center"/>
          </w:tcPr>
          <w:p w:rsidR="00F1394A" w:rsidRPr="00144B89" w:rsidRDefault="00F1394A" w:rsidP="00BA16B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26.68</w:t>
            </w:r>
          </w:p>
        </w:tc>
        <w:tc>
          <w:tcPr>
            <w:tcW w:w="711" w:type="dxa"/>
            <w:tcBorders>
              <w:top w:val="nil"/>
              <w:left w:val="nil"/>
              <w:bottom w:val="nil"/>
              <w:right w:val="nil"/>
            </w:tcBorders>
            <w:shd w:val="clear" w:color="000000" w:fill="FFFFFF"/>
            <w:noWrap/>
            <w:vAlign w:val="center"/>
          </w:tcPr>
          <w:p w:rsidR="00F1394A" w:rsidRPr="00144B89" w:rsidRDefault="00F1394A" w:rsidP="00BA16B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14.71</w:t>
            </w:r>
          </w:p>
        </w:tc>
        <w:tc>
          <w:tcPr>
            <w:tcW w:w="711" w:type="dxa"/>
            <w:tcBorders>
              <w:top w:val="nil"/>
              <w:left w:val="nil"/>
              <w:bottom w:val="nil"/>
              <w:right w:val="nil"/>
            </w:tcBorders>
            <w:shd w:val="clear" w:color="000000" w:fill="FFFFFF"/>
            <w:noWrap/>
            <w:vAlign w:val="center"/>
          </w:tcPr>
          <w:p w:rsidR="00F1394A" w:rsidRPr="00144B89" w:rsidRDefault="00F1394A" w:rsidP="00BA16B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39.40</w:t>
            </w:r>
          </w:p>
        </w:tc>
        <w:tc>
          <w:tcPr>
            <w:tcW w:w="711" w:type="dxa"/>
            <w:tcBorders>
              <w:top w:val="nil"/>
              <w:left w:val="nil"/>
              <w:bottom w:val="nil"/>
              <w:right w:val="nil"/>
            </w:tcBorders>
            <w:shd w:val="clear" w:color="000000" w:fill="FFFFFF"/>
            <w:noWrap/>
            <w:vAlign w:val="center"/>
          </w:tcPr>
          <w:p w:rsidR="00F1394A" w:rsidRPr="00144B89" w:rsidRDefault="00F1394A" w:rsidP="00BA16B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38.83</w:t>
            </w:r>
          </w:p>
        </w:tc>
        <w:tc>
          <w:tcPr>
            <w:tcW w:w="711" w:type="dxa"/>
            <w:tcBorders>
              <w:top w:val="nil"/>
              <w:left w:val="nil"/>
              <w:bottom w:val="nil"/>
              <w:right w:val="single" w:sz="4" w:space="0" w:color="auto"/>
            </w:tcBorders>
            <w:shd w:val="clear" w:color="000000" w:fill="FFFFFF"/>
            <w:noWrap/>
            <w:vAlign w:val="center"/>
          </w:tcPr>
          <w:p w:rsidR="00F1394A" w:rsidRPr="00144B89" w:rsidRDefault="00F1394A" w:rsidP="00BA16B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6.49</w:t>
            </w:r>
          </w:p>
        </w:tc>
      </w:tr>
      <w:tr w:rsidR="00F1394A" w:rsidRPr="00144B89" w:rsidTr="00530CD4">
        <w:trPr>
          <w:trHeight w:val="260"/>
        </w:trPr>
        <w:tc>
          <w:tcPr>
            <w:tcW w:w="2089" w:type="dxa"/>
            <w:gridSpan w:val="2"/>
            <w:tcBorders>
              <w:top w:val="nil"/>
              <w:left w:val="single" w:sz="4" w:space="0" w:color="auto"/>
              <w:bottom w:val="single" w:sz="4" w:space="0" w:color="auto"/>
              <w:right w:val="single" w:sz="4" w:space="0" w:color="auto"/>
            </w:tcBorders>
            <w:shd w:val="clear" w:color="000000" w:fill="FFFFFF"/>
            <w:noWrap/>
            <w:vAlign w:val="center"/>
          </w:tcPr>
          <w:p w:rsidR="00F1394A" w:rsidRPr="00530CD4" w:rsidRDefault="00F1394A" w:rsidP="00BA16B4">
            <w:pPr>
              <w:spacing w:after="0" w:line="240" w:lineRule="auto"/>
              <w:rPr>
                <w:rFonts w:ascii="Times New Roman" w:hAnsi="Times New Roman"/>
                <w:b/>
                <w:color w:val="000000" w:themeColor="text1"/>
              </w:rPr>
            </w:pPr>
            <w:r w:rsidRPr="00530CD4">
              <w:rPr>
                <w:rFonts w:ascii="Times New Roman" w:hAnsi="Times New Roman"/>
                <w:b/>
                <w:color w:val="000000" w:themeColor="text1"/>
              </w:rPr>
              <w:t>West Bengal</w:t>
            </w:r>
          </w:p>
        </w:tc>
        <w:tc>
          <w:tcPr>
            <w:tcW w:w="718" w:type="dxa"/>
            <w:tcBorders>
              <w:top w:val="nil"/>
              <w:left w:val="nil"/>
              <w:bottom w:val="single" w:sz="4" w:space="0" w:color="auto"/>
              <w:right w:val="nil"/>
            </w:tcBorders>
            <w:shd w:val="clear" w:color="000000" w:fill="FFFFFF"/>
            <w:noWrap/>
            <w:vAlign w:val="center"/>
          </w:tcPr>
          <w:p w:rsidR="00F1394A" w:rsidRPr="00144B89" w:rsidRDefault="00F1394A" w:rsidP="00BA16B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11.70</w:t>
            </w:r>
          </w:p>
        </w:tc>
        <w:tc>
          <w:tcPr>
            <w:tcW w:w="718" w:type="dxa"/>
            <w:tcBorders>
              <w:top w:val="nil"/>
              <w:left w:val="nil"/>
              <w:bottom w:val="single" w:sz="4" w:space="0" w:color="auto"/>
              <w:right w:val="nil"/>
            </w:tcBorders>
            <w:shd w:val="clear" w:color="000000" w:fill="FFFFFF"/>
            <w:noWrap/>
            <w:vAlign w:val="center"/>
          </w:tcPr>
          <w:p w:rsidR="00F1394A" w:rsidRPr="00144B89" w:rsidRDefault="00F1394A" w:rsidP="00BA16B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29.29</w:t>
            </w:r>
          </w:p>
        </w:tc>
        <w:tc>
          <w:tcPr>
            <w:tcW w:w="718" w:type="dxa"/>
            <w:tcBorders>
              <w:top w:val="nil"/>
              <w:left w:val="nil"/>
              <w:bottom w:val="single" w:sz="4" w:space="0" w:color="auto"/>
              <w:right w:val="nil"/>
            </w:tcBorders>
            <w:shd w:val="clear" w:color="000000" w:fill="FFFFFF"/>
            <w:noWrap/>
            <w:vAlign w:val="center"/>
          </w:tcPr>
          <w:p w:rsidR="00F1394A" w:rsidRPr="00144B89" w:rsidRDefault="00F1394A" w:rsidP="00BA16B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17.85</w:t>
            </w:r>
          </w:p>
        </w:tc>
        <w:tc>
          <w:tcPr>
            <w:tcW w:w="718" w:type="dxa"/>
            <w:tcBorders>
              <w:top w:val="nil"/>
              <w:left w:val="nil"/>
              <w:bottom w:val="single" w:sz="4" w:space="0" w:color="auto"/>
              <w:right w:val="nil"/>
            </w:tcBorders>
            <w:shd w:val="clear" w:color="000000" w:fill="FFFFFF"/>
            <w:noWrap/>
            <w:vAlign w:val="center"/>
          </w:tcPr>
          <w:p w:rsidR="00F1394A" w:rsidRPr="00144B89" w:rsidRDefault="00F1394A" w:rsidP="00BA16B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44.75</w:t>
            </w:r>
          </w:p>
        </w:tc>
        <w:tc>
          <w:tcPr>
            <w:tcW w:w="718" w:type="dxa"/>
            <w:tcBorders>
              <w:top w:val="nil"/>
              <w:left w:val="nil"/>
              <w:bottom w:val="single" w:sz="4" w:space="0" w:color="auto"/>
              <w:right w:val="nil"/>
            </w:tcBorders>
            <w:shd w:val="clear" w:color="000000" w:fill="FFFFFF"/>
            <w:noWrap/>
            <w:vAlign w:val="center"/>
          </w:tcPr>
          <w:p w:rsidR="00F1394A" w:rsidRPr="00144B89" w:rsidRDefault="00F1394A" w:rsidP="00BA16B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41.94</w:t>
            </w:r>
          </w:p>
        </w:tc>
        <w:tc>
          <w:tcPr>
            <w:tcW w:w="718" w:type="dxa"/>
            <w:tcBorders>
              <w:top w:val="nil"/>
              <w:left w:val="nil"/>
              <w:bottom w:val="single" w:sz="4" w:space="0" w:color="auto"/>
              <w:right w:val="single" w:sz="4" w:space="0" w:color="auto"/>
            </w:tcBorders>
            <w:shd w:val="clear" w:color="000000" w:fill="FFFFFF"/>
            <w:noWrap/>
            <w:vAlign w:val="center"/>
          </w:tcPr>
          <w:p w:rsidR="00F1394A" w:rsidRPr="00144B89" w:rsidRDefault="00F1394A" w:rsidP="00BA16B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5.65</w:t>
            </w:r>
          </w:p>
        </w:tc>
        <w:tc>
          <w:tcPr>
            <w:tcW w:w="719" w:type="dxa"/>
            <w:tcBorders>
              <w:top w:val="nil"/>
              <w:left w:val="nil"/>
              <w:bottom w:val="single" w:sz="4" w:space="0" w:color="auto"/>
              <w:right w:val="nil"/>
            </w:tcBorders>
            <w:shd w:val="clear" w:color="000000" w:fill="FFFFFF"/>
            <w:noWrap/>
            <w:vAlign w:val="center"/>
          </w:tcPr>
          <w:p w:rsidR="00F1394A" w:rsidRPr="00144B89" w:rsidRDefault="00F1394A" w:rsidP="00BA16B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11.02</w:t>
            </w:r>
          </w:p>
        </w:tc>
        <w:tc>
          <w:tcPr>
            <w:tcW w:w="718" w:type="dxa"/>
            <w:tcBorders>
              <w:top w:val="nil"/>
              <w:left w:val="nil"/>
              <w:bottom w:val="single" w:sz="4" w:space="0" w:color="auto"/>
              <w:right w:val="nil"/>
            </w:tcBorders>
            <w:shd w:val="clear" w:color="000000" w:fill="FFFFFF"/>
            <w:noWrap/>
            <w:vAlign w:val="center"/>
          </w:tcPr>
          <w:p w:rsidR="00F1394A" w:rsidRPr="00144B89" w:rsidRDefault="00F1394A" w:rsidP="00BA16B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28.89</w:t>
            </w:r>
          </w:p>
        </w:tc>
        <w:tc>
          <w:tcPr>
            <w:tcW w:w="718" w:type="dxa"/>
            <w:tcBorders>
              <w:top w:val="nil"/>
              <w:left w:val="nil"/>
              <w:bottom w:val="single" w:sz="4" w:space="0" w:color="auto"/>
              <w:right w:val="nil"/>
            </w:tcBorders>
            <w:shd w:val="clear" w:color="000000" w:fill="FFFFFF"/>
            <w:noWrap/>
            <w:vAlign w:val="center"/>
          </w:tcPr>
          <w:p w:rsidR="00F1394A" w:rsidRPr="00144B89" w:rsidRDefault="00F1394A" w:rsidP="00BA16B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10.59</w:t>
            </w:r>
          </w:p>
        </w:tc>
        <w:tc>
          <w:tcPr>
            <w:tcW w:w="718" w:type="dxa"/>
            <w:tcBorders>
              <w:top w:val="nil"/>
              <w:left w:val="nil"/>
              <w:bottom w:val="single" w:sz="4" w:space="0" w:color="auto"/>
              <w:right w:val="nil"/>
            </w:tcBorders>
            <w:shd w:val="clear" w:color="000000" w:fill="FFFFFF"/>
            <w:noWrap/>
            <w:vAlign w:val="center"/>
          </w:tcPr>
          <w:p w:rsidR="00F1394A" w:rsidRPr="00144B89" w:rsidRDefault="00F1394A" w:rsidP="00BA16B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44.52</w:t>
            </w:r>
          </w:p>
        </w:tc>
        <w:tc>
          <w:tcPr>
            <w:tcW w:w="718" w:type="dxa"/>
            <w:tcBorders>
              <w:top w:val="nil"/>
              <w:left w:val="nil"/>
              <w:bottom w:val="single" w:sz="4" w:space="0" w:color="auto"/>
              <w:right w:val="nil"/>
            </w:tcBorders>
            <w:shd w:val="clear" w:color="000000" w:fill="FFFFFF"/>
            <w:noWrap/>
            <w:vAlign w:val="center"/>
          </w:tcPr>
          <w:p w:rsidR="00F1394A" w:rsidRPr="00144B89" w:rsidRDefault="00F1394A" w:rsidP="00BA16B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38.53</w:t>
            </w:r>
          </w:p>
        </w:tc>
        <w:tc>
          <w:tcPr>
            <w:tcW w:w="718" w:type="dxa"/>
            <w:tcBorders>
              <w:top w:val="nil"/>
              <w:left w:val="nil"/>
              <w:bottom w:val="single" w:sz="4" w:space="0" w:color="auto"/>
              <w:right w:val="nil"/>
            </w:tcBorders>
            <w:shd w:val="clear" w:color="000000" w:fill="FFFFFF"/>
            <w:noWrap/>
            <w:vAlign w:val="center"/>
          </w:tcPr>
          <w:p w:rsidR="00F1394A" w:rsidRPr="00144B89" w:rsidRDefault="00F1394A" w:rsidP="00BA16B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5.63</w:t>
            </w:r>
          </w:p>
        </w:tc>
        <w:tc>
          <w:tcPr>
            <w:tcW w:w="712" w:type="dxa"/>
            <w:tcBorders>
              <w:top w:val="nil"/>
              <w:left w:val="single" w:sz="4" w:space="0" w:color="auto"/>
              <w:bottom w:val="single" w:sz="4" w:space="0" w:color="auto"/>
              <w:right w:val="nil"/>
            </w:tcBorders>
            <w:shd w:val="clear" w:color="000000" w:fill="FFFFFF"/>
            <w:noWrap/>
            <w:vAlign w:val="center"/>
          </w:tcPr>
          <w:p w:rsidR="00F1394A" w:rsidRPr="00144B89" w:rsidRDefault="00F1394A" w:rsidP="00BA16B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13.11</w:t>
            </w:r>
          </w:p>
        </w:tc>
        <w:tc>
          <w:tcPr>
            <w:tcW w:w="711" w:type="dxa"/>
            <w:tcBorders>
              <w:top w:val="nil"/>
              <w:left w:val="nil"/>
              <w:bottom w:val="single" w:sz="4" w:space="0" w:color="auto"/>
              <w:right w:val="nil"/>
            </w:tcBorders>
            <w:shd w:val="clear" w:color="000000" w:fill="FFFFFF"/>
            <w:noWrap/>
            <w:vAlign w:val="center"/>
          </w:tcPr>
          <w:p w:rsidR="00F1394A" w:rsidRPr="00144B89" w:rsidRDefault="00F1394A" w:rsidP="00BA16B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30.74</w:t>
            </w:r>
          </w:p>
        </w:tc>
        <w:tc>
          <w:tcPr>
            <w:tcW w:w="711" w:type="dxa"/>
            <w:tcBorders>
              <w:top w:val="nil"/>
              <w:left w:val="nil"/>
              <w:bottom w:val="single" w:sz="4" w:space="0" w:color="auto"/>
              <w:right w:val="nil"/>
            </w:tcBorders>
            <w:shd w:val="clear" w:color="000000" w:fill="FFFFFF"/>
            <w:noWrap/>
            <w:vAlign w:val="center"/>
          </w:tcPr>
          <w:p w:rsidR="00F1394A" w:rsidRPr="00144B89" w:rsidRDefault="00F1394A" w:rsidP="00BA16B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13.99</w:t>
            </w:r>
          </w:p>
        </w:tc>
        <w:tc>
          <w:tcPr>
            <w:tcW w:w="711" w:type="dxa"/>
            <w:tcBorders>
              <w:top w:val="nil"/>
              <w:left w:val="nil"/>
              <w:bottom w:val="single" w:sz="4" w:space="0" w:color="auto"/>
              <w:right w:val="nil"/>
            </w:tcBorders>
            <w:shd w:val="clear" w:color="000000" w:fill="FFFFFF"/>
            <w:noWrap/>
            <w:vAlign w:val="center"/>
          </w:tcPr>
          <w:p w:rsidR="00F1394A" w:rsidRPr="00144B89" w:rsidRDefault="00F1394A" w:rsidP="00BA16B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44.74</w:t>
            </w:r>
          </w:p>
        </w:tc>
        <w:tc>
          <w:tcPr>
            <w:tcW w:w="711" w:type="dxa"/>
            <w:tcBorders>
              <w:top w:val="nil"/>
              <w:left w:val="nil"/>
              <w:bottom w:val="single" w:sz="4" w:space="0" w:color="auto"/>
              <w:right w:val="nil"/>
            </w:tcBorders>
            <w:shd w:val="clear" w:color="000000" w:fill="FFFFFF"/>
            <w:noWrap/>
            <w:vAlign w:val="center"/>
          </w:tcPr>
          <w:p w:rsidR="00F1394A" w:rsidRPr="00144B89" w:rsidRDefault="00F1394A" w:rsidP="00BA16B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45.46</w:t>
            </w:r>
          </w:p>
        </w:tc>
        <w:tc>
          <w:tcPr>
            <w:tcW w:w="711" w:type="dxa"/>
            <w:tcBorders>
              <w:top w:val="nil"/>
              <w:left w:val="nil"/>
              <w:bottom w:val="single" w:sz="4" w:space="0" w:color="auto"/>
              <w:right w:val="single" w:sz="4" w:space="0" w:color="auto"/>
            </w:tcBorders>
            <w:shd w:val="clear" w:color="000000" w:fill="FFFFFF"/>
            <w:noWrap/>
            <w:vAlign w:val="center"/>
          </w:tcPr>
          <w:p w:rsidR="00F1394A" w:rsidRPr="00144B89" w:rsidRDefault="00F1394A" w:rsidP="00BA16B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7.18</w:t>
            </w:r>
          </w:p>
        </w:tc>
      </w:tr>
      <w:tr w:rsidR="00F1394A" w:rsidRPr="00144B89" w:rsidTr="00530CD4">
        <w:trPr>
          <w:trHeight w:val="280"/>
        </w:trPr>
        <w:tc>
          <w:tcPr>
            <w:tcW w:w="208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1394A" w:rsidRPr="00530CD4" w:rsidRDefault="00EA089A" w:rsidP="00BA16B4">
            <w:pPr>
              <w:spacing w:after="0" w:line="240" w:lineRule="auto"/>
              <w:rPr>
                <w:rFonts w:ascii="Times New Roman" w:hAnsi="Times New Roman"/>
                <w:b/>
                <w:color w:val="000000" w:themeColor="text1"/>
              </w:rPr>
            </w:pPr>
            <w:r w:rsidRPr="00530CD4">
              <w:rPr>
                <w:rFonts w:ascii="Times New Roman" w:hAnsi="Times New Roman"/>
                <w:b/>
                <w:color w:val="000000" w:themeColor="text1"/>
              </w:rPr>
              <w:t>All India</w:t>
            </w:r>
          </w:p>
        </w:tc>
        <w:tc>
          <w:tcPr>
            <w:tcW w:w="718" w:type="dxa"/>
            <w:tcBorders>
              <w:top w:val="single" w:sz="4" w:space="0" w:color="auto"/>
              <w:left w:val="nil"/>
              <w:bottom w:val="single" w:sz="4" w:space="0" w:color="auto"/>
              <w:right w:val="nil"/>
            </w:tcBorders>
            <w:shd w:val="clear" w:color="000000" w:fill="FFFFFF"/>
            <w:noWrap/>
            <w:vAlign w:val="center"/>
          </w:tcPr>
          <w:p w:rsidR="00F1394A" w:rsidRPr="00144B89" w:rsidRDefault="00F1394A" w:rsidP="00BA16B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9.95</w:t>
            </w:r>
          </w:p>
        </w:tc>
        <w:tc>
          <w:tcPr>
            <w:tcW w:w="718" w:type="dxa"/>
            <w:tcBorders>
              <w:top w:val="single" w:sz="4" w:space="0" w:color="auto"/>
              <w:left w:val="nil"/>
              <w:bottom w:val="single" w:sz="4" w:space="0" w:color="auto"/>
              <w:right w:val="nil"/>
            </w:tcBorders>
            <w:shd w:val="clear" w:color="000000" w:fill="FFFFFF"/>
            <w:noWrap/>
            <w:vAlign w:val="center"/>
          </w:tcPr>
          <w:p w:rsidR="00F1394A" w:rsidRPr="00144B89" w:rsidRDefault="00F1394A" w:rsidP="00BA16B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25.42</w:t>
            </w:r>
          </w:p>
        </w:tc>
        <w:tc>
          <w:tcPr>
            <w:tcW w:w="718" w:type="dxa"/>
            <w:tcBorders>
              <w:top w:val="single" w:sz="4" w:space="0" w:color="auto"/>
              <w:left w:val="nil"/>
              <w:bottom w:val="single" w:sz="4" w:space="0" w:color="auto"/>
              <w:right w:val="nil"/>
            </w:tcBorders>
            <w:shd w:val="clear" w:color="000000" w:fill="FFFFFF"/>
            <w:noWrap/>
            <w:vAlign w:val="center"/>
          </w:tcPr>
          <w:p w:rsidR="00F1394A" w:rsidRPr="00144B89" w:rsidRDefault="00F1394A" w:rsidP="00BA16B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12.33</w:t>
            </w:r>
          </w:p>
        </w:tc>
        <w:tc>
          <w:tcPr>
            <w:tcW w:w="718" w:type="dxa"/>
            <w:tcBorders>
              <w:top w:val="single" w:sz="4" w:space="0" w:color="auto"/>
              <w:left w:val="nil"/>
              <w:bottom w:val="single" w:sz="4" w:space="0" w:color="auto"/>
              <w:right w:val="nil"/>
            </w:tcBorders>
            <w:shd w:val="clear" w:color="000000" w:fill="FFFFFF"/>
            <w:noWrap/>
            <w:vAlign w:val="center"/>
          </w:tcPr>
          <w:p w:rsidR="00F1394A" w:rsidRPr="00144B89" w:rsidRDefault="00F1394A" w:rsidP="00BA16B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40.33</w:t>
            </w:r>
          </w:p>
        </w:tc>
        <w:tc>
          <w:tcPr>
            <w:tcW w:w="718" w:type="dxa"/>
            <w:tcBorders>
              <w:top w:val="single" w:sz="4" w:space="0" w:color="auto"/>
              <w:left w:val="nil"/>
              <w:bottom w:val="single" w:sz="4" w:space="0" w:color="auto"/>
              <w:right w:val="nil"/>
            </w:tcBorders>
            <w:shd w:val="clear" w:color="000000" w:fill="FFFFFF"/>
            <w:noWrap/>
            <w:vAlign w:val="center"/>
          </w:tcPr>
          <w:p w:rsidR="00F1394A" w:rsidRPr="00144B89" w:rsidRDefault="00F1394A" w:rsidP="00BA16B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51.57</w:t>
            </w:r>
          </w:p>
        </w:tc>
        <w:tc>
          <w:tcPr>
            <w:tcW w:w="718" w:type="dxa"/>
            <w:tcBorders>
              <w:top w:val="single" w:sz="4" w:space="0" w:color="auto"/>
              <w:left w:val="nil"/>
              <w:bottom w:val="single" w:sz="4" w:space="0" w:color="auto"/>
              <w:right w:val="single" w:sz="4" w:space="0" w:color="auto"/>
            </w:tcBorders>
            <w:shd w:val="clear" w:color="000000" w:fill="FFFFFF"/>
            <w:noWrap/>
            <w:vAlign w:val="center"/>
          </w:tcPr>
          <w:p w:rsidR="00F1394A" w:rsidRPr="00144B89" w:rsidRDefault="00F1394A" w:rsidP="00BA16B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6.32</w:t>
            </w:r>
          </w:p>
        </w:tc>
        <w:tc>
          <w:tcPr>
            <w:tcW w:w="719" w:type="dxa"/>
            <w:tcBorders>
              <w:top w:val="single" w:sz="4" w:space="0" w:color="auto"/>
              <w:left w:val="nil"/>
              <w:bottom w:val="single" w:sz="4" w:space="0" w:color="auto"/>
              <w:right w:val="nil"/>
            </w:tcBorders>
            <w:shd w:val="clear" w:color="000000" w:fill="FFFFFF"/>
            <w:noWrap/>
            <w:vAlign w:val="center"/>
          </w:tcPr>
          <w:p w:rsidR="00F1394A" w:rsidRPr="00144B89" w:rsidRDefault="00F1394A" w:rsidP="00BA16B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10.65</w:t>
            </w:r>
          </w:p>
        </w:tc>
        <w:tc>
          <w:tcPr>
            <w:tcW w:w="718" w:type="dxa"/>
            <w:tcBorders>
              <w:top w:val="single" w:sz="4" w:space="0" w:color="auto"/>
              <w:left w:val="nil"/>
              <w:bottom w:val="single" w:sz="4" w:space="0" w:color="auto"/>
              <w:right w:val="nil"/>
            </w:tcBorders>
            <w:shd w:val="clear" w:color="000000" w:fill="FFFFFF"/>
            <w:noWrap/>
            <w:vAlign w:val="center"/>
          </w:tcPr>
          <w:p w:rsidR="00F1394A" w:rsidRPr="00144B89" w:rsidRDefault="00F1394A" w:rsidP="00BA16B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25.58</w:t>
            </w:r>
          </w:p>
        </w:tc>
        <w:tc>
          <w:tcPr>
            <w:tcW w:w="718" w:type="dxa"/>
            <w:tcBorders>
              <w:top w:val="single" w:sz="4" w:space="0" w:color="auto"/>
              <w:left w:val="nil"/>
              <w:bottom w:val="single" w:sz="4" w:space="0" w:color="auto"/>
              <w:right w:val="nil"/>
            </w:tcBorders>
            <w:shd w:val="clear" w:color="000000" w:fill="FFFFFF"/>
            <w:noWrap/>
            <w:vAlign w:val="center"/>
          </w:tcPr>
          <w:p w:rsidR="00F1394A" w:rsidRPr="00144B89" w:rsidRDefault="00F1394A" w:rsidP="00BA16B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10.85</w:t>
            </w:r>
          </w:p>
        </w:tc>
        <w:tc>
          <w:tcPr>
            <w:tcW w:w="718" w:type="dxa"/>
            <w:tcBorders>
              <w:top w:val="single" w:sz="4" w:space="0" w:color="auto"/>
              <w:left w:val="nil"/>
              <w:bottom w:val="single" w:sz="4" w:space="0" w:color="auto"/>
              <w:right w:val="nil"/>
            </w:tcBorders>
            <w:shd w:val="clear" w:color="000000" w:fill="FFFFFF"/>
            <w:noWrap/>
            <w:vAlign w:val="center"/>
          </w:tcPr>
          <w:p w:rsidR="00F1394A" w:rsidRPr="00144B89" w:rsidRDefault="00F1394A" w:rsidP="00BA16B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41.02</w:t>
            </w:r>
          </w:p>
        </w:tc>
        <w:tc>
          <w:tcPr>
            <w:tcW w:w="718" w:type="dxa"/>
            <w:tcBorders>
              <w:top w:val="single" w:sz="4" w:space="0" w:color="auto"/>
              <w:left w:val="nil"/>
              <w:bottom w:val="single" w:sz="4" w:space="0" w:color="auto"/>
              <w:right w:val="nil"/>
            </w:tcBorders>
            <w:shd w:val="clear" w:color="000000" w:fill="FFFFFF"/>
            <w:noWrap/>
            <w:vAlign w:val="center"/>
          </w:tcPr>
          <w:p w:rsidR="00F1394A" w:rsidRPr="00144B89" w:rsidRDefault="00F1394A" w:rsidP="00BA16B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48.92</w:t>
            </w:r>
          </w:p>
        </w:tc>
        <w:tc>
          <w:tcPr>
            <w:tcW w:w="718" w:type="dxa"/>
            <w:tcBorders>
              <w:top w:val="single" w:sz="4" w:space="0" w:color="auto"/>
              <w:left w:val="nil"/>
              <w:bottom w:val="single" w:sz="4" w:space="0" w:color="auto"/>
              <w:right w:val="nil"/>
            </w:tcBorders>
            <w:shd w:val="clear" w:color="000000" w:fill="FFFFFF"/>
            <w:noWrap/>
            <w:vAlign w:val="center"/>
          </w:tcPr>
          <w:p w:rsidR="00F1394A" w:rsidRPr="00144B89" w:rsidRDefault="00F1394A" w:rsidP="00BA16B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6.84</w:t>
            </w:r>
          </w:p>
        </w:tc>
        <w:tc>
          <w:tcPr>
            <w:tcW w:w="712" w:type="dxa"/>
            <w:tcBorders>
              <w:top w:val="single" w:sz="4" w:space="0" w:color="auto"/>
              <w:left w:val="single" w:sz="4" w:space="0" w:color="auto"/>
              <w:bottom w:val="single" w:sz="4" w:space="0" w:color="auto"/>
              <w:right w:val="nil"/>
            </w:tcBorders>
            <w:shd w:val="clear" w:color="000000" w:fill="FFFFFF"/>
            <w:noWrap/>
            <w:vAlign w:val="center"/>
          </w:tcPr>
          <w:p w:rsidR="00F1394A" w:rsidRPr="00144B89" w:rsidRDefault="00F1394A" w:rsidP="00BA16B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12.60</w:t>
            </w:r>
          </w:p>
        </w:tc>
        <w:tc>
          <w:tcPr>
            <w:tcW w:w="711" w:type="dxa"/>
            <w:tcBorders>
              <w:top w:val="single" w:sz="4" w:space="0" w:color="auto"/>
              <w:left w:val="nil"/>
              <w:bottom w:val="single" w:sz="4" w:space="0" w:color="auto"/>
              <w:right w:val="nil"/>
            </w:tcBorders>
            <w:shd w:val="clear" w:color="000000" w:fill="FFFFFF"/>
            <w:noWrap/>
            <w:vAlign w:val="center"/>
          </w:tcPr>
          <w:p w:rsidR="00F1394A" w:rsidRPr="00144B89" w:rsidRDefault="00F1394A" w:rsidP="00BA16B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28.44</w:t>
            </w:r>
          </w:p>
        </w:tc>
        <w:tc>
          <w:tcPr>
            <w:tcW w:w="711" w:type="dxa"/>
            <w:tcBorders>
              <w:top w:val="single" w:sz="4" w:space="0" w:color="auto"/>
              <w:left w:val="nil"/>
              <w:bottom w:val="single" w:sz="4" w:space="0" w:color="auto"/>
              <w:right w:val="nil"/>
            </w:tcBorders>
            <w:shd w:val="clear" w:color="000000" w:fill="FFFFFF"/>
            <w:noWrap/>
            <w:vAlign w:val="center"/>
          </w:tcPr>
          <w:p w:rsidR="00F1394A" w:rsidRPr="00144B89" w:rsidRDefault="00F1394A" w:rsidP="00BA16B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14.71</w:t>
            </w:r>
          </w:p>
        </w:tc>
        <w:tc>
          <w:tcPr>
            <w:tcW w:w="711" w:type="dxa"/>
            <w:tcBorders>
              <w:top w:val="single" w:sz="4" w:space="0" w:color="auto"/>
              <w:left w:val="nil"/>
              <w:bottom w:val="single" w:sz="4" w:space="0" w:color="auto"/>
              <w:right w:val="nil"/>
            </w:tcBorders>
            <w:shd w:val="clear" w:color="000000" w:fill="FFFFFF"/>
            <w:noWrap/>
            <w:vAlign w:val="center"/>
          </w:tcPr>
          <w:p w:rsidR="00F1394A" w:rsidRPr="00144B89" w:rsidRDefault="00F1394A" w:rsidP="00BA16B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41.36</w:t>
            </w:r>
          </w:p>
        </w:tc>
        <w:tc>
          <w:tcPr>
            <w:tcW w:w="711" w:type="dxa"/>
            <w:tcBorders>
              <w:top w:val="single" w:sz="4" w:space="0" w:color="auto"/>
              <w:left w:val="nil"/>
              <w:bottom w:val="single" w:sz="4" w:space="0" w:color="auto"/>
              <w:right w:val="nil"/>
            </w:tcBorders>
            <w:shd w:val="clear" w:color="000000" w:fill="FFFFFF"/>
            <w:noWrap/>
            <w:vAlign w:val="center"/>
          </w:tcPr>
          <w:p w:rsidR="00F1394A" w:rsidRPr="00144B89" w:rsidRDefault="00F1394A" w:rsidP="00BA16B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51.38</w:t>
            </w:r>
          </w:p>
        </w:tc>
        <w:tc>
          <w:tcPr>
            <w:tcW w:w="711" w:type="dxa"/>
            <w:tcBorders>
              <w:top w:val="single" w:sz="4" w:space="0" w:color="auto"/>
              <w:left w:val="nil"/>
              <w:bottom w:val="single" w:sz="4" w:space="0" w:color="auto"/>
              <w:right w:val="single" w:sz="4" w:space="0" w:color="auto"/>
            </w:tcBorders>
            <w:shd w:val="clear" w:color="000000" w:fill="FFFFFF"/>
            <w:noWrap/>
            <w:vAlign w:val="center"/>
          </w:tcPr>
          <w:p w:rsidR="00F1394A" w:rsidRPr="00144B89" w:rsidRDefault="00F1394A" w:rsidP="00BA16B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8.46</w:t>
            </w:r>
          </w:p>
        </w:tc>
      </w:tr>
      <w:tr w:rsidR="00F1394A" w:rsidRPr="00144B89" w:rsidTr="00530CD4">
        <w:trPr>
          <w:gridBefore w:val="1"/>
          <w:wBefore w:w="284" w:type="dxa"/>
          <w:trHeight w:val="280"/>
        </w:trPr>
        <w:tc>
          <w:tcPr>
            <w:tcW w:w="6832" w:type="dxa"/>
            <w:gridSpan w:val="8"/>
            <w:tcBorders>
              <w:top w:val="single" w:sz="4" w:space="0" w:color="auto"/>
              <w:left w:val="nil"/>
              <w:bottom w:val="nil"/>
              <w:right w:val="nil"/>
            </w:tcBorders>
            <w:shd w:val="clear" w:color="000000" w:fill="FFFFFF"/>
            <w:noWrap/>
            <w:vAlign w:val="center"/>
          </w:tcPr>
          <w:p w:rsidR="00F1394A" w:rsidRPr="00144B89" w:rsidRDefault="00F1394A" w:rsidP="00BA16B4">
            <w:pPr>
              <w:spacing w:after="0" w:line="240" w:lineRule="auto"/>
              <w:rPr>
                <w:rFonts w:ascii="Times New Roman" w:hAnsi="Times New Roman"/>
                <w:color w:val="000000" w:themeColor="text1"/>
              </w:rPr>
            </w:pPr>
            <w:r w:rsidRPr="00144B89">
              <w:rPr>
                <w:rFonts w:ascii="Times New Roman" w:hAnsi="Times New Roman"/>
                <w:color w:val="000000" w:themeColor="text1"/>
                <w:vertAlign w:val="superscript"/>
              </w:rPr>
              <w:t>a</w:t>
            </w:r>
            <w:r w:rsidRPr="00144B89">
              <w:rPr>
                <w:rFonts w:ascii="Times New Roman" w:hAnsi="Times New Roman"/>
                <w:color w:val="000000" w:themeColor="text1"/>
              </w:rPr>
              <w:t>All prices are in Rupees per Kilogram.</w:t>
            </w:r>
          </w:p>
        </w:tc>
        <w:tc>
          <w:tcPr>
            <w:tcW w:w="718" w:type="dxa"/>
            <w:tcBorders>
              <w:top w:val="single" w:sz="4" w:space="0" w:color="auto"/>
              <w:left w:val="nil"/>
              <w:bottom w:val="nil"/>
              <w:right w:val="nil"/>
            </w:tcBorders>
            <w:shd w:val="clear" w:color="000000" w:fill="FFFFFF"/>
            <w:noWrap/>
            <w:vAlign w:val="bottom"/>
          </w:tcPr>
          <w:p w:rsidR="00F1394A" w:rsidRPr="00144B89" w:rsidRDefault="00F1394A" w:rsidP="00BA16B4">
            <w:pPr>
              <w:spacing w:after="0" w:line="240" w:lineRule="auto"/>
              <w:rPr>
                <w:rFonts w:ascii="Times New Roman" w:hAnsi="Times New Roman"/>
                <w:color w:val="000000" w:themeColor="text1"/>
              </w:rPr>
            </w:pPr>
            <w:r w:rsidRPr="00144B89">
              <w:rPr>
                <w:rFonts w:ascii="Times New Roman" w:hAnsi="Times New Roman"/>
                <w:color w:val="000000" w:themeColor="text1"/>
              </w:rPr>
              <w:t> </w:t>
            </w:r>
          </w:p>
        </w:tc>
        <w:tc>
          <w:tcPr>
            <w:tcW w:w="718" w:type="dxa"/>
            <w:tcBorders>
              <w:top w:val="single" w:sz="4" w:space="0" w:color="auto"/>
              <w:left w:val="nil"/>
              <w:bottom w:val="nil"/>
              <w:right w:val="nil"/>
            </w:tcBorders>
            <w:shd w:val="clear" w:color="000000" w:fill="FFFFFF"/>
            <w:noWrap/>
            <w:vAlign w:val="bottom"/>
          </w:tcPr>
          <w:p w:rsidR="00F1394A" w:rsidRPr="00144B89" w:rsidRDefault="00F1394A" w:rsidP="00BA16B4">
            <w:pPr>
              <w:spacing w:after="0" w:line="240" w:lineRule="auto"/>
              <w:rPr>
                <w:rFonts w:ascii="Times New Roman" w:hAnsi="Times New Roman"/>
                <w:color w:val="000000" w:themeColor="text1"/>
              </w:rPr>
            </w:pPr>
            <w:r w:rsidRPr="00144B89">
              <w:rPr>
                <w:rFonts w:ascii="Times New Roman" w:hAnsi="Times New Roman"/>
                <w:color w:val="000000" w:themeColor="text1"/>
              </w:rPr>
              <w:t> </w:t>
            </w:r>
          </w:p>
        </w:tc>
        <w:tc>
          <w:tcPr>
            <w:tcW w:w="718" w:type="dxa"/>
            <w:tcBorders>
              <w:top w:val="single" w:sz="4" w:space="0" w:color="auto"/>
              <w:left w:val="nil"/>
              <w:bottom w:val="nil"/>
              <w:right w:val="nil"/>
            </w:tcBorders>
            <w:shd w:val="clear" w:color="000000" w:fill="FFFFFF"/>
            <w:noWrap/>
            <w:vAlign w:val="bottom"/>
          </w:tcPr>
          <w:p w:rsidR="00F1394A" w:rsidRPr="00144B89" w:rsidRDefault="00F1394A" w:rsidP="00BA16B4">
            <w:pPr>
              <w:spacing w:after="0" w:line="240" w:lineRule="auto"/>
              <w:rPr>
                <w:rFonts w:ascii="Times New Roman" w:hAnsi="Times New Roman"/>
                <w:color w:val="000000" w:themeColor="text1"/>
              </w:rPr>
            </w:pPr>
            <w:r w:rsidRPr="00144B89">
              <w:rPr>
                <w:rFonts w:ascii="Times New Roman" w:hAnsi="Times New Roman"/>
                <w:color w:val="000000" w:themeColor="text1"/>
              </w:rPr>
              <w:t> </w:t>
            </w:r>
          </w:p>
        </w:tc>
        <w:tc>
          <w:tcPr>
            <w:tcW w:w="718" w:type="dxa"/>
            <w:tcBorders>
              <w:top w:val="single" w:sz="4" w:space="0" w:color="auto"/>
              <w:left w:val="nil"/>
              <w:bottom w:val="nil"/>
              <w:right w:val="nil"/>
            </w:tcBorders>
            <w:shd w:val="clear" w:color="000000" w:fill="FFFFFF"/>
            <w:noWrap/>
            <w:vAlign w:val="bottom"/>
          </w:tcPr>
          <w:p w:rsidR="00F1394A" w:rsidRPr="00144B89" w:rsidRDefault="00F1394A" w:rsidP="00BA16B4">
            <w:pPr>
              <w:spacing w:after="0" w:line="240" w:lineRule="auto"/>
              <w:rPr>
                <w:rFonts w:ascii="Times New Roman" w:hAnsi="Times New Roman"/>
                <w:color w:val="000000" w:themeColor="text1"/>
              </w:rPr>
            </w:pPr>
            <w:r w:rsidRPr="00144B89">
              <w:rPr>
                <w:rFonts w:ascii="Times New Roman" w:hAnsi="Times New Roman"/>
                <w:color w:val="000000" w:themeColor="text1"/>
              </w:rPr>
              <w:t> </w:t>
            </w:r>
          </w:p>
        </w:tc>
        <w:tc>
          <w:tcPr>
            <w:tcW w:w="718" w:type="dxa"/>
            <w:tcBorders>
              <w:top w:val="single" w:sz="4" w:space="0" w:color="auto"/>
              <w:left w:val="nil"/>
              <w:bottom w:val="nil"/>
              <w:right w:val="nil"/>
            </w:tcBorders>
            <w:shd w:val="clear" w:color="000000" w:fill="FFFFFF"/>
            <w:noWrap/>
            <w:vAlign w:val="bottom"/>
          </w:tcPr>
          <w:p w:rsidR="00F1394A" w:rsidRPr="00144B89" w:rsidRDefault="00F1394A" w:rsidP="00BA16B4">
            <w:pPr>
              <w:spacing w:after="0" w:line="240" w:lineRule="auto"/>
              <w:rPr>
                <w:rFonts w:ascii="Times New Roman" w:hAnsi="Times New Roman"/>
                <w:color w:val="000000" w:themeColor="text1"/>
              </w:rPr>
            </w:pPr>
            <w:r w:rsidRPr="00144B89">
              <w:rPr>
                <w:rFonts w:ascii="Times New Roman" w:hAnsi="Times New Roman"/>
                <w:color w:val="000000" w:themeColor="text1"/>
              </w:rPr>
              <w:t> </w:t>
            </w:r>
          </w:p>
        </w:tc>
        <w:tc>
          <w:tcPr>
            <w:tcW w:w="712" w:type="dxa"/>
            <w:tcBorders>
              <w:top w:val="single" w:sz="4" w:space="0" w:color="auto"/>
              <w:left w:val="nil"/>
              <w:bottom w:val="nil"/>
              <w:right w:val="nil"/>
            </w:tcBorders>
            <w:shd w:val="clear" w:color="000000" w:fill="FFFFFF"/>
            <w:noWrap/>
            <w:vAlign w:val="bottom"/>
          </w:tcPr>
          <w:p w:rsidR="00F1394A" w:rsidRPr="00144B89" w:rsidRDefault="00F1394A" w:rsidP="00BA16B4">
            <w:pPr>
              <w:spacing w:after="0" w:line="240" w:lineRule="auto"/>
              <w:rPr>
                <w:rFonts w:ascii="Times New Roman" w:hAnsi="Times New Roman"/>
                <w:color w:val="000000" w:themeColor="text1"/>
              </w:rPr>
            </w:pPr>
            <w:r w:rsidRPr="00144B89">
              <w:rPr>
                <w:rFonts w:ascii="Times New Roman" w:hAnsi="Times New Roman"/>
                <w:color w:val="000000" w:themeColor="text1"/>
              </w:rPr>
              <w:t> </w:t>
            </w:r>
          </w:p>
        </w:tc>
        <w:tc>
          <w:tcPr>
            <w:tcW w:w="711" w:type="dxa"/>
            <w:tcBorders>
              <w:top w:val="single" w:sz="4" w:space="0" w:color="auto"/>
              <w:left w:val="nil"/>
              <w:bottom w:val="nil"/>
              <w:right w:val="nil"/>
            </w:tcBorders>
            <w:shd w:val="clear" w:color="000000" w:fill="FFFFFF"/>
            <w:noWrap/>
            <w:vAlign w:val="bottom"/>
          </w:tcPr>
          <w:p w:rsidR="00F1394A" w:rsidRPr="00144B89" w:rsidRDefault="00F1394A" w:rsidP="00BA16B4">
            <w:pPr>
              <w:spacing w:after="0" w:line="240" w:lineRule="auto"/>
              <w:rPr>
                <w:rFonts w:ascii="Times New Roman" w:hAnsi="Times New Roman"/>
                <w:color w:val="000000" w:themeColor="text1"/>
              </w:rPr>
            </w:pPr>
            <w:r w:rsidRPr="00144B89">
              <w:rPr>
                <w:rFonts w:ascii="Times New Roman" w:hAnsi="Times New Roman"/>
                <w:color w:val="000000" w:themeColor="text1"/>
              </w:rPr>
              <w:t> </w:t>
            </w:r>
          </w:p>
        </w:tc>
        <w:tc>
          <w:tcPr>
            <w:tcW w:w="711" w:type="dxa"/>
            <w:tcBorders>
              <w:top w:val="single" w:sz="4" w:space="0" w:color="auto"/>
              <w:left w:val="nil"/>
              <w:bottom w:val="nil"/>
              <w:right w:val="nil"/>
            </w:tcBorders>
            <w:shd w:val="clear" w:color="000000" w:fill="FFFFFF"/>
            <w:noWrap/>
            <w:vAlign w:val="bottom"/>
          </w:tcPr>
          <w:p w:rsidR="00F1394A" w:rsidRPr="00144B89" w:rsidRDefault="00F1394A" w:rsidP="00BA16B4">
            <w:pPr>
              <w:spacing w:after="0" w:line="240" w:lineRule="auto"/>
              <w:rPr>
                <w:rFonts w:ascii="Times New Roman" w:hAnsi="Times New Roman"/>
                <w:color w:val="000000" w:themeColor="text1"/>
              </w:rPr>
            </w:pPr>
            <w:r w:rsidRPr="00144B89">
              <w:rPr>
                <w:rFonts w:ascii="Times New Roman" w:hAnsi="Times New Roman"/>
                <w:color w:val="000000" w:themeColor="text1"/>
              </w:rPr>
              <w:t> </w:t>
            </w:r>
          </w:p>
        </w:tc>
        <w:tc>
          <w:tcPr>
            <w:tcW w:w="711" w:type="dxa"/>
            <w:tcBorders>
              <w:top w:val="single" w:sz="4" w:space="0" w:color="auto"/>
              <w:left w:val="nil"/>
              <w:bottom w:val="nil"/>
              <w:right w:val="nil"/>
            </w:tcBorders>
            <w:shd w:val="clear" w:color="000000" w:fill="FFFFFF"/>
            <w:noWrap/>
            <w:vAlign w:val="bottom"/>
          </w:tcPr>
          <w:p w:rsidR="00F1394A" w:rsidRPr="00144B89" w:rsidRDefault="00F1394A" w:rsidP="00BA16B4">
            <w:pPr>
              <w:spacing w:after="0" w:line="240" w:lineRule="auto"/>
              <w:rPr>
                <w:rFonts w:ascii="Times New Roman" w:hAnsi="Times New Roman"/>
                <w:color w:val="000000" w:themeColor="text1"/>
              </w:rPr>
            </w:pPr>
            <w:r w:rsidRPr="00144B89">
              <w:rPr>
                <w:rFonts w:ascii="Times New Roman" w:hAnsi="Times New Roman"/>
                <w:color w:val="000000" w:themeColor="text1"/>
              </w:rPr>
              <w:t> </w:t>
            </w:r>
          </w:p>
        </w:tc>
        <w:tc>
          <w:tcPr>
            <w:tcW w:w="711" w:type="dxa"/>
            <w:tcBorders>
              <w:top w:val="single" w:sz="4" w:space="0" w:color="auto"/>
              <w:left w:val="nil"/>
              <w:bottom w:val="nil"/>
              <w:right w:val="nil"/>
            </w:tcBorders>
            <w:shd w:val="clear" w:color="000000" w:fill="FFFFFF"/>
            <w:noWrap/>
            <w:vAlign w:val="bottom"/>
          </w:tcPr>
          <w:p w:rsidR="00F1394A" w:rsidRPr="00144B89" w:rsidRDefault="00F1394A" w:rsidP="00BA16B4">
            <w:pPr>
              <w:spacing w:after="0" w:line="240" w:lineRule="auto"/>
              <w:rPr>
                <w:rFonts w:ascii="Times New Roman" w:hAnsi="Times New Roman"/>
                <w:color w:val="000000" w:themeColor="text1"/>
              </w:rPr>
            </w:pPr>
            <w:r w:rsidRPr="00144B89">
              <w:rPr>
                <w:rFonts w:ascii="Times New Roman" w:hAnsi="Times New Roman"/>
                <w:color w:val="000000" w:themeColor="text1"/>
              </w:rPr>
              <w:t> </w:t>
            </w:r>
          </w:p>
        </w:tc>
        <w:tc>
          <w:tcPr>
            <w:tcW w:w="711" w:type="dxa"/>
            <w:tcBorders>
              <w:top w:val="single" w:sz="4" w:space="0" w:color="auto"/>
              <w:left w:val="nil"/>
              <w:bottom w:val="nil"/>
              <w:right w:val="nil"/>
            </w:tcBorders>
            <w:shd w:val="clear" w:color="000000" w:fill="FFFFFF"/>
            <w:noWrap/>
            <w:vAlign w:val="bottom"/>
          </w:tcPr>
          <w:p w:rsidR="00F1394A" w:rsidRPr="00144B89" w:rsidRDefault="00F1394A" w:rsidP="00BA16B4">
            <w:pPr>
              <w:spacing w:after="0" w:line="240" w:lineRule="auto"/>
              <w:rPr>
                <w:rFonts w:ascii="Times New Roman" w:hAnsi="Times New Roman"/>
                <w:color w:val="000000" w:themeColor="text1"/>
              </w:rPr>
            </w:pPr>
            <w:r w:rsidRPr="00144B89">
              <w:rPr>
                <w:rFonts w:ascii="Times New Roman" w:hAnsi="Times New Roman"/>
                <w:color w:val="000000" w:themeColor="text1"/>
              </w:rPr>
              <w:t> </w:t>
            </w:r>
          </w:p>
        </w:tc>
      </w:tr>
    </w:tbl>
    <w:p w:rsidR="00F1394A" w:rsidRPr="00144B89" w:rsidRDefault="00F1394A" w:rsidP="00F1394A">
      <w:pPr>
        <w:spacing w:after="0" w:line="240" w:lineRule="auto"/>
        <w:rPr>
          <w:rFonts w:ascii="Times New Roman" w:hAnsi="Times New Roman"/>
          <w:color w:val="000000" w:themeColor="text1"/>
        </w:rPr>
      </w:pPr>
    </w:p>
    <w:p w:rsidR="00F1394A" w:rsidRPr="00144B89" w:rsidRDefault="00F1394A" w:rsidP="00F1394A">
      <w:pPr>
        <w:spacing w:after="0" w:line="240" w:lineRule="auto"/>
        <w:rPr>
          <w:rFonts w:ascii="Times New Roman" w:hAnsi="Times New Roman"/>
          <w:color w:val="000000" w:themeColor="text1"/>
        </w:rPr>
      </w:pPr>
    </w:p>
    <w:p w:rsidR="00F1394A" w:rsidRPr="00144B89" w:rsidRDefault="00F1394A" w:rsidP="00F1394A">
      <w:pPr>
        <w:spacing w:after="0" w:line="240" w:lineRule="auto"/>
        <w:rPr>
          <w:rFonts w:ascii="Times New Roman" w:hAnsi="Times New Roman"/>
          <w:color w:val="000000" w:themeColor="text1"/>
        </w:rPr>
        <w:sectPr w:rsidR="00F1394A" w:rsidRPr="00144B89" w:rsidSect="00C52BED">
          <w:pgSz w:w="16838" w:h="11906" w:orient="landscape"/>
          <w:pgMar w:top="1440" w:right="1440" w:bottom="1440" w:left="1440" w:header="708" w:footer="708" w:gutter="0"/>
          <w:cols w:space="708"/>
          <w:docGrid w:linePitch="360"/>
        </w:sectPr>
      </w:pPr>
    </w:p>
    <w:tbl>
      <w:tblPr>
        <w:tblpPr w:leftFromText="180" w:rightFromText="180" w:horzAnchor="page" w:tblpX="1061" w:tblpY="-1440"/>
        <w:tblW w:w="15232" w:type="dxa"/>
        <w:tblLayout w:type="fixed"/>
        <w:tblLook w:val="00A0" w:firstRow="1" w:lastRow="0" w:firstColumn="1" w:lastColumn="0" w:noHBand="0" w:noVBand="0"/>
      </w:tblPr>
      <w:tblGrid>
        <w:gridCol w:w="2087"/>
        <w:gridCol w:w="728"/>
        <w:gridCol w:w="728"/>
        <w:gridCol w:w="728"/>
        <w:gridCol w:w="728"/>
        <w:gridCol w:w="728"/>
        <w:gridCol w:w="730"/>
        <w:gridCol w:w="728"/>
        <w:gridCol w:w="729"/>
        <w:gridCol w:w="728"/>
        <w:gridCol w:w="728"/>
        <w:gridCol w:w="728"/>
        <w:gridCol w:w="729"/>
        <w:gridCol w:w="728"/>
        <w:gridCol w:w="728"/>
        <w:gridCol w:w="728"/>
        <w:gridCol w:w="728"/>
        <w:gridCol w:w="728"/>
        <w:gridCol w:w="765"/>
      </w:tblGrid>
      <w:tr w:rsidR="00F1394A" w:rsidRPr="00144B89" w:rsidTr="00530CD4">
        <w:trPr>
          <w:trHeight w:val="252"/>
        </w:trPr>
        <w:tc>
          <w:tcPr>
            <w:tcW w:w="15232" w:type="dxa"/>
            <w:gridSpan w:val="19"/>
            <w:tcBorders>
              <w:top w:val="nil"/>
              <w:left w:val="nil"/>
              <w:bottom w:val="single" w:sz="4" w:space="0" w:color="auto"/>
              <w:right w:val="nil"/>
            </w:tcBorders>
            <w:shd w:val="clear" w:color="000000" w:fill="FFFFFF"/>
            <w:noWrap/>
            <w:vAlign w:val="bottom"/>
          </w:tcPr>
          <w:p w:rsidR="00F1394A" w:rsidRDefault="00F1394A" w:rsidP="00530CD4">
            <w:pPr>
              <w:spacing w:after="0" w:line="240" w:lineRule="auto"/>
              <w:rPr>
                <w:rFonts w:ascii="Times New Roman" w:hAnsi="Times New Roman"/>
                <w:bCs/>
                <w:color w:val="000000" w:themeColor="text1"/>
              </w:rPr>
            </w:pPr>
          </w:p>
          <w:p w:rsidR="00530CD4" w:rsidRDefault="00530CD4" w:rsidP="00530CD4">
            <w:pPr>
              <w:spacing w:after="0" w:line="240" w:lineRule="auto"/>
              <w:rPr>
                <w:rFonts w:ascii="Times New Roman" w:hAnsi="Times New Roman"/>
                <w:bCs/>
                <w:color w:val="000000" w:themeColor="text1"/>
              </w:rPr>
            </w:pPr>
          </w:p>
          <w:p w:rsidR="00530CD4" w:rsidRPr="00144B89" w:rsidRDefault="00530CD4" w:rsidP="00530CD4">
            <w:pPr>
              <w:spacing w:after="0" w:line="240" w:lineRule="auto"/>
              <w:rPr>
                <w:rFonts w:ascii="Times New Roman" w:hAnsi="Times New Roman"/>
                <w:bCs/>
                <w:color w:val="000000" w:themeColor="text1"/>
              </w:rPr>
            </w:pPr>
          </w:p>
          <w:p w:rsidR="00F1394A" w:rsidRPr="00144B89" w:rsidRDefault="00F1394A" w:rsidP="00530CD4">
            <w:pPr>
              <w:spacing w:after="0" w:line="240" w:lineRule="auto"/>
              <w:rPr>
                <w:rFonts w:ascii="Times New Roman" w:hAnsi="Times New Roman"/>
                <w:bCs/>
                <w:color w:val="000000" w:themeColor="text1"/>
              </w:rPr>
            </w:pPr>
          </w:p>
          <w:p w:rsidR="00F1394A" w:rsidRPr="00144B89" w:rsidRDefault="00F1394A" w:rsidP="00530CD4">
            <w:pPr>
              <w:spacing w:after="0" w:line="240" w:lineRule="auto"/>
              <w:rPr>
                <w:rFonts w:ascii="Times New Roman" w:hAnsi="Times New Roman"/>
                <w:bCs/>
                <w:color w:val="000000" w:themeColor="text1"/>
              </w:rPr>
            </w:pPr>
          </w:p>
          <w:p w:rsidR="00F1394A" w:rsidRPr="00530CD4" w:rsidRDefault="00F1394A" w:rsidP="00530CD4">
            <w:pPr>
              <w:spacing w:after="0" w:line="240" w:lineRule="auto"/>
              <w:rPr>
                <w:rFonts w:ascii="Times New Roman" w:hAnsi="Times New Roman"/>
                <w:b/>
                <w:bCs/>
                <w:color w:val="000000" w:themeColor="text1"/>
                <w:sz w:val="28"/>
                <w:szCs w:val="28"/>
              </w:rPr>
            </w:pPr>
            <w:r w:rsidRPr="00530CD4">
              <w:rPr>
                <w:rFonts w:ascii="Times New Roman" w:hAnsi="Times New Roman"/>
                <w:b/>
                <w:bCs/>
                <w:color w:val="000000" w:themeColor="text1"/>
                <w:sz w:val="28"/>
                <w:szCs w:val="28"/>
              </w:rPr>
              <w:t>Table 2:  Quality adjusted unit values of 6 food items in India</w:t>
            </w:r>
            <w:r w:rsidR="00EF66E4" w:rsidRPr="00530CD4">
              <w:rPr>
                <w:rFonts w:ascii="Times New Roman" w:hAnsi="Times New Roman"/>
                <w:b/>
                <w:bCs/>
                <w:color w:val="000000" w:themeColor="text1"/>
                <w:sz w:val="28"/>
                <w:szCs w:val="28"/>
              </w:rPr>
              <w:t xml:space="preserve"> </w:t>
            </w:r>
            <w:r w:rsidRPr="00530CD4">
              <w:rPr>
                <w:rFonts w:ascii="Times New Roman" w:hAnsi="Times New Roman"/>
                <w:b/>
                <w:bCs/>
                <w:color w:val="000000" w:themeColor="text1"/>
                <w:sz w:val="28"/>
                <w:szCs w:val="28"/>
              </w:rPr>
              <w:t>(NSS 61</w:t>
            </w:r>
            <w:r w:rsidRPr="00530CD4">
              <w:rPr>
                <w:rFonts w:ascii="Times New Roman" w:hAnsi="Times New Roman"/>
                <w:b/>
                <w:bCs/>
                <w:color w:val="000000" w:themeColor="text1"/>
                <w:sz w:val="28"/>
                <w:szCs w:val="28"/>
                <w:vertAlign w:val="superscript"/>
              </w:rPr>
              <w:t>st</w:t>
            </w:r>
            <w:r w:rsidRPr="00530CD4">
              <w:rPr>
                <w:rFonts w:ascii="Times New Roman" w:hAnsi="Times New Roman"/>
                <w:b/>
                <w:bCs/>
                <w:color w:val="000000" w:themeColor="text1"/>
                <w:sz w:val="28"/>
                <w:szCs w:val="28"/>
              </w:rPr>
              <w:t xml:space="preserve">  Round)</w:t>
            </w:r>
            <w:r w:rsidRPr="00530CD4">
              <w:rPr>
                <w:rFonts w:ascii="Times New Roman" w:hAnsi="Times New Roman"/>
                <w:b/>
                <w:bCs/>
                <w:color w:val="000000" w:themeColor="text1"/>
                <w:sz w:val="28"/>
                <w:szCs w:val="28"/>
                <w:vertAlign w:val="superscript"/>
              </w:rPr>
              <w:t>a</w:t>
            </w:r>
          </w:p>
        </w:tc>
      </w:tr>
      <w:tr w:rsidR="00530CD4" w:rsidRPr="00144B89" w:rsidTr="00530CD4">
        <w:trPr>
          <w:trHeight w:val="2379"/>
        </w:trPr>
        <w:tc>
          <w:tcPr>
            <w:tcW w:w="2087" w:type="dxa"/>
            <w:tcBorders>
              <w:top w:val="nil"/>
              <w:left w:val="single" w:sz="4" w:space="0" w:color="auto"/>
              <w:bottom w:val="single" w:sz="4" w:space="0" w:color="auto"/>
              <w:right w:val="single" w:sz="4" w:space="0" w:color="auto"/>
            </w:tcBorders>
            <w:shd w:val="clear" w:color="000000" w:fill="FFFFFF"/>
            <w:noWrap/>
            <w:vAlign w:val="bottom"/>
          </w:tcPr>
          <w:p w:rsidR="00F1394A" w:rsidRPr="00530CD4" w:rsidRDefault="00F1394A" w:rsidP="00530CD4">
            <w:pPr>
              <w:spacing w:after="0" w:line="240" w:lineRule="auto"/>
              <w:jc w:val="center"/>
              <w:rPr>
                <w:rFonts w:ascii="Times New Roman" w:hAnsi="Times New Roman"/>
                <w:b/>
                <w:color w:val="000000" w:themeColor="text1"/>
              </w:rPr>
            </w:pPr>
            <w:r w:rsidRPr="00530CD4">
              <w:rPr>
                <w:rFonts w:ascii="Times New Roman" w:hAnsi="Times New Roman"/>
                <w:b/>
                <w:color w:val="000000" w:themeColor="text1"/>
              </w:rPr>
              <w:t>State</w:t>
            </w:r>
          </w:p>
        </w:tc>
        <w:tc>
          <w:tcPr>
            <w:tcW w:w="728" w:type="dxa"/>
            <w:tcBorders>
              <w:top w:val="nil"/>
              <w:left w:val="nil"/>
              <w:bottom w:val="single" w:sz="4" w:space="0" w:color="auto"/>
              <w:right w:val="nil"/>
            </w:tcBorders>
            <w:shd w:val="clear" w:color="000000" w:fill="FFFFFF"/>
            <w:textDirection w:val="btLr"/>
            <w:vAlign w:val="bottom"/>
          </w:tcPr>
          <w:p w:rsidR="00F1394A" w:rsidRPr="00530CD4" w:rsidRDefault="00F1394A" w:rsidP="00530CD4">
            <w:pPr>
              <w:spacing w:after="0" w:line="240" w:lineRule="auto"/>
              <w:jc w:val="center"/>
              <w:rPr>
                <w:rFonts w:ascii="Times New Roman" w:hAnsi="Times New Roman"/>
                <w:b/>
                <w:color w:val="000000" w:themeColor="text1"/>
              </w:rPr>
            </w:pPr>
            <w:r w:rsidRPr="00530CD4">
              <w:rPr>
                <w:rFonts w:ascii="Times New Roman" w:hAnsi="Times New Roman"/>
                <w:b/>
                <w:color w:val="000000" w:themeColor="text1"/>
              </w:rPr>
              <w:t>Cereals/grams and  cereal substitutes</w:t>
            </w:r>
          </w:p>
        </w:tc>
        <w:tc>
          <w:tcPr>
            <w:tcW w:w="728" w:type="dxa"/>
            <w:tcBorders>
              <w:top w:val="nil"/>
              <w:left w:val="nil"/>
              <w:bottom w:val="single" w:sz="4" w:space="0" w:color="auto"/>
              <w:right w:val="nil"/>
            </w:tcBorders>
            <w:shd w:val="clear" w:color="000000" w:fill="FFFFFF"/>
            <w:textDirection w:val="btLr"/>
            <w:vAlign w:val="bottom"/>
          </w:tcPr>
          <w:p w:rsidR="00F1394A" w:rsidRPr="00530CD4" w:rsidRDefault="00F1394A" w:rsidP="00530CD4">
            <w:pPr>
              <w:spacing w:after="0" w:line="240" w:lineRule="auto"/>
              <w:jc w:val="center"/>
              <w:rPr>
                <w:rFonts w:ascii="Times New Roman" w:hAnsi="Times New Roman"/>
                <w:b/>
                <w:color w:val="000000" w:themeColor="text1"/>
              </w:rPr>
            </w:pPr>
            <w:r w:rsidRPr="00530CD4">
              <w:rPr>
                <w:rFonts w:ascii="Times New Roman" w:hAnsi="Times New Roman"/>
                <w:b/>
                <w:color w:val="000000" w:themeColor="text1"/>
              </w:rPr>
              <w:t>Pulses and Products</w:t>
            </w:r>
          </w:p>
        </w:tc>
        <w:tc>
          <w:tcPr>
            <w:tcW w:w="728" w:type="dxa"/>
            <w:tcBorders>
              <w:top w:val="nil"/>
              <w:left w:val="nil"/>
              <w:bottom w:val="single" w:sz="4" w:space="0" w:color="auto"/>
              <w:right w:val="nil"/>
            </w:tcBorders>
            <w:shd w:val="clear" w:color="000000" w:fill="FFFFFF"/>
            <w:textDirection w:val="btLr"/>
            <w:vAlign w:val="bottom"/>
          </w:tcPr>
          <w:p w:rsidR="00F1394A" w:rsidRPr="00530CD4" w:rsidRDefault="00F1394A" w:rsidP="00530CD4">
            <w:pPr>
              <w:spacing w:after="0" w:line="240" w:lineRule="auto"/>
              <w:jc w:val="center"/>
              <w:rPr>
                <w:rFonts w:ascii="Times New Roman" w:hAnsi="Times New Roman"/>
                <w:b/>
                <w:color w:val="000000" w:themeColor="text1"/>
              </w:rPr>
            </w:pPr>
            <w:r w:rsidRPr="00530CD4">
              <w:rPr>
                <w:rFonts w:ascii="Times New Roman" w:hAnsi="Times New Roman"/>
                <w:b/>
                <w:color w:val="000000" w:themeColor="text1"/>
              </w:rPr>
              <w:t>Milk and Milk Products</w:t>
            </w:r>
          </w:p>
        </w:tc>
        <w:tc>
          <w:tcPr>
            <w:tcW w:w="728" w:type="dxa"/>
            <w:tcBorders>
              <w:top w:val="nil"/>
              <w:left w:val="nil"/>
              <w:bottom w:val="single" w:sz="4" w:space="0" w:color="auto"/>
              <w:right w:val="nil"/>
            </w:tcBorders>
            <w:shd w:val="clear" w:color="000000" w:fill="FFFFFF"/>
            <w:textDirection w:val="btLr"/>
            <w:vAlign w:val="bottom"/>
          </w:tcPr>
          <w:p w:rsidR="00F1394A" w:rsidRPr="00530CD4" w:rsidRDefault="00F1394A" w:rsidP="00530CD4">
            <w:pPr>
              <w:spacing w:after="0" w:line="240" w:lineRule="auto"/>
              <w:jc w:val="center"/>
              <w:rPr>
                <w:rFonts w:ascii="Times New Roman" w:hAnsi="Times New Roman"/>
                <w:b/>
                <w:color w:val="000000" w:themeColor="text1"/>
              </w:rPr>
            </w:pPr>
            <w:r w:rsidRPr="00530CD4">
              <w:rPr>
                <w:rFonts w:ascii="Times New Roman" w:hAnsi="Times New Roman"/>
                <w:b/>
                <w:color w:val="000000" w:themeColor="text1"/>
              </w:rPr>
              <w:t>Edible Oil</w:t>
            </w:r>
          </w:p>
        </w:tc>
        <w:tc>
          <w:tcPr>
            <w:tcW w:w="728" w:type="dxa"/>
            <w:tcBorders>
              <w:top w:val="nil"/>
              <w:left w:val="nil"/>
              <w:bottom w:val="single" w:sz="4" w:space="0" w:color="auto"/>
              <w:right w:val="nil"/>
            </w:tcBorders>
            <w:shd w:val="clear" w:color="000000" w:fill="FFFFFF"/>
            <w:textDirection w:val="btLr"/>
            <w:vAlign w:val="bottom"/>
          </w:tcPr>
          <w:p w:rsidR="00F1394A" w:rsidRPr="00530CD4" w:rsidRDefault="00F1394A" w:rsidP="00530CD4">
            <w:pPr>
              <w:spacing w:after="0" w:line="240" w:lineRule="auto"/>
              <w:jc w:val="center"/>
              <w:rPr>
                <w:rFonts w:ascii="Times New Roman" w:hAnsi="Times New Roman"/>
                <w:b/>
                <w:color w:val="000000" w:themeColor="text1"/>
              </w:rPr>
            </w:pPr>
            <w:r w:rsidRPr="00530CD4">
              <w:rPr>
                <w:rFonts w:ascii="Times New Roman" w:hAnsi="Times New Roman"/>
                <w:b/>
                <w:color w:val="000000" w:themeColor="text1"/>
              </w:rPr>
              <w:t>Meat, Fish and Egg</w:t>
            </w:r>
          </w:p>
        </w:tc>
        <w:tc>
          <w:tcPr>
            <w:tcW w:w="730" w:type="dxa"/>
            <w:tcBorders>
              <w:top w:val="nil"/>
              <w:left w:val="nil"/>
              <w:bottom w:val="single" w:sz="4" w:space="0" w:color="auto"/>
              <w:right w:val="single" w:sz="4" w:space="0" w:color="auto"/>
            </w:tcBorders>
            <w:shd w:val="clear" w:color="000000" w:fill="FFFFFF"/>
            <w:noWrap/>
            <w:textDirection w:val="btLr"/>
            <w:vAlign w:val="bottom"/>
          </w:tcPr>
          <w:p w:rsidR="00F1394A" w:rsidRPr="00530CD4" w:rsidRDefault="00F1394A" w:rsidP="00530CD4">
            <w:pPr>
              <w:spacing w:after="0" w:line="240" w:lineRule="auto"/>
              <w:jc w:val="center"/>
              <w:rPr>
                <w:rFonts w:ascii="Times New Roman" w:hAnsi="Times New Roman"/>
                <w:b/>
                <w:color w:val="000000" w:themeColor="text1"/>
              </w:rPr>
            </w:pPr>
            <w:r w:rsidRPr="00530CD4">
              <w:rPr>
                <w:rFonts w:ascii="Times New Roman" w:hAnsi="Times New Roman"/>
                <w:b/>
                <w:color w:val="000000" w:themeColor="text1"/>
              </w:rPr>
              <w:t>Vegetables</w:t>
            </w:r>
          </w:p>
        </w:tc>
        <w:tc>
          <w:tcPr>
            <w:tcW w:w="728" w:type="dxa"/>
            <w:tcBorders>
              <w:top w:val="nil"/>
              <w:left w:val="nil"/>
              <w:bottom w:val="single" w:sz="4" w:space="0" w:color="auto"/>
              <w:right w:val="nil"/>
            </w:tcBorders>
            <w:shd w:val="clear" w:color="000000" w:fill="FFFFFF"/>
            <w:textDirection w:val="btLr"/>
            <w:vAlign w:val="bottom"/>
          </w:tcPr>
          <w:p w:rsidR="00F1394A" w:rsidRPr="00530CD4" w:rsidRDefault="00F1394A" w:rsidP="00530CD4">
            <w:pPr>
              <w:spacing w:after="0" w:line="240" w:lineRule="auto"/>
              <w:jc w:val="center"/>
              <w:rPr>
                <w:rFonts w:ascii="Times New Roman" w:hAnsi="Times New Roman"/>
                <w:b/>
                <w:color w:val="000000" w:themeColor="text1"/>
              </w:rPr>
            </w:pPr>
            <w:r w:rsidRPr="00530CD4">
              <w:rPr>
                <w:rFonts w:ascii="Times New Roman" w:hAnsi="Times New Roman"/>
                <w:b/>
                <w:color w:val="000000" w:themeColor="text1"/>
              </w:rPr>
              <w:t>Cereals/grams and    cereal substitutes</w:t>
            </w:r>
          </w:p>
        </w:tc>
        <w:tc>
          <w:tcPr>
            <w:tcW w:w="729" w:type="dxa"/>
            <w:tcBorders>
              <w:top w:val="nil"/>
              <w:left w:val="nil"/>
              <w:bottom w:val="single" w:sz="4" w:space="0" w:color="auto"/>
              <w:right w:val="nil"/>
            </w:tcBorders>
            <w:shd w:val="clear" w:color="000000" w:fill="FFFFFF"/>
            <w:noWrap/>
            <w:textDirection w:val="btLr"/>
            <w:vAlign w:val="bottom"/>
          </w:tcPr>
          <w:p w:rsidR="00F1394A" w:rsidRPr="00530CD4" w:rsidRDefault="00F1394A" w:rsidP="00530CD4">
            <w:pPr>
              <w:spacing w:after="0" w:line="240" w:lineRule="auto"/>
              <w:jc w:val="center"/>
              <w:rPr>
                <w:rFonts w:ascii="Times New Roman" w:hAnsi="Times New Roman"/>
                <w:b/>
                <w:color w:val="000000" w:themeColor="text1"/>
              </w:rPr>
            </w:pPr>
            <w:r w:rsidRPr="00530CD4">
              <w:rPr>
                <w:rFonts w:ascii="Times New Roman" w:hAnsi="Times New Roman"/>
                <w:b/>
                <w:color w:val="000000" w:themeColor="text1"/>
              </w:rPr>
              <w:t>Pulses</w:t>
            </w:r>
          </w:p>
        </w:tc>
        <w:tc>
          <w:tcPr>
            <w:tcW w:w="728" w:type="dxa"/>
            <w:tcBorders>
              <w:top w:val="nil"/>
              <w:left w:val="nil"/>
              <w:bottom w:val="single" w:sz="4" w:space="0" w:color="auto"/>
              <w:right w:val="nil"/>
            </w:tcBorders>
            <w:shd w:val="clear" w:color="000000" w:fill="FFFFFF"/>
            <w:textDirection w:val="btLr"/>
            <w:vAlign w:val="bottom"/>
          </w:tcPr>
          <w:p w:rsidR="00F1394A" w:rsidRPr="00530CD4" w:rsidRDefault="00F1394A" w:rsidP="00530CD4">
            <w:pPr>
              <w:spacing w:after="0" w:line="240" w:lineRule="auto"/>
              <w:jc w:val="center"/>
              <w:rPr>
                <w:rFonts w:ascii="Times New Roman" w:hAnsi="Times New Roman"/>
                <w:b/>
                <w:color w:val="000000" w:themeColor="text1"/>
              </w:rPr>
            </w:pPr>
            <w:r w:rsidRPr="00530CD4">
              <w:rPr>
                <w:rFonts w:ascii="Times New Roman" w:hAnsi="Times New Roman"/>
                <w:b/>
                <w:color w:val="000000" w:themeColor="text1"/>
              </w:rPr>
              <w:t>Milk and Milk Products</w:t>
            </w:r>
          </w:p>
        </w:tc>
        <w:tc>
          <w:tcPr>
            <w:tcW w:w="728" w:type="dxa"/>
            <w:tcBorders>
              <w:top w:val="nil"/>
              <w:left w:val="nil"/>
              <w:bottom w:val="single" w:sz="4" w:space="0" w:color="auto"/>
              <w:right w:val="nil"/>
            </w:tcBorders>
            <w:shd w:val="clear" w:color="000000" w:fill="FFFFFF"/>
            <w:textDirection w:val="btLr"/>
            <w:vAlign w:val="bottom"/>
          </w:tcPr>
          <w:p w:rsidR="00F1394A" w:rsidRPr="00530CD4" w:rsidRDefault="00F1394A" w:rsidP="00530CD4">
            <w:pPr>
              <w:spacing w:after="0" w:line="240" w:lineRule="auto"/>
              <w:jc w:val="center"/>
              <w:rPr>
                <w:rFonts w:ascii="Times New Roman" w:hAnsi="Times New Roman"/>
                <w:b/>
                <w:color w:val="000000" w:themeColor="text1"/>
              </w:rPr>
            </w:pPr>
            <w:r w:rsidRPr="00530CD4">
              <w:rPr>
                <w:rFonts w:ascii="Times New Roman" w:hAnsi="Times New Roman"/>
                <w:b/>
                <w:color w:val="000000" w:themeColor="text1"/>
              </w:rPr>
              <w:t>Edible oil</w:t>
            </w:r>
          </w:p>
        </w:tc>
        <w:tc>
          <w:tcPr>
            <w:tcW w:w="728" w:type="dxa"/>
            <w:tcBorders>
              <w:top w:val="nil"/>
              <w:left w:val="nil"/>
              <w:bottom w:val="single" w:sz="4" w:space="0" w:color="auto"/>
              <w:right w:val="nil"/>
            </w:tcBorders>
            <w:shd w:val="clear" w:color="000000" w:fill="FFFFFF"/>
            <w:textDirection w:val="btLr"/>
            <w:vAlign w:val="bottom"/>
          </w:tcPr>
          <w:p w:rsidR="00F1394A" w:rsidRPr="00530CD4" w:rsidRDefault="00F1394A" w:rsidP="00530CD4">
            <w:pPr>
              <w:spacing w:after="0" w:line="240" w:lineRule="auto"/>
              <w:jc w:val="center"/>
              <w:rPr>
                <w:rFonts w:ascii="Times New Roman" w:hAnsi="Times New Roman"/>
                <w:b/>
                <w:color w:val="000000" w:themeColor="text1"/>
              </w:rPr>
            </w:pPr>
            <w:r w:rsidRPr="00530CD4">
              <w:rPr>
                <w:rFonts w:ascii="Times New Roman" w:hAnsi="Times New Roman"/>
                <w:b/>
                <w:color w:val="000000" w:themeColor="text1"/>
              </w:rPr>
              <w:t>Meat, Fish and Egg</w:t>
            </w:r>
          </w:p>
        </w:tc>
        <w:tc>
          <w:tcPr>
            <w:tcW w:w="729" w:type="dxa"/>
            <w:tcBorders>
              <w:top w:val="nil"/>
              <w:left w:val="nil"/>
              <w:bottom w:val="single" w:sz="4" w:space="0" w:color="auto"/>
              <w:right w:val="single" w:sz="4" w:space="0" w:color="auto"/>
            </w:tcBorders>
            <w:shd w:val="clear" w:color="000000" w:fill="FFFFFF"/>
            <w:textDirection w:val="btLr"/>
            <w:vAlign w:val="bottom"/>
          </w:tcPr>
          <w:p w:rsidR="00F1394A" w:rsidRPr="00530CD4" w:rsidRDefault="00F1394A" w:rsidP="00530CD4">
            <w:pPr>
              <w:spacing w:after="0" w:line="240" w:lineRule="auto"/>
              <w:jc w:val="center"/>
              <w:rPr>
                <w:rFonts w:ascii="Times New Roman" w:hAnsi="Times New Roman"/>
                <w:b/>
                <w:color w:val="000000" w:themeColor="text1"/>
              </w:rPr>
            </w:pPr>
            <w:r w:rsidRPr="00530CD4">
              <w:rPr>
                <w:rFonts w:ascii="Times New Roman" w:hAnsi="Times New Roman"/>
                <w:b/>
                <w:color w:val="000000" w:themeColor="text1"/>
              </w:rPr>
              <w:t>Vegetables</w:t>
            </w:r>
          </w:p>
        </w:tc>
        <w:tc>
          <w:tcPr>
            <w:tcW w:w="728" w:type="dxa"/>
            <w:tcBorders>
              <w:top w:val="nil"/>
              <w:left w:val="nil"/>
              <w:bottom w:val="single" w:sz="4" w:space="0" w:color="auto"/>
              <w:right w:val="nil"/>
            </w:tcBorders>
            <w:shd w:val="clear" w:color="000000" w:fill="FFFFFF"/>
            <w:textDirection w:val="btLr"/>
            <w:vAlign w:val="bottom"/>
          </w:tcPr>
          <w:p w:rsidR="00F1394A" w:rsidRPr="00530CD4" w:rsidRDefault="00F1394A" w:rsidP="00530CD4">
            <w:pPr>
              <w:spacing w:after="0" w:line="240" w:lineRule="auto"/>
              <w:jc w:val="center"/>
              <w:rPr>
                <w:rFonts w:ascii="Times New Roman" w:hAnsi="Times New Roman"/>
                <w:b/>
                <w:color w:val="000000" w:themeColor="text1"/>
              </w:rPr>
            </w:pPr>
            <w:r w:rsidRPr="00530CD4">
              <w:rPr>
                <w:rFonts w:ascii="Times New Roman" w:hAnsi="Times New Roman"/>
                <w:b/>
                <w:color w:val="000000" w:themeColor="text1"/>
              </w:rPr>
              <w:t>Cereals/grams and    cereal substitutes</w:t>
            </w:r>
          </w:p>
        </w:tc>
        <w:tc>
          <w:tcPr>
            <w:tcW w:w="728" w:type="dxa"/>
            <w:tcBorders>
              <w:top w:val="nil"/>
              <w:left w:val="nil"/>
              <w:bottom w:val="single" w:sz="4" w:space="0" w:color="auto"/>
              <w:right w:val="nil"/>
            </w:tcBorders>
            <w:shd w:val="clear" w:color="000000" w:fill="FFFFFF"/>
            <w:noWrap/>
            <w:textDirection w:val="btLr"/>
            <w:vAlign w:val="bottom"/>
          </w:tcPr>
          <w:p w:rsidR="00F1394A" w:rsidRPr="00530CD4" w:rsidRDefault="00F1394A" w:rsidP="00530CD4">
            <w:pPr>
              <w:spacing w:after="0" w:line="240" w:lineRule="auto"/>
              <w:jc w:val="center"/>
              <w:rPr>
                <w:rFonts w:ascii="Times New Roman" w:hAnsi="Times New Roman"/>
                <w:b/>
                <w:color w:val="000000" w:themeColor="text1"/>
              </w:rPr>
            </w:pPr>
            <w:r w:rsidRPr="00530CD4">
              <w:rPr>
                <w:rFonts w:ascii="Times New Roman" w:hAnsi="Times New Roman"/>
                <w:b/>
                <w:color w:val="000000" w:themeColor="text1"/>
              </w:rPr>
              <w:t>Pulses</w:t>
            </w:r>
          </w:p>
        </w:tc>
        <w:tc>
          <w:tcPr>
            <w:tcW w:w="728" w:type="dxa"/>
            <w:tcBorders>
              <w:top w:val="nil"/>
              <w:left w:val="nil"/>
              <w:bottom w:val="single" w:sz="4" w:space="0" w:color="auto"/>
              <w:right w:val="nil"/>
            </w:tcBorders>
            <w:shd w:val="clear" w:color="000000" w:fill="FFFFFF"/>
            <w:textDirection w:val="btLr"/>
            <w:vAlign w:val="bottom"/>
          </w:tcPr>
          <w:p w:rsidR="00F1394A" w:rsidRPr="00530CD4" w:rsidRDefault="00F1394A" w:rsidP="00530CD4">
            <w:pPr>
              <w:spacing w:after="0" w:line="240" w:lineRule="auto"/>
              <w:jc w:val="center"/>
              <w:rPr>
                <w:rFonts w:ascii="Times New Roman" w:hAnsi="Times New Roman"/>
                <w:b/>
                <w:color w:val="000000" w:themeColor="text1"/>
              </w:rPr>
            </w:pPr>
            <w:r w:rsidRPr="00530CD4">
              <w:rPr>
                <w:rFonts w:ascii="Times New Roman" w:hAnsi="Times New Roman"/>
                <w:b/>
                <w:color w:val="000000" w:themeColor="text1"/>
              </w:rPr>
              <w:t>Milk and Milk Products</w:t>
            </w:r>
          </w:p>
        </w:tc>
        <w:tc>
          <w:tcPr>
            <w:tcW w:w="728" w:type="dxa"/>
            <w:tcBorders>
              <w:top w:val="nil"/>
              <w:left w:val="nil"/>
              <w:bottom w:val="single" w:sz="4" w:space="0" w:color="auto"/>
              <w:right w:val="nil"/>
            </w:tcBorders>
            <w:shd w:val="clear" w:color="000000" w:fill="FFFFFF"/>
            <w:textDirection w:val="btLr"/>
            <w:vAlign w:val="bottom"/>
          </w:tcPr>
          <w:p w:rsidR="00F1394A" w:rsidRPr="00530CD4" w:rsidRDefault="00F1394A" w:rsidP="00530CD4">
            <w:pPr>
              <w:spacing w:after="0" w:line="240" w:lineRule="auto"/>
              <w:jc w:val="center"/>
              <w:rPr>
                <w:rFonts w:ascii="Times New Roman" w:hAnsi="Times New Roman"/>
                <w:b/>
                <w:color w:val="000000" w:themeColor="text1"/>
              </w:rPr>
            </w:pPr>
            <w:r w:rsidRPr="00530CD4">
              <w:rPr>
                <w:rFonts w:ascii="Times New Roman" w:hAnsi="Times New Roman"/>
                <w:b/>
                <w:color w:val="000000" w:themeColor="text1"/>
              </w:rPr>
              <w:t>Edible oil</w:t>
            </w:r>
          </w:p>
        </w:tc>
        <w:tc>
          <w:tcPr>
            <w:tcW w:w="728" w:type="dxa"/>
            <w:tcBorders>
              <w:top w:val="nil"/>
              <w:left w:val="nil"/>
              <w:bottom w:val="single" w:sz="4" w:space="0" w:color="auto"/>
              <w:right w:val="nil"/>
            </w:tcBorders>
            <w:shd w:val="clear" w:color="000000" w:fill="FFFFFF"/>
            <w:textDirection w:val="btLr"/>
            <w:vAlign w:val="bottom"/>
          </w:tcPr>
          <w:p w:rsidR="00F1394A" w:rsidRPr="00530CD4" w:rsidRDefault="00F1394A" w:rsidP="00530CD4">
            <w:pPr>
              <w:spacing w:after="0" w:line="240" w:lineRule="auto"/>
              <w:jc w:val="center"/>
              <w:rPr>
                <w:rFonts w:ascii="Times New Roman" w:hAnsi="Times New Roman"/>
                <w:b/>
                <w:color w:val="000000" w:themeColor="text1"/>
              </w:rPr>
            </w:pPr>
            <w:r w:rsidRPr="00530CD4">
              <w:rPr>
                <w:rFonts w:ascii="Times New Roman" w:hAnsi="Times New Roman"/>
                <w:b/>
                <w:color w:val="000000" w:themeColor="text1"/>
              </w:rPr>
              <w:t>Meat, Fish and Egg</w:t>
            </w:r>
          </w:p>
        </w:tc>
        <w:tc>
          <w:tcPr>
            <w:tcW w:w="765" w:type="dxa"/>
            <w:tcBorders>
              <w:top w:val="nil"/>
              <w:left w:val="nil"/>
              <w:bottom w:val="single" w:sz="4" w:space="0" w:color="auto"/>
              <w:right w:val="single" w:sz="4" w:space="0" w:color="auto"/>
            </w:tcBorders>
            <w:shd w:val="clear" w:color="000000" w:fill="FFFFFF"/>
            <w:textDirection w:val="btLr"/>
            <w:vAlign w:val="bottom"/>
          </w:tcPr>
          <w:p w:rsidR="00F1394A" w:rsidRPr="00530CD4" w:rsidRDefault="00F1394A" w:rsidP="00530CD4">
            <w:pPr>
              <w:spacing w:after="0" w:line="240" w:lineRule="auto"/>
              <w:jc w:val="center"/>
              <w:rPr>
                <w:rFonts w:ascii="Times New Roman" w:hAnsi="Times New Roman"/>
                <w:b/>
                <w:color w:val="000000" w:themeColor="text1"/>
              </w:rPr>
            </w:pPr>
            <w:r w:rsidRPr="00530CD4">
              <w:rPr>
                <w:rFonts w:ascii="Times New Roman" w:hAnsi="Times New Roman"/>
                <w:b/>
                <w:color w:val="000000" w:themeColor="text1"/>
              </w:rPr>
              <w:t>Vegetables</w:t>
            </w:r>
          </w:p>
        </w:tc>
      </w:tr>
      <w:tr w:rsidR="00F1394A" w:rsidRPr="00144B89" w:rsidTr="00530CD4">
        <w:trPr>
          <w:trHeight w:val="252"/>
        </w:trPr>
        <w:tc>
          <w:tcPr>
            <w:tcW w:w="6457" w:type="dxa"/>
            <w:gridSpan w:val="7"/>
            <w:tcBorders>
              <w:top w:val="nil"/>
              <w:left w:val="single" w:sz="4" w:space="0" w:color="auto"/>
              <w:bottom w:val="single" w:sz="4" w:space="0" w:color="auto"/>
              <w:right w:val="single" w:sz="4" w:space="0" w:color="000000"/>
            </w:tcBorders>
            <w:shd w:val="clear" w:color="000000" w:fill="FFFFFF"/>
            <w:noWrap/>
            <w:vAlign w:val="center"/>
          </w:tcPr>
          <w:p w:rsidR="00F1394A" w:rsidRPr="00530CD4" w:rsidRDefault="00F1394A" w:rsidP="00530CD4">
            <w:pPr>
              <w:spacing w:after="0" w:line="240" w:lineRule="auto"/>
              <w:jc w:val="center"/>
              <w:rPr>
                <w:rFonts w:ascii="Times New Roman" w:hAnsi="Times New Roman"/>
                <w:b/>
                <w:bCs/>
                <w:color w:val="000000" w:themeColor="text1"/>
              </w:rPr>
            </w:pPr>
            <w:r w:rsidRPr="00530CD4">
              <w:rPr>
                <w:rFonts w:ascii="Times New Roman" w:hAnsi="Times New Roman"/>
                <w:b/>
                <w:bCs/>
                <w:color w:val="000000" w:themeColor="text1"/>
              </w:rPr>
              <w:t>All India</w:t>
            </w:r>
          </w:p>
        </w:tc>
        <w:tc>
          <w:tcPr>
            <w:tcW w:w="4370" w:type="dxa"/>
            <w:gridSpan w:val="6"/>
            <w:tcBorders>
              <w:top w:val="single" w:sz="4" w:space="0" w:color="auto"/>
              <w:left w:val="nil"/>
              <w:bottom w:val="single" w:sz="4" w:space="0" w:color="auto"/>
              <w:right w:val="single" w:sz="4" w:space="0" w:color="000000"/>
            </w:tcBorders>
            <w:shd w:val="clear" w:color="000000" w:fill="FFFFFF"/>
            <w:noWrap/>
            <w:vAlign w:val="center"/>
          </w:tcPr>
          <w:p w:rsidR="00F1394A" w:rsidRPr="00530CD4" w:rsidRDefault="00F1394A" w:rsidP="00530CD4">
            <w:pPr>
              <w:spacing w:after="0" w:line="240" w:lineRule="auto"/>
              <w:jc w:val="center"/>
              <w:rPr>
                <w:rFonts w:ascii="Times New Roman" w:hAnsi="Times New Roman"/>
                <w:b/>
                <w:bCs/>
                <w:color w:val="000000" w:themeColor="text1"/>
              </w:rPr>
            </w:pPr>
            <w:r w:rsidRPr="00530CD4">
              <w:rPr>
                <w:rFonts w:ascii="Times New Roman" w:hAnsi="Times New Roman"/>
                <w:b/>
                <w:bCs/>
                <w:color w:val="000000" w:themeColor="text1"/>
              </w:rPr>
              <w:t>Rural</w:t>
            </w:r>
          </w:p>
        </w:tc>
        <w:tc>
          <w:tcPr>
            <w:tcW w:w="4405" w:type="dxa"/>
            <w:gridSpan w:val="6"/>
            <w:tcBorders>
              <w:top w:val="single" w:sz="4" w:space="0" w:color="auto"/>
              <w:left w:val="nil"/>
              <w:bottom w:val="single" w:sz="4" w:space="0" w:color="auto"/>
              <w:right w:val="single" w:sz="4" w:space="0" w:color="000000"/>
            </w:tcBorders>
            <w:shd w:val="clear" w:color="000000" w:fill="FFFFFF"/>
            <w:noWrap/>
            <w:vAlign w:val="center"/>
          </w:tcPr>
          <w:p w:rsidR="00F1394A" w:rsidRPr="00530CD4" w:rsidRDefault="00F1394A" w:rsidP="00530CD4">
            <w:pPr>
              <w:spacing w:after="0" w:line="240" w:lineRule="auto"/>
              <w:jc w:val="center"/>
              <w:rPr>
                <w:rFonts w:ascii="Times New Roman" w:hAnsi="Times New Roman"/>
                <w:b/>
                <w:bCs/>
                <w:color w:val="000000" w:themeColor="text1"/>
              </w:rPr>
            </w:pPr>
            <w:r w:rsidRPr="00530CD4">
              <w:rPr>
                <w:rFonts w:ascii="Times New Roman" w:hAnsi="Times New Roman"/>
                <w:b/>
                <w:bCs/>
                <w:color w:val="000000" w:themeColor="text1"/>
              </w:rPr>
              <w:t>Urban</w:t>
            </w:r>
          </w:p>
        </w:tc>
      </w:tr>
      <w:tr w:rsidR="00530CD4" w:rsidRPr="00144B89" w:rsidTr="00530CD4">
        <w:trPr>
          <w:trHeight w:val="252"/>
        </w:trPr>
        <w:tc>
          <w:tcPr>
            <w:tcW w:w="2087" w:type="dxa"/>
            <w:tcBorders>
              <w:top w:val="single" w:sz="4" w:space="0" w:color="auto"/>
              <w:left w:val="single" w:sz="4" w:space="0" w:color="auto"/>
              <w:bottom w:val="nil"/>
              <w:right w:val="single" w:sz="4" w:space="0" w:color="auto"/>
            </w:tcBorders>
            <w:shd w:val="clear" w:color="000000" w:fill="FFFFFF"/>
            <w:noWrap/>
            <w:vAlign w:val="center"/>
          </w:tcPr>
          <w:p w:rsidR="00F1394A" w:rsidRPr="00530CD4" w:rsidRDefault="00F1394A" w:rsidP="00530CD4">
            <w:pPr>
              <w:spacing w:after="0" w:line="240" w:lineRule="auto"/>
              <w:rPr>
                <w:rFonts w:ascii="Times New Roman" w:hAnsi="Times New Roman"/>
                <w:b/>
                <w:color w:val="000000" w:themeColor="text1"/>
              </w:rPr>
            </w:pPr>
            <w:r w:rsidRPr="00530CD4">
              <w:rPr>
                <w:rFonts w:ascii="Times New Roman" w:hAnsi="Times New Roman"/>
                <w:b/>
                <w:color w:val="000000" w:themeColor="text1"/>
              </w:rPr>
              <w:t>Andhra Pradesh</w:t>
            </w:r>
          </w:p>
        </w:tc>
        <w:tc>
          <w:tcPr>
            <w:tcW w:w="728" w:type="dxa"/>
            <w:tcBorders>
              <w:top w:val="single" w:sz="4" w:space="0" w:color="auto"/>
              <w:left w:val="nil"/>
              <w:bottom w:val="nil"/>
              <w:right w:val="nil"/>
            </w:tcBorders>
            <w:shd w:val="clear" w:color="000000" w:fill="FFFFFF"/>
            <w:noWrap/>
            <w:vAlign w:val="center"/>
          </w:tcPr>
          <w:p w:rsidR="00F1394A" w:rsidRPr="00144B89" w:rsidRDefault="00F1394A" w:rsidP="00530CD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11.12</w:t>
            </w:r>
          </w:p>
        </w:tc>
        <w:tc>
          <w:tcPr>
            <w:tcW w:w="728" w:type="dxa"/>
            <w:tcBorders>
              <w:top w:val="single" w:sz="4" w:space="0" w:color="auto"/>
              <w:left w:val="nil"/>
              <w:bottom w:val="nil"/>
              <w:right w:val="nil"/>
            </w:tcBorders>
            <w:shd w:val="clear" w:color="000000" w:fill="FFFFFF"/>
            <w:noWrap/>
            <w:vAlign w:val="center"/>
          </w:tcPr>
          <w:p w:rsidR="00F1394A" w:rsidRPr="00144B89" w:rsidRDefault="00F1394A" w:rsidP="00530CD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27.95</w:t>
            </w:r>
          </w:p>
        </w:tc>
        <w:tc>
          <w:tcPr>
            <w:tcW w:w="728" w:type="dxa"/>
            <w:tcBorders>
              <w:top w:val="single" w:sz="4" w:space="0" w:color="auto"/>
              <w:left w:val="nil"/>
              <w:bottom w:val="nil"/>
              <w:right w:val="nil"/>
            </w:tcBorders>
            <w:shd w:val="clear" w:color="000000" w:fill="FFFFFF"/>
            <w:noWrap/>
            <w:vAlign w:val="center"/>
          </w:tcPr>
          <w:p w:rsidR="00F1394A" w:rsidRPr="00144B89" w:rsidRDefault="00F1394A" w:rsidP="00530CD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11.71</w:t>
            </w:r>
          </w:p>
        </w:tc>
        <w:tc>
          <w:tcPr>
            <w:tcW w:w="728" w:type="dxa"/>
            <w:tcBorders>
              <w:top w:val="single" w:sz="4" w:space="0" w:color="auto"/>
              <w:left w:val="nil"/>
              <w:bottom w:val="nil"/>
              <w:right w:val="nil"/>
            </w:tcBorders>
            <w:shd w:val="clear" w:color="000000" w:fill="FFFFFF"/>
            <w:noWrap/>
            <w:vAlign w:val="center"/>
          </w:tcPr>
          <w:p w:rsidR="00F1394A" w:rsidRPr="00144B89" w:rsidRDefault="00F1394A" w:rsidP="00530CD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50.59</w:t>
            </w:r>
          </w:p>
        </w:tc>
        <w:tc>
          <w:tcPr>
            <w:tcW w:w="728" w:type="dxa"/>
            <w:tcBorders>
              <w:top w:val="single" w:sz="4" w:space="0" w:color="auto"/>
              <w:left w:val="nil"/>
              <w:bottom w:val="nil"/>
              <w:right w:val="nil"/>
            </w:tcBorders>
            <w:shd w:val="clear" w:color="000000" w:fill="FFFFFF"/>
            <w:noWrap/>
            <w:vAlign w:val="center"/>
          </w:tcPr>
          <w:p w:rsidR="00F1394A" w:rsidRPr="00144B89" w:rsidRDefault="00F1394A" w:rsidP="00530CD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58.48</w:t>
            </w:r>
          </w:p>
        </w:tc>
        <w:tc>
          <w:tcPr>
            <w:tcW w:w="730" w:type="dxa"/>
            <w:tcBorders>
              <w:top w:val="single" w:sz="4" w:space="0" w:color="auto"/>
              <w:left w:val="nil"/>
              <w:bottom w:val="nil"/>
              <w:right w:val="single" w:sz="4" w:space="0" w:color="auto"/>
            </w:tcBorders>
            <w:shd w:val="clear" w:color="000000" w:fill="FFFFFF"/>
            <w:noWrap/>
            <w:vAlign w:val="center"/>
          </w:tcPr>
          <w:p w:rsidR="00F1394A" w:rsidRPr="00144B89" w:rsidRDefault="00F1394A" w:rsidP="00530CD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7.91</w:t>
            </w:r>
          </w:p>
        </w:tc>
        <w:tc>
          <w:tcPr>
            <w:tcW w:w="728" w:type="dxa"/>
            <w:tcBorders>
              <w:top w:val="single" w:sz="4" w:space="0" w:color="auto"/>
              <w:left w:val="nil"/>
              <w:bottom w:val="nil"/>
              <w:right w:val="nil"/>
            </w:tcBorders>
            <w:shd w:val="clear" w:color="000000" w:fill="FFFFFF"/>
            <w:noWrap/>
            <w:vAlign w:val="center"/>
          </w:tcPr>
          <w:p w:rsidR="00F1394A" w:rsidRPr="00144B89" w:rsidRDefault="00F1394A" w:rsidP="00530CD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10.37</w:t>
            </w:r>
          </w:p>
        </w:tc>
        <w:tc>
          <w:tcPr>
            <w:tcW w:w="729" w:type="dxa"/>
            <w:tcBorders>
              <w:top w:val="single" w:sz="4" w:space="0" w:color="auto"/>
              <w:left w:val="nil"/>
              <w:bottom w:val="nil"/>
              <w:right w:val="nil"/>
            </w:tcBorders>
            <w:shd w:val="clear" w:color="000000" w:fill="FFFFFF"/>
            <w:noWrap/>
            <w:vAlign w:val="center"/>
          </w:tcPr>
          <w:p w:rsidR="00F1394A" w:rsidRPr="00144B89" w:rsidRDefault="00F1394A" w:rsidP="00530CD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27.87</w:t>
            </w:r>
          </w:p>
        </w:tc>
        <w:tc>
          <w:tcPr>
            <w:tcW w:w="728" w:type="dxa"/>
            <w:tcBorders>
              <w:top w:val="single" w:sz="4" w:space="0" w:color="auto"/>
              <w:left w:val="nil"/>
              <w:bottom w:val="nil"/>
              <w:right w:val="nil"/>
            </w:tcBorders>
            <w:shd w:val="clear" w:color="000000" w:fill="FFFFFF"/>
            <w:noWrap/>
            <w:vAlign w:val="center"/>
          </w:tcPr>
          <w:p w:rsidR="00F1394A" w:rsidRPr="00144B89" w:rsidRDefault="00F1394A" w:rsidP="00530CD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10.37</w:t>
            </w:r>
          </w:p>
        </w:tc>
        <w:tc>
          <w:tcPr>
            <w:tcW w:w="728" w:type="dxa"/>
            <w:tcBorders>
              <w:top w:val="single" w:sz="4" w:space="0" w:color="auto"/>
              <w:left w:val="nil"/>
              <w:bottom w:val="nil"/>
              <w:right w:val="nil"/>
            </w:tcBorders>
            <w:shd w:val="clear" w:color="000000" w:fill="FFFFFF"/>
            <w:noWrap/>
            <w:vAlign w:val="center"/>
          </w:tcPr>
          <w:p w:rsidR="00F1394A" w:rsidRPr="00144B89" w:rsidRDefault="00F1394A" w:rsidP="00530CD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49.78</w:t>
            </w:r>
          </w:p>
        </w:tc>
        <w:tc>
          <w:tcPr>
            <w:tcW w:w="728" w:type="dxa"/>
            <w:tcBorders>
              <w:top w:val="single" w:sz="4" w:space="0" w:color="auto"/>
              <w:left w:val="nil"/>
              <w:bottom w:val="nil"/>
              <w:right w:val="nil"/>
            </w:tcBorders>
            <w:shd w:val="clear" w:color="000000" w:fill="FFFFFF"/>
            <w:noWrap/>
            <w:vAlign w:val="center"/>
          </w:tcPr>
          <w:p w:rsidR="00F1394A" w:rsidRPr="00144B89" w:rsidRDefault="00F1394A" w:rsidP="00530CD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55.37</w:t>
            </w:r>
          </w:p>
        </w:tc>
        <w:tc>
          <w:tcPr>
            <w:tcW w:w="729" w:type="dxa"/>
            <w:tcBorders>
              <w:top w:val="single" w:sz="4" w:space="0" w:color="auto"/>
              <w:left w:val="nil"/>
              <w:bottom w:val="nil"/>
              <w:right w:val="single" w:sz="4" w:space="0" w:color="auto"/>
            </w:tcBorders>
            <w:shd w:val="clear" w:color="000000" w:fill="FFFFFF"/>
            <w:noWrap/>
            <w:vAlign w:val="center"/>
          </w:tcPr>
          <w:p w:rsidR="00F1394A" w:rsidRPr="00144B89" w:rsidRDefault="00F1394A" w:rsidP="00530CD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7.69</w:t>
            </w:r>
          </w:p>
        </w:tc>
        <w:tc>
          <w:tcPr>
            <w:tcW w:w="728" w:type="dxa"/>
            <w:tcBorders>
              <w:top w:val="single" w:sz="4" w:space="0" w:color="auto"/>
              <w:left w:val="nil"/>
              <w:bottom w:val="nil"/>
              <w:right w:val="nil"/>
            </w:tcBorders>
            <w:shd w:val="clear" w:color="000000" w:fill="FFFFFF"/>
            <w:noWrap/>
            <w:vAlign w:val="center"/>
          </w:tcPr>
          <w:p w:rsidR="00F1394A" w:rsidRPr="00144B89" w:rsidRDefault="00F1394A" w:rsidP="00530CD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12.30</w:t>
            </w:r>
          </w:p>
        </w:tc>
        <w:tc>
          <w:tcPr>
            <w:tcW w:w="728" w:type="dxa"/>
            <w:tcBorders>
              <w:top w:val="single" w:sz="4" w:space="0" w:color="auto"/>
              <w:left w:val="nil"/>
              <w:bottom w:val="nil"/>
              <w:right w:val="nil"/>
            </w:tcBorders>
            <w:shd w:val="clear" w:color="000000" w:fill="FFFFFF"/>
            <w:noWrap/>
            <w:vAlign w:val="center"/>
          </w:tcPr>
          <w:p w:rsidR="00F1394A" w:rsidRPr="00144B89" w:rsidRDefault="00F1394A" w:rsidP="00530CD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28.61</w:t>
            </w:r>
          </w:p>
        </w:tc>
        <w:tc>
          <w:tcPr>
            <w:tcW w:w="728" w:type="dxa"/>
            <w:tcBorders>
              <w:top w:val="single" w:sz="4" w:space="0" w:color="auto"/>
              <w:left w:val="nil"/>
              <w:bottom w:val="nil"/>
              <w:right w:val="nil"/>
            </w:tcBorders>
            <w:shd w:val="clear" w:color="000000" w:fill="FFFFFF"/>
            <w:noWrap/>
            <w:vAlign w:val="center"/>
          </w:tcPr>
          <w:p w:rsidR="00F1394A" w:rsidRPr="00144B89" w:rsidRDefault="00F1394A" w:rsidP="00530CD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12.36</w:t>
            </w:r>
          </w:p>
        </w:tc>
        <w:tc>
          <w:tcPr>
            <w:tcW w:w="728" w:type="dxa"/>
            <w:tcBorders>
              <w:top w:val="single" w:sz="4" w:space="0" w:color="auto"/>
              <w:left w:val="nil"/>
              <w:bottom w:val="nil"/>
              <w:right w:val="nil"/>
            </w:tcBorders>
            <w:shd w:val="clear" w:color="000000" w:fill="FFFFFF"/>
            <w:noWrap/>
            <w:vAlign w:val="center"/>
          </w:tcPr>
          <w:p w:rsidR="00F1394A" w:rsidRPr="00144B89" w:rsidRDefault="00F1394A" w:rsidP="00530CD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51.75</w:t>
            </w:r>
          </w:p>
        </w:tc>
        <w:tc>
          <w:tcPr>
            <w:tcW w:w="728" w:type="dxa"/>
            <w:tcBorders>
              <w:top w:val="single" w:sz="4" w:space="0" w:color="auto"/>
              <w:left w:val="nil"/>
              <w:bottom w:val="nil"/>
              <w:right w:val="nil"/>
            </w:tcBorders>
            <w:shd w:val="clear" w:color="000000" w:fill="FFFFFF"/>
            <w:noWrap/>
            <w:vAlign w:val="center"/>
          </w:tcPr>
          <w:p w:rsidR="00F1394A" w:rsidRPr="00144B89" w:rsidRDefault="00F1394A" w:rsidP="00530CD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57.94</w:t>
            </w:r>
          </w:p>
        </w:tc>
        <w:tc>
          <w:tcPr>
            <w:tcW w:w="765" w:type="dxa"/>
            <w:tcBorders>
              <w:top w:val="single" w:sz="4" w:space="0" w:color="auto"/>
              <w:left w:val="nil"/>
              <w:bottom w:val="nil"/>
              <w:right w:val="single" w:sz="4" w:space="0" w:color="auto"/>
            </w:tcBorders>
            <w:shd w:val="clear" w:color="000000" w:fill="FFFFFF"/>
            <w:noWrap/>
            <w:vAlign w:val="center"/>
          </w:tcPr>
          <w:p w:rsidR="00F1394A" w:rsidRPr="00144B89" w:rsidRDefault="00F1394A" w:rsidP="00530CD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8.09</w:t>
            </w:r>
          </w:p>
        </w:tc>
      </w:tr>
      <w:tr w:rsidR="00530CD4" w:rsidRPr="00144B89" w:rsidTr="00530CD4">
        <w:trPr>
          <w:trHeight w:val="252"/>
        </w:trPr>
        <w:tc>
          <w:tcPr>
            <w:tcW w:w="2087" w:type="dxa"/>
            <w:tcBorders>
              <w:top w:val="nil"/>
              <w:left w:val="single" w:sz="4" w:space="0" w:color="auto"/>
              <w:bottom w:val="nil"/>
              <w:right w:val="single" w:sz="4" w:space="0" w:color="auto"/>
            </w:tcBorders>
            <w:shd w:val="clear" w:color="000000" w:fill="FFFFFF"/>
            <w:noWrap/>
            <w:vAlign w:val="center"/>
          </w:tcPr>
          <w:p w:rsidR="00F1394A" w:rsidRPr="00530CD4" w:rsidRDefault="00F1394A" w:rsidP="00530CD4">
            <w:pPr>
              <w:spacing w:after="0" w:line="240" w:lineRule="auto"/>
              <w:rPr>
                <w:rFonts w:ascii="Times New Roman" w:hAnsi="Times New Roman"/>
                <w:b/>
                <w:color w:val="000000" w:themeColor="text1"/>
              </w:rPr>
            </w:pPr>
            <w:r w:rsidRPr="00530CD4">
              <w:rPr>
                <w:rFonts w:ascii="Times New Roman" w:hAnsi="Times New Roman"/>
                <w:b/>
                <w:color w:val="000000" w:themeColor="text1"/>
              </w:rPr>
              <w:t>Assam</w:t>
            </w:r>
          </w:p>
        </w:tc>
        <w:tc>
          <w:tcPr>
            <w:tcW w:w="728" w:type="dxa"/>
            <w:tcBorders>
              <w:top w:val="nil"/>
              <w:left w:val="nil"/>
              <w:bottom w:val="nil"/>
              <w:right w:val="nil"/>
            </w:tcBorders>
            <w:shd w:val="clear" w:color="000000" w:fill="FFFFFF"/>
            <w:noWrap/>
            <w:vAlign w:val="center"/>
          </w:tcPr>
          <w:p w:rsidR="00F1394A" w:rsidRPr="00144B89" w:rsidRDefault="00F1394A" w:rsidP="00530CD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10.65</w:t>
            </w:r>
          </w:p>
        </w:tc>
        <w:tc>
          <w:tcPr>
            <w:tcW w:w="728" w:type="dxa"/>
            <w:tcBorders>
              <w:top w:val="nil"/>
              <w:left w:val="nil"/>
              <w:bottom w:val="nil"/>
              <w:right w:val="nil"/>
            </w:tcBorders>
            <w:shd w:val="clear" w:color="000000" w:fill="FFFFFF"/>
            <w:noWrap/>
            <w:vAlign w:val="center"/>
          </w:tcPr>
          <w:p w:rsidR="00F1394A" w:rsidRPr="00144B89" w:rsidRDefault="00F1394A" w:rsidP="00530CD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30.20</w:t>
            </w:r>
          </w:p>
        </w:tc>
        <w:tc>
          <w:tcPr>
            <w:tcW w:w="728" w:type="dxa"/>
            <w:tcBorders>
              <w:top w:val="nil"/>
              <w:left w:val="nil"/>
              <w:bottom w:val="nil"/>
              <w:right w:val="nil"/>
            </w:tcBorders>
            <w:shd w:val="clear" w:color="000000" w:fill="FFFFFF"/>
            <w:noWrap/>
            <w:vAlign w:val="center"/>
          </w:tcPr>
          <w:p w:rsidR="00F1394A" w:rsidRPr="00144B89" w:rsidRDefault="00F1394A" w:rsidP="00530CD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20.83</w:t>
            </w:r>
          </w:p>
        </w:tc>
        <w:tc>
          <w:tcPr>
            <w:tcW w:w="728" w:type="dxa"/>
            <w:tcBorders>
              <w:top w:val="nil"/>
              <w:left w:val="nil"/>
              <w:bottom w:val="nil"/>
              <w:right w:val="nil"/>
            </w:tcBorders>
            <w:shd w:val="clear" w:color="000000" w:fill="FFFFFF"/>
            <w:noWrap/>
            <w:vAlign w:val="center"/>
          </w:tcPr>
          <w:p w:rsidR="00F1394A" w:rsidRPr="00144B89" w:rsidRDefault="00F1394A" w:rsidP="00530CD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59.36</w:t>
            </w:r>
          </w:p>
        </w:tc>
        <w:tc>
          <w:tcPr>
            <w:tcW w:w="728" w:type="dxa"/>
            <w:tcBorders>
              <w:top w:val="nil"/>
              <w:left w:val="nil"/>
              <w:bottom w:val="nil"/>
              <w:right w:val="nil"/>
            </w:tcBorders>
            <w:shd w:val="clear" w:color="000000" w:fill="FFFFFF"/>
            <w:noWrap/>
            <w:vAlign w:val="center"/>
          </w:tcPr>
          <w:p w:rsidR="00F1394A" w:rsidRPr="00144B89" w:rsidRDefault="00F1394A" w:rsidP="00530CD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60.23</w:t>
            </w:r>
          </w:p>
        </w:tc>
        <w:tc>
          <w:tcPr>
            <w:tcW w:w="730" w:type="dxa"/>
            <w:tcBorders>
              <w:top w:val="nil"/>
              <w:left w:val="nil"/>
              <w:bottom w:val="nil"/>
              <w:right w:val="single" w:sz="4" w:space="0" w:color="auto"/>
            </w:tcBorders>
            <w:shd w:val="clear" w:color="000000" w:fill="FFFFFF"/>
            <w:noWrap/>
            <w:vAlign w:val="center"/>
          </w:tcPr>
          <w:p w:rsidR="00F1394A" w:rsidRPr="00144B89" w:rsidRDefault="00F1394A" w:rsidP="00530CD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7.37</w:t>
            </w:r>
          </w:p>
        </w:tc>
        <w:tc>
          <w:tcPr>
            <w:tcW w:w="728" w:type="dxa"/>
            <w:tcBorders>
              <w:top w:val="nil"/>
              <w:left w:val="nil"/>
              <w:bottom w:val="nil"/>
              <w:right w:val="nil"/>
            </w:tcBorders>
            <w:shd w:val="clear" w:color="000000" w:fill="FFFFFF"/>
            <w:noWrap/>
            <w:vAlign w:val="center"/>
          </w:tcPr>
          <w:p w:rsidR="00F1394A" w:rsidRPr="00144B89" w:rsidRDefault="00F1394A" w:rsidP="00530CD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10.58</w:t>
            </w:r>
          </w:p>
        </w:tc>
        <w:tc>
          <w:tcPr>
            <w:tcW w:w="729" w:type="dxa"/>
            <w:tcBorders>
              <w:top w:val="nil"/>
              <w:left w:val="nil"/>
              <w:bottom w:val="nil"/>
              <w:right w:val="nil"/>
            </w:tcBorders>
            <w:shd w:val="clear" w:color="000000" w:fill="FFFFFF"/>
            <w:noWrap/>
            <w:vAlign w:val="center"/>
          </w:tcPr>
          <w:p w:rsidR="00F1394A" w:rsidRPr="00144B89" w:rsidRDefault="00F1394A" w:rsidP="00530CD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29.78</w:t>
            </w:r>
          </w:p>
        </w:tc>
        <w:tc>
          <w:tcPr>
            <w:tcW w:w="728" w:type="dxa"/>
            <w:tcBorders>
              <w:top w:val="nil"/>
              <w:left w:val="nil"/>
              <w:bottom w:val="nil"/>
              <w:right w:val="nil"/>
            </w:tcBorders>
            <w:shd w:val="clear" w:color="000000" w:fill="FFFFFF"/>
            <w:noWrap/>
            <w:vAlign w:val="center"/>
          </w:tcPr>
          <w:p w:rsidR="00F1394A" w:rsidRPr="00144B89" w:rsidRDefault="00F1394A" w:rsidP="00530CD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20.32</w:t>
            </w:r>
          </w:p>
        </w:tc>
        <w:tc>
          <w:tcPr>
            <w:tcW w:w="728" w:type="dxa"/>
            <w:tcBorders>
              <w:top w:val="nil"/>
              <w:left w:val="nil"/>
              <w:bottom w:val="nil"/>
              <w:right w:val="nil"/>
            </w:tcBorders>
            <w:shd w:val="clear" w:color="000000" w:fill="FFFFFF"/>
            <w:noWrap/>
            <w:vAlign w:val="center"/>
          </w:tcPr>
          <w:p w:rsidR="00F1394A" w:rsidRPr="00144B89" w:rsidRDefault="00F1394A" w:rsidP="00530CD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59.31</w:t>
            </w:r>
          </w:p>
        </w:tc>
        <w:tc>
          <w:tcPr>
            <w:tcW w:w="728" w:type="dxa"/>
            <w:tcBorders>
              <w:top w:val="nil"/>
              <w:left w:val="nil"/>
              <w:bottom w:val="nil"/>
              <w:right w:val="nil"/>
            </w:tcBorders>
            <w:shd w:val="clear" w:color="000000" w:fill="FFFFFF"/>
            <w:noWrap/>
            <w:vAlign w:val="center"/>
          </w:tcPr>
          <w:p w:rsidR="00F1394A" w:rsidRPr="00144B89" w:rsidRDefault="00F1394A" w:rsidP="00530CD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57.98</w:t>
            </w:r>
          </w:p>
        </w:tc>
        <w:tc>
          <w:tcPr>
            <w:tcW w:w="729" w:type="dxa"/>
            <w:tcBorders>
              <w:top w:val="nil"/>
              <w:left w:val="nil"/>
              <w:bottom w:val="nil"/>
              <w:right w:val="single" w:sz="4" w:space="0" w:color="auto"/>
            </w:tcBorders>
            <w:shd w:val="clear" w:color="000000" w:fill="FFFFFF"/>
            <w:noWrap/>
            <w:vAlign w:val="center"/>
          </w:tcPr>
          <w:p w:rsidR="00F1394A" w:rsidRPr="00144B89" w:rsidRDefault="00F1394A" w:rsidP="00530CD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7.21</w:t>
            </w:r>
          </w:p>
        </w:tc>
        <w:tc>
          <w:tcPr>
            <w:tcW w:w="728" w:type="dxa"/>
            <w:tcBorders>
              <w:top w:val="nil"/>
              <w:left w:val="nil"/>
              <w:bottom w:val="nil"/>
              <w:right w:val="nil"/>
            </w:tcBorders>
            <w:shd w:val="clear" w:color="000000" w:fill="FFFFFF"/>
            <w:noWrap/>
            <w:vAlign w:val="center"/>
          </w:tcPr>
          <w:p w:rsidR="00F1394A" w:rsidRPr="00144B89" w:rsidRDefault="00F1394A" w:rsidP="00530CD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11.82</w:t>
            </w:r>
          </w:p>
        </w:tc>
        <w:tc>
          <w:tcPr>
            <w:tcW w:w="728" w:type="dxa"/>
            <w:tcBorders>
              <w:top w:val="nil"/>
              <w:left w:val="nil"/>
              <w:bottom w:val="nil"/>
              <w:right w:val="nil"/>
            </w:tcBorders>
            <w:shd w:val="clear" w:color="000000" w:fill="FFFFFF"/>
            <w:noWrap/>
            <w:vAlign w:val="center"/>
          </w:tcPr>
          <w:p w:rsidR="00F1394A" w:rsidRPr="00144B89" w:rsidRDefault="00F1394A" w:rsidP="00530CD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30.65</w:t>
            </w:r>
          </w:p>
        </w:tc>
        <w:tc>
          <w:tcPr>
            <w:tcW w:w="728" w:type="dxa"/>
            <w:tcBorders>
              <w:top w:val="nil"/>
              <w:left w:val="nil"/>
              <w:bottom w:val="nil"/>
              <w:right w:val="nil"/>
            </w:tcBorders>
            <w:shd w:val="clear" w:color="000000" w:fill="FFFFFF"/>
            <w:noWrap/>
            <w:vAlign w:val="center"/>
          </w:tcPr>
          <w:p w:rsidR="00F1394A" w:rsidRPr="00144B89" w:rsidRDefault="00F1394A" w:rsidP="00530CD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24.50</w:t>
            </w:r>
          </w:p>
        </w:tc>
        <w:tc>
          <w:tcPr>
            <w:tcW w:w="728" w:type="dxa"/>
            <w:tcBorders>
              <w:top w:val="nil"/>
              <w:left w:val="nil"/>
              <w:bottom w:val="nil"/>
              <w:right w:val="nil"/>
            </w:tcBorders>
            <w:shd w:val="clear" w:color="000000" w:fill="FFFFFF"/>
            <w:noWrap/>
            <w:vAlign w:val="center"/>
          </w:tcPr>
          <w:p w:rsidR="00F1394A" w:rsidRPr="00144B89" w:rsidRDefault="00F1394A" w:rsidP="00530CD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59.52</w:t>
            </w:r>
          </w:p>
        </w:tc>
        <w:tc>
          <w:tcPr>
            <w:tcW w:w="728" w:type="dxa"/>
            <w:tcBorders>
              <w:top w:val="nil"/>
              <w:left w:val="nil"/>
              <w:bottom w:val="nil"/>
              <w:right w:val="nil"/>
            </w:tcBorders>
            <w:shd w:val="clear" w:color="000000" w:fill="FFFFFF"/>
            <w:noWrap/>
            <w:vAlign w:val="center"/>
          </w:tcPr>
          <w:p w:rsidR="00F1394A" w:rsidRPr="00144B89" w:rsidRDefault="00F1394A" w:rsidP="00530CD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67.29</w:t>
            </w:r>
          </w:p>
        </w:tc>
        <w:tc>
          <w:tcPr>
            <w:tcW w:w="765" w:type="dxa"/>
            <w:tcBorders>
              <w:top w:val="nil"/>
              <w:left w:val="nil"/>
              <w:bottom w:val="nil"/>
              <w:right w:val="single" w:sz="4" w:space="0" w:color="auto"/>
            </w:tcBorders>
            <w:shd w:val="clear" w:color="000000" w:fill="FFFFFF"/>
            <w:noWrap/>
            <w:vAlign w:val="center"/>
          </w:tcPr>
          <w:p w:rsidR="00F1394A" w:rsidRPr="00144B89" w:rsidRDefault="00F1394A" w:rsidP="00530CD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8.36</w:t>
            </w:r>
          </w:p>
        </w:tc>
      </w:tr>
      <w:tr w:rsidR="00530CD4" w:rsidRPr="00144B89" w:rsidTr="00530CD4">
        <w:trPr>
          <w:trHeight w:val="252"/>
        </w:trPr>
        <w:tc>
          <w:tcPr>
            <w:tcW w:w="2087" w:type="dxa"/>
            <w:tcBorders>
              <w:top w:val="nil"/>
              <w:left w:val="single" w:sz="4" w:space="0" w:color="auto"/>
              <w:bottom w:val="nil"/>
              <w:right w:val="single" w:sz="4" w:space="0" w:color="auto"/>
            </w:tcBorders>
            <w:shd w:val="clear" w:color="000000" w:fill="FFFFFF"/>
            <w:noWrap/>
            <w:vAlign w:val="center"/>
          </w:tcPr>
          <w:p w:rsidR="00F1394A" w:rsidRPr="00530CD4" w:rsidRDefault="00F1394A" w:rsidP="00530CD4">
            <w:pPr>
              <w:spacing w:after="0" w:line="240" w:lineRule="auto"/>
              <w:rPr>
                <w:rFonts w:ascii="Times New Roman" w:hAnsi="Times New Roman"/>
                <w:b/>
                <w:color w:val="000000" w:themeColor="text1"/>
              </w:rPr>
            </w:pPr>
            <w:r w:rsidRPr="00530CD4">
              <w:rPr>
                <w:rFonts w:ascii="Times New Roman" w:hAnsi="Times New Roman"/>
                <w:b/>
                <w:color w:val="000000" w:themeColor="text1"/>
              </w:rPr>
              <w:t>Bihar</w:t>
            </w:r>
          </w:p>
        </w:tc>
        <w:tc>
          <w:tcPr>
            <w:tcW w:w="728" w:type="dxa"/>
            <w:tcBorders>
              <w:top w:val="nil"/>
              <w:left w:val="nil"/>
              <w:bottom w:val="nil"/>
              <w:right w:val="nil"/>
            </w:tcBorders>
            <w:shd w:val="clear" w:color="000000" w:fill="FFFFFF"/>
            <w:noWrap/>
            <w:vAlign w:val="center"/>
          </w:tcPr>
          <w:p w:rsidR="00F1394A" w:rsidRPr="00144B89" w:rsidRDefault="00F1394A" w:rsidP="00530CD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9.08</w:t>
            </w:r>
          </w:p>
        </w:tc>
        <w:tc>
          <w:tcPr>
            <w:tcW w:w="728" w:type="dxa"/>
            <w:tcBorders>
              <w:top w:val="nil"/>
              <w:left w:val="nil"/>
              <w:bottom w:val="nil"/>
              <w:right w:val="nil"/>
            </w:tcBorders>
            <w:shd w:val="clear" w:color="000000" w:fill="FFFFFF"/>
            <w:noWrap/>
            <w:vAlign w:val="center"/>
          </w:tcPr>
          <w:p w:rsidR="00F1394A" w:rsidRPr="00144B89" w:rsidRDefault="00F1394A" w:rsidP="00530CD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24.60</w:t>
            </w:r>
          </w:p>
        </w:tc>
        <w:tc>
          <w:tcPr>
            <w:tcW w:w="728" w:type="dxa"/>
            <w:tcBorders>
              <w:top w:val="nil"/>
              <w:left w:val="nil"/>
              <w:bottom w:val="nil"/>
              <w:right w:val="nil"/>
            </w:tcBorders>
            <w:shd w:val="clear" w:color="000000" w:fill="FFFFFF"/>
            <w:noWrap/>
            <w:vAlign w:val="center"/>
          </w:tcPr>
          <w:p w:rsidR="00F1394A" w:rsidRPr="00144B89" w:rsidRDefault="00F1394A" w:rsidP="00530CD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14.03</w:t>
            </w:r>
          </w:p>
        </w:tc>
        <w:tc>
          <w:tcPr>
            <w:tcW w:w="728" w:type="dxa"/>
            <w:tcBorders>
              <w:top w:val="nil"/>
              <w:left w:val="nil"/>
              <w:bottom w:val="nil"/>
              <w:right w:val="nil"/>
            </w:tcBorders>
            <w:shd w:val="clear" w:color="000000" w:fill="FFFFFF"/>
            <w:noWrap/>
            <w:vAlign w:val="center"/>
          </w:tcPr>
          <w:p w:rsidR="00F1394A" w:rsidRPr="00144B89" w:rsidRDefault="00F1394A" w:rsidP="00530CD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57.40</w:t>
            </w:r>
          </w:p>
        </w:tc>
        <w:tc>
          <w:tcPr>
            <w:tcW w:w="728" w:type="dxa"/>
            <w:tcBorders>
              <w:top w:val="nil"/>
              <w:left w:val="nil"/>
              <w:bottom w:val="nil"/>
              <w:right w:val="nil"/>
            </w:tcBorders>
            <w:shd w:val="clear" w:color="000000" w:fill="FFFFFF"/>
            <w:noWrap/>
            <w:vAlign w:val="center"/>
          </w:tcPr>
          <w:p w:rsidR="00F1394A" w:rsidRPr="00144B89" w:rsidRDefault="00F1394A" w:rsidP="00530CD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51.88</w:t>
            </w:r>
          </w:p>
        </w:tc>
        <w:tc>
          <w:tcPr>
            <w:tcW w:w="730" w:type="dxa"/>
            <w:tcBorders>
              <w:top w:val="nil"/>
              <w:left w:val="nil"/>
              <w:bottom w:val="nil"/>
              <w:right w:val="single" w:sz="4" w:space="0" w:color="auto"/>
            </w:tcBorders>
            <w:shd w:val="clear" w:color="000000" w:fill="FFFFFF"/>
            <w:noWrap/>
            <w:vAlign w:val="center"/>
          </w:tcPr>
          <w:p w:rsidR="00F1394A" w:rsidRPr="00144B89" w:rsidRDefault="00F1394A" w:rsidP="00530CD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5.43</w:t>
            </w:r>
          </w:p>
        </w:tc>
        <w:tc>
          <w:tcPr>
            <w:tcW w:w="728" w:type="dxa"/>
            <w:tcBorders>
              <w:top w:val="nil"/>
              <w:left w:val="nil"/>
              <w:bottom w:val="nil"/>
              <w:right w:val="nil"/>
            </w:tcBorders>
            <w:shd w:val="clear" w:color="000000" w:fill="FFFFFF"/>
            <w:noWrap/>
            <w:vAlign w:val="center"/>
          </w:tcPr>
          <w:p w:rsidR="00F1394A" w:rsidRPr="00144B89" w:rsidRDefault="00F1394A" w:rsidP="00530CD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8.98</w:t>
            </w:r>
          </w:p>
        </w:tc>
        <w:tc>
          <w:tcPr>
            <w:tcW w:w="729" w:type="dxa"/>
            <w:tcBorders>
              <w:top w:val="nil"/>
              <w:left w:val="nil"/>
              <w:bottom w:val="nil"/>
              <w:right w:val="nil"/>
            </w:tcBorders>
            <w:shd w:val="clear" w:color="000000" w:fill="FFFFFF"/>
            <w:noWrap/>
            <w:vAlign w:val="center"/>
          </w:tcPr>
          <w:p w:rsidR="00F1394A" w:rsidRPr="00144B89" w:rsidRDefault="00F1394A" w:rsidP="00530CD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24.34</w:t>
            </w:r>
          </w:p>
        </w:tc>
        <w:tc>
          <w:tcPr>
            <w:tcW w:w="728" w:type="dxa"/>
            <w:tcBorders>
              <w:top w:val="nil"/>
              <w:left w:val="nil"/>
              <w:bottom w:val="nil"/>
              <w:right w:val="nil"/>
            </w:tcBorders>
            <w:shd w:val="clear" w:color="000000" w:fill="FFFFFF"/>
            <w:noWrap/>
            <w:vAlign w:val="center"/>
          </w:tcPr>
          <w:p w:rsidR="00F1394A" w:rsidRPr="00144B89" w:rsidRDefault="00F1394A" w:rsidP="00530CD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12.60</w:t>
            </w:r>
          </w:p>
        </w:tc>
        <w:tc>
          <w:tcPr>
            <w:tcW w:w="728" w:type="dxa"/>
            <w:tcBorders>
              <w:top w:val="nil"/>
              <w:left w:val="nil"/>
              <w:bottom w:val="nil"/>
              <w:right w:val="nil"/>
            </w:tcBorders>
            <w:shd w:val="clear" w:color="000000" w:fill="FFFFFF"/>
            <w:noWrap/>
            <w:vAlign w:val="center"/>
          </w:tcPr>
          <w:p w:rsidR="00F1394A" w:rsidRPr="00144B89" w:rsidRDefault="00F1394A" w:rsidP="00530CD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57.27</w:t>
            </w:r>
          </w:p>
        </w:tc>
        <w:tc>
          <w:tcPr>
            <w:tcW w:w="728" w:type="dxa"/>
            <w:tcBorders>
              <w:top w:val="nil"/>
              <w:left w:val="nil"/>
              <w:bottom w:val="nil"/>
              <w:right w:val="nil"/>
            </w:tcBorders>
            <w:shd w:val="clear" w:color="000000" w:fill="FFFFFF"/>
            <w:noWrap/>
            <w:vAlign w:val="center"/>
          </w:tcPr>
          <w:p w:rsidR="00F1394A" w:rsidRPr="00144B89" w:rsidRDefault="00F1394A" w:rsidP="00530CD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50.27</w:t>
            </w:r>
          </w:p>
        </w:tc>
        <w:tc>
          <w:tcPr>
            <w:tcW w:w="729" w:type="dxa"/>
            <w:tcBorders>
              <w:top w:val="nil"/>
              <w:left w:val="nil"/>
              <w:bottom w:val="nil"/>
              <w:right w:val="single" w:sz="4" w:space="0" w:color="auto"/>
            </w:tcBorders>
            <w:shd w:val="clear" w:color="000000" w:fill="FFFFFF"/>
            <w:noWrap/>
            <w:vAlign w:val="center"/>
          </w:tcPr>
          <w:p w:rsidR="00F1394A" w:rsidRPr="00144B89" w:rsidRDefault="00F1394A" w:rsidP="00530CD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5.29</w:t>
            </w:r>
          </w:p>
        </w:tc>
        <w:tc>
          <w:tcPr>
            <w:tcW w:w="728" w:type="dxa"/>
            <w:tcBorders>
              <w:top w:val="nil"/>
              <w:left w:val="nil"/>
              <w:bottom w:val="nil"/>
              <w:right w:val="nil"/>
            </w:tcBorders>
            <w:shd w:val="clear" w:color="000000" w:fill="FFFFFF"/>
            <w:noWrap/>
            <w:vAlign w:val="center"/>
          </w:tcPr>
          <w:p w:rsidR="00F1394A" w:rsidRPr="00144B89" w:rsidRDefault="00F1394A" w:rsidP="00530CD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10.14</w:t>
            </w:r>
          </w:p>
        </w:tc>
        <w:tc>
          <w:tcPr>
            <w:tcW w:w="728" w:type="dxa"/>
            <w:tcBorders>
              <w:top w:val="nil"/>
              <w:left w:val="nil"/>
              <w:bottom w:val="nil"/>
              <w:right w:val="nil"/>
            </w:tcBorders>
            <w:shd w:val="clear" w:color="000000" w:fill="FFFFFF"/>
            <w:noWrap/>
            <w:vAlign w:val="center"/>
          </w:tcPr>
          <w:p w:rsidR="00F1394A" w:rsidRPr="00144B89" w:rsidRDefault="00F1394A" w:rsidP="00530CD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26.30</w:t>
            </w:r>
          </w:p>
        </w:tc>
        <w:tc>
          <w:tcPr>
            <w:tcW w:w="728" w:type="dxa"/>
            <w:tcBorders>
              <w:top w:val="nil"/>
              <w:left w:val="nil"/>
              <w:bottom w:val="nil"/>
              <w:right w:val="nil"/>
            </w:tcBorders>
            <w:shd w:val="clear" w:color="000000" w:fill="FFFFFF"/>
            <w:noWrap/>
            <w:vAlign w:val="center"/>
          </w:tcPr>
          <w:p w:rsidR="00F1394A" w:rsidRPr="00144B89" w:rsidRDefault="00F1394A" w:rsidP="00530CD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16.00</w:t>
            </w:r>
          </w:p>
        </w:tc>
        <w:tc>
          <w:tcPr>
            <w:tcW w:w="728" w:type="dxa"/>
            <w:tcBorders>
              <w:top w:val="nil"/>
              <w:left w:val="nil"/>
              <w:bottom w:val="nil"/>
              <w:right w:val="nil"/>
            </w:tcBorders>
            <w:shd w:val="clear" w:color="000000" w:fill="FFFFFF"/>
            <w:noWrap/>
            <w:vAlign w:val="center"/>
          </w:tcPr>
          <w:p w:rsidR="00F1394A" w:rsidRPr="00144B89" w:rsidRDefault="00F1394A" w:rsidP="00530CD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57.61</w:t>
            </w:r>
          </w:p>
        </w:tc>
        <w:tc>
          <w:tcPr>
            <w:tcW w:w="728" w:type="dxa"/>
            <w:tcBorders>
              <w:top w:val="nil"/>
              <w:left w:val="nil"/>
              <w:bottom w:val="nil"/>
              <w:right w:val="nil"/>
            </w:tcBorders>
            <w:shd w:val="clear" w:color="000000" w:fill="FFFFFF"/>
            <w:noWrap/>
            <w:vAlign w:val="center"/>
          </w:tcPr>
          <w:p w:rsidR="00F1394A" w:rsidRPr="00144B89" w:rsidRDefault="00F1394A" w:rsidP="00530CD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55.42</w:t>
            </w:r>
          </w:p>
        </w:tc>
        <w:tc>
          <w:tcPr>
            <w:tcW w:w="765" w:type="dxa"/>
            <w:tcBorders>
              <w:top w:val="nil"/>
              <w:left w:val="nil"/>
              <w:bottom w:val="nil"/>
              <w:right w:val="single" w:sz="4" w:space="0" w:color="auto"/>
            </w:tcBorders>
            <w:shd w:val="clear" w:color="000000" w:fill="FFFFFF"/>
            <w:noWrap/>
            <w:vAlign w:val="center"/>
          </w:tcPr>
          <w:p w:rsidR="00F1394A" w:rsidRPr="00144B89" w:rsidRDefault="00F1394A" w:rsidP="00530CD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6.00</w:t>
            </w:r>
          </w:p>
        </w:tc>
      </w:tr>
      <w:tr w:rsidR="00530CD4" w:rsidRPr="00144B89" w:rsidTr="00530CD4">
        <w:trPr>
          <w:trHeight w:val="252"/>
        </w:trPr>
        <w:tc>
          <w:tcPr>
            <w:tcW w:w="2087" w:type="dxa"/>
            <w:tcBorders>
              <w:top w:val="nil"/>
              <w:left w:val="single" w:sz="4" w:space="0" w:color="auto"/>
              <w:bottom w:val="nil"/>
              <w:right w:val="single" w:sz="4" w:space="0" w:color="auto"/>
            </w:tcBorders>
            <w:shd w:val="clear" w:color="000000" w:fill="FFFFFF"/>
            <w:noWrap/>
            <w:vAlign w:val="center"/>
          </w:tcPr>
          <w:p w:rsidR="00F1394A" w:rsidRPr="00530CD4" w:rsidRDefault="00F1394A" w:rsidP="00530CD4">
            <w:pPr>
              <w:spacing w:after="0" w:line="240" w:lineRule="auto"/>
              <w:rPr>
                <w:rFonts w:ascii="Times New Roman" w:hAnsi="Times New Roman"/>
                <w:b/>
                <w:color w:val="000000" w:themeColor="text1"/>
              </w:rPr>
            </w:pPr>
            <w:r w:rsidRPr="00530CD4">
              <w:rPr>
                <w:rFonts w:ascii="Times New Roman" w:hAnsi="Times New Roman"/>
                <w:b/>
                <w:color w:val="000000" w:themeColor="text1"/>
              </w:rPr>
              <w:t>Gujarat</w:t>
            </w:r>
          </w:p>
        </w:tc>
        <w:tc>
          <w:tcPr>
            <w:tcW w:w="728" w:type="dxa"/>
            <w:tcBorders>
              <w:top w:val="nil"/>
              <w:left w:val="nil"/>
              <w:bottom w:val="nil"/>
              <w:right w:val="nil"/>
            </w:tcBorders>
            <w:shd w:val="clear" w:color="000000" w:fill="FFFFFF"/>
            <w:noWrap/>
            <w:vAlign w:val="center"/>
          </w:tcPr>
          <w:p w:rsidR="00F1394A" w:rsidRPr="00144B89" w:rsidRDefault="00F1394A" w:rsidP="00530CD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9.61</w:t>
            </w:r>
          </w:p>
        </w:tc>
        <w:tc>
          <w:tcPr>
            <w:tcW w:w="728" w:type="dxa"/>
            <w:tcBorders>
              <w:top w:val="nil"/>
              <w:left w:val="nil"/>
              <w:bottom w:val="nil"/>
              <w:right w:val="nil"/>
            </w:tcBorders>
            <w:shd w:val="clear" w:color="000000" w:fill="FFFFFF"/>
            <w:noWrap/>
            <w:vAlign w:val="center"/>
          </w:tcPr>
          <w:p w:rsidR="00F1394A" w:rsidRPr="00144B89" w:rsidRDefault="00F1394A" w:rsidP="00530CD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27.24</w:t>
            </w:r>
          </w:p>
        </w:tc>
        <w:tc>
          <w:tcPr>
            <w:tcW w:w="728" w:type="dxa"/>
            <w:tcBorders>
              <w:top w:val="nil"/>
              <w:left w:val="nil"/>
              <w:bottom w:val="nil"/>
              <w:right w:val="nil"/>
            </w:tcBorders>
            <w:shd w:val="clear" w:color="000000" w:fill="FFFFFF"/>
            <w:noWrap/>
            <w:vAlign w:val="center"/>
          </w:tcPr>
          <w:p w:rsidR="00F1394A" w:rsidRPr="00144B89" w:rsidRDefault="00F1394A" w:rsidP="00530CD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16.55</w:t>
            </w:r>
          </w:p>
        </w:tc>
        <w:tc>
          <w:tcPr>
            <w:tcW w:w="728" w:type="dxa"/>
            <w:tcBorders>
              <w:top w:val="nil"/>
              <w:left w:val="nil"/>
              <w:bottom w:val="nil"/>
              <w:right w:val="nil"/>
            </w:tcBorders>
            <w:shd w:val="clear" w:color="000000" w:fill="FFFFFF"/>
            <w:noWrap/>
            <w:vAlign w:val="center"/>
          </w:tcPr>
          <w:p w:rsidR="00F1394A" w:rsidRPr="00144B89" w:rsidRDefault="00F1394A" w:rsidP="00530CD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53.72</w:t>
            </w:r>
          </w:p>
        </w:tc>
        <w:tc>
          <w:tcPr>
            <w:tcW w:w="728" w:type="dxa"/>
            <w:tcBorders>
              <w:top w:val="nil"/>
              <w:left w:val="nil"/>
              <w:bottom w:val="nil"/>
              <w:right w:val="nil"/>
            </w:tcBorders>
            <w:shd w:val="clear" w:color="000000" w:fill="FFFFFF"/>
            <w:noWrap/>
            <w:vAlign w:val="center"/>
          </w:tcPr>
          <w:p w:rsidR="00F1394A" w:rsidRPr="00144B89" w:rsidRDefault="00F1394A" w:rsidP="00530CD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64.49</w:t>
            </w:r>
          </w:p>
        </w:tc>
        <w:tc>
          <w:tcPr>
            <w:tcW w:w="730" w:type="dxa"/>
            <w:tcBorders>
              <w:top w:val="nil"/>
              <w:left w:val="nil"/>
              <w:bottom w:val="nil"/>
              <w:right w:val="single" w:sz="4" w:space="0" w:color="auto"/>
            </w:tcBorders>
            <w:shd w:val="clear" w:color="000000" w:fill="FFFFFF"/>
            <w:noWrap/>
            <w:vAlign w:val="center"/>
          </w:tcPr>
          <w:p w:rsidR="00F1394A" w:rsidRPr="00144B89" w:rsidRDefault="00F1394A" w:rsidP="00530CD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10.39</w:t>
            </w:r>
          </w:p>
        </w:tc>
        <w:tc>
          <w:tcPr>
            <w:tcW w:w="728" w:type="dxa"/>
            <w:tcBorders>
              <w:top w:val="nil"/>
              <w:left w:val="nil"/>
              <w:bottom w:val="nil"/>
              <w:right w:val="nil"/>
            </w:tcBorders>
            <w:shd w:val="clear" w:color="000000" w:fill="FFFFFF"/>
            <w:noWrap/>
            <w:vAlign w:val="center"/>
          </w:tcPr>
          <w:p w:rsidR="00F1394A" w:rsidRPr="00144B89" w:rsidRDefault="00F1394A" w:rsidP="00530CD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8.50</w:t>
            </w:r>
          </w:p>
        </w:tc>
        <w:tc>
          <w:tcPr>
            <w:tcW w:w="729" w:type="dxa"/>
            <w:tcBorders>
              <w:top w:val="nil"/>
              <w:left w:val="nil"/>
              <w:bottom w:val="nil"/>
              <w:right w:val="nil"/>
            </w:tcBorders>
            <w:shd w:val="clear" w:color="000000" w:fill="FFFFFF"/>
            <w:noWrap/>
            <w:vAlign w:val="center"/>
          </w:tcPr>
          <w:p w:rsidR="00F1394A" w:rsidRPr="00144B89" w:rsidRDefault="00F1394A" w:rsidP="00530CD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26.34</w:t>
            </w:r>
          </w:p>
        </w:tc>
        <w:tc>
          <w:tcPr>
            <w:tcW w:w="728" w:type="dxa"/>
            <w:tcBorders>
              <w:top w:val="nil"/>
              <w:left w:val="nil"/>
              <w:bottom w:val="nil"/>
              <w:right w:val="nil"/>
            </w:tcBorders>
            <w:shd w:val="clear" w:color="000000" w:fill="FFFFFF"/>
            <w:noWrap/>
            <w:vAlign w:val="center"/>
          </w:tcPr>
          <w:p w:rsidR="00F1394A" w:rsidRPr="00144B89" w:rsidRDefault="00F1394A" w:rsidP="00530CD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15.78</w:t>
            </w:r>
          </w:p>
        </w:tc>
        <w:tc>
          <w:tcPr>
            <w:tcW w:w="728" w:type="dxa"/>
            <w:tcBorders>
              <w:top w:val="nil"/>
              <w:left w:val="nil"/>
              <w:bottom w:val="nil"/>
              <w:right w:val="nil"/>
            </w:tcBorders>
            <w:shd w:val="clear" w:color="000000" w:fill="FFFFFF"/>
            <w:noWrap/>
            <w:vAlign w:val="center"/>
          </w:tcPr>
          <w:p w:rsidR="00F1394A" w:rsidRPr="00144B89" w:rsidRDefault="00F1394A" w:rsidP="00530CD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53.57</w:t>
            </w:r>
          </w:p>
        </w:tc>
        <w:tc>
          <w:tcPr>
            <w:tcW w:w="728" w:type="dxa"/>
            <w:tcBorders>
              <w:top w:val="nil"/>
              <w:left w:val="nil"/>
              <w:bottom w:val="nil"/>
              <w:right w:val="nil"/>
            </w:tcBorders>
            <w:shd w:val="clear" w:color="000000" w:fill="FFFFFF"/>
            <w:noWrap/>
            <w:vAlign w:val="center"/>
          </w:tcPr>
          <w:p w:rsidR="00F1394A" w:rsidRPr="00144B89" w:rsidRDefault="00F1394A" w:rsidP="00530CD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63.77</w:t>
            </w:r>
          </w:p>
        </w:tc>
        <w:tc>
          <w:tcPr>
            <w:tcW w:w="729" w:type="dxa"/>
            <w:tcBorders>
              <w:top w:val="nil"/>
              <w:left w:val="nil"/>
              <w:bottom w:val="nil"/>
              <w:right w:val="single" w:sz="4" w:space="0" w:color="auto"/>
            </w:tcBorders>
            <w:shd w:val="clear" w:color="000000" w:fill="FFFFFF"/>
            <w:noWrap/>
            <w:vAlign w:val="center"/>
          </w:tcPr>
          <w:p w:rsidR="00F1394A" w:rsidRPr="00144B89" w:rsidRDefault="00F1394A" w:rsidP="00530CD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9.84</w:t>
            </w:r>
          </w:p>
        </w:tc>
        <w:tc>
          <w:tcPr>
            <w:tcW w:w="728" w:type="dxa"/>
            <w:tcBorders>
              <w:top w:val="nil"/>
              <w:left w:val="nil"/>
              <w:bottom w:val="nil"/>
              <w:right w:val="nil"/>
            </w:tcBorders>
            <w:shd w:val="clear" w:color="000000" w:fill="FFFFFF"/>
            <w:noWrap/>
            <w:vAlign w:val="center"/>
          </w:tcPr>
          <w:p w:rsidR="00F1394A" w:rsidRPr="00144B89" w:rsidRDefault="00F1394A" w:rsidP="00530CD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10.59</w:t>
            </w:r>
          </w:p>
        </w:tc>
        <w:tc>
          <w:tcPr>
            <w:tcW w:w="728" w:type="dxa"/>
            <w:tcBorders>
              <w:top w:val="nil"/>
              <w:left w:val="nil"/>
              <w:bottom w:val="nil"/>
              <w:right w:val="nil"/>
            </w:tcBorders>
            <w:shd w:val="clear" w:color="000000" w:fill="FFFFFF"/>
            <w:noWrap/>
            <w:vAlign w:val="center"/>
          </w:tcPr>
          <w:p w:rsidR="00F1394A" w:rsidRPr="00144B89" w:rsidRDefault="00F1394A" w:rsidP="00530CD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27.69</w:t>
            </w:r>
          </w:p>
        </w:tc>
        <w:tc>
          <w:tcPr>
            <w:tcW w:w="728" w:type="dxa"/>
            <w:tcBorders>
              <w:top w:val="nil"/>
              <w:left w:val="nil"/>
              <w:bottom w:val="nil"/>
              <w:right w:val="nil"/>
            </w:tcBorders>
            <w:shd w:val="clear" w:color="000000" w:fill="FFFFFF"/>
            <w:noWrap/>
            <w:vAlign w:val="center"/>
          </w:tcPr>
          <w:p w:rsidR="00F1394A" w:rsidRPr="00144B89" w:rsidRDefault="00F1394A" w:rsidP="00530CD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17.40</w:t>
            </w:r>
          </w:p>
        </w:tc>
        <w:tc>
          <w:tcPr>
            <w:tcW w:w="728" w:type="dxa"/>
            <w:tcBorders>
              <w:top w:val="nil"/>
              <w:left w:val="nil"/>
              <w:bottom w:val="nil"/>
              <w:right w:val="nil"/>
            </w:tcBorders>
            <w:shd w:val="clear" w:color="000000" w:fill="FFFFFF"/>
            <w:noWrap/>
            <w:vAlign w:val="center"/>
          </w:tcPr>
          <w:p w:rsidR="00F1394A" w:rsidRPr="00144B89" w:rsidRDefault="00F1394A" w:rsidP="00530CD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53.84</w:t>
            </w:r>
          </w:p>
        </w:tc>
        <w:tc>
          <w:tcPr>
            <w:tcW w:w="728" w:type="dxa"/>
            <w:tcBorders>
              <w:top w:val="nil"/>
              <w:left w:val="nil"/>
              <w:bottom w:val="nil"/>
              <w:right w:val="nil"/>
            </w:tcBorders>
            <w:shd w:val="clear" w:color="000000" w:fill="FFFFFF"/>
            <w:noWrap/>
            <w:vAlign w:val="center"/>
          </w:tcPr>
          <w:p w:rsidR="00F1394A" w:rsidRPr="00144B89" w:rsidRDefault="00F1394A" w:rsidP="00530CD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72.93</w:t>
            </w:r>
          </w:p>
        </w:tc>
        <w:tc>
          <w:tcPr>
            <w:tcW w:w="765" w:type="dxa"/>
            <w:tcBorders>
              <w:top w:val="nil"/>
              <w:left w:val="nil"/>
              <w:bottom w:val="nil"/>
              <w:right w:val="single" w:sz="4" w:space="0" w:color="auto"/>
            </w:tcBorders>
            <w:shd w:val="clear" w:color="000000" w:fill="FFFFFF"/>
            <w:noWrap/>
            <w:vAlign w:val="center"/>
          </w:tcPr>
          <w:p w:rsidR="00F1394A" w:rsidRPr="00144B89" w:rsidRDefault="00F1394A" w:rsidP="00530CD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11.38</w:t>
            </w:r>
          </w:p>
        </w:tc>
      </w:tr>
      <w:tr w:rsidR="00530CD4" w:rsidRPr="00144B89" w:rsidTr="00530CD4">
        <w:trPr>
          <w:trHeight w:val="252"/>
        </w:trPr>
        <w:tc>
          <w:tcPr>
            <w:tcW w:w="2087" w:type="dxa"/>
            <w:tcBorders>
              <w:top w:val="nil"/>
              <w:left w:val="single" w:sz="4" w:space="0" w:color="auto"/>
              <w:bottom w:val="nil"/>
              <w:right w:val="single" w:sz="4" w:space="0" w:color="auto"/>
            </w:tcBorders>
            <w:shd w:val="clear" w:color="000000" w:fill="FFFFFF"/>
            <w:noWrap/>
            <w:vAlign w:val="center"/>
          </w:tcPr>
          <w:p w:rsidR="00F1394A" w:rsidRPr="00530CD4" w:rsidRDefault="00F1394A" w:rsidP="00530CD4">
            <w:pPr>
              <w:spacing w:after="0" w:line="240" w:lineRule="auto"/>
              <w:rPr>
                <w:rFonts w:ascii="Times New Roman" w:hAnsi="Times New Roman"/>
                <w:b/>
                <w:color w:val="000000" w:themeColor="text1"/>
              </w:rPr>
            </w:pPr>
            <w:r w:rsidRPr="00530CD4">
              <w:rPr>
                <w:rFonts w:ascii="Times New Roman" w:hAnsi="Times New Roman"/>
                <w:b/>
                <w:color w:val="000000" w:themeColor="text1"/>
              </w:rPr>
              <w:t>Haryana</w:t>
            </w:r>
          </w:p>
        </w:tc>
        <w:tc>
          <w:tcPr>
            <w:tcW w:w="728" w:type="dxa"/>
            <w:tcBorders>
              <w:top w:val="nil"/>
              <w:left w:val="nil"/>
              <w:bottom w:val="nil"/>
              <w:right w:val="nil"/>
            </w:tcBorders>
            <w:shd w:val="clear" w:color="000000" w:fill="FFFFFF"/>
            <w:noWrap/>
            <w:vAlign w:val="center"/>
          </w:tcPr>
          <w:p w:rsidR="00F1394A" w:rsidRPr="00144B89" w:rsidRDefault="00F1394A" w:rsidP="00530CD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7.32</w:t>
            </w:r>
          </w:p>
        </w:tc>
        <w:tc>
          <w:tcPr>
            <w:tcW w:w="728" w:type="dxa"/>
            <w:tcBorders>
              <w:top w:val="nil"/>
              <w:left w:val="nil"/>
              <w:bottom w:val="nil"/>
              <w:right w:val="nil"/>
            </w:tcBorders>
            <w:shd w:val="clear" w:color="000000" w:fill="FFFFFF"/>
            <w:noWrap/>
            <w:vAlign w:val="center"/>
          </w:tcPr>
          <w:p w:rsidR="00F1394A" w:rsidRPr="00144B89" w:rsidRDefault="00F1394A" w:rsidP="00530CD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27.50</w:t>
            </w:r>
          </w:p>
        </w:tc>
        <w:tc>
          <w:tcPr>
            <w:tcW w:w="728" w:type="dxa"/>
            <w:tcBorders>
              <w:top w:val="nil"/>
              <w:left w:val="nil"/>
              <w:bottom w:val="nil"/>
              <w:right w:val="nil"/>
            </w:tcBorders>
            <w:shd w:val="clear" w:color="000000" w:fill="FFFFFF"/>
            <w:noWrap/>
            <w:vAlign w:val="center"/>
          </w:tcPr>
          <w:p w:rsidR="00F1394A" w:rsidRPr="00144B89" w:rsidRDefault="00F1394A" w:rsidP="00530CD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15.49</w:t>
            </w:r>
          </w:p>
        </w:tc>
        <w:tc>
          <w:tcPr>
            <w:tcW w:w="728" w:type="dxa"/>
            <w:tcBorders>
              <w:top w:val="nil"/>
              <w:left w:val="nil"/>
              <w:bottom w:val="nil"/>
              <w:right w:val="nil"/>
            </w:tcBorders>
            <w:shd w:val="clear" w:color="000000" w:fill="FFFFFF"/>
            <w:noWrap/>
            <w:vAlign w:val="center"/>
          </w:tcPr>
          <w:p w:rsidR="00F1394A" w:rsidRPr="00144B89" w:rsidRDefault="00F1394A" w:rsidP="00530CD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50.18</w:t>
            </w:r>
          </w:p>
        </w:tc>
        <w:tc>
          <w:tcPr>
            <w:tcW w:w="728" w:type="dxa"/>
            <w:tcBorders>
              <w:top w:val="nil"/>
              <w:left w:val="nil"/>
              <w:bottom w:val="nil"/>
              <w:right w:val="nil"/>
            </w:tcBorders>
            <w:shd w:val="clear" w:color="000000" w:fill="FFFFFF"/>
            <w:noWrap/>
            <w:vAlign w:val="center"/>
          </w:tcPr>
          <w:p w:rsidR="00F1394A" w:rsidRPr="00144B89" w:rsidRDefault="00F1394A" w:rsidP="00530CD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56.92</w:t>
            </w:r>
          </w:p>
        </w:tc>
        <w:tc>
          <w:tcPr>
            <w:tcW w:w="730" w:type="dxa"/>
            <w:tcBorders>
              <w:top w:val="nil"/>
              <w:left w:val="nil"/>
              <w:bottom w:val="nil"/>
              <w:right w:val="single" w:sz="4" w:space="0" w:color="auto"/>
            </w:tcBorders>
            <w:shd w:val="clear" w:color="000000" w:fill="FFFFFF"/>
            <w:noWrap/>
            <w:vAlign w:val="center"/>
          </w:tcPr>
          <w:p w:rsidR="00F1394A" w:rsidRPr="00144B89" w:rsidRDefault="00F1394A" w:rsidP="00530CD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7.63</w:t>
            </w:r>
          </w:p>
        </w:tc>
        <w:tc>
          <w:tcPr>
            <w:tcW w:w="728" w:type="dxa"/>
            <w:tcBorders>
              <w:top w:val="nil"/>
              <w:left w:val="nil"/>
              <w:bottom w:val="nil"/>
              <w:right w:val="nil"/>
            </w:tcBorders>
            <w:shd w:val="clear" w:color="000000" w:fill="FFFFFF"/>
            <w:noWrap/>
            <w:vAlign w:val="center"/>
          </w:tcPr>
          <w:p w:rsidR="00F1394A" w:rsidRPr="00144B89" w:rsidRDefault="00F1394A" w:rsidP="00530CD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7.05</w:t>
            </w:r>
          </w:p>
        </w:tc>
        <w:tc>
          <w:tcPr>
            <w:tcW w:w="729" w:type="dxa"/>
            <w:tcBorders>
              <w:top w:val="nil"/>
              <w:left w:val="nil"/>
              <w:bottom w:val="nil"/>
              <w:right w:val="nil"/>
            </w:tcBorders>
            <w:shd w:val="clear" w:color="000000" w:fill="FFFFFF"/>
            <w:noWrap/>
            <w:vAlign w:val="center"/>
          </w:tcPr>
          <w:p w:rsidR="00F1394A" w:rsidRPr="00144B89" w:rsidRDefault="00F1394A" w:rsidP="00530CD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27.19</w:t>
            </w:r>
          </w:p>
        </w:tc>
        <w:tc>
          <w:tcPr>
            <w:tcW w:w="728" w:type="dxa"/>
            <w:tcBorders>
              <w:top w:val="nil"/>
              <w:left w:val="nil"/>
              <w:bottom w:val="nil"/>
              <w:right w:val="nil"/>
            </w:tcBorders>
            <w:shd w:val="clear" w:color="000000" w:fill="FFFFFF"/>
            <w:noWrap/>
            <w:vAlign w:val="center"/>
          </w:tcPr>
          <w:p w:rsidR="00F1394A" w:rsidRPr="00144B89" w:rsidRDefault="00F1394A" w:rsidP="00530CD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15.17</w:t>
            </w:r>
          </w:p>
        </w:tc>
        <w:tc>
          <w:tcPr>
            <w:tcW w:w="728" w:type="dxa"/>
            <w:tcBorders>
              <w:top w:val="nil"/>
              <w:left w:val="nil"/>
              <w:bottom w:val="nil"/>
              <w:right w:val="nil"/>
            </w:tcBorders>
            <w:shd w:val="clear" w:color="000000" w:fill="FFFFFF"/>
            <w:noWrap/>
            <w:vAlign w:val="center"/>
          </w:tcPr>
          <w:p w:rsidR="00F1394A" w:rsidRPr="00144B89" w:rsidRDefault="00F1394A" w:rsidP="00530CD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50.15</w:t>
            </w:r>
          </w:p>
        </w:tc>
        <w:tc>
          <w:tcPr>
            <w:tcW w:w="728" w:type="dxa"/>
            <w:tcBorders>
              <w:top w:val="nil"/>
              <w:left w:val="nil"/>
              <w:bottom w:val="nil"/>
              <w:right w:val="nil"/>
            </w:tcBorders>
            <w:shd w:val="clear" w:color="000000" w:fill="FFFFFF"/>
            <w:noWrap/>
            <w:vAlign w:val="center"/>
          </w:tcPr>
          <w:p w:rsidR="00F1394A" w:rsidRPr="00144B89" w:rsidRDefault="00F1394A" w:rsidP="00530CD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52.66</w:t>
            </w:r>
          </w:p>
        </w:tc>
        <w:tc>
          <w:tcPr>
            <w:tcW w:w="729" w:type="dxa"/>
            <w:tcBorders>
              <w:top w:val="nil"/>
              <w:left w:val="nil"/>
              <w:bottom w:val="nil"/>
              <w:right w:val="single" w:sz="4" w:space="0" w:color="auto"/>
            </w:tcBorders>
            <w:shd w:val="clear" w:color="000000" w:fill="FFFFFF"/>
            <w:noWrap/>
            <w:vAlign w:val="center"/>
          </w:tcPr>
          <w:p w:rsidR="00F1394A" w:rsidRPr="00144B89" w:rsidRDefault="00F1394A" w:rsidP="00530CD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7.53</w:t>
            </w:r>
          </w:p>
        </w:tc>
        <w:tc>
          <w:tcPr>
            <w:tcW w:w="728" w:type="dxa"/>
            <w:tcBorders>
              <w:top w:val="nil"/>
              <w:left w:val="nil"/>
              <w:bottom w:val="nil"/>
              <w:right w:val="nil"/>
            </w:tcBorders>
            <w:shd w:val="clear" w:color="000000" w:fill="FFFFFF"/>
            <w:noWrap/>
            <w:vAlign w:val="center"/>
          </w:tcPr>
          <w:p w:rsidR="00F1394A" w:rsidRPr="00144B89" w:rsidRDefault="00F1394A" w:rsidP="00530CD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8.83</w:t>
            </w:r>
          </w:p>
        </w:tc>
        <w:tc>
          <w:tcPr>
            <w:tcW w:w="728" w:type="dxa"/>
            <w:tcBorders>
              <w:top w:val="nil"/>
              <w:left w:val="nil"/>
              <w:bottom w:val="nil"/>
              <w:right w:val="nil"/>
            </w:tcBorders>
            <w:shd w:val="clear" w:color="000000" w:fill="FFFFFF"/>
            <w:noWrap/>
            <w:vAlign w:val="center"/>
          </w:tcPr>
          <w:p w:rsidR="00F1394A" w:rsidRPr="00144B89" w:rsidRDefault="00F1394A" w:rsidP="00530CD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27.96</w:t>
            </w:r>
          </w:p>
        </w:tc>
        <w:tc>
          <w:tcPr>
            <w:tcW w:w="728" w:type="dxa"/>
            <w:tcBorders>
              <w:top w:val="nil"/>
              <w:left w:val="nil"/>
              <w:bottom w:val="nil"/>
              <w:right w:val="nil"/>
            </w:tcBorders>
            <w:shd w:val="clear" w:color="000000" w:fill="FFFFFF"/>
            <w:noWrap/>
            <w:vAlign w:val="center"/>
          </w:tcPr>
          <w:p w:rsidR="00F1394A" w:rsidRPr="00144B89" w:rsidRDefault="00F1394A" w:rsidP="00530CD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18.17</w:t>
            </w:r>
          </w:p>
        </w:tc>
        <w:tc>
          <w:tcPr>
            <w:tcW w:w="728" w:type="dxa"/>
            <w:tcBorders>
              <w:top w:val="nil"/>
              <w:left w:val="nil"/>
              <w:bottom w:val="nil"/>
              <w:right w:val="nil"/>
            </w:tcBorders>
            <w:shd w:val="clear" w:color="000000" w:fill="FFFFFF"/>
            <w:noWrap/>
            <w:vAlign w:val="center"/>
          </w:tcPr>
          <w:p w:rsidR="00F1394A" w:rsidRPr="00144B89" w:rsidRDefault="00F1394A" w:rsidP="00530CD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50.06</w:t>
            </w:r>
          </w:p>
        </w:tc>
        <w:tc>
          <w:tcPr>
            <w:tcW w:w="728" w:type="dxa"/>
            <w:tcBorders>
              <w:top w:val="nil"/>
              <w:left w:val="nil"/>
              <w:bottom w:val="nil"/>
              <w:right w:val="nil"/>
            </w:tcBorders>
            <w:shd w:val="clear" w:color="000000" w:fill="FFFFFF"/>
            <w:noWrap/>
            <w:vAlign w:val="center"/>
          </w:tcPr>
          <w:p w:rsidR="00F1394A" w:rsidRPr="00144B89" w:rsidRDefault="00F1394A" w:rsidP="00530CD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54.65</w:t>
            </w:r>
          </w:p>
        </w:tc>
        <w:tc>
          <w:tcPr>
            <w:tcW w:w="765" w:type="dxa"/>
            <w:tcBorders>
              <w:top w:val="nil"/>
              <w:left w:val="nil"/>
              <w:bottom w:val="nil"/>
              <w:right w:val="single" w:sz="4" w:space="0" w:color="auto"/>
            </w:tcBorders>
            <w:shd w:val="clear" w:color="000000" w:fill="FFFFFF"/>
            <w:noWrap/>
            <w:vAlign w:val="center"/>
          </w:tcPr>
          <w:p w:rsidR="00F1394A" w:rsidRPr="00144B89" w:rsidRDefault="00F1394A" w:rsidP="00530CD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7.84</w:t>
            </w:r>
          </w:p>
        </w:tc>
      </w:tr>
      <w:tr w:rsidR="00530CD4" w:rsidRPr="00144B89" w:rsidTr="00530CD4">
        <w:trPr>
          <w:trHeight w:val="252"/>
        </w:trPr>
        <w:tc>
          <w:tcPr>
            <w:tcW w:w="2087" w:type="dxa"/>
            <w:tcBorders>
              <w:top w:val="nil"/>
              <w:left w:val="single" w:sz="4" w:space="0" w:color="auto"/>
              <w:bottom w:val="nil"/>
              <w:right w:val="single" w:sz="4" w:space="0" w:color="auto"/>
            </w:tcBorders>
            <w:shd w:val="clear" w:color="000000" w:fill="FFFFFF"/>
            <w:noWrap/>
            <w:vAlign w:val="center"/>
          </w:tcPr>
          <w:p w:rsidR="00F1394A" w:rsidRPr="00530CD4" w:rsidRDefault="00F1394A" w:rsidP="00530CD4">
            <w:pPr>
              <w:spacing w:after="0" w:line="240" w:lineRule="auto"/>
              <w:rPr>
                <w:rFonts w:ascii="Times New Roman" w:hAnsi="Times New Roman"/>
                <w:b/>
                <w:color w:val="000000" w:themeColor="text1"/>
              </w:rPr>
            </w:pPr>
            <w:r w:rsidRPr="00530CD4">
              <w:rPr>
                <w:rFonts w:ascii="Times New Roman" w:hAnsi="Times New Roman"/>
                <w:b/>
                <w:color w:val="000000" w:themeColor="text1"/>
              </w:rPr>
              <w:t>Karnataka</w:t>
            </w:r>
          </w:p>
        </w:tc>
        <w:tc>
          <w:tcPr>
            <w:tcW w:w="728" w:type="dxa"/>
            <w:tcBorders>
              <w:top w:val="nil"/>
              <w:left w:val="nil"/>
              <w:bottom w:val="nil"/>
              <w:right w:val="nil"/>
            </w:tcBorders>
            <w:shd w:val="clear" w:color="000000" w:fill="FFFFFF"/>
            <w:noWrap/>
            <w:vAlign w:val="center"/>
          </w:tcPr>
          <w:p w:rsidR="00F1394A" w:rsidRPr="00144B89" w:rsidRDefault="00F1394A" w:rsidP="00530CD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10.65</w:t>
            </w:r>
          </w:p>
        </w:tc>
        <w:tc>
          <w:tcPr>
            <w:tcW w:w="728" w:type="dxa"/>
            <w:tcBorders>
              <w:top w:val="nil"/>
              <w:left w:val="nil"/>
              <w:bottom w:val="nil"/>
              <w:right w:val="nil"/>
            </w:tcBorders>
            <w:shd w:val="clear" w:color="000000" w:fill="FFFFFF"/>
            <w:noWrap/>
            <w:vAlign w:val="center"/>
          </w:tcPr>
          <w:p w:rsidR="00F1394A" w:rsidRPr="00144B89" w:rsidRDefault="00F1394A" w:rsidP="00530CD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26.51</w:t>
            </w:r>
          </w:p>
        </w:tc>
        <w:tc>
          <w:tcPr>
            <w:tcW w:w="728" w:type="dxa"/>
            <w:tcBorders>
              <w:top w:val="nil"/>
              <w:left w:val="nil"/>
              <w:bottom w:val="nil"/>
              <w:right w:val="nil"/>
            </w:tcBorders>
            <w:shd w:val="clear" w:color="000000" w:fill="FFFFFF"/>
            <w:noWrap/>
            <w:vAlign w:val="center"/>
          </w:tcPr>
          <w:p w:rsidR="00F1394A" w:rsidRPr="00144B89" w:rsidRDefault="00F1394A" w:rsidP="00530CD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10.56</w:t>
            </w:r>
          </w:p>
        </w:tc>
        <w:tc>
          <w:tcPr>
            <w:tcW w:w="728" w:type="dxa"/>
            <w:tcBorders>
              <w:top w:val="nil"/>
              <w:left w:val="nil"/>
              <w:bottom w:val="nil"/>
              <w:right w:val="nil"/>
            </w:tcBorders>
            <w:shd w:val="clear" w:color="000000" w:fill="FFFFFF"/>
            <w:noWrap/>
            <w:vAlign w:val="center"/>
          </w:tcPr>
          <w:p w:rsidR="00F1394A" w:rsidRPr="00144B89" w:rsidRDefault="00F1394A" w:rsidP="00530CD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52.93</w:t>
            </w:r>
          </w:p>
        </w:tc>
        <w:tc>
          <w:tcPr>
            <w:tcW w:w="728" w:type="dxa"/>
            <w:tcBorders>
              <w:top w:val="nil"/>
              <w:left w:val="nil"/>
              <w:bottom w:val="nil"/>
              <w:right w:val="nil"/>
            </w:tcBorders>
            <w:shd w:val="clear" w:color="000000" w:fill="FFFFFF"/>
            <w:noWrap/>
            <w:vAlign w:val="center"/>
          </w:tcPr>
          <w:p w:rsidR="00F1394A" w:rsidRPr="00144B89" w:rsidRDefault="00F1394A" w:rsidP="00530CD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58.98</w:t>
            </w:r>
          </w:p>
        </w:tc>
        <w:tc>
          <w:tcPr>
            <w:tcW w:w="730" w:type="dxa"/>
            <w:tcBorders>
              <w:top w:val="nil"/>
              <w:left w:val="nil"/>
              <w:bottom w:val="nil"/>
              <w:right w:val="single" w:sz="4" w:space="0" w:color="auto"/>
            </w:tcBorders>
            <w:shd w:val="clear" w:color="000000" w:fill="FFFFFF"/>
            <w:noWrap/>
            <w:vAlign w:val="center"/>
          </w:tcPr>
          <w:p w:rsidR="00F1394A" w:rsidRPr="00144B89" w:rsidRDefault="00F1394A" w:rsidP="00530CD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6.94</w:t>
            </w:r>
          </w:p>
        </w:tc>
        <w:tc>
          <w:tcPr>
            <w:tcW w:w="728" w:type="dxa"/>
            <w:tcBorders>
              <w:top w:val="nil"/>
              <w:left w:val="nil"/>
              <w:bottom w:val="nil"/>
              <w:right w:val="nil"/>
            </w:tcBorders>
            <w:shd w:val="clear" w:color="000000" w:fill="FFFFFF"/>
            <w:noWrap/>
            <w:vAlign w:val="center"/>
          </w:tcPr>
          <w:p w:rsidR="00F1394A" w:rsidRPr="00144B89" w:rsidRDefault="00F1394A" w:rsidP="00530CD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9.54</w:t>
            </w:r>
          </w:p>
        </w:tc>
        <w:tc>
          <w:tcPr>
            <w:tcW w:w="729" w:type="dxa"/>
            <w:tcBorders>
              <w:top w:val="nil"/>
              <w:left w:val="nil"/>
              <w:bottom w:val="nil"/>
              <w:right w:val="nil"/>
            </w:tcBorders>
            <w:shd w:val="clear" w:color="000000" w:fill="FFFFFF"/>
            <w:noWrap/>
            <w:vAlign w:val="center"/>
          </w:tcPr>
          <w:p w:rsidR="00F1394A" w:rsidRPr="00144B89" w:rsidRDefault="00F1394A" w:rsidP="00530CD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25.83</w:t>
            </w:r>
          </w:p>
        </w:tc>
        <w:tc>
          <w:tcPr>
            <w:tcW w:w="728" w:type="dxa"/>
            <w:tcBorders>
              <w:top w:val="nil"/>
              <w:left w:val="nil"/>
              <w:bottom w:val="nil"/>
              <w:right w:val="nil"/>
            </w:tcBorders>
            <w:shd w:val="clear" w:color="000000" w:fill="FFFFFF"/>
            <w:noWrap/>
            <w:vAlign w:val="center"/>
          </w:tcPr>
          <w:p w:rsidR="00F1394A" w:rsidRPr="00144B89" w:rsidRDefault="00F1394A" w:rsidP="00530CD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10.41</w:t>
            </w:r>
          </w:p>
        </w:tc>
        <w:tc>
          <w:tcPr>
            <w:tcW w:w="728" w:type="dxa"/>
            <w:tcBorders>
              <w:top w:val="nil"/>
              <w:left w:val="nil"/>
              <w:bottom w:val="nil"/>
              <w:right w:val="nil"/>
            </w:tcBorders>
            <w:shd w:val="clear" w:color="000000" w:fill="FFFFFF"/>
            <w:noWrap/>
            <w:vAlign w:val="center"/>
          </w:tcPr>
          <w:p w:rsidR="00F1394A" w:rsidRPr="00144B89" w:rsidRDefault="00F1394A" w:rsidP="00530CD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51.92</w:t>
            </w:r>
          </w:p>
        </w:tc>
        <w:tc>
          <w:tcPr>
            <w:tcW w:w="728" w:type="dxa"/>
            <w:tcBorders>
              <w:top w:val="nil"/>
              <w:left w:val="nil"/>
              <w:bottom w:val="nil"/>
              <w:right w:val="nil"/>
            </w:tcBorders>
            <w:shd w:val="clear" w:color="000000" w:fill="FFFFFF"/>
            <w:noWrap/>
            <w:vAlign w:val="center"/>
          </w:tcPr>
          <w:p w:rsidR="00F1394A" w:rsidRPr="00144B89" w:rsidRDefault="00F1394A" w:rsidP="00530CD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57.33</w:t>
            </w:r>
          </w:p>
        </w:tc>
        <w:tc>
          <w:tcPr>
            <w:tcW w:w="729" w:type="dxa"/>
            <w:tcBorders>
              <w:top w:val="nil"/>
              <w:left w:val="nil"/>
              <w:bottom w:val="nil"/>
              <w:right w:val="single" w:sz="4" w:space="0" w:color="auto"/>
            </w:tcBorders>
            <w:shd w:val="clear" w:color="000000" w:fill="FFFFFF"/>
            <w:noWrap/>
            <w:vAlign w:val="center"/>
          </w:tcPr>
          <w:p w:rsidR="00F1394A" w:rsidRPr="00144B89" w:rsidRDefault="00F1394A" w:rsidP="00530CD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6.66</w:t>
            </w:r>
          </w:p>
        </w:tc>
        <w:tc>
          <w:tcPr>
            <w:tcW w:w="728" w:type="dxa"/>
            <w:tcBorders>
              <w:top w:val="nil"/>
              <w:left w:val="nil"/>
              <w:bottom w:val="nil"/>
              <w:right w:val="nil"/>
            </w:tcBorders>
            <w:shd w:val="clear" w:color="000000" w:fill="FFFFFF"/>
            <w:noWrap/>
            <w:vAlign w:val="center"/>
          </w:tcPr>
          <w:p w:rsidR="00F1394A" w:rsidRPr="00144B89" w:rsidRDefault="00F1394A" w:rsidP="00530CD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12.50</w:t>
            </w:r>
          </w:p>
        </w:tc>
        <w:tc>
          <w:tcPr>
            <w:tcW w:w="728" w:type="dxa"/>
            <w:tcBorders>
              <w:top w:val="nil"/>
              <w:left w:val="nil"/>
              <w:bottom w:val="nil"/>
              <w:right w:val="nil"/>
            </w:tcBorders>
            <w:shd w:val="clear" w:color="000000" w:fill="FFFFFF"/>
            <w:noWrap/>
            <w:vAlign w:val="center"/>
          </w:tcPr>
          <w:p w:rsidR="00F1394A" w:rsidRPr="00144B89" w:rsidRDefault="00F1394A" w:rsidP="00530CD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28.36</w:t>
            </w:r>
          </w:p>
        </w:tc>
        <w:tc>
          <w:tcPr>
            <w:tcW w:w="728" w:type="dxa"/>
            <w:tcBorders>
              <w:top w:val="nil"/>
              <w:left w:val="nil"/>
              <w:bottom w:val="nil"/>
              <w:right w:val="nil"/>
            </w:tcBorders>
            <w:shd w:val="clear" w:color="000000" w:fill="FFFFFF"/>
            <w:noWrap/>
            <w:vAlign w:val="center"/>
          </w:tcPr>
          <w:p w:rsidR="00F1394A" w:rsidRPr="00144B89" w:rsidRDefault="00F1394A" w:rsidP="00530CD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12.89</w:t>
            </w:r>
          </w:p>
        </w:tc>
        <w:tc>
          <w:tcPr>
            <w:tcW w:w="728" w:type="dxa"/>
            <w:tcBorders>
              <w:top w:val="nil"/>
              <w:left w:val="nil"/>
              <w:bottom w:val="nil"/>
              <w:right w:val="nil"/>
            </w:tcBorders>
            <w:shd w:val="clear" w:color="000000" w:fill="FFFFFF"/>
            <w:noWrap/>
            <w:vAlign w:val="center"/>
          </w:tcPr>
          <w:p w:rsidR="00F1394A" w:rsidRPr="00144B89" w:rsidRDefault="00F1394A" w:rsidP="00530CD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53.92</w:t>
            </w:r>
          </w:p>
        </w:tc>
        <w:tc>
          <w:tcPr>
            <w:tcW w:w="728" w:type="dxa"/>
            <w:tcBorders>
              <w:top w:val="nil"/>
              <w:left w:val="nil"/>
              <w:bottom w:val="nil"/>
              <w:right w:val="nil"/>
            </w:tcBorders>
            <w:shd w:val="clear" w:color="000000" w:fill="FFFFFF"/>
            <w:noWrap/>
            <w:vAlign w:val="center"/>
          </w:tcPr>
          <w:p w:rsidR="00F1394A" w:rsidRPr="00144B89" w:rsidRDefault="00F1394A" w:rsidP="00530CD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58.07</w:t>
            </w:r>
          </w:p>
        </w:tc>
        <w:tc>
          <w:tcPr>
            <w:tcW w:w="765" w:type="dxa"/>
            <w:tcBorders>
              <w:top w:val="nil"/>
              <w:left w:val="nil"/>
              <w:bottom w:val="nil"/>
              <w:right w:val="single" w:sz="4" w:space="0" w:color="auto"/>
            </w:tcBorders>
            <w:shd w:val="clear" w:color="000000" w:fill="FFFFFF"/>
            <w:noWrap/>
            <w:vAlign w:val="center"/>
          </w:tcPr>
          <w:p w:rsidR="00F1394A" w:rsidRPr="00144B89" w:rsidRDefault="00F1394A" w:rsidP="00530CD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7.60</w:t>
            </w:r>
          </w:p>
        </w:tc>
      </w:tr>
      <w:tr w:rsidR="00530CD4" w:rsidRPr="00144B89" w:rsidTr="00530CD4">
        <w:trPr>
          <w:trHeight w:val="252"/>
        </w:trPr>
        <w:tc>
          <w:tcPr>
            <w:tcW w:w="2087" w:type="dxa"/>
            <w:tcBorders>
              <w:top w:val="nil"/>
              <w:left w:val="single" w:sz="4" w:space="0" w:color="auto"/>
              <w:bottom w:val="nil"/>
              <w:right w:val="single" w:sz="4" w:space="0" w:color="auto"/>
            </w:tcBorders>
            <w:shd w:val="clear" w:color="000000" w:fill="FFFFFF"/>
            <w:noWrap/>
            <w:vAlign w:val="center"/>
          </w:tcPr>
          <w:p w:rsidR="00F1394A" w:rsidRPr="00530CD4" w:rsidRDefault="00F1394A" w:rsidP="00530CD4">
            <w:pPr>
              <w:spacing w:after="0" w:line="240" w:lineRule="auto"/>
              <w:rPr>
                <w:rFonts w:ascii="Times New Roman" w:hAnsi="Times New Roman"/>
                <w:b/>
                <w:color w:val="000000" w:themeColor="text1"/>
              </w:rPr>
            </w:pPr>
            <w:r w:rsidRPr="00530CD4">
              <w:rPr>
                <w:rFonts w:ascii="Times New Roman" w:hAnsi="Times New Roman"/>
                <w:b/>
                <w:color w:val="000000" w:themeColor="text1"/>
              </w:rPr>
              <w:t>Kerala</w:t>
            </w:r>
          </w:p>
        </w:tc>
        <w:tc>
          <w:tcPr>
            <w:tcW w:w="728" w:type="dxa"/>
            <w:tcBorders>
              <w:top w:val="nil"/>
              <w:left w:val="nil"/>
              <w:bottom w:val="nil"/>
              <w:right w:val="nil"/>
            </w:tcBorders>
            <w:shd w:val="clear" w:color="000000" w:fill="FFFFFF"/>
            <w:noWrap/>
            <w:vAlign w:val="center"/>
          </w:tcPr>
          <w:p w:rsidR="00F1394A" w:rsidRPr="00144B89" w:rsidRDefault="00F1394A" w:rsidP="00530CD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12.05</w:t>
            </w:r>
          </w:p>
        </w:tc>
        <w:tc>
          <w:tcPr>
            <w:tcW w:w="728" w:type="dxa"/>
            <w:tcBorders>
              <w:top w:val="nil"/>
              <w:left w:val="nil"/>
              <w:bottom w:val="nil"/>
              <w:right w:val="nil"/>
            </w:tcBorders>
            <w:shd w:val="clear" w:color="000000" w:fill="FFFFFF"/>
            <w:noWrap/>
            <w:vAlign w:val="center"/>
          </w:tcPr>
          <w:p w:rsidR="00F1394A" w:rsidRPr="00144B89" w:rsidRDefault="00F1394A" w:rsidP="00530CD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30.71</w:t>
            </w:r>
          </w:p>
        </w:tc>
        <w:tc>
          <w:tcPr>
            <w:tcW w:w="728" w:type="dxa"/>
            <w:tcBorders>
              <w:top w:val="nil"/>
              <w:left w:val="nil"/>
              <w:bottom w:val="nil"/>
              <w:right w:val="nil"/>
            </w:tcBorders>
            <w:shd w:val="clear" w:color="000000" w:fill="FFFFFF"/>
            <w:noWrap/>
            <w:vAlign w:val="center"/>
          </w:tcPr>
          <w:p w:rsidR="00F1394A" w:rsidRPr="00144B89" w:rsidRDefault="00F1394A" w:rsidP="00530CD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15.08</w:t>
            </w:r>
          </w:p>
        </w:tc>
        <w:tc>
          <w:tcPr>
            <w:tcW w:w="728" w:type="dxa"/>
            <w:tcBorders>
              <w:top w:val="nil"/>
              <w:left w:val="nil"/>
              <w:bottom w:val="nil"/>
              <w:right w:val="nil"/>
            </w:tcBorders>
            <w:shd w:val="clear" w:color="000000" w:fill="FFFFFF"/>
            <w:noWrap/>
            <w:vAlign w:val="center"/>
          </w:tcPr>
          <w:p w:rsidR="00F1394A" w:rsidRPr="00144B89" w:rsidRDefault="00F1394A" w:rsidP="00530CD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65.16</w:t>
            </w:r>
          </w:p>
        </w:tc>
        <w:tc>
          <w:tcPr>
            <w:tcW w:w="728" w:type="dxa"/>
            <w:tcBorders>
              <w:top w:val="nil"/>
              <w:left w:val="nil"/>
              <w:bottom w:val="nil"/>
              <w:right w:val="nil"/>
            </w:tcBorders>
            <w:shd w:val="clear" w:color="000000" w:fill="FFFFFF"/>
            <w:noWrap/>
            <w:vAlign w:val="center"/>
          </w:tcPr>
          <w:p w:rsidR="00F1394A" w:rsidRPr="00144B89" w:rsidRDefault="00F1394A" w:rsidP="00530CD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30.94</w:t>
            </w:r>
          </w:p>
        </w:tc>
        <w:tc>
          <w:tcPr>
            <w:tcW w:w="730" w:type="dxa"/>
            <w:tcBorders>
              <w:top w:val="nil"/>
              <w:left w:val="nil"/>
              <w:bottom w:val="nil"/>
              <w:right w:val="single" w:sz="4" w:space="0" w:color="auto"/>
            </w:tcBorders>
            <w:shd w:val="clear" w:color="000000" w:fill="FFFFFF"/>
            <w:noWrap/>
            <w:vAlign w:val="center"/>
          </w:tcPr>
          <w:p w:rsidR="00F1394A" w:rsidRPr="00144B89" w:rsidRDefault="00F1394A" w:rsidP="00530CD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9.97</w:t>
            </w:r>
          </w:p>
        </w:tc>
        <w:tc>
          <w:tcPr>
            <w:tcW w:w="728" w:type="dxa"/>
            <w:tcBorders>
              <w:top w:val="nil"/>
              <w:left w:val="nil"/>
              <w:bottom w:val="nil"/>
              <w:right w:val="nil"/>
            </w:tcBorders>
            <w:shd w:val="clear" w:color="000000" w:fill="FFFFFF"/>
            <w:noWrap/>
            <w:vAlign w:val="center"/>
          </w:tcPr>
          <w:p w:rsidR="00F1394A" w:rsidRPr="00144B89" w:rsidRDefault="00F1394A" w:rsidP="00530CD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11.92</w:t>
            </w:r>
          </w:p>
        </w:tc>
        <w:tc>
          <w:tcPr>
            <w:tcW w:w="729" w:type="dxa"/>
            <w:tcBorders>
              <w:top w:val="nil"/>
              <w:left w:val="nil"/>
              <w:bottom w:val="nil"/>
              <w:right w:val="nil"/>
            </w:tcBorders>
            <w:shd w:val="clear" w:color="000000" w:fill="FFFFFF"/>
            <w:noWrap/>
            <w:vAlign w:val="center"/>
          </w:tcPr>
          <w:p w:rsidR="00F1394A" w:rsidRPr="00144B89" w:rsidRDefault="00F1394A" w:rsidP="00530CD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30.98</w:t>
            </w:r>
          </w:p>
        </w:tc>
        <w:tc>
          <w:tcPr>
            <w:tcW w:w="728" w:type="dxa"/>
            <w:tcBorders>
              <w:top w:val="nil"/>
              <w:left w:val="nil"/>
              <w:bottom w:val="nil"/>
              <w:right w:val="nil"/>
            </w:tcBorders>
            <w:shd w:val="clear" w:color="000000" w:fill="FFFFFF"/>
            <w:noWrap/>
            <w:vAlign w:val="center"/>
          </w:tcPr>
          <w:p w:rsidR="00F1394A" w:rsidRPr="00144B89" w:rsidRDefault="00F1394A" w:rsidP="00530CD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15.06</w:t>
            </w:r>
          </w:p>
        </w:tc>
        <w:tc>
          <w:tcPr>
            <w:tcW w:w="728" w:type="dxa"/>
            <w:tcBorders>
              <w:top w:val="nil"/>
              <w:left w:val="nil"/>
              <w:bottom w:val="nil"/>
              <w:right w:val="nil"/>
            </w:tcBorders>
            <w:shd w:val="clear" w:color="000000" w:fill="FFFFFF"/>
            <w:noWrap/>
            <w:vAlign w:val="center"/>
          </w:tcPr>
          <w:p w:rsidR="00F1394A" w:rsidRPr="00144B89" w:rsidRDefault="00F1394A" w:rsidP="00530CD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63.81</w:t>
            </w:r>
          </w:p>
        </w:tc>
        <w:tc>
          <w:tcPr>
            <w:tcW w:w="728" w:type="dxa"/>
            <w:tcBorders>
              <w:top w:val="nil"/>
              <w:left w:val="nil"/>
              <w:bottom w:val="nil"/>
              <w:right w:val="nil"/>
            </w:tcBorders>
            <w:shd w:val="clear" w:color="000000" w:fill="FFFFFF"/>
            <w:noWrap/>
            <w:vAlign w:val="center"/>
          </w:tcPr>
          <w:p w:rsidR="00F1394A" w:rsidRPr="00144B89" w:rsidRDefault="00F1394A" w:rsidP="00530CD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31.46</w:t>
            </w:r>
          </w:p>
        </w:tc>
        <w:tc>
          <w:tcPr>
            <w:tcW w:w="729" w:type="dxa"/>
            <w:tcBorders>
              <w:top w:val="nil"/>
              <w:left w:val="nil"/>
              <w:bottom w:val="nil"/>
              <w:right w:val="single" w:sz="4" w:space="0" w:color="auto"/>
            </w:tcBorders>
            <w:shd w:val="clear" w:color="000000" w:fill="FFFFFF"/>
            <w:noWrap/>
            <w:vAlign w:val="center"/>
          </w:tcPr>
          <w:p w:rsidR="00F1394A" w:rsidRPr="00144B89" w:rsidRDefault="00F1394A" w:rsidP="00530CD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9.89</w:t>
            </w:r>
          </w:p>
        </w:tc>
        <w:tc>
          <w:tcPr>
            <w:tcW w:w="728" w:type="dxa"/>
            <w:tcBorders>
              <w:top w:val="nil"/>
              <w:left w:val="nil"/>
              <w:bottom w:val="nil"/>
              <w:right w:val="nil"/>
            </w:tcBorders>
            <w:shd w:val="clear" w:color="000000" w:fill="FFFFFF"/>
            <w:noWrap/>
            <w:vAlign w:val="center"/>
          </w:tcPr>
          <w:p w:rsidR="00F1394A" w:rsidRPr="00144B89" w:rsidRDefault="00F1394A" w:rsidP="00530CD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12.72</w:t>
            </w:r>
          </w:p>
        </w:tc>
        <w:tc>
          <w:tcPr>
            <w:tcW w:w="728" w:type="dxa"/>
            <w:tcBorders>
              <w:top w:val="nil"/>
              <w:left w:val="nil"/>
              <w:bottom w:val="nil"/>
              <w:right w:val="nil"/>
            </w:tcBorders>
            <w:shd w:val="clear" w:color="000000" w:fill="FFFFFF"/>
            <w:noWrap/>
            <w:vAlign w:val="center"/>
          </w:tcPr>
          <w:p w:rsidR="00F1394A" w:rsidRPr="00144B89" w:rsidRDefault="00F1394A" w:rsidP="00530CD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30.06</w:t>
            </w:r>
          </w:p>
        </w:tc>
        <w:tc>
          <w:tcPr>
            <w:tcW w:w="728" w:type="dxa"/>
            <w:tcBorders>
              <w:top w:val="nil"/>
              <w:left w:val="nil"/>
              <w:bottom w:val="nil"/>
              <w:right w:val="nil"/>
            </w:tcBorders>
            <w:shd w:val="clear" w:color="000000" w:fill="FFFFFF"/>
            <w:noWrap/>
            <w:vAlign w:val="center"/>
          </w:tcPr>
          <w:p w:rsidR="00F1394A" w:rsidRPr="00144B89" w:rsidRDefault="00F1394A" w:rsidP="00530CD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15.59</w:t>
            </w:r>
          </w:p>
        </w:tc>
        <w:tc>
          <w:tcPr>
            <w:tcW w:w="728" w:type="dxa"/>
            <w:tcBorders>
              <w:top w:val="nil"/>
              <w:left w:val="nil"/>
              <w:bottom w:val="nil"/>
              <w:right w:val="nil"/>
            </w:tcBorders>
            <w:shd w:val="clear" w:color="000000" w:fill="FFFFFF"/>
            <w:noWrap/>
            <w:vAlign w:val="center"/>
          </w:tcPr>
          <w:p w:rsidR="00F1394A" w:rsidRPr="00144B89" w:rsidRDefault="00F1394A" w:rsidP="00530CD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65.70</w:t>
            </w:r>
          </w:p>
        </w:tc>
        <w:tc>
          <w:tcPr>
            <w:tcW w:w="728" w:type="dxa"/>
            <w:tcBorders>
              <w:top w:val="nil"/>
              <w:left w:val="nil"/>
              <w:bottom w:val="nil"/>
              <w:right w:val="nil"/>
            </w:tcBorders>
            <w:shd w:val="clear" w:color="000000" w:fill="FFFFFF"/>
            <w:noWrap/>
            <w:vAlign w:val="center"/>
          </w:tcPr>
          <w:p w:rsidR="00F1394A" w:rsidRPr="00144B89" w:rsidRDefault="00F1394A" w:rsidP="00530CD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33.69</w:t>
            </w:r>
          </w:p>
        </w:tc>
        <w:tc>
          <w:tcPr>
            <w:tcW w:w="765" w:type="dxa"/>
            <w:tcBorders>
              <w:top w:val="nil"/>
              <w:left w:val="nil"/>
              <w:bottom w:val="nil"/>
              <w:right w:val="single" w:sz="4" w:space="0" w:color="auto"/>
            </w:tcBorders>
            <w:shd w:val="clear" w:color="000000" w:fill="FFFFFF"/>
            <w:noWrap/>
            <w:vAlign w:val="center"/>
          </w:tcPr>
          <w:p w:rsidR="00F1394A" w:rsidRPr="00144B89" w:rsidRDefault="00F1394A" w:rsidP="00530CD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10.49</w:t>
            </w:r>
          </w:p>
        </w:tc>
      </w:tr>
      <w:tr w:rsidR="00530CD4" w:rsidRPr="00144B89" w:rsidTr="00530CD4">
        <w:trPr>
          <w:trHeight w:val="252"/>
        </w:trPr>
        <w:tc>
          <w:tcPr>
            <w:tcW w:w="2087" w:type="dxa"/>
            <w:tcBorders>
              <w:top w:val="nil"/>
              <w:left w:val="single" w:sz="4" w:space="0" w:color="auto"/>
              <w:bottom w:val="nil"/>
              <w:right w:val="single" w:sz="4" w:space="0" w:color="auto"/>
            </w:tcBorders>
            <w:shd w:val="clear" w:color="000000" w:fill="FFFFFF"/>
            <w:noWrap/>
            <w:vAlign w:val="center"/>
          </w:tcPr>
          <w:p w:rsidR="00F1394A" w:rsidRPr="00530CD4" w:rsidRDefault="00F1394A" w:rsidP="00530CD4">
            <w:pPr>
              <w:spacing w:after="0" w:line="240" w:lineRule="auto"/>
              <w:rPr>
                <w:rFonts w:ascii="Times New Roman" w:hAnsi="Times New Roman"/>
                <w:b/>
                <w:color w:val="000000" w:themeColor="text1"/>
              </w:rPr>
            </w:pPr>
            <w:r w:rsidRPr="00530CD4">
              <w:rPr>
                <w:rFonts w:ascii="Times New Roman" w:hAnsi="Times New Roman"/>
                <w:b/>
                <w:color w:val="000000" w:themeColor="text1"/>
              </w:rPr>
              <w:t>Maharashtra</w:t>
            </w:r>
          </w:p>
        </w:tc>
        <w:tc>
          <w:tcPr>
            <w:tcW w:w="728" w:type="dxa"/>
            <w:tcBorders>
              <w:top w:val="nil"/>
              <w:left w:val="nil"/>
              <w:bottom w:val="nil"/>
              <w:right w:val="nil"/>
            </w:tcBorders>
            <w:shd w:val="clear" w:color="000000" w:fill="FFFFFF"/>
            <w:noWrap/>
            <w:vAlign w:val="center"/>
          </w:tcPr>
          <w:p w:rsidR="00F1394A" w:rsidRPr="00144B89" w:rsidRDefault="00F1394A" w:rsidP="00530CD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10.25</w:t>
            </w:r>
          </w:p>
        </w:tc>
        <w:tc>
          <w:tcPr>
            <w:tcW w:w="728" w:type="dxa"/>
            <w:tcBorders>
              <w:top w:val="nil"/>
              <w:left w:val="nil"/>
              <w:bottom w:val="nil"/>
              <w:right w:val="nil"/>
            </w:tcBorders>
            <w:shd w:val="clear" w:color="000000" w:fill="FFFFFF"/>
            <w:noWrap/>
            <w:vAlign w:val="center"/>
          </w:tcPr>
          <w:p w:rsidR="00F1394A" w:rsidRPr="00144B89" w:rsidRDefault="00F1394A" w:rsidP="00530CD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27.29</w:t>
            </w:r>
          </w:p>
        </w:tc>
        <w:tc>
          <w:tcPr>
            <w:tcW w:w="728" w:type="dxa"/>
            <w:tcBorders>
              <w:top w:val="nil"/>
              <w:left w:val="nil"/>
              <w:bottom w:val="nil"/>
              <w:right w:val="nil"/>
            </w:tcBorders>
            <w:shd w:val="clear" w:color="000000" w:fill="FFFFFF"/>
            <w:noWrap/>
            <w:vAlign w:val="center"/>
          </w:tcPr>
          <w:p w:rsidR="00F1394A" w:rsidRPr="00144B89" w:rsidRDefault="00F1394A" w:rsidP="00530CD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15.82</w:t>
            </w:r>
          </w:p>
        </w:tc>
        <w:tc>
          <w:tcPr>
            <w:tcW w:w="728" w:type="dxa"/>
            <w:tcBorders>
              <w:top w:val="nil"/>
              <w:left w:val="nil"/>
              <w:bottom w:val="nil"/>
              <w:right w:val="nil"/>
            </w:tcBorders>
            <w:shd w:val="clear" w:color="000000" w:fill="FFFFFF"/>
            <w:noWrap/>
            <w:vAlign w:val="center"/>
          </w:tcPr>
          <w:p w:rsidR="00F1394A" w:rsidRPr="00144B89" w:rsidRDefault="00F1394A" w:rsidP="00530CD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52.37</w:t>
            </w:r>
          </w:p>
        </w:tc>
        <w:tc>
          <w:tcPr>
            <w:tcW w:w="728" w:type="dxa"/>
            <w:tcBorders>
              <w:top w:val="nil"/>
              <w:left w:val="nil"/>
              <w:bottom w:val="nil"/>
              <w:right w:val="nil"/>
            </w:tcBorders>
            <w:shd w:val="clear" w:color="000000" w:fill="FFFFFF"/>
            <w:noWrap/>
            <w:vAlign w:val="center"/>
          </w:tcPr>
          <w:p w:rsidR="00F1394A" w:rsidRPr="00144B89" w:rsidRDefault="00F1394A" w:rsidP="00530CD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69.04</w:t>
            </w:r>
          </w:p>
        </w:tc>
        <w:tc>
          <w:tcPr>
            <w:tcW w:w="730" w:type="dxa"/>
            <w:tcBorders>
              <w:top w:val="nil"/>
              <w:left w:val="nil"/>
              <w:bottom w:val="nil"/>
              <w:right w:val="single" w:sz="4" w:space="0" w:color="auto"/>
            </w:tcBorders>
            <w:shd w:val="clear" w:color="000000" w:fill="FFFFFF"/>
            <w:noWrap/>
            <w:vAlign w:val="center"/>
          </w:tcPr>
          <w:p w:rsidR="00F1394A" w:rsidRPr="00144B89" w:rsidRDefault="00F1394A" w:rsidP="00530CD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9.20</w:t>
            </w:r>
          </w:p>
        </w:tc>
        <w:tc>
          <w:tcPr>
            <w:tcW w:w="728" w:type="dxa"/>
            <w:tcBorders>
              <w:top w:val="nil"/>
              <w:left w:val="nil"/>
              <w:bottom w:val="nil"/>
              <w:right w:val="nil"/>
            </w:tcBorders>
            <w:shd w:val="clear" w:color="000000" w:fill="FFFFFF"/>
            <w:noWrap/>
            <w:vAlign w:val="center"/>
          </w:tcPr>
          <w:p w:rsidR="00F1394A" w:rsidRPr="00144B89" w:rsidRDefault="00F1394A" w:rsidP="00530CD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8.86</w:t>
            </w:r>
          </w:p>
        </w:tc>
        <w:tc>
          <w:tcPr>
            <w:tcW w:w="729" w:type="dxa"/>
            <w:tcBorders>
              <w:top w:val="nil"/>
              <w:left w:val="nil"/>
              <w:bottom w:val="nil"/>
              <w:right w:val="nil"/>
            </w:tcBorders>
            <w:shd w:val="clear" w:color="000000" w:fill="FFFFFF"/>
            <w:noWrap/>
            <w:vAlign w:val="center"/>
          </w:tcPr>
          <w:p w:rsidR="00F1394A" w:rsidRPr="00144B89" w:rsidRDefault="00F1394A" w:rsidP="00530CD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26.14</w:t>
            </w:r>
          </w:p>
        </w:tc>
        <w:tc>
          <w:tcPr>
            <w:tcW w:w="728" w:type="dxa"/>
            <w:tcBorders>
              <w:top w:val="nil"/>
              <w:left w:val="nil"/>
              <w:bottom w:val="nil"/>
              <w:right w:val="nil"/>
            </w:tcBorders>
            <w:shd w:val="clear" w:color="000000" w:fill="FFFFFF"/>
            <w:noWrap/>
            <w:vAlign w:val="center"/>
          </w:tcPr>
          <w:p w:rsidR="00F1394A" w:rsidRPr="00144B89" w:rsidRDefault="00F1394A" w:rsidP="00530CD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12.63</w:t>
            </w:r>
          </w:p>
        </w:tc>
        <w:tc>
          <w:tcPr>
            <w:tcW w:w="728" w:type="dxa"/>
            <w:tcBorders>
              <w:top w:val="nil"/>
              <w:left w:val="nil"/>
              <w:bottom w:val="nil"/>
              <w:right w:val="nil"/>
            </w:tcBorders>
            <w:shd w:val="clear" w:color="000000" w:fill="FFFFFF"/>
            <w:noWrap/>
            <w:vAlign w:val="center"/>
          </w:tcPr>
          <w:p w:rsidR="00F1394A" w:rsidRPr="00144B89" w:rsidRDefault="00F1394A" w:rsidP="00530CD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50.27</w:t>
            </w:r>
          </w:p>
        </w:tc>
        <w:tc>
          <w:tcPr>
            <w:tcW w:w="728" w:type="dxa"/>
            <w:tcBorders>
              <w:top w:val="nil"/>
              <w:left w:val="nil"/>
              <w:bottom w:val="nil"/>
              <w:right w:val="nil"/>
            </w:tcBorders>
            <w:shd w:val="clear" w:color="000000" w:fill="FFFFFF"/>
            <w:noWrap/>
            <w:vAlign w:val="center"/>
          </w:tcPr>
          <w:p w:rsidR="00F1394A" w:rsidRPr="00144B89" w:rsidRDefault="00F1394A" w:rsidP="00530CD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75.42</w:t>
            </w:r>
          </w:p>
        </w:tc>
        <w:tc>
          <w:tcPr>
            <w:tcW w:w="729" w:type="dxa"/>
            <w:tcBorders>
              <w:top w:val="nil"/>
              <w:left w:val="nil"/>
              <w:bottom w:val="nil"/>
              <w:right w:val="single" w:sz="4" w:space="0" w:color="auto"/>
            </w:tcBorders>
            <w:shd w:val="clear" w:color="000000" w:fill="FFFFFF"/>
            <w:noWrap/>
            <w:vAlign w:val="center"/>
          </w:tcPr>
          <w:p w:rsidR="00F1394A" w:rsidRPr="00144B89" w:rsidRDefault="00F1394A" w:rsidP="00530CD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8.44</w:t>
            </w:r>
          </w:p>
        </w:tc>
        <w:tc>
          <w:tcPr>
            <w:tcW w:w="728" w:type="dxa"/>
            <w:tcBorders>
              <w:top w:val="nil"/>
              <w:left w:val="nil"/>
              <w:bottom w:val="nil"/>
              <w:right w:val="nil"/>
            </w:tcBorders>
            <w:shd w:val="clear" w:color="000000" w:fill="FFFFFF"/>
            <w:noWrap/>
            <w:vAlign w:val="center"/>
          </w:tcPr>
          <w:p w:rsidR="00F1394A" w:rsidRPr="00144B89" w:rsidRDefault="00F1394A" w:rsidP="00530CD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11.58</w:t>
            </w:r>
          </w:p>
        </w:tc>
        <w:tc>
          <w:tcPr>
            <w:tcW w:w="728" w:type="dxa"/>
            <w:tcBorders>
              <w:top w:val="nil"/>
              <w:left w:val="nil"/>
              <w:bottom w:val="nil"/>
              <w:right w:val="nil"/>
            </w:tcBorders>
            <w:shd w:val="clear" w:color="000000" w:fill="FFFFFF"/>
            <w:noWrap/>
            <w:vAlign w:val="center"/>
          </w:tcPr>
          <w:p w:rsidR="00F1394A" w:rsidRPr="00144B89" w:rsidRDefault="00F1394A" w:rsidP="00530CD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28.90</w:t>
            </w:r>
          </w:p>
        </w:tc>
        <w:tc>
          <w:tcPr>
            <w:tcW w:w="728" w:type="dxa"/>
            <w:tcBorders>
              <w:top w:val="nil"/>
              <w:left w:val="nil"/>
              <w:bottom w:val="nil"/>
              <w:right w:val="nil"/>
            </w:tcBorders>
            <w:shd w:val="clear" w:color="000000" w:fill="FFFFFF"/>
            <w:noWrap/>
            <w:vAlign w:val="center"/>
          </w:tcPr>
          <w:p w:rsidR="00F1394A" w:rsidRPr="00144B89" w:rsidRDefault="00F1394A" w:rsidP="00530CD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17.39</w:t>
            </w:r>
          </w:p>
        </w:tc>
        <w:tc>
          <w:tcPr>
            <w:tcW w:w="728" w:type="dxa"/>
            <w:tcBorders>
              <w:top w:val="nil"/>
              <w:left w:val="nil"/>
              <w:bottom w:val="nil"/>
              <w:right w:val="nil"/>
            </w:tcBorders>
            <w:shd w:val="clear" w:color="000000" w:fill="FFFFFF"/>
            <w:noWrap/>
            <w:vAlign w:val="center"/>
          </w:tcPr>
          <w:p w:rsidR="00F1394A" w:rsidRPr="00144B89" w:rsidRDefault="00F1394A" w:rsidP="00530CD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55.34</w:t>
            </w:r>
          </w:p>
        </w:tc>
        <w:tc>
          <w:tcPr>
            <w:tcW w:w="728" w:type="dxa"/>
            <w:tcBorders>
              <w:top w:val="nil"/>
              <w:left w:val="nil"/>
              <w:bottom w:val="nil"/>
              <w:right w:val="nil"/>
            </w:tcBorders>
            <w:shd w:val="clear" w:color="000000" w:fill="FFFFFF"/>
            <w:noWrap/>
            <w:vAlign w:val="center"/>
          </w:tcPr>
          <w:p w:rsidR="00F1394A" w:rsidRPr="00144B89" w:rsidRDefault="00F1394A" w:rsidP="00530CD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67.71</w:t>
            </w:r>
          </w:p>
        </w:tc>
        <w:tc>
          <w:tcPr>
            <w:tcW w:w="765" w:type="dxa"/>
            <w:tcBorders>
              <w:top w:val="nil"/>
              <w:left w:val="nil"/>
              <w:bottom w:val="nil"/>
              <w:right w:val="single" w:sz="4" w:space="0" w:color="auto"/>
            </w:tcBorders>
            <w:shd w:val="clear" w:color="000000" w:fill="FFFFFF"/>
            <w:noWrap/>
            <w:vAlign w:val="center"/>
          </w:tcPr>
          <w:p w:rsidR="00F1394A" w:rsidRPr="00144B89" w:rsidRDefault="00F1394A" w:rsidP="00530CD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10.65</w:t>
            </w:r>
          </w:p>
        </w:tc>
      </w:tr>
      <w:tr w:rsidR="00530CD4" w:rsidRPr="00144B89" w:rsidTr="00530CD4">
        <w:trPr>
          <w:trHeight w:val="252"/>
        </w:trPr>
        <w:tc>
          <w:tcPr>
            <w:tcW w:w="2087" w:type="dxa"/>
            <w:tcBorders>
              <w:top w:val="nil"/>
              <w:left w:val="single" w:sz="4" w:space="0" w:color="auto"/>
              <w:bottom w:val="nil"/>
              <w:right w:val="single" w:sz="4" w:space="0" w:color="auto"/>
            </w:tcBorders>
            <w:shd w:val="clear" w:color="000000" w:fill="FFFFFF"/>
            <w:noWrap/>
            <w:vAlign w:val="center"/>
          </w:tcPr>
          <w:p w:rsidR="00F1394A" w:rsidRPr="00530CD4" w:rsidRDefault="00F1394A" w:rsidP="00530CD4">
            <w:pPr>
              <w:spacing w:after="0" w:line="240" w:lineRule="auto"/>
              <w:rPr>
                <w:rFonts w:ascii="Times New Roman" w:hAnsi="Times New Roman"/>
                <w:b/>
                <w:color w:val="000000" w:themeColor="text1"/>
              </w:rPr>
            </w:pPr>
            <w:r w:rsidRPr="00530CD4">
              <w:rPr>
                <w:rFonts w:ascii="Times New Roman" w:hAnsi="Times New Roman"/>
                <w:b/>
                <w:color w:val="000000" w:themeColor="text1"/>
              </w:rPr>
              <w:t>Madhya Pradesh</w:t>
            </w:r>
          </w:p>
        </w:tc>
        <w:tc>
          <w:tcPr>
            <w:tcW w:w="728" w:type="dxa"/>
            <w:tcBorders>
              <w:top w:val="nil"/>
              <w:left w:val="nil"/>
              <w:bottom w:val="nil"/>
              <w:right w:val="nil"/>
            </w:tcBorders>
            <w:shd w:val="clear" w:color="000000" w:fill="FFFFFF"/>
            <w:noWrap/>
            <w:vAlign w:val="center"/>
          </w:tcPr>
          <w:p w:rsidR="00F1394A" w:rsidRPr="00144B89" w:rsidRDefault="00F1394A" w:rsidP="00530CD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8.09</w:t>
            </w:r>
          </w:p>
        </w:tc>
        <w:tc>
          <w:tcPr>
            <w:tcW w:w="728" w:type="dxa"/>
            <w:tcBorders>
              <w:top w:val="nil"/>
              <w:left w:val="nil"/>
              <w:bottom w:val="nil"/>
              <w:right w:val="nil"/>
            </w:tcBorders>
            <w:shd w:val="clear" w:color="000000" w:fill="FFFFFF"/>
            <w:noWrap/>
            <w:vAlign w:val="center"/>
          </w:tcPr>
          <w:p w:rsidR="00F1394A" w:rsidRPr="00144B89" w:rsidRDefault="00F1394A" w:rsidP="00530CD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23.83</w:t>
            </w:r>
          </w:p>
        </w:tc>
        <w:tc>
          <w:tcPr>
            <w:tcW w:w="728" w:type="dxa"/>
            <w:tcBorders>
              <w:top w:val="nil"/>
              <w:left w:val="nil"/>
              <w:bottom w:val="nil"/>
              <w:right w:val="nil"/>
            </w:tcBorders>
            <w:shd w:val="clear" w:color="000000" w:fill="FFFFFF"/>
            <w:noWrap/>
            <w:vAlign w:val="center"/>
          </w:tcPr>
          <w:p w:rsidR="00F1394A" w:rsidRPr="00144B89" w:rsidRDefault="00F1394A" w:rsidP="00530CD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12.93</w:t>
            </w:r>
          </w:p>
        </w:tc>
        <w:tc>
          <w:tcPr>
            <w:tcW w:w="728" w:type="dxa"/>
            <w:tcBorders>
              <w:top w:val="nil"/>
              <w:left w:val="nil"/>
              <w:bottom w:val="nil"/>
              <w:right w:val="nil"/>
            </w:tcBorders>
            <w:shd w:val="clear" w:color="000000" w:fill="FFFFFF"/>
            <w:noWrap/>
            <w:vAlign w:val="center"/>
          </w:tcPr>
          <w:p w:rsidR="00F1394A" w:rsidRPr="00144B89" w:rsidRDefault="00F1394A" w:rsidP="00530CD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50.02</w:t>
            </w:r>
          </w:p>
        </w:tc>
        <w:tc>
          <w:tcPr>
            <w:tcW w:w="728" w:type="dxa"/>
            <w:tcBorders>
              <w:top w:val="nil"/>
              <w:left w:val="nil"/>
              <w:bottom w:val="nil"/>
              <w:right w:val="nil"/>
            </w:tcBorders>
            <w:shd w:val="clear" w:color="000000" w:fill="FFFFFF"/>
            <w:noWrap/>
            <w:vAlign w:val="center"/>
          </w:tcPr>
          <w:p w:rsidR="00F1394A" w:rsidRPr="00144B89" w:rsidRDefault="00F1394A" w:rsidP="00530CD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51.97</w:t>
            </w:r>
          </w:p>
        </w:tc>
        <w:tc>
          <w:tcPr>
            <w:tcW w:w="730" w:type="dxa"/>
            <w:tcBorders>
              <w:top w:val="nil"/>
              <w:left w:val="nil"/>
              <w:bottom w:val="nil"/>
              <w:right w:val="single" w:sz="4" w:space="0" w:color="auto"/>
            </w:tcBorders>
            <w:shd w:val="clear" w:color="000000" w:fill="FFFFFF"/>
            <w:noWrap/>
            <w:vAlign w:val="center"/>
          </w:tcPr>
          <w:p w:rsidR="00F1394A" w:rsidRPr="00144B89" w:rsidRDefault="00F1394A" w:rsidP="00530CD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6.90</w:t>
            </w:r>
          </w:p>
        </w:tc>
        <w:tc>
          <w:tcPr>
            <w:tcW w:w="728" w:type="dxa"/>
            <w:tcBorders>
              <w:top w:val="nil"/>
              <w:left w:val="nil"/>
              <w:bottom w:val="nil"/>
              <w:right w:val="nil"/>
            </w:tcBorders>
            <w:shd w:val="clear" w:color="000000" w:fill="FFFFFF"/>
            <w:noWrap/>
            <w:vAlign w:val="center"/>
          </w:tcPr>
          <w:p w:rsidR="00F1394A" w:rsidRPr="00144B89" w:rsidRDefault="00F1394A" w:rsidP="00530CD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7.58</w:t>
            </w:r>
          </w:p>
        </w:tc>
        <w:tc>
          <w:tcPr>
            <w:tcW w:w="729" w:type="dxa"/>
            <w:tcBorders>
              <w:top w:val="nil"/>
              <w:left w:val="nil"/>
              <w:bottom w:val="nil"/>
              <w:right w:val="nil"/>
            </w:tcBorders>
            <w:shd w:val="clear" w:color="000000" w:fill="FFFFFF"/>
            <w:noWrap/>
            <w:vAlign w:val="center"/>
          </w:tcPr>
          <w:p w:rsidR="00F1394A" w:rsidRPr="00144B89" w:rsidRDefault="00F1394A" w:rsidP="00530CD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21.88</w:t>
            </w:r>
          </w:p>
        </w:tc>
        <w:tc>
          <w:tcPr>
            <w:tcW w:w="728" w:type="dxa"/>
            <w:tcBorders>
              <w:top w:val="nil"/>
              <w:left w:val="nil"/>
              <w:bottom w:val="nil"/>
              <w:right w:val="nil"/>
            </w:tcBorders>
            <w:shd w:val="clear" w:color="000000" w:fill="FFFFFF"/>
            <w:noWrap/>
            <w:vAlign w:val="center"/>
          </w:tcPr>
          <w:p w:rsidR="00F1394A" w:rsidRPr="00144B89" w:rsidRDefault="00F1394A" w:rsidP="00530CD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11.13</w:t>
            </w:r>
          </w:p>
        </w:tc>
        <w:tc>
          <w:tcPr>
            <w:tcW w:w="728" w:type="dxa"/>
            <w:tcBorders>
              <w:top w:val="nil"/>
              <w:left w:val="nil"/>
              <w:bottom w:val="nil"/>
              <w:right w:val="nil"/>
            </w:tcBorders>
            <w:shd w:val="clear" w:color="000000" w:fill="FFFFFF"/>
            <w:noWrap/>
            <w:vAlign w:val="center"/>
          </w:tcPr>
          <w:p w:rsidR="00F1394A" w:rsidRPr="00144B89" w:rsidRDefault="00F1394A" w:rsidP="00530CD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49.96</w:t>
            </w:r>
          </w:p>
        </w:tc>
        <w:tc>
          <w:tcPr>
            <w:tcW w:w="728" w:type="dxa"/>
            <w:tcBorders>
              <w:top w:val="nil"/>
              <w:left w:val="nil"/>
              <w:bottom w:val="nil"/>
              <w:right w:val="nil"/>
            </w:tcBorders>
            <w:shd w:val="clear" w:color="000000" w:fill="FFFFFF"/>
            <w:noWrap/>
            <w:vAlign w:val="center"/>
          </w:tcPr>
          <w:p w:rsidR="00F1394A" w:rsidRPr="00144B89" w:rsidRDefault="00F1394A" w:rsidP="00530CD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50.14</w:t>
            </w:r>
          </w:p>
        </w:tc>
        <w:tc>
          <w:tcPr>
            <w:tcW w:w="729" w:type="dxa"/>
            <w:tcBorders>
              <w:top w:val="nil"/>
              <w:left w:val="nil"/>
              <w:bottom w:val="nil"/>
              <w:right w:val="single" w:sz="4" w:space="0" w:color="auto"/>
            </w:tcBorders>
            <w:shd w:val="clear" w:color="000000" w:fill="FFFFFF"/>
            <w:noWrap/>
            <w:vAlign w:val="center"/>
          </w:tcPr>
          <w:p w:rsidR="00F1394A" w:rsidRPr="00144B89" w:rsidRDefault="00F1394A" w:rsidP="00530CD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6.79</w:t>
            </w:r>
          </w:p>
        </w:tc>
        <w:tc>
          <w:tcPr>
            <w:tcW w:w="728" w:type="dxa"/>
            <w:tcBorders>
              <w:top w:val="nil"/>
              <w:left w:val="nil"/>
              <w:bottom w:val="nil"/>
              <w:right w:val="nil"/>
            </w:tcBorders>
            <w:shd w:val="clear" w:color="000000" w:fill="FFFFFF"/>
            <w:noWrap/>
            <w:vAlign w:val="center"/>
          </w:tcPr>
          <w:p w:rsidR="00F1394A" w:rsidRPr="00144B89" w:rsidRDefault="00F1394A" w:rsidP="00530CD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8.98</w:t>
            </w:r>
          </w:p>
        </w:tc>
        <w:tc>
          <w:tcPr>
            <w:tcW w:w="728" w:type="dxa"/>
            <w:tcBorders>
              <w:top w:val="nil"/>
              <w:left w:val="nil"/>
              <w:bottom w:val="nil"/>
              <w:right w:val="nil"/>
            </w:tcBorders>
            <w:shd w:val="clear" w:color="000000" w:fill="FFFFFF"/>
            <w:noWrap/>
            <w:vAlign w:val="center"/>
          </w:tcPr>
          <w:p w:rsidR="00F1394A" w:rsidRPr="00144B89" w:rsidRDefault="00F1394A" w:rsidP="00530CD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26.11</w:t>
            </w:r>
          </w:p>
        </w:tc>
        <w:tc>
          <w:tcPr>
            <w:tcW w:w="728" w:type="dxa"/>
            <w:tcBorders>
              <w:top w:val="nil"/>
              <w:left w:val="nil"/>
              <w:bottom w:val="nil"/>
              <w:right w:val="nil"/>
            </w:tcBorders>
            <w:shd w:val="clear" w:color="000000" w:fill="FFFFFF"/>
            <w:noWrap/>
            <w:vAlign w:val="center"/>
          </w:tcPr>
          <w:p w:rsidR="00F1394A" w:rsidRPr="00144B89" w:rsidRDefault="00F1394A" w:rsidP="00530CD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15.77</w:t>
            </w:r>
          </w:p>
        </w:tc>
        <w:tc>
          <w:tcPr>
            <w:tcW w:w="728" w:type="dxa"/>
            <w:tcBorders>
              <w:top w:val="nil"/>
              <w:left w:val="nil"/>
              <w:bottom w:val="nil"/>
              <w:right w:val="nil"/>
            </w:tcBorders>
            <w:shd w:val="clear" w:color="000000" w:fill="FFFFFF"/>
            <w:noWrap/>
            <w:vAlign w:val="center"/>
          </w:tcPr>
          <w:p w:rsidR="00F1394A" w:rsidRPr="00144B89" w:rsidRDefault="00F1394A" w:rsidP="00530CD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50.18</w:t>
            </w:r>
          </w:p>
        </w:tc>
        <w:tc>
          <w:tcPr>
            <w:tcW w:w="728" w:type="dxa"/>
            <w:tcBorders>
              <w:top w:val="nil"/>
              <w:left w:val="nil"/>
              <w:bottom w:val="nil"/>
              <w:right w:val="nil"/>
            </w:tcBorders>
            <w:shd w:val="clear" w:color="000000" w:fill="FFFFFF"/>
            <w:noWrap/>
            <w:vAlign w:val="center"/>
          </w:tcPr>
          <w:p w:rsidR="00F1394A" w:rsidRPr="00144B89" w:rsidRDefault="00F1394A" w:rsidP="00530CD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52.81</w:t>
            </w:r>
          </w:p>
        </w:tc>
        <w:tc>
          <w:tcPr>
            <w:tcW w:w="765" w:type="dxa"/>
            <w:tcBorders>
              <w:top w:val="nil"/>
              <w:left w:val="nil"/>
              <w:bottom w:val="nil"/>
              <w:right w:val="single" w:sz="4" w:space="0" w:color="auto"/>
            </w:tcBorders>
            <w:shd w:val="clear" w:color="000000" w:fill="FFFFFF"/>
            <w:noWrap/>
            <w:vAlign w:val="center"/>
          </w:tcPr>
          <w:p w:rsidR="00F1394A" w:rsidRPr="00144B89" w:rsidRDefault="00F1394A" w:rsidP="00530CD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7.29</w:t>
            </w:r>
          </w:p>
        </w:tc>
      </w:tr>
      <w:tr w:rsidR="00530CD4" w:rsidRPr="00144B89" w:rsidTr="00530CD4">
        <w:trPr>
          <w:trHeight w:val="252"/>
        </w:trPr>
        <w:tc>
          <w:tcPr>
            <w:tcW w:w="2087" w:type="dxa"/>
            <w:tcBorders>
              <w:top w:val="nil"/>
              <w:left w:val="single" w:sz="4" w:space="0" w:color="auto"/>
              <w:bottom w:val="nil"/>
              <w:right w:val="single" w:sz="4" w:space="0" w:color="auto"/>
            </w:tcBorders>
            <w:shd w:val="clear" w:color="000000" w:fill="FFFFFF"/>
            <w:noWrap/>
            <w:vAlign w:val="center"/>
          </w:tcPr>
          <w:p w:rsidR="00F1394A" w:rsidRPr="00530CD4" w:rsidRDefault="00F1394A" w:rsidP="00530CD4">
            <w:pPr>
              <w:spacing w:after="0" w:line="240" w:lineRule="auto"/>
              <w:rPr>
                <w:rFonts w:ascii="Times New Roman" w:hAnsi="Times New Roman"/>
                <w:b/>
                <w:color w:val="000000" w:themeColor="text1"/>
              </w:rPr>
            </w:pPr>
            <w:r w:rsidRPr="00530CD4">
              <w:rPr>
                <w:rFonts w:ascii="Times New Roman" w:hAnsi="Times New Roman"/>
                <w:b/>
                <w:color w:val="000000" w:themeColor="text1"/>
              </w:rPr>
              <w:t>Orissa</w:t>
            </w:r>
          </w:p>
        </w:tc>
        <w:tc>
          <w:tcPr>
            <w:tcW w:w="728" w:type="dxa"/>
            <w:tcBorders>
              <w:top w:val="nil"/>
              <w:left w:val="nil"/>
              <w:bottom w:val="nil"/>
              <w:right w:val="nil"/>
            </w:tcBorders>
            <w:shd w:val="clear" w:color="000000" w:fill="FFFFFF"/>
            <w:noWrap/>
            <w:vAlign w:val="center"/>
          </w:tcPr>
          <w:p w:rsidR="00F1394A" w:rsidRPr="00144B89" w:rsidRDefault="00F1394A" w:rsidP="00530CD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8.47</w:t>
            </w:r>
          </w:p>
        </w:tc>
        <w:tc>
          <w:tcPr>
            <w:tcW w:w="728" w:type="dxa"/>
            <w:tcBorders>
              <w:top w:val="nil"/>
              <w:left w:val="nil"/>
              <w:bottom w:val="nil"/>
              <w:right w:val="nil"/>
            </w:tcBorders>
            <w:shd w:val="clear" w:color="000000" w:fill="FFFFFF"/>
            <w:noWrap/>
            <w:vAlign w:val="center"/>
          </w:tcPr>
          <w:p w:rsidR="00F1394A" w:rsidRPr="00144B89" w:rsidRDefault="00F1394A" w:rsidP="00530CD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25.57</w:t>
            </w:r>
          </w:p>
        </w:tc>
        <w:tc>
          <w:tcPr>
            <w:tcW w:w="728" w:type="dxa"/>
            <w:tcBorders>
              <w:top w:val="nil"/>
              <w:left w:val="nil"/>
              <w:bottom w:val="nil"/>
              <w:right w:val="nil"/>
            </w:tcBorders>
            <w:shd w:val="clear" w:color="000000" w:fill="FFFFFF"/>
            <w:noWrap/>
            <w:vAlign w:val="center"/>
          </w:tcPr>
          <w:p w:rsidR="00F1394A" w:rsidRPr="00144B89" w:rsidRDefault="00F1394A" w:rsidP="00530CD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17.19</w:t>
            </w:r>
          </w:p>
        </w:tc>
        <w:tc>
          <w:tcPr>
            <w:tcW w:w="728" w:type="dxa"/>
            <w:tcBorders>
              <w:top w:val="nil"/>
              <w:left w:val="nil"/>
              <w:bottom w:val="nil"/>
              <w:right w:val="nil"/>
            </w:tcBorders>
            <w:shd w:val="clear" w:color="000000" w:fill="FFFFFF"/>
            <w:noWrap/>
            <w:vAlign w:val="center"/>
          </w:tcPr>
          <w:p w:rsidR="00F1394A" w:rsidRPr="00144B89" w:rsidRDefault="00F1394A" w:rsidP="00530CD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58.57</w:t>
            </w:r>
          </w:p>
        </w:tc>
        <w:tc>
          <w:tcPr>
            <w:tcW w:w="728" w:type="dxa"/>
            <w:tcBorders>
              <w:top w:val="nil"/>
              <w:left w:val="nil"/>
              <w:bottom w:val="nil"/>
              <w:right w:val="nil"/>
            </w:tcBorders>
            <w:shd w:val="clear" w:color="000000" w:fill="FFFFFF"/>
            <w:noWrap/>
            <w:vAlign w:val="center"/>
          </w:tcPr>
          <w:p w:rsidR="00F1394A" w:rsidRPr="00144B89" w:rsidRDefault="00F1394A" w:rsidP="00530CD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44.78</w:t>
            </w:r>
          </w:p>
        </w:tc>
        <w:tc>
          <w:tcPr>
            <w:tcW w:w="730" w:type="dxa"/>
            <w:tcBorders>
              <w:top w:val="nil"/>
              <w:left w:val="nil"/>
              <w:bottom w:val="nil"/>
              <w:right w:val="single" w:sz="4" w:space="0" w:color="auto"/>
            </w:tcBorders>
            <w:shd w:val="clear" w:color="000000" w:fill="FFFFFF"/>
            <w:noWrap/>
            <w:vAlign w:val="center"/>
          </w:tcPr>
          <w:p w:rsidR="00F1394A" w:rsidRPr="00144B89" w:rsidRDefault="00F1394A" w:rsidP="00530CD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6.56</w:t>
            </w:r>
          </w:p>
        </w:tc>
        <w:tc>
          <w:tcPr>
            <w:tcW w:w="728" w:type="dxa"/>
            <w:tcBorders>
              <w:top w:val="nil"/>
              <w:left w:val="nil"/>
              <w:bottom w:val="nil"/>
              <w:right w:val="nil"/>
            </w:tcBorders>
            <w:shd w:val="clear" w:color="000000" w:fill="FFFFFF"/>
            <w:noWrap/>
            <w:vAlign w:val="center"/>
          </w:tcPr>
          <w:p w:rsidR="00F1394A" w:rsidRPr="00144B89" w:rsidRDefault="00F1394A" w:rsidP="00530CD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8.39</w:t>
            </w:r>
          </w:p>
        </w:tc>
        <w:tc>
          <w:tcPr>
            <w:tcW w:w="729" w:type="dxa"/>
            <w:tcBorders>
              <w:top w:val="nil"/>
              <w:left w:val="nil"/>
              <w:bottom w:val="nil"/>
              <w:right w:val="nil"/>
            </w:tcBorders>
            <w:shd w:val="clear" w:color="000000" w:fill="FFFFFF"/>
            <w:noWrap/>
            <w:vAlign w:val="center"/>
          </w:tcPr>
          <w:p w:rsidR="00F1394A" w:rsidRPr="00144B89" w:rsidRDefault="00F1394A" w:rsidP="00530CD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24.81</w:t>
            </w:r>
          </w:p>
        </w:tc>
        <w:tc>
          <w:tcPr>
            <w:tcW w:w="728" w:type="dxa"/>
            <w:tcBorders>
              <w:top w:val="nil"/>
              <w:left w:val="nil"/>
              <w:bottom w:val="nil"/>
              <w:right w:val="nil"/>
            </w:tcBorders>
            <w:shd w:val="clear" w:color="000000" w:fill="FFFFFF"/>
            <w:noWrap/>
            <w:vAlign w:val="center"/>
          </w:tcPr>
          <w:p w:rsidR="00F1394A" w:rsidRPr="00144B89" w:rsidRDefault="00F1394A" w:rsidP="00530CD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16.08</w:t>
            </w:r>
          </w:p>
        </w:tc>
        <w:tc>
          <w:tcPr>
            <w:tcW w:w="728" w:type="dxa"/>
            <w:tcBorders>
              <w:top w:val="nil"/>
              <w:left w:val="nil"/>
              <w:bottom w:val="nil"/>
              <w:right w:val="nil"/>
            </w:tcBorders>
            <w:shd w:val="clear" w:color="000000" w:fill="FFFFFF"/>
            <w:noWrap/>
            <w:vAlign w:val="center"/>
          </w:tcPr>
          <w:p w:rsidR="00F1394A" w:rsidRPr="00144B89" w:rsidRDefault="00F1394A" w:rsidP="00530CD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58.48</w:t>
            </w:r>
          </w:p>
        </w:tc>
        <w:tc>
          <w:tcPr>
            <w:tcW w:w="728" w:type="dxa"/>
            <w:tcBorders>
              <w:top w:val="nil"/>
              <w:left w:val="nil"/>
              <w:bottom w:val="nil"/>
              <w:right w:val="nil"/>
            </w:tcBorders>
            <w:shd w:val="clear" w:color="000000" w:fill="FFFFFF"/>
            <w:noWrap/>
            <w:vAlign w:val="center"/>
          </w:tcPr>
          <w:p w:rsidR="00F1394A" w:rsidRPr="00144B89" w:rsidRDefault="00F1394A" w:rsidP="00530CD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42.45</w:t>
            </w:r>
          </w:p>
        </w:tc>
        <w:tc>
          <w:tcPr>
            <w:tcW w:w="729" w:type="dxa"/>
            <w:tcBorders>
              <w:top w:val="nil"/>
              <w:left w:val="nil"/>
              <w:bottom w:val="nil"/>
              <w:right w:val="single" w:sz="4" w:space="0" w:color="auto"/>
            </w:tcBorders>
            <w:shd w:val="clear" w:color="000000" w:fill="FFFFFF"/>
            <w:noWrap/>
            <w:vAlign w:val="center"/>
          </w:tcPr>
          <w:p w:rsidR="00F1394A" w:rsidRPr="00144B89" w:rsidRDefault="00F1394A" w:rsidP="00530CD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6.41</w:t>
            </w:r>
          </w:p>
        </w:tc>
        <w:tc>
          <w:tcPr>
            <w:tcW w:w="728" w:type="dxa"/>
            <w:tcBorders>
              <w:top w:val="nil"/>
              <w:left w:val="nil"/>
              <w:bottom w:val="nil"/>
              <w:right w:val="nil"/>
            </w:tcBorders>
            <w:shd w:val="clear" w:color="000000" w:fill="FFFFFF"/>
            <w:noWrap/>
            <w:vAlign w:val="center"/>
          </w:tcPr>
          <w:p w:rsidR="00F1394A" w:rsidRPr="00144B89" w:rsidRDefault="00F1394A" w:rsidP="00530CD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9.91</w:t>
            </w:r>
          </w:p>
        </w:tc>
        <w:tc>
          <w:tcPr>
            <w:tcW w:w="728" w:type="dxa"/>
            <w:tcBorders>
              <w:top w:val="nil"/>
              <w:left w:val="nil"/>
              <w:bottom w:val="nil"/>
              <w:right w:val="nil"/>
            </w:tcBorders>
            <w:shd w:val="clear" w:color="000000" w:fill="FFFFFF"/>
            <w:noWrap/>
            <w:vAlign w:val="center"/>
          </w:tcPr>
          <w:p w:rsidR="00F1394A" w:rsidRPr="00144B89" w:rsidRDefault="00F1394A" w:rsidP="00530CD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27.30</w:t>
            </w:r>
          </w:p>
        </w:tc>
        <w:tc>
          <w:tcPr>
            <w:tcW w:w="728" w:type="dxa"/>
            <w:tcBorders>
              <w:top w:val="nil"/>
              <w:left w:val="nil"/>
              <w:bottom w:val="nil"/>
              <w:right w:val="nil"/>
            </w:tcBorders>
            <w:shd w:val="clear" w:color="000000" w:fill="FFFFFF"/>
            <w:noWrap/>
            <w:vAlign w:val="center"/>
          </w:tcPr>
          <w:p w:rsidR="00F1394A" w:rsidRPr="00144B89" w:rsidRDefault="00F1394A" w:rsidP="00530CD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17.43</w:t>
            </w:r>
          </w:p>
        </w:tc>
        <w:tc>
          <w:tcPr>
            <w:tcW w:w="728" w:type="dxa"/>
            <w:tcBorders>
              <w:top w:val="nil"/>
              <w:left w:val="nil"/>
              <w:bottom w:val="nil"/>
              <w:right w:val="nil"/>
            </w:tcBorders>
            <w:shd w:val="clear" w:color="000000" w:fill="FFFFFF"/>
            <w:noWrap/>
            <w:vAlign w:val="center"/>
          </w:tcPr>
          <w:p w:rsidR="00F1394A" w:rsidRPr="00144B89" w:rsidRDefault="00F1394A" w:rsidP="00530CD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58.57</w:t>
            </w:r>
          </w:p>
        </w:tc>
        <w:tc>
          <w:tcPr>
            <w:tcW w:w="728" w:type="dxa"/>
            <w:tcBorders>
              <w:top w:val="nil"/>
              <w:left w:val="nil"/>
              <w:bottom w:val="nil"/>
              <w:right w:val="nil"/>
            </w:tcBorders>
            <w:shd w:val="clear" w:color="000000" w:fill="FFFFFF"/>
            <w:noWrap/>
            <w:vAlign w:val="center"/>
          </w:tcPr>
          <w:p w:rsidR="00F1394A" w:rsidRPr="00144B89" w:rsidRDefault="00F1394A" w:rsidP="00530CD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53.13</w:t>
            </w:r>
          </w:p>
        </w:tc>
        <w:tc>
          <w:tcPr>
            <w:tcW w:w="765" w:type="dxa"/>
            <w:tcBorders>
              <w:top w:val="nil"/>
              <w:left w:val="nil"/>
              <w:bottom w:val="nil"/>
              <w:right w:val="single" w:sz="4" w:space="0" w:color="auto"/>
            </w:tcBorders>
            <w:shd w:val="clear" w:color="000000" w:fill="FFFFFF"/>
            <w:noWrap/>
            <w:vAlign w:val="center"/>
          </w:tcPr>
          <w:p w:rsidR="00F1394A" w:rsidRPr="00144B89" w:rsidRDefault="00F1394A" w:rsidP="00530CD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7.15</w:t>
            </w:r>
          </w:p>
        </w:tc>
      </w:tr>
      <w:tr w:rsidR="00530CD4" w:rsidRPr="00144B89" w:rsidTr="00530CD4">
        <w:trPr>
          <w:trHeight w:val="252"/>
        </w:trPr>
        <w:tc>
          <w:tcPr>
            <w:tcW w:w="2087" w:type="dxa"/>
            <w:tcBorders>
              <w:top w:val="nil"/>
              <w:left w:val="single" w:sz="4" w:space="0" w:color="auto"/>
              <w:bottom w:val="nil"/>
              <w:right w:val="single" w:sz="4" w:space="0" w:color="auto"/>
            </w:tcBorders>
            <w:shd w:val="clear" w:color="000000" w:fill="FFFFFF"/>
            <w:noWrap/>
            <w:vAlign w:val="center"/>
          </w:tcPr>
          <w:p w:rsidR="00F1394A" w:rsidRPr="00530CD4" w:rsidRDefault="00F1394A" w:rsidP="00530CD4">
            <w:pPr>
              <w:spacing w:after="0" w:line="240" w:lineRule="auto"/>
              <w:rPr>
                <w:rFonts w:ascii="Times New Roman" w:hAnsi="Times New Roman"/>
                <w:b/>
                <w:color w:val="000000" w:themeColor="text1"/>
              </w:rPr>
            </w:pPr>
            <w:r w:rsidRPr="00530CD4">
              <w:rPr>
                <w:rFonts w:ascii="Times New Roman" w:hAnsi="Times New Roman"/>
                <w:b/>
                <w:color w:val="000000" w:themeColor="text1"/>
              </w:rPr>
              <w:t>Punjab</w:t>
            </w:r>
          </w:p>
        </w:tc>
        <w:tc>
          <w:tcPr>
            <w:tcW w:w="728" w:type="dxa"/>
            <w:tcBorders>
              <w:top w:val="nil"/>
              <w:left w:val="nil"/>
              <w:bottom w:val="nil"/>
              <w:right w:val="nil"/>
            </w:tcBorders>
            <w:shd w:val="clear" w:color="000000" w:fill="FFFFFF"/>
            <w:noWrap/>
            <w:vAlign w:val="center"/>
          </w:tcPr>
          <w:p w:rsidR="00F1394A" w:rsidRPr="00144B89" w:rsidRDefault="00F1394A" w:rsidP="00530CD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7.90</w:t>
            </w:r>
          </w:p>
        </w:tc>
        <w:tc>
          <w:tcPr>
            <w:tcW w:w="728" w:type="dxa"/>
            <w:tcBorders>
              <w:top w:val="nil"/>
              <w:left w:val="nil"/>
              <w:bottom w:val="nil"/>
              <w:right w:val="nil"/>
            </w:tcBorders>
            <w:shd w:val="clear" w:color="000000" w:fill="FFFFFF"/>
            <w:noWrap/>
            <w:vAlign w:val="center"/>
          </w:tcPr>
          <w:p w:rsidR="00F1394A" w:rsidRPr="00144B89" w:rsidRDefault="00F1394A" w:rsidP="00530CD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27.46</w:t>
            </w:r>
          </w:p>
        </w:tc>
        <w:tc>
          <w:tcPr>
            <w:tcW w:w="728" w:type="dxa"/>
            <w:tcBorders>
              <w:top w:val="nil"/>
              <w:left w:val="nil"/>
              <w:bottom w:val="nil"/>
              <w:right w:val="nil"/>
            </w:tcBorders>
            <w:shd w:val="clear" w:color="000000" w:fill="FFFFFF"/>
            <w:noWrap/>
            <w:vAlign w:val="center"/>
          </w:tcPr>
          <w:p w:rsidR="00F1394A" w:rsidRPr="00144B89" w:rsidRDefault="00F1394A" w:rsidP="00530CD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12.51</w:t>
            </w:r>
          </w:p>
        </w:tc>
        <w:tc>
          <w:tcPr>
            <w:tcW w:w="728" w:type="dxa"/>
            <w:tcBorders>
              <w:top w:val="nil"/>
              <w:left w:val="nil"/>
              <w:bottom w:val="nil"/>
              <w:right w:val="nil"/>
            </w:tcBorders>
            <w:shd w:val="clear" w:color="000000" w:fill="FFFFFF"/>
            <w:noWrap/>
            <w:vAlign w:val="center"/>
          </w:tcPr>
          <w:p w:rsidR="00F1394A" w:rsidRPr="00144B89" w:rsidRDefault="00F1394A" w:rsidP="00530CD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51.08</w:t>
            </w:r>
          </w:p>
        </w:tc>
        <w:tc>
          <w:tcPr>
            <w:tcW w:w="728" w:type="dxa"/>
            <w:tcBorders>
              <w:top w:val="nil"/>
              <w:left w:val="nil"/>
              <w:bottom w:val="nil"/>
              <w:right w:val="nil"/>
            </w:tcBorders>
            <w:shd w:val="clear" w:color="000000" w:fill="FFFFFF"/>
            <w:noWrap/>
            <w:vAlign w:val="center"/>
          </w:tcPr>
          <w:p w:rsidR="00F1394A" w:rsidRPr="00144B89" w:rsidRDefault="00F1394A" w:rsidP="00530CD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63.15</w:t>
            </w:r>
          </w:p>
        </w:tc>
        <w:tc>
          <w:tcPr>
            <w:tcW w:w="730" w:type="dxa"/>
            <w:tcBorders>
              <w:top w:val="nil"/>
              <w:left w:val="nil"/>
              <w:bottom w:val="nil"/>
              <w:right w:val="single" w:sz="4" w:space="0" w:color="auto"/>
            </w:tcBorders>
            <w:shd w:val="clear" w:color="000000" w:fill="FFFFFF"/>
            <w:noWrap/>
            <w:vAlign w:val="center"/>
          </w:tcPr>
          <w:p w:rsidR="00F1394A" w:rsidRPr="00144B89" w:rsidRDefault="00F1394A" w:rsidP="00530CD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7.49</w:t>
            </w:r>
          </w:p>
        </w:tc>
        <w:tc>
          <w:tcPr>
            <w:tcW w:w="728" w:type="dxa"/>
            <w:tcBorders>
              <w:top w:val="nil"/>
              <w:left w:val="nil"/>
              <w:bottom w:val="nil"/>
              <w:right w:val="nil"/>
            </w:tcBorders>
            <w:shd w:val="clear" w:color="000000" w:fill="FFFFFF"/>
            <w:noWrap/>
            <w:vAlign w:val="center"/>
          </w:tcPr>
          <w:p w:rsidR="00F1394A" w:rsidRPr="00144B89" w:rsidRDefault="00F1394A" w:rsidP="00530CD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7.16</w:t>
            </w:r>
          </w:p>
        </w:tc>
        <w:tc>
          <w:tcPr>
            <w:tcW w:w="729" w:type="dxa"/>
            <w:tcBorders>
              <w:top w:val="nil"/>
              <w:left w:val="nil"/>
              <w:bottom w:val="nil"/>
              <w:right w:val="nil"/>
            </w:tcBorders>
            <w:shd w:val="clear" w:color="000000" w:fill="FFFFFF"/>
            <w:noWrap/>
            <w:vAlign w:val="center"/>
          </w:tcPr>
          <w:p w:rsidR="00F1394A" w:rsidRPr="00144B89" w:rsidRDefault="00F1394A" w:rsidP="00530CD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27.20</w:t>
            </w:r>
          </w:p>
        </w:tc>
        <w:tc>
          <w:tcPr>
            <w:tcW w:w="728" w:type="dxa"/>
            <w:tcBorders>
              <w:top w:val="nil"/>
              <w:left w:val="nil"/>
              <w:bottom w:val="nil"/>
              <w:right w:val="nil"/>
            </w:tcBorders>
            <w:shd w:val="clear" w:color="000000" w:fill="FFFFFF"/>
            <w:noWrap/>
            <w:vAlign w:val="center"/>
          </w:tcPr>
          <w:p w:rsidR="00F1394A" w:rsidRPr="00144B89" w:rsidRDefault="00F1394A" w:rsidP="00530CD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12.49</w:t>
            </w:r>
          </w:p>
        </w:tc>
        <w:tc>
          <w:tcPr>
            <w:tcW w:w="728" w:type="dxa"/>
            <w:tcBorders>
              <w:top w:val="nil"/>
              <w:left w:val="nil"/>
              <w:bottom w:val="nil"/>
              <w:right w:val="nil"/>
            </w:tcBorders>
            <w:shd w:val="clear" w:color="000000" w:fill="FFFFFF"/>
            <w:noWrap/>
            <w:vAlign w:val="center"/>
          </w:tcPr>
          <w:p w:rsidR="00F1394A" w:rsidRPr="00144B89" w:rsidRDefault="00F1394A" w:rsidP="00530CD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50.67</w:t>
            </w:r>
          </w:p>
        </w:tc>
        <w:tc>
          <w:tcPr>
            <w:tcW w:w="728" w:type="dxa"/>
            <w:tcBorders>
              <w:top w:val="nil"/>
              <w:left w:val="nil"/>
              <w:bottom w:val="nil"/>
              <w:right w:val="nil"/>
            </w:tcBorders>
            <w:shd w:val="clear" w:color="000000" w:fill="FFFFFF"/>
            <w:noWrap/>
            <w:vAlign w:val="center"/>
          </w:tcPr>
          <w:p w:rsidR="00F1394A" w:rsidRPr="00144B89" w:rsidRDefault="00F1394A" w:rsidP="00530CD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63.85</w:t>
            </w:r>
          </w:p>
        </w:tc>
        <w:tc>
          <w:tcPr>
            <w:tcW w:w="729" w:type="dxa"/>
            <w:tcBorders>
              <w:top w:val="nil"/>
              <w:left w:val="nil"/>
              <w:bottom w:val="nil"/>
              <w:right w:val="single" w:sz="4" w:space="0" w:color="auto"/>
            </w:tcBorders>
            <w:shd w:val="clear" w:color="000000" w:fill="FFFFFF"/>
            <w:noWrap/>
            <w:vAlign w:val="center"/>
          </w:tcPr>
          <w:p w:rsidR="00F1394A" w:rsidRPr="00144B89" w:rsidRDefault="00F1394A" w:rsidP="00530CD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7.11</w:t>
            </w:r>
          </w:p>
        </w:tc>
        <w:tc>
          <w:tcPr>
            <w:tcW w:w="728" w:type="dxa"/>
            <w:tcBorders>
              <w:top w:val="nil"/>
              <w:left w:val="nil"/>
              <w:bottom w:val="nil"/>
              <w:right w:val="nil"/>
            </w:tcBorders>
            <w:shd w:val="clear" w:color="000000" w:fill="FFFFFF"/>
            <w:noWrap/>
            <w:vAlign w:val="center"/>
          </w:tcPr>
          <w:p w:rsidR="00F1394A" w:rsidRPr="00144B89" w:rsidRDefault="00F1394A" w:rsidP="00530CD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9.46</w:t>
            </w:r>
          </w:p>
        </w:tc>
        <w:tc>
          <w:tcPr>
            <w:tcW w:w="728" w:type="dxa"/>
            <w:tcBorders>
              <w:top w:val="nil"/>
              <w:left w:val="nil"/>
              <w:bottom w:val="nil"/>
              <w:right w:val="nil"/>
            </w:tcBorders>
            <w:shd w:val="clear" w:color="000000" w:fill="FFFFFF"/>
            <w:noWrap/>
            <w:vAlign w:val="center"/>
          </w:tcPr>
          <w:p w:rsidR="00F1394A" w:rsidRPr="00144B89" w:rsidRDefault="00F1394A" w:rsidP="00530CD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28.10</w:t>
            </w:r>
          </w:p>
        </w:tc>
        <w:tc>
          <w:tcPr>
            <w:tcW w:w="728" w:type="dxa"/>
            <w:tcBorders>
              <w:top w:val="nil"/>
              <w:left w:val="nil"/>
              <w:bottom w:val="nil"/>
              <w:right w:val="nil"/>
            </w:tcBorders>
            <w:shd w:val="clear" w:color="000000" w:fill="FFFFFF"/>
            <w:noWrap/>
            <w:vAlign w:val="center"/>
          </w:tcPr>
          <w:p w:rsidR="00F1394A" w:rsidRPr="00144B89" w:rsidRDefault="00F1394A" w:rsidP="00530CD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14.63</w:t>
            </w:r>
          </w:p>
        </w:tc>
        <w:tc>
          <w:tcPr>
            <w:tcW w:w="728" w:type="dxa"/>
            <w:tcBorders>
              <w:top w:val="nil"/>
              <w:left w:val="nil"/>
              <w:bottom w:val="nil"/>
              <w:right w:val="nil"/>
            </w:tcBorders>
            <w:shd w:val="clear" w:color="000000" w:fill="FFFFFF"/>
            <w:noWrap/>
            <w:vAlign w:val="center"/>
          </w:tcPr>
          <w:p w:rsidR="00F1394A" w:rsidRPr="00144B89" w:rsidRDefault="00F1394A" w:rsidP="00530CD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51.77</w:t>
            </w:r>
          </w:p>
        </w:tc>
        <w:tc>
          <w:tcPr>
            <w:tcW w:w="728" w:type="dxa"/>
            <w:tcBorders>
              <w:top w:val="nil"/>
              <w:left w:val="nil"/>
              <w:bottom w:val="nil"/>
              <w:right w:val="nil"/>
            </w:tcBorders>
            <w:shd w:val="clear" w:color="000000" w:fill="FFFFFF"/>
            <w:noWrap/>
            <w:vAlign w:val="center"/>
          </w:tcPr>
          <w:p w:rsidR="00F1394A" w:rsidRPr="00144B89" w:rsidRDefault="00F1394A" w:rsidP="00530CD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62.35</w:t>
            </w:r>
          </w:p>
        </w:tc>
        <w:tc>
          <w:tcPr>
            <w:tcW w:w="765" w:type="dxa"/>
            <w:tcBorders>
              <w:top w:val="nil"/>
              <w:left w:val="nil"/>
              <w:bottom w:val="nil"/>
              <w:right w:val="single" w:sz="4" w:space="0" w:color="auto"/>
            </w:tcBorders>
            <w:shd w:val="clear" w:color="000000" w:fill="FFFFFF"/>
            <w:noWrap/>
            <w:vAlign w:val="center"/>
          </w:tcPr>
          <w:p w:rsidR="00F1394A" w:rsidRPr="00144B89" w:rsidRDefault="00F1394A" w:rsidP="00530CD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7.88</w:t>
            </w:r>
          </w:p>
        </w:tc>
      </w:tr>
      <w:tr w:rsidR="00530CD4" w:rsidRPr="00144B89" w:rsidTr="00530CD4">
        <w:trPr>
          <w:trHeight w:val="252"/>
        </w:trPr>
        <w:tc>
          <w:tcPr>
            <w:tcW w:w="2087" w:type="dxa"/>
            <w:tcBorders>
              <w:top w:val="nil"/>
              <w:left w:val="single" w:sz="4" w:space="0" w:color="auto"/>
              <w:bottom w:val="nil"/>
              <w:right w:val="single" w:sz="4" w:space="0" w:color="auto"/>
            </w:tcBorders>
            <w:shd w:val="clear" w:color="000000" w:fill="FFFFFF"/>
            <w:noWrap/>
            <w:vAlign w:val="center"/>
          </w:tcPr>
          <w:p w:rsidR="00F1394A" w:rsidRPr="00530CD4" w:rsidRDefault="00F1394A" w:rsidP="00530CD4">
            <w:pPr>
              <w:spacing w:after="0" w:line="240" w:lineRule="auto"/>
              <w:rPr>
                <w:rFonts w:ascii="Times New Roman" w:hAnsi="Times New Roman"/>
                <w:b/>
                <w:color w:val="000000" w:themeColor="text1"/>
              </w:rPr>
            </w:pPr>
            <w:r w:rsidRPr="00530CD4">
              <w:rPr>
                <w:rFonts w:ascii="Times New Roman" w:hAnsi="Times New Roman"/>
                <w:b/>
                <w:color w:val="000000" w:themeColor="text1"/>
              </w:rPr>
              <w:t>Rajasthan</w:t>
            </w:r>
          </w:p>
        </w:tc>
        <w:tc>
          <w:tcPr>
            <w:tcW w:w="728" w:type="dxa"/>
            <w:tcBorders>
              <w:top w:val="nil"/>
              <w:left w:val="nil"/>
              <w:bottom w:val="nil"/>
              <w:right w:val="nil"/>
            </w:tcBorders>
            <w:shd w:val="clear" w:color="000000" w:fill="FFFFFF"/>
            <w:noWrap/>
            <w:vAlign w:val="center"/>
          </w:tcPr>
          <w:p w:rsidR="00F1394A" w:rsidRPr="00144B89" w:rsidRDefault="00F1394A" w:rsidP="00530CD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7.21</w:t>
            </w:r>
          </w:p>
        </w:tc>
        <w:tc>
          <w:tcPr>
            <w:tcW w:w="728" w:type="dxa"/>
            <w:tcBorders>
              <w:top w:val="nil"/>
              <w:left w:val="nil"/>
              <w:bottom w:val="nil"/>
              <w:right w:val="nil"/>
            </w:tcBorders>
            <w:shd w:val="clear" w:color="000000" w:fill="FFFFFF"/>
            <w:noWrap/>
            <w:vAlign w:val="center"/>
          </w:tcPr>
          <w:p w:rsidR="00F1394A" w:rsidRPr="00144B89" w:rsidRDefault="00F1394A" w:rsidP="00530CD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25.26</w:t>
            </w:r>
          </w:p>
        </w:tc>
        <w:tc>
          <w:tcPr>
            <w:tcW w:w="728" w:type="dxa"/>
            <w:tcBorders>
              <w:top w:val="nil"/>
              <w:left w:val="nil"/>
              <w:bottom w:val="nil"/>
              <w:right w:val="nil"/>
            </w:tcBorders>
            <w:shd w:val="clear" w:color="000000" w:fill="FFFFFF"/>
            <w:noWrap/>
            <w:vAlign w:val="center"/>
          </w:tcPr>
          <w:p w:rsidR="00F1394A" w:rsidRPr="00144B89" w:rsidRDefault="00F1394A" w:rsidP="00530CD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13.90</w:t>
            </w:r>
          </w:p>
        </w:tc>
        <w:tc>
          <w:tcPr>
            <w:tcW w:w="728" w:type="dxa"/>
            <w:tcBorders>
              <w:top w:val="nil"/>
              <w:left w:val="nil"/>
              <w:bottom w:val="nil"/>
              <w:right w:val="nil"/>
            </w:tcBorders>
            <w:shd w:val="clear" w:color="000000" w:fill="FFFFFF"/>
            <w:noWrap/>
            <w:vAlign w:val="center"/>
          </w:tcPr>
          <w:p w:rsidR="00F1394A" w:rsidRPr="00144B89" w:rsidRDefault="00F1394A" w:rsidP="00530CD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54.86</w:t>
            </w:r>
          </w:p>
        </w:tc>
        <w:tc>
          <w:tcPr>
            <w:tcW w:w="728" w:type="dxa"/>
            <w:tcBorders>
              <w:top w:val="nil"/>
              <w:left w:val="nil"/>
              <w:bottom w:val="nil"/>
              <w:right w:val="nil"/>
            </w:tcBorders>
            <w:shd w:val="clear" w:color="000000" w:fill="FFFFFF"/>
            <w:noWrap/>
            <w:vAlign w:val="center"/>
          </w:tcPr>
          <w:p w:rsidR="00F1394A" w:rsidRPr="00144B89" w:rsidRDefault="00F1394A" w:rsidP="00530CD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87.81</w:t>
            </w:r>
          </w:p>
        </w:tc>
        <w:tc>
          <w:tcPr>
            <w:tcW w:w="730" w:type="dxa"/>
            <w:tcBorders>
              <w:top w:val="nil"/>
              <w:left w:val="nil"/>
              <w:bottom w:val="nil"/>
              <w:right w:val="single" w:sz="4" w:space="0" w:color="auto"/>
            </w:tcBorders>
            <w:shd w:val="clear" w:color="000000" w:fill="FFFFFF"/>
            <w:noWrap/>
            <w:vAlign w:val="center"/>
          </w:tcPr>
          <w:p w:rsidR="00F1394A" w:rsidRPr="00144B89" w:rsidRDefault="00F1394A" w:rsidP="00530CD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8.58</w:t>
            </w:r>
          </w:p>
        </w:tc>
        <w:tc>
          <w:tcPr>
            <w:tcW w:w="728" w:type="dxa"/>
            <w:tcBorders>
              <w:top w:val="nil"/>
              <w:left w:val="nil"/>
              <w:bottom w:val="nil"/>
              <w:right w:val="nil"/>
            </w:tcBorders>
            <w:shd w:val="clear" w:color="000000" w:fill="FFFFFF"/>
            <w:noWrap/>
            <w:vAlign w:val="center"/>
          </w:tcPr>
          <w:p w:rsidR="00F1394A" w:rsidRPr="00144B89" w:rsidRDefault="00F1394A" w:rsidP="00530CD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7.03</w:t>
            </w:r>
          </w:p>
        </w:tc>
        <w:tc>
          <w:tcPr>
            <w:tcW w:w="729" w:type="dxa"/>
            <w:tcBorders>
              <w:top w:val="nil"/>
              <w:left w:val="nil"/>
              <w:bottom w:val="nil"/>
              <w:right w:val="nil"/>
            </w:tcBorders>
            <w:shd w:val="clear" w:color="000000" w:fill="FFFFFF"/>
            <w:noWrap/>
            <w:vAlign w:val="center"/>
          </w:tcPr>
          <w:p w:rsidR="00F1394A" w:rsidRPr="00144B89" w:rsidRDefault="00F1394A" w:rsidP="00530CD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24.90</w:t>
            </w:r>
          </w:p>
        </w:tc>
        <w:tc>
          <w:tcPr>
            <w:tcW w:w="728" w:type="dxa"/>
            <w:tcBorders>
              <w:top w:val="nil"/>
              <w:left w:val="nil"/>
              <w:bottom w:val="nil"/>
              <w:right w:val="nil"/>
            </w:tcBorders>
            <w:shd w:val="clear" w:color="000000" w:fill="FFFFFF"/>
            <w:noWrap/>
            <w:vAlign w:val="center"/>
          </w:tcPr>
          <w:p w:rsidR="00F1394A" w:rsidRPr="00144B89" w:rsidRDefault="00F1394A" w:rsidP="00530CD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13.78</w:t>
            </w:r>
          </w:p>
        </w:tc>
        <w:tc>
          <w:tcPr>
            <w:tcW w:w="728" w:type="dxa"/>
            <w:tcBorders>
              <w:top w:val="nil"/>
              <w:left w:val="nil"/>
              <w:bottom w:val="nil"/>
              <w:right w:val="nil"/>
            </w:tcBorders>
            <w:shd w:val="clear" w:color="000000" w:fill="FFFFFF"/>
            <w:noWrap/>
            <w:vAlign w:val="center"/>
          </w:tcPr>
          <w:p w:rsidR="00F1394A" w:rsidRPr="00144B89" w:rsidRDefault="00F1394A" w:rsidP="00530CD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54.71</w:t>
            </w:r>
          </w:p>
        </w:tc>
        <w:tc>
          <w:tcPr>
            <w:tcW w:w="728" w:type="dxa"/>
            <w:tcBorders>
              <w:top w:val="nil"/>
              <w:left w:val="nil"/>
              <w:bottom w:val="nil"/>
              <w:right w:val="nil"/>
            </w:tcBorders>
            <w:shd w:val="clear" w:color="000000" w:fill="FFFFFF"/>
            <w:noWrap/>
            <w:vAlign w:val="center"/>
          </w:tcPr>
          <w:p w:rsidR="00F1394A" w:rsidRPr="00144B89" w:rsidRDefault="00F1394A" w:rsidP="00530CD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94.39</w:t>
            </w:r>
          </w:p>
        </w:tc>
        <w:tc>
          <w:tcPr>
            <w:tcW w:w="729" w:type="dxa"/>
            <w:tcBorders>
              <w:top w:val="nil"/>
              <w:left w:val="nil"/>
              <w:bottom w:val="nil"/>
              <w:right w:val="single" w:sz="4" w:space="0" w:color="auto"/>
            </w:tcBorders>
            <w:shd w:val="clear" w:color="000000" w:fill="FFFFFF"/>
            <w:noWrap/>
            <w:vAlign w:val="center"/>
          </w:tcPr>
          <w:p w:rsidR="00F1394A" w:rsidRPr="00144B89" w:rsidRDefault="00F1394A" w:rsidP="00530CD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8.25</w:t>
            </w:r>
          </w:p>
        </w:tc>
        <w:tc>
          <w:tcPr>
            <w:tcW w:w="728" w:type="dxa"/>
            <w:tcBorders>
              <w:top w:val="nil"/>
              <w:left w:val="nil"/>
              <w:bottom w:val="nil"/>
              <w:right w:val="nil"/>
            </w:tcBorders>
            <w:shd w:val="clear" w:color="000000" w:fill="FFFFFF"/>
            <w:noWrap/>
            <w:vAlign w:val="center"/>
          </w:tcPr>
          <w:p w:rsidR="00F1394A" w:rsidRPr="00144B89" w:rsidRDefault="00F1394A" w:rsidP="00530CD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8.45</w:t>
            </w:r>
          </w:p>
        </w:tc>
        <w:tc>
          <w:tcPr>
            <w:tcW w:w="728" w:type="dxa"/>
            <w:tcBorders>
              <w:top w:val="nil"/>
              <w:left w:val="nil"/>
              <w:bottom w:val="nil"/>
              <w:right w:val="nil"/>
            </w:tcBorders>
            <w:shd w:val="clear" w:color="000000" w:fill="FFFFFF"/>
            <w:noWrap/>
            <w:vAlign w:val="center"/>
          </w:tcPr>
          <w:p w:rsidR="00F1394A" w:rsidRPr="00144B89" w:rsidRDefault="00F1394A" w:rsidP="00530CD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26.04</w:t>
            </w:r>
          </w:p>
        </w:tc>
        <w:tc>
          <w:tcPr>
            <w:tcW w:w="728" w:type="dxa"/>
            <w:tcBorders>
              <w:top w:val="nil"/>
              <w:left w:val="nil"/>
              <w:bottom w:val="nil"/>
              <w:right w:val="nil"/>
            </w:tcBorders>
            <w:shd w:val="clear" w:color="000000" w:fill="FFFFFF"/>
            <w:noWrap/>
            <w:vAlign w:val="center"/>
          </w:tcPr>
          <w:p w:rsidR="00F1394A" w:rsidRPr="00144B89" w:rsidRDefault="00F1394A" w:rsidP="00530CD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17.06</w:t>
            </w:r>
          </w:p>
        </w:tc>
        <w:tc>
          <w:tcPr>
            <w:tcW w:w="728" w:type="dxa"/>
            <w:tcBorders>
              <w:top w:val="nil"/>
              <w:left w:val="nil"/>
              <w:bottom w:val="nil"/>
              <w:right w:val="nil"/>
            </w:tcBorders>
            <w:shd w:val="clear" w:color="000000" w:fill="FFFFFF"/>
            <w:noWrap/>
            <w:vAlign w:val="center"/>
          </w:tcPr>
          <w:p w:rsidR="00F1394A" w:rsidRPr="00144B89" w:rsidRDefault="00F1394A" w:rsidP="00530CD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54.83</w:t>
            </w:r>
          </w:p>
        </w:tc>
        <w:tc>
          <w:tcPr>
            <w:tcW w:w="728" w:type="dxa"/>
            <w:tcBorders>
              <w:top w:val="nil"/>
              <w:left w:val="nil"/>
              <w:bottom w:val="nil"/>
              <w:right w:val="nil"/>
            </w:tcBorders>
            <w:shd w:val="clear" w:color="000000" w:fill="FFFFFF"/>
            <w:noWrap/>
            <w:vAlign w:val="center"/>
          </w:tcPr>
          <w:p w:rsidR="00F1394A" w:rsidRPr="00144B89" w:rsidRDefault="00F1394A" w:rsidP="00530CD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85.40</w:t>
            </w:r>
          </w:p>
        </w:tc>
        <w:tc>
          <w:tcPr>
            <w:tcW w:w="765" w:type="dxa"/>
            <w:tcBorders>
              <w:top w:val="nil"/>
              <w:left w:val="nil"/>
              <w:bottom w:val="nil"/>
              <w:right w:val="single" w:sz="4" w:space="0" w:color="auto"/>
            </w:tcBorders>
            <w:shd w:val="clear" w:color="000000" w:fill="FFFFFF"/>
            <w:noWrap/>
            <w:vAlign w:val="center"/>
          </w:tcPr>
          <w:p w:rsidR="00F1394A" w:rsidRPr="00144B89" w:rsidRDefault="00F1394A" w:rsidP="00530CD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8.65</w:t>
            </w:r>
          </w:p>
        </w:tc>
      </w:tr>
      <w:tr w:rsidR="00530CD4" w:rsidRPr="00144B89" w:rsidTr="00530CD4">
        <w:trPr>
          <w:trHeight w:val="252"/>
        </w:trPr>
        <w:tc>
          <w:tcPr>
            <w:tcW w:w="2087" w:type="dxa"/>
            <w:tcBorders>
              <w:top w:val="nil"/>
              <w:left w:val="single" w:sz="4" w:space="0" w:color="auto"/>
              <w:bottom w:val="nil"/>
              <w:right w:val="single" w:sz="4" w:space="0" w:color="auto"/>
            </w:tcBorders>
            <w:shd w:val="clear" w:color="000000" w:fill="FFFFFF"/>
            <w:noWrap/>
            <w:vAlign w:val="center"/>
          </w:tcPr>
          <w:p w:rsidR="00F1394A" w:rsidRPr="00530CD4" w:rsidRDefault="00F1394A" w:rsidP="00530CD4">
            <w:pPr>
              <w:spacing w:after="0" w:line="240" w:lineRule="auto"/>
              <w:rPr>
                <w:rFonts w:ascii="Times New Roman" w:hAnsi="Times New Roman"/>
                <w:b/>
                <w:color w:val="000000" w:themeColor="text1"/>
              </w:rPr>
            </w:pPr>
            <w:r w:rsidRPr="00530CD4">
              <w:rPr>
                <w:rFonts w:ascii="Times New Roman" w:hAnsi="Times New Roman"/>
                <w:b/>
                <w:color w:val="000000" w:themeColor="text1"/>
              </w:rPr>
              <w:t>Tamil Nadu</w:t>
            </w:r>
          </w:p>
        </w:tc>
        <w:tc>
          <w:tcPr>
            <w:tcW w:w="728" w:type="dxa"/>
            <w:tcBorders>
              <w:top w:val="nil"/>
              <w:left w:val="nil"/>
              <w:bottom w:val="nil"/>
              <w:right w:val="nil"/>
            </w:tcBorders>
            <w:shd w:val="clear" w:color="000000" w:fill="FFFFFF"/>
            <w:noWrap/>
            <w:vAlign w:val="center"/>
          </w:tcPr>
          <w:p w:rsidR="00F1394A" w:rsidRPr="00144B89" w:rsidRDefault="00F1394A" w:rsidP="00530CD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12.37</w:t>
            </w:r>
          </w:p>
        </w:tc>
        <w:tc>
          <w:tcPr>
            <w:tcW w:w="728" w:type="dxa"/>
            <w:tcBorders>
              <w:top w:val="nil"/>
              <w:left w:val="nil"/>
              <w:bottom w:val="nil"/>
              <w:right w:val="nil"/>
            </w:tcBorders>
            <w:shd w:val="clear" w:color="000000" w:fill="FFFFFF"/>
            <w:noWrap/>
            <w:vAlign w:val="center"/>
          </w:tcPr>
          <w:p w:rsidR="00F1394A" w:rsidRPr="00144B89" w:rsidRDefault="00F1394A" w:rsidP="00530CD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29.99</w:t>
            </w:r>
          </w:p>
        </w:tc>
        <w:tc>
          <w:tcPr>
            <w:tcW w:w="728" w:type="dxa"/>
            <w:tcBorders>
              <w:top w:val="nil"/>
              <w:left w:val="nil"/>
              <w:bottom w:val="nil"/>
              <w:right w:val="nil"/>
            </w:tcBorders>
            <w:shd w:val="clear" w:color="000000" w:fill="FFFFFF"/>
            <w:noWrap/>
            <w:vAlign w:val="center"/>
          </w:tcPr>
          <w:p w:rsidR="00F1394A" w:rsidRPr="00144B89" w:rsidRDefault="00F1394A" w:rsidP="00530CD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12.24</w:t>
            </w:r>
          </w:p>
        </w:tc>
        <w:tc>
          <w:tcPr>
            <w:tcW w:w="728" w:type="dxa"/>
            <w:tcBorders>
              <w:top w:val="nil"/>
              <w:left w:val="nil"/>
              <w:bottom w:val="nil"/>
              <w:right w:val="nil"/>
            </w:tcBorders>
            <w:shd w:val="clear" w:color="000000" w:fill="FFFFFF"/>
            <w:noWrap/>
            <w:vAlign w:val="center"/>
          </w:tcPr>
          <w:p w:rsidR="00F1394A" w:rsidRPr="00144B89" w:rsidRDefault="00F1394A" w:rsidP="00530CD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55.92</w:t>
            </w:r>
          </w:p>
        </w:tc>
        <w:tc>
          <w:tcPr>
            <w:tcW w:w="728" w:type="dxa"/>
            <w:tcBorders>
              <w:top w:val="nil"/>
              <w:left w:val="nil"/>
              <w:bottom w:val="nil"/>
              <w:right w:val="nil"/>
            </w:tcBorders>
            <w:shd w:val="clear" w:color="000000" w:fill="FFFFFF"/>
            <w:noWrap/>
            <w:vAlign w:val="center"/>
          </w:tcPr>
          <w:p w:rsidR="00F1394A" w:rsidRPr="00144B89" w:rsidRDefault="00F1394A" w:rsidP="00530CD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61.01</w:t>
            </w:r>
          </w:p>
        </w:tc>
        <w:tc>
          <w:tcPr>
            <w:tcW w:w="730" w:type="dxa"/>
            <w:tcBorders>
              <w:top w:val="nil"/>
              <w:left w:val="nil"/>
              <w:bottom w:val="nil"/>
              <w:right w:val="single" w:sz="4" w:space="0" w:color="auto"/>
            </w:tcBorders>
            <w:shd w:val="clear" w:color="000000" w:fill="FFFFFF"/>
            <w:noWrap/>
            <w:vAlign w:val="center"/>
          </w:tcPr>
          <w:p w:rsidR="00F1394A" w:rsidRPr="00144B89" w:rsidRDefault="00F1394A" w:rsidP="00530CD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9.47</w:t>
            </w:r>
          </w:p>
        </w:tc>
        <w:tc>
          <w:tcPr>
            <w:tcW w:w="728" w:type="dxa"/>
            <w:tcBorders>
              <w:top w:val="nil"/>
              <w:left w:val="nil"/>
              <w:bottom w:val="nil"/>
              <w:right w:val="nil"/>
            </w:tcBorders>
            <w:shd w:val="clear" w:color="000000" w:fill="FFFFFF"/>
            <w:noWrap/>
            <w:vAlign w:val="center"/>
          </w:tcPr>
          <w:p w:rsidR="00F1394A" w:rsidRPr="00144B89" w:rsidRDefault="00F1394A" w:rsidP="00530CD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12.04</w:t>
            </w:r>
          </w:p>
        </w:tc>
        <w:tc>
          <w:tcPr>
            <w:tcW w:w="729" w:type="dxa"/>
            <w:tcBorders>
              <w:top w:val="nil"/>
              <w:left w:val="nil"/>
              <w:bottom w:val="nil"/>
              <w:right w:val="nil"/>
            </w:tcBorders>
            <w:shd w:val="clear" w:color="000000" w:fill="FFFFFF"/>
            <w:noWrap/>
            <w:vAlign w:val="center"/>
          </w:tcPr>
          <w:p w:rsidR="00F1394A" w:rsidRPr="00144B89" w:rsidRDefault="00F1394A" w:rsidP="00530CD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29.71</w:t>
            </w:r>
          </w:p>
        </w:tc>
        <w:tc>
          <w:tcPr>
            <w:tcW w:w="728" w:type="dxa"/>
            <w:tcBorders>
              <w:top w:val="nil"/>
              <w:left w:val="nil"/>
              <w:bottom w:val="nil"/>
              <w:right w:val="nil"/>
            </w:tcBorders>
            <w:shd w:val="clear" w:color="000000" w:fill="FFFFFF"/>
            <w:noWrap/>
            <w:vAlign w:val="center"/>
          </w:tcPr>
          <w:p w:rsidR="00F1394A" w:rsidRPr="00144B89" w:rsidRDefault="00F1394A" w:rsidP="00530CD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10.28</w:t>
            </w:r>
          </w:p>
        </w:tc>
        <w:tc>
          <w:tcPr>
            <w:tcW w:w="728" w:type="dxa"/>
            <w:tcBorders>
              <w:top w:val="nil"/>
              <w:left w:val="nil"/>
              <w:bottom w:val="nil"/>
              <w:right w:val="nil"/>
            </w:tcBorders>
            <w:shd w:val="clear" w:color="000000" w:fill="FFFFFF"/>
            <w:noWrap/>
            <w:vAlign w:val="center"/>
          </w:tcPr>
          <w:p w:rsidR="00F1394A" w:rsidRPr="00144B89" w:rsidRDefault="00F1394A" w:rsidP="00530CD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54.80</w:t>
            </w:r>
          </w:p>
        </w:tc>
        <w:tc>
          <w:tcPr>
            <w:tcW w:w="728" w:type="dxa"/>
            <w:tcBorders>
              <w:top w:val="nil"/>
              <w:left w:val="nil"/>
              <w:bottom w:val="nil"/>
              <w:right w:val="nil"/>
            </w:tcBorders>
            <w:shd w:val="clear" w:color="000000" w:fill="FFFFFF"/>
            <w:noWrap/>
            <w:vAlign w:val="center"/>
          </w:tcPr>
          <w:p w:rsidR="00F1394A" w:rsidRPr="00144B89" w:rsidRDefault="00F1394A" w:rsidP="00530CD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57.36</w:t>
            </w:r>
          </w:p>
        </w:tc>
        <w:tc>
          <w:tcPr>
            <w:tcW w:w="729" w:type="dxa"/>
            <w:tcBorders>
              <w:top w:val="nil"/>
              <w:left w:val="nil"/>
              <w:bottom w:val="nil"/>
              <w:right w:val="single" w:sz="4" w:space="0" w:color="auto"/>
            </w:tcBorders>
            <w:shd w:val="clear" w:color="000000" w:fill="FFFFFF"/>
            <w:noWrap/>
            <w:vAlign w:val="center"/>
          </w:tcPr>
          <w:p w:rsidR="00F1394A" w:rsidRPr="00144B89" w:rsidRDefault="00F1394A" w:rsidP="00530CD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8.99</w:t>
            </w:r>
          </w:p>
        </w:tc>
        <w:tc>
          <w:tcPr>
            <w:tcW w:w="728" w:type="dxa"/>
            <w:tcBorders>
              <w:top w:val="nil"/>
              <w:left w:val="nil"/>
              <w:bottom w:val="nil"/>
              <w:right w:val="nil"/>
            </w:tcBorders>
            <w:shd w:val="clear" w:color="000000" w:fill="FFFFFF"/>
            <w:noWrap/>
            <w:vAlign w:val="center"/>
          </w:tcPr>
          <w:p w:rsidR="00F1394A" w:rsidRPr="00144B89" w:rsidRDefault="00F1394A" w:rsidP="00530CD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14.42</w:t>
            </w:r>
          </w:p>
        </w:tc>
        <w:tc>
          <w:tcPr>
            <w:tcW w:w="728" w:type="dxa"/>
            <w:tcBorders>
              <w:top w:val="nil"/>
              <w:left w:val="nil"/>
              <w:bottom w:val="nil"/>
              <w:right w:val="nil"/>
            </w:tcBorders>
            <w:shd w:val="clear" w:color="000000" w:fill="FFFFFF"/>
            <w:noWrap/>
            <w:vAlign w:val="center"/>
          </w:tcPr>
          <w:p w:rsidR="00F1394A" w:rsidRPr="00144B89" w:rsidRDefault="00F1394A" w:rsidP="00530CD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30.20</w:t>
            </w:r>
          </w:p>
        </w:tc>
        <w:tc>
          <w:tcPr>
            <w:tcW w:w="728" w:type="dxa"/>
            <w:tcBorders>
              <w:top w:val="nil"/>
              <w:left w:val="nil"/>
              <w:bottom w:val="nil"/>
              <w:right w:val="nil"/>
            </w:tcBorders>
            <w:shd w:val="clear" w:color="000000" w:fill="FFFFFF"/>
            <w:noWrap/>
            <w:vAlign w:val="center"/>
          </w:tcPr>
          <w:p w:rsidR="00F1394A" w:rsidRPr="00144B89" w:rsidRDefault="00F1394A" w:rsidP="00530CD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13.29</w:t>
            </w:r>
          </w:p>
        </w:tc>
        <w:tc>
          <w:tcPr>
            <w:tcW w:w="728" w:type="dxa"/>
            <w:tcBorders>
              <w:top w:val="nil"/>
              <w:left w:val="nil"/>
              <w:bottom w:val="nil"/>
              <w:right w:val="nil"/>
            </w:tcBorders>
            <w:shd w:val="clear" w:color="000000" w:fill="FFFFFF"/>
            <w:noWrap/>
            <w:vAlign w:val="center"/>
          </w:tcPr>
          <w:p w:rsidR="00F1394A" w:rsidRPr="00144B89" w:rsidRDefault="00F1394A" w:rsidP="00530CD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56.19</w:t>
            </w:r>
          </w:p>
        </w:tc>
        <w:tc>
          <w:tcPr>
            <w:tcW w:w="728" w:type="dxa"/>
            <w:tcBorders>
              <w:top w:val="nil"/>
              <w:left w:val="nil"/>
              <w:bottom w:val="nil"/>
              <w:right w:val="nil"/>
            </w:tcBorders>
            <w:shd w:val="clear" w:color="000000" w:fill="FFFFFF"/>
            <w:noWrap/>
            <w:vAlign w:val="center"/>
          </w:tcPr>
          <w:p w:rsidR="00F1394A" w:rsidRPr="00144B89" w:rsidRDefault="00F1394A" w:rsidP="00530CD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61.36</w:t>
            </w:r>
          </w:p>
        </w:tc>
        <w:tc>
          <w:tcPr>
            <w:tcW w:w="765" w:type="dxa"/>
            <w:tcBorders>
              <w:top w:val="nil"/>
              <w:left w:val="nil"/>
              <w:bottom w:val="nil"/>
              <w:right w:val="single" w:sz="4" w:space="0" w:color="auto"/>
            </w:tcBorders>
            <w:shd w:val="clear" w:color="000000" w:fill="FFFFFF"/>
            <w:noWrap/>
            <w:vAlign w:val="center"/>
          </w:tcPr>
          <w:p w:rsidR="00F1394A" w:rsidRPr="00144B89" w:rsidRDefault="00F1394A" w:rsidP="00530CD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9.58</w:t>
            </w:r>
          </w:p>
        </w:tc>
      </w:tr>
      <w:tr w:rsidR="00530CD4" w:rsidRPr="00144B89" w:rsidTr="00530CD4">
        <w:trPr>
          <w:trHeight w:val="252"/>
        </w:trPr>
        <w:tc>
          <w:tcPr>
            <w:tcW w:w="2087" w:type="dxa"/>
            <w:tcBorders>
              <w:top w:val="nil"/>
              <w:left w:val="single" w:sz="4" w:space="0" w:color="auto"/>
              <w:bottom w:val="nil"/>
              <w:right w:val="single" w:sz="4" w:space="0" w:color="auto"/>
            </w:tcBorders>
            <w:shd w:val="clear" w:color="000000" w:fill="FFFFFF"/>
            <w:noWrap/>
            <w:vAlign w:val="center"/>
          </w:tcPr>
          <w:p w:rsidR="00F1394A" w:rsidRPr="00530CD4" w:rsidRDefault="00F1394A" w:rsidP="00530CD4">
            <w:pPr>
              <w:spacing w:after="0" w:line="240" w:lineRule="auto"/>
              <w:rPr>
                <w:rFonts w:ascii="Times New Roman" w:hAnsi="Times New Roman"/>
                <w:b/>
                <w:color w:val="000000" w:themeColor="text1"/>
              </w:rPr>
            </w:pPr>
            <w:r w:rsidRPr="00530CD4">
              <w:rPr>
                <w:rFonts w:ascii="Times New Roman" w:hAnsi="Times New Roman"/>
                <w:b/>
                <w:color w:val="000000" w:themeColor="text1"/>
              </w:rPr>
              <w:t>Uttar Pradesh</w:t>
            </w:r>
          </w:p>
        </w:tc>
        <w:tc>
          <w:tcPr>
            <w:tcW w:w="728" w:type="dxa"/>
            <w:tcBorders>
              <w:top w:val="nil"/>
              <w:left w:val="nil"/>
              <w:bottom w:val="nil"/>
              <w:right w:val="nil"/>
            </w:tcBorders>
            <w:shd w:val="clear" w:color="000000" w:fill="FFFFFF"/>
            <w:noWrap/>
            <w:vAlign w:val="center"/>
          </w:tcPr>
          <w:p w:rsidR="00F1394A" w:rsidRPr="00144B89" w:rsidRDefault="00F1394A" w:rsidP="00530CD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7.70</w:t>
            </w:r>
          </w:p>
        </w:tc>
        <w:tc>
          <w:tcPr>
            <w:tcW w:w="728" w:type="dxa"/>
            <w:tcBorders>
              <w:top w:val="nil"/>
              <w:left w:val="nil"/>
              <w:bottom w:val="nil"/>
              <w:right w:val="nil"/>
            </w:tcBorders>
            <w:shd w:val="clear" w:color="000000" w:fill="FFFFFF"/>
            <w:noWrap/>
            <w:vAlign w:val="center"/>
          </w:tcPr>
          <w:p w:rsidR="00F1394A" w:rsidRPr="00144B89" w:rsidRDefault="00F1394A" w:rsidP="00530CD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25.84</w:t>
            </w:r>
          </w:p>
        </w:tc>
        <w:tc>
          <w:tcPr>
            <w:tcW w:w="728" w:type="dxa"/>
            <w:tcBorders>
              <w:top w:val="nil"/>
              <w:left w:val="nil"/>
              <w:bottom w:val="nil"/>
              <w:right w:val="nil"/>
            </w:tcBorders>
            <w:shd w:val="clear" w:color="000000" w:fill="FFFFFF"/>
            <w:noWrap/>
            <w:vAlign w:val="center"/>
          </w:tcPr>
          <w:p w:rsidR="00F1394A" w:rsidRPr="00144B89" w:rsidRDefault="00F1394A" w:rsidP="00530CD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12.90</w:t>
            </w:r>
          </w:p>
        </w:tc>
        <w:tc>
          <w:tcPr>
            <w:tcW w:w="728" w:type="dxa"/>
            <w:tcBorders>
              <w:top w:val="nil"/>
              <w:left w:val="nil"/>
              <w:bottom w:val="nil"/>
              <w:right w:val="nil"/>
            </w:tcBorders>
            <w:shd w:val="clear" w:color="000000" w:fill="FFFFFF"/>
            <w:noWrap/>
            <w:vAlign w:val="center"/>
          </w:tcPr>
          <w:p w:rsidR="00F1394A" w:rsidRPr="00144B89" w:rsidRDefault="00F1394A" w:rsidP="00530CD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52.27</w:t>
            </w:r>
          </w:p>
        </w:tc>
        <w:tc>
          <w:tcPr>
            <w:tcW w:w="728" w:type="dxa"/>
            <w:tcBorders>
              <w:top w:val="nil"/>
              <w:left w:val="nil"/>
              <w:bottom w:val="nil"/>
              <w:right w:val="nil"/>
            </w:tcBorders>
            <w:shd w:val="clear" w:color="000000" w:fill="FFFFFF"/>
            <w:noWrap/>
            <w:vAlign w:val="center"/>
          </w:tcPr>
          <w:p w:rsidR="00F1394A" w:rsidRPr="00144B89" w:rsidRDefault="00F1394A" w:rsidP="00530CD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59.38</w:t>
            </w:r>
          </w:p>
        </w:tc>
        <w:tc>
          <w:tcPr>
            <w:tcW w:w="730" w:type="dxa"/>
            <w:tcBorders>
              <w:top w:val="nil"/>
              <w:left w:val="nil"/>
              <w:bottom w:val="nil"/>
              <w:right w:val="single" w:sz="4" w:space="0" w:color="auto"/>
            </w:tcBorders>
            <w:shd w:val="clear" w:color="000000" w:fill="FFFFFF"/>
            <w:noWrap/>
            <w:vAlign w:val="center"/>
          </w:tcPr>
          <w:p w:rsidR="00F1394A" w:rsidRPr="00144B89" w:rsidRDefault="00F1394A" w:rsidP="00530CD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6.30</w:t>
            </w:r>
          </w:p>
        </w:tc>
        <w:tc>
          <w:tcPr>
            <w:tcW w:w="728" w:type="dxa"/>
            <w:tcBorders>
              <w:top w:val="nil"/>
              <w:left w:val="nil"/>
              <w:bottom w:val="nil"/>
              <w:right w:val="nil"/>
            </w:tcBorders>
            <w:shd w:val="clear" w:color="000000" w:fill="FFFFFF"/>
            <w:noWrap/>
            <w:vAlign w:val="center"/>
          </w:tcPr>
          <w:p w:rsidR="00F1394A" w:rsidRPr="00144B89" w:rsidRDefault="00F1394A" w:rsidP="00530CD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7.43</w:t>
            </w:r>
          </w:p>
        </w:tc>
        <w:tc>
          <w:tcPr>
            <w:tcW w:w="729" w:type="dxa"/>
            <w:tcBorders>
              <w:top w:val="nil"/>
              <w:left w:val="nil"/>
              <w:bottom w:val="nil"/>
              <w:right w:val="nil"/>
            </w:tcBorders>
            <w:shd w:val="clear" w:color="000000" w:fill="FFFFFF"/>
            <w:noWrap/>
            <w:vAlign w:val="center"/>
          </w:tcPr>
          <w:p w:rsidR="00F1394A" w:rsidRPr="00144B89" w:rsidRDefault="00F1394A" w:rsidP="00530CD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25.15</w:t>
            </w:r>
          </w:p>
        </w:tc>
        <w:tc>
          <w:tcPr>
            <w:tcW w:w="728" w:type="dxa"/>
            <w:tcBorders>
              <w:top w:val="nil"/>
              <w:left w:val="nil"/>
              <w:bottom w:val="nil"/>
              <w:right w:val="nil"/>
            </w:tcBorders>
            <w:shd w:val="clear" w:color="000000" w:fill="FFFFFF"/>
            <w:noWrap/>
            <w:vAlign w:val="center"/>
          </w:tcPr>
          <w:p w:rsidR="00F1394A" w:rsidRPr="00144B89" w:rsidRDefault="00F1394A" w:rsidP="00530CD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13.09</w:t>
            </w:r>
          </w:p>
        </w:tc>
        <w:tc>
          <w:tcPr>
            <w:tcW w:w="728" w:type="dxa"/>
            <w:tcBorders>
              <w:top w:val="nil"/>
              <w:left w:val="nil"/>
              <w:bottom w:val="nil"/>
              <w:right w:val="nil"/>
            </w:tcBorders>
            <w:shd w:val="clear" w:color="000000" w:fill="FFFFFF"/>
            <w:noWrap/>
            <w:vAlign w:val="center"/>
          </w:tcPr>
          <w:p w:rsidR="00F1394A" w:rsidRPr="00144B89" w:rsidRDefault="00F1394A" w:rsidP="00530CD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51.87</w:t>
            </w:r>
          </w:p>
        </w:tc>
        <w:tc>
          <w:tcPr>
            <w:tcW w:w="728" w:type="dxa"/>
            <w:tcBorders>
              <w:top w:val="nil"/>
              <w:left w:val="nil"/>
              <w:bottom w:val="nil"/>
              <w:right w:val="nil"/>
            </w:tcBorders>
            <w:shd w:val="clear" w:color="000000" w:fill="FFFFFF"/>
            <w:noWrap/>
            <w:vAlign w:val="center"/>
          </w:tcPr>
          <w:p w:rsidR="00F1394A" w:rsidRPr="00144B89" w:rsidRDefault="00F1394A" w:rsidP="00530CD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62.66</w:t>
            </w:r>
          </w:p>
        </w:tc>
        <w:tc>
          <w:tcPr>
            <w:tcW w:w="729" w:type="dxa"/>
            <w:tcBorders>
              <w:top w:val="nil"/>
              <w:left w:val="nil"/>
              <w:bottom w:val="nil"/>
              <w:right w:val="single" w:sz="4" w:space="0" w:color="auto"/>
            </w:tcBorders>
            <w:shd w:val="clear" w:color="000000" w:fill="FFFFFF"/>
            <w:noWrap/>
            <w:vAlign w:val="center"/>
          </w:tcPr>
          <w:p w:rsidR="00F1394A" w:rsidRPr="00144B89" w:rsidRDefault="00F1394A" w:rsidP="00530CD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6.00</w:t>
            </w:r>
          </w:p>
        </w:tc>
        <w:tc>
          <w:tcPr>
            <w:tcW w:w="728" w:type="dxa"/>
            <w:tcBorders>
              <w:top w:val="nil"/>
              <w:left w:val="nil"/>
              <w:bottom w:val="nil"/>
              <w:right w:val="nil"/>
            </w:tcBorders>
            <w:shd w:val="clear" w:color="000000" w:fill="FFFFFF"/>
            <w:noWrap/>
            <w:vAlign w:val="center"/>
          </w:tcPr>
          <w:p w:rsidR="00F1394A" w:rsidRPr="00144B89" w:rsidRDefault="00F1394A" w:rsidP="00530CD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9.11</w:t>
            </w:r>
          </w:p>
        </w:tc>
        <w:tc>
          <w:tcPr>
            <w:tcW w:w="728" w:type="dxa"/>
            <w:tcBorders>
              <w:top w:val="nil"/>
              <w:left w:val="nil"/>
              <w:bottom w:val="nil"/>
              <w:right w:val="nil"/>
            </w:tcBorders>
            <w:shd w:val="clear" w:color="000000" w:fill="FFFFFF"/>
            <w:noWrap/>
            <w:vAlign w:val="center"/>
          </w:tcPr>
          <w:p w:rsidR="00F1394A" w:rsidRPr="00144B89" w:rsidRDefault="00F1394A" w:rsidP="00530CD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27.54</w:t>
            </w:r>
          </w:p>
        </w:tc>
        <w:tc>
          <w:tcPr>
            <w:tcW w:w="728" w:type="dxa"/>
            <w:tcBorders>
              <w:top w:val="nil"/>
              <w:left w:val="nil"/>
              <w:bottom w:val="nil"/>
              <w:right w:val="nil"/>
            </w:tcBorders>
            <w:shd w:val="clear" w:color="000000" w:fill="FFFFFF"/>
            <w:noWrap/>
            <w:vAlign w:val="center"/>
          </w:tcPr>
          <w:p w:rsidR="00F1394A" w:rsidRPr="00144B89" w:rsidRDefault="00F1394A" w:rsidP="00530CD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15.60</w:t>
            </w:r>
          </w:p>
        </w:tc>
        <w:tc>
          <w:tcPr>
            <w:tcW w:w="728" w:type="dxa"/>
            <w:tcBorders>
              <w:top w:val="nil"/>
              <w:left w:val="nil"/>
              <w:bottom w:val="nil"/>
              <w:right w:val="nil"/>
            </w:tcBorders>
            <w:shd w:val="clear" w:color="000000" w:fill="FFFFFF"/>
            <w:noWrap/>
            <w:vAlign w:val="center"/>
          </w:tcPr>
          <w:p w:rsidR="00F1394A" w:rsidRPr="00144B89" w:rsidRDefault="00F1394A" w:rsidP="00530CD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52.55</w:t>
            </w:r>
          </w:p>
        </w:tc>
        <w:tc>
          <w:tcPr>
            <w:tcW w:w="728" w:type="dxa"/>
            <w:tcBorders>
              <w:top w:val="nil"/>
              <w:left w:val="nil"/>
              <w:bottom w:val="nil"/>
              <w:right w:val="nil"/>
            </w:tcBorders>
            <w:shd w:val="clear" w:color="000000" w:fill="FFFFFF"/>
            <w:noWrap/>
            <w:vAlign w:val="center"/>
          </w:tcPr>
          <w:p w:rsidR="00F1394A" w:rsidRPr="00144B89" w:rsidRDefault="00F1394A" w:rsidP="00530CD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57.63</w:t>
            </w:r>
          </w:p>
        </w:tc>
        <w:tc>
          <w:tcPr>
            <w:tcW w:w="765" w:type="dxa"/>
            <w:tcBorders>
              <w:top w:val="nil"/>
              <w:left w:val="nil"/>
              <w:bottom w:val="nil"/>
              <w:right w:val="single" w:sz="4" w:space="0" w:color="auto"/>
            </w:tcBorders>
            <w:shd w:val="clear" w:color="000000" w:fill="FFFFFF"/>
            <w:noWrap/>
            <w:vAlign w:val="center"/>
          </w:tcPr>
          <w:p w:rsidR="00F1394A" w:rsidRPr="00144B89" w:rsidRDefault="00F1394A" w:rsidP="00530CD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6.83</w:t>
            </w:r>
          </w:p>
        </w:tc>
      </w:tr>
      <w:tr w:rsidR="00530CD4" w:rsidRPr="00144B89" w:rsidTr="00530CD4">
        <w:trPr>
          <w:trHeight w:val="252"/>
        </w:trPr>
        <w:tc>
          <w:tcPr>
            <w:tcW w:w="2087" w:type="dxa"/>
            <w:tcBorders>
              <w:top w:val="nil"/>
              <w:left w:val="single" w:sz="4" w:space="0" w:color="auto"/>
              <w:bottom w:val="single" w:sz="4" w:space="0" w:color="auto"/>
              <w:right w:val="single" w:sz="4" w:space="0" w:color="auto"/>
            </w:tcBorders>
            <w:shd w:val="clear" w:color="000000" w:fill="FFFFFF"/>
            <w:noWrap/>
            <w:vAlign w:val="center"/>
          </w:tcPr>
          <w:p w:rsidR="00F1394A" w:rsidRPr="00530CD4" w:rsidRDefault="00F1394A" w:rsidP="00530CD4">
            <w:pPr>
              <w:spacing w:after="0" w:line="240" w:lineRule="auto"/>
              <w:rPr>
                <w:rFonts w:ascii="Times New Roman" w:hAnsi="Times New Roman"/>
                <w:b/>
                <w:color w:val="000000" w:themeColor="text1"/>
              </w:rPr>
            </w:pPr>
            <w:r w:rsidRPr="00530CD4">
              <w:rPr>
                <w:rFonts w:ascii="Times New Roman" w:hAnsi="Times New Roman"/>
                <w:b/>
                <w:color w:val="000000" w:themeColor="text1"/>
              </w:rPr>
              <w:t>West Bengal</w:t>
            </w:r>
          </w:p>
        </w:tc>
        <w:tc>
          <w:tcPr>
            <w:tcW w:w="728" w:type="dxa"/>
            <w:tcBorders>
              <w:top w:val="nil"/>
              <w:left w:val="nil"/>
              <w:bottom w:val="single" w:sz="4" w:space="0" w:color="auto"/>
              <w:right w:val="nil"/>
            </w:tcBorders>
            <w:shd w:val="clear" w:color="000000" w:fill="FFFFFF"/>
            <w:noWrap/>
            <w:vAlign w:val="center"/>
          </w:tcPr>
          <w:p w:rsidR="00F1394A" w:rsidRPr="00144B89" w:rsidRDefault="00F1394A" w:rsidP="00530CD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10.84</w:t>
            </w:r>
          </w:p>
        </w:tc>
        <w:tc>
          <w:tcPr>
            <w:tcW w:w="728" w:type="dxa"/>
            <w:tcBorders>
              <w:top w:val="nil"/>
              <w:left w:val="nil"/>
              <w:bottom w:val="single" w:sz="4" w:space="0" w:color="auto"/>
              <w:right w:val="nil"/>
            </w:tcBorders>
            <w:shd w:val="clear" w:color="000000" w:fill="FFFFFF"/>
            <w:noWrap/>
            <w:vAlign w:val="center"/>
          </w:tcPr>
          <w:p w:rsidR="00F1394A" w:rsidRPr="00144B89" w:rsidRDefault="00F1394A" w:rsidP="00530CD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31.14</w:t>
            </w:r>
          </w:p>
        </w:tc>
        <w:tc>
          <w:tcPr>
            <w:tcW w:w="728" w:type="dxa"/>
            <w:tcBorders>
              <w:top w:val="nil"/>
              <w:left w:val="nil"/>
              <w:bottom w:val="single" w:sz="4" w:space="0" w:color="auto"/>
              <w:right w:val="nil"/>
            </w:tcBorders>
            <w:shd w:val="clear" w:color="000000" w:fill="FFFFFF"/>
            <w:noWrap/>
            <w:vAlign w:val="center"/>
          </w:tcPr>
          <w:p w:rsidR="00F1394A" w:rsidRPr="00144B89" w:rsidRDefault="00F1394A" w:rsidP="00530CD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20.03</w:t>
            </w:r>
          </w:p>
        </w:tc>
        <w:tc>
          <w:tcPr>
            <w:tcW w:w="728" w:type="dxa"/>
            <w:tcBorders>
              <w:top w:val="nil"/>
              <w:left w:val="nil"/>
              <w:bottom w:val="single" w:sz="4" w:space="0" w:color="auto"/>
              <w:right w:val="nil"/>
            </w:tcBorders>
            <w:shd w:val="clear" w:color="000000" w:fill="FFFFFF"/>
            <w:noWrap/>
            <w:vAlign w:val="center"/>
          </w:tcPr>
          <w:p w:rsidR="00F1394A" w:rsidRPr="00144B89" w:rsidRDefault="00F1394A" w:rsidP="00530CD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57.68</w:t>
            </w:r>
          </w:p>
        </w:tc>
        <w:tc>
          <w:tcPr>
            <w:tcW w:w="728" w:type="dxa"/>
            <w:tcBorders>
              <w:top w:val="nil"/>
              <w:left w:val="nil"/>
              <w:bottom w:val="single" w:sz="4" w:space="0" w:color="auto"/>
              <w:right w:val="nil"/>
            </w:tcBorders>
            <w:shd w:val="clear" w:color="000000" w:fill="FFFFFF"/>
            <w:noWrap/>
            <w:vAlign w:val="center"/>
          </w:tcPr>
          <w:p w:rsidR="00F1394A" w:rsidRPr="00144B89" w:rsidRDefault="00F1394A" w:rsidP="00530CD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48.39</w:t>
            </w:r>
          </w:p>
        </w:tc>
        <w:tc>
          <w:tcPr>
            <w:tcW w:w="730" w:type="dxa"/>
            <w:tcBorders>
              <w:top w:val="nil"/>
              <w:left w:val="nil"/>
              <w:bottom w:val="single" w:sz="4" w:space="0" w:color="auto"/>
              <w:right w:val="single" w:sz="4" w:space="0" w:color="auto"/>
            </w:tcBorders>
            <w:shd w:val="clear" w:color="000000" w:fill="FFFFFF"/>
            <w:noWrap/>
            <w:vAlign w:val="center"/>
          </w:tcPr>
          <w:p w:rsidR="00F1394A" w:rsidRPr="00144B89" w:rsidRDefault="00F1394A" w:rsidP="00530CD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6.18</w:t>
            </w:r>
          </w:p>
        </w:tc>
        <w:tc>
          <w:tcPr>
            <w:tcW w:w="728" w:type="dxa"/>
            <w:tcBorders>
              <w:top w:val="nil"/>
              <w:left w:val="nil"/>
              <w:bottom w:val="single" w:sz="4" w:space="0" w:color="auto"/>
              <w:right w:val="nil"/>
            </w:tcBorders>
            <w:shd w:val="clear" w:color="000000" w:fill="FFFFFF"/>
            <w:noWrap/>
            <w:vAlign w:val="center"/>
          </w:tcPr>
          <w:p w:rsidR="00F1394A" w:rsidRPr="00144B89" w:rsidRDefault="00F1394A" w:rsidP="00530CD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10.30</w:t>
            </w:r>
          </w:p>
        </w:tc>
        <w:tc>
          <w:tcPr>
            <w:tcW w:w="729" w:type="dxa"/>
            <w:tcBorders>
              <w:top w:val="nil"/>
              <w:left w:val="nil"/>
              <w:bottom w:val="single" w:sz="4" w:space="0" w:color="auto"/>
              <w:right w:val="nil"/>
            </w:tcBorders>
            <w:shd w:val="clear" w:color="000000" w:fill="FFFFFF"/>
            <w:noWrap/>
            <w:vAlign w:val="center"/>
          </w:tcPr>
          <w:p w:rsidR="00F1394A" w:rsidRPr="00144B89" w:rsidRDefault="00F1394A" w:rsidP="00530CD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30.42</w:t>
            </w:r>
          </w:p>
        </w:tc>
        <w:tc>
          <w:tcPr>
            <w:tcW w:w="728" w:type="dxa"/>
            <w:tcBorders>
              <w:top w:val="nil"/>
              <w:left w:val="nil"/>
              <w:bottom w:val="single" w:sz="4" w:space="0" w:color="auto"/>
              <w:right w:val="nil"/>
            </w:tcBorders>
            <w:shd w:val="clear" w:color="000000" w:fill="FFFFFF"/>
            <w:noWrap/>
            <w:vAlign w:val="center"/>
          </w:tcPr>
          <w:p w:rsidR="00F1394A" w:rsidRPr="00144B89" w:rsidRDefault="00F1394A" w:rsidP="00530CD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17.44</w:t>
            </w:r>
          </w:p>
        </w:tc>
        <w:tc>
          <w:tcPr>
            <w:tcW w:w="728" w:type="dxa"/>
            <w:tcBorders>
              <w:top w:val="nil"/>
              <w:left w:val="nil"/>
              <w:bottom w:val="single" w:sz="4" w:space="0" w:color="auto"/>
              <w:right w:val="nil"/>
            </w:tcBorders>
            <w:shd w:val="clear" w:color="000000" w:fill="FFFFFF"/>
            <w:noWrap/>
            <w:vAlign w:val="center"/>
          </w:tcPr>
          <w:p w:rsidR="00F1394A" w:rsidRPr="00144B89" w:rsidRDefault="00F1394A" w:rsidP="00530CD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58.87</w:t>
            </w:r>
          </w:p>
        </w:tc>
        <w:tc>
          <w:tcPr>
            <w:tcW w:w="728" w:type="dxa"/>
            <w:tcBorders>
              <w:top w:val="nil"/>
              <w:left w:val="nil"/>
              <w:bottom w:val="single" w:sz="4" w:space="0" w:color="auto"/>
              <w:right w:val="nil"/>
            </w:tcBorders>
            <w:shd w:val="clear" w:color="000000" w:fill="FFFFFF"/>
            <w:noWrap/>
            <w:vAlign w:val="center"/>
          </w:tcPr>
          <w:p w:rsidR="00F1394A" w:rsidRPr="00144B89" w:rsidRDefault="00F1394A" w:rsidP="00530CD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42.23</w:t>
            </w:r>
          </w:p>
        </w:tc>
        <w:tc>
          <w:tcPr>
            <w:tcW w:w="729" w:type="dxa"/>
            <w:tcBorders>
              <w:top w:val="nil"/>
              <w:left w:val="nil"/>
              <w:bottom w:val="single" w:sz="4" w:space="0" w:color="auto"/>
              <w:right w:val="single" w:sz="4" w:space="0" w:color="auto"/>
            </w:tcBorders>
            <w:shd w:val="clear" w:color="000000" w:fill="FFFFFF"/>
            <w:noWrap/>
            <w:vAlign w:val="center"/>
          </w:tcPr>
          <w:p w:rsidR="00F1394A" w:rsidRPr="00144B89" w:rsidRDefault="00F1394A" w:rsidP="00530CD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6.02</w:t>
            </w:r>
          </w:p>
        </w:tc>
        <w:tc>
          <w:tcPr>
            <w:tcW w:w="728" w:type="dxa"/>
            <w:tcBorders>
              <w:top w:val="nil"/>
              <w:left w:val="nil"/>
              <w:bottom w:val="single" w:sz="4" w:space="0" w:color="auto"/>
              <w:right w:val="nil"/>
            </w:tcBorders>
            <w:shd w:val="clear" w:color="000000" w:fill="FFFFFF"/>
            <w:noWrap/>
            <w:vAlign w:val="center"/>
          </w:tcPr>
          <w:p w:rsidR="00F1394A" w:rsidRPr="00144B89" w:rsidRDefault="00F1394A" w:rsidP="00530CD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12.37</w:t>
            </w:r>
          </w:p>
        </w:tc>
        <w:tc>
          <w:tcPr>
            <w:tcW w:w="728" w:type="dxa"/>
            <w:tcBorders>
              <w:top w:val="nil"/>
              <w:left w:val="nil"/>
              <w:bottom w:val="single" w:sz="4" w:space="0" w:color="auto"/>
              <w:right w:val="nil"/>
            </w:tcBorders>
            <w:shd w:val="clear" w:color="000000" w:fill="FFFFFF"/>
            <w:noWrap/>
            <w:vAlign w:val="center"/>
          </w:tcPr>
          <w:p w:rsidR="00F1394A" w:rsidRPr="00144B89" w:rsidRDefault="00F1394A" w:rsidP="00530CD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32.29</w:t>
            </w:r>
          </w:p>
        </w:tc>
        <w:tc>
          <w:tcPr>
            <w:tcW w:w="728" w:type="dxa"/>
            <w:tcBorders>
              <w:top w:val="nil"/>
              <w:left w:val="nil"/>
              <w:bottom w:val="single" w:sz="4" w:space="0" w:color="auto"/>
              <w:right w:val="nil"/>
            </w:tcBorders>
            <w:shd w:val="clear" w:color="000000" w:fill="FFFFFF"/>
            <w:noWrap/>
            <w:vAlign w:val="center"/>
          </w:tcPr>
          <w:p w:rsidR="00F1394A" w:rsidRPr="00144B89" w:rsidRDefault="00F1394A" w:rsidP="00530CD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23.81</w:t>
            </w:r>
          </w:p>
        </w:tc>
        <w:tc>
          <w:tcPr>
            <w:tcW w:w="728" w:type="dxa"/>
            <w:tcBorders>
              <w:top w:val="nil"/>
              <w:left w:val="nil"/>
              <w:bottom w:val="single" w:sz="4" w:space="0" w:color="auto"/>
              <w:right w:val="nil"/>
            </w:tcBorders>
            <w:shd w:val="clear" w:color="000000" w:fill="FFFFFF"/>
            <w:noWrap/>
            <w:vAlign w:val="center"/>
          </w:tcPr>
          <w:p w:rsidR="00F1394A" w:rsidRPr="00144B89" w:rsidRDefault="00F1394A" w:rsidP="00530CD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57.40</w:t>
            </w:r>
          </w:p>
        </w:tc>
        <w:tc>
          <w:tcPr>
            <w:tcW w:w="728" w:type="dxa"/>
            <w:tcBorders>
              <w:top w:val="nil"/>
              <w:left w:val="nil"/>
              <w:bottom w:val="single" w:sz="4" w:space="0" w:color="auto"/>
              <w:right w:val="nil"/>
            </w:tcBorders>
            <w:shd w:val="clear" w:color="000000" w:fill="FFFFFF"/>
            <w:noWrap/>
            <w:vAlign w:val="center"/>
          </w:tcPr>
          <w:p w:rsidR="00F1394A" w:rsidRPr="00144B89" w:rsidRDefault="00F1394A" w:rsidP="00530CD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51.00</w:t>
            </w:r>
          </w:p>
        </w:tc>
        <w:tc>
          <w:tcPr>
            <w:tcW w:w="765" w:type="dxa"/>
            <w:tcBorders>
              <w:top w:val="nil"/>
              <w:left w:val="nil"/>
              <w:bottom w:val="single" w:sz="4" w:space="0" w:color="auto"/>
              <w:right w:val="single" w:sz="4" w:space="0" w:color="auto"/>
            </w:tcBorders>
            <w:shd w:val="clear" w:color="000000" w:fill="FFFFFF"/>
            <w:noWrap/>
            <w:vAlign w:val="center"/>
          </w:tcPr>
          <w:p w:rsidR="00F1394A" w:rsidRPr="00144B89" w:rsidRDefault="00F1394A" w:rsidP="00530CD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7.67</w:t>
            </w:r>
          </w:p>
        </w:tc>
      </w:tr>
      <w:tr w:rsidR="00530CD4" w:rsidRPr="00144B89" w:rsidTr="00530CD4">
        <w:trPr>
          <w:trHeight w:val="252"/>
        </w:trPr>
        <w:tc>
          <w:tcPr>
            <w:tcW w:w="208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1394A" w:rsidRPr="00530CD4" w:rsidRDefault="00EA089A" w:rsidP="00530CD4">
            <w:pPr>
              <w:spacing w:after="0" w:line="240" w:lineRule="auto"/>
              <w:rPr>
                <w:rFonts w:ascii="Times New Roman" w:hAnsi="Times New Roman"/>
                <w:b/>
                <w:color w:val="000000" w:themeColor="text1"/>
              </w:rPr>
            </w:pPr>
            <w:r w:rsidRPr="00530CD4">
              <w:rPr>
                <w:rFonts w:ascii="Times New Roman" w:hAnsi="Times New Roman"/>
                <w:b/>
                <w:color w:val="000000" w:themeColor="text1"/>
              </w:rPr>
              <w:t>All India</w:t>
            </w:r>
          </w:p>
        </w:tc>
        <w:tc>
          <w:tcPr>
            <w:tcW w:w="728" w:type="dxa"/>
            <w:tcBorders>
              <w:top w:val="single" w:sz="4" w:space="0" w:color="auto"/>
              <w:left w:val="nil"/>
              <w:bottom w:val="single" w:sz="4" w:space="0" w:color="auto"/>
              <w:right w:val="nil"/>
            </w:tcBorders>
            <w:shd w:val="clear" w:color="000000" w:fill="FFFFFF"/>
            <w:noWrap/>
            <w:vAlign w:val="center"/>
          </w:tcPr>
          <w:p w:rsidR="00F1394A" w:rsidRPr="00144B89" w:rsidRDefault="00F1394A" w:rsidP="00530CD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10.08</w:t>
            </w:r>
          </w:p>
        </w:tc>
        <w:tc>
          <w:tcPr>
            <w:tcW w:w="728" w:type="dxa"/>
            <w:tcBorders>
              <w:top w:val="single" w:sz="4" w:space="0" w:color="auto"/>
              <w:left w:val="nil"/>
              <w:bottom w:val="single" w:sz="4" w:space="0" w:color="auto"/>
              <w:right w:val="nil"/>
            </w:tcBorders>
            <w:shd w:val="clear" w:color="000000" w:fill="FFFFFF"/>
            <w:noWrap/>
            <w:vAlign w:val="center"/>
          </w:tcPr>
          <w:p w:rsidR="00F1394A" w:rsidRPr="00144B89" w:rsidRDefault="00F1394A" w:rsidP="00530CD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27.63</w:t>
            </w:r>
          </w:p>
        </w:tc>
        <w:tc>
          <w:tcPr>
            <w:tcW w:w="728" w:type="dxa"/>
            <w:tcBorders>
              <w:top w:val="single" w:sz="4" w:space="0" w:color="auto"/>
              <w:left w:val="nil"/>
              <w:bottom w:val="single" w:sz="4" w:space="0" w:color="auto"/>
              <w:right w:val="nil"/>
            </w:tcBorders>
            <w:shd w:val="clear" w:color="000000" w:fill="FFFFFF"/>
            <w:noWrap/>
            <w:vAlign w:val="center"/>
          </w:tcPr>
          <w:p w:rsidR="00F1394A" w:rsidRPr="00144B89" w:rsidRDefault="00F1394A" w:rsidP="00530CD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14.64</w:t>
            </w:r>
          </w:p>
        </w:tc>
        <w:tc>
          <w:tcPr>
            <w:tcW w:w="728" w:type="dxa"/>
            <w:tcBorders>
              <w:top w:val="single" w:sz="4" w:space="0" w:color="auto"/>
              <w:left w:val="nil"/>
              <w:bottom w:val="single" w:sz="4" w:space="0" w:color="auto"/>
              <w:right w:val="nil"/>
            </w:tcBorders>
            <w:shd w:val="clear" w:color="000000" w:fill="FFFFFF"/>
            <w:noWrap/>
            <w:vAlign w:val="center"/>
          </w:tcPr>
          <w:p w:rsidR="00F1394A" w:rsidRPr="00144B89" w:rsidRDefault="00F1394A" w:rsidP="00530CD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55.02</w:t>
            </w:r>
          </w:p>
        </w:tc>
        <w:tc>
          <w:tcPr>
            <w:tcW w:w="728" w:type="dxa"/>
            <w:tcBorders>
              <w:top w:val="single" w:sz="4" w:space="0" w:color="auto"/>
              <w:left w:val="nil"/>
              <w:bottom w:val="single" w:sz="4" w:space="0" w:color="auto"/>
              <w:right w:val="nil"/>
            </w:tcBorders>
            <w:shd w:val="clear" w:color="000000" w:fill="FFFFFF"/>
            <w:noWrap/>
            <w:vAlign w:val="center"/>
          </w:tcPr>
          <w:p w:rsidR="00F1394A" w:rsidRPr="00144B89" w:rsidRDefault="00F1394A" w:rsidP="00530CD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60.20</w:t>
            </w:r>
          </w:p>
        </w:tc>
        <w:tc>
          <w:tcPr>
            <w:tcW w:w="730" w:type="dxa"/>
            <w:tcBorders>
              <w:top w:val="single" w:sz="4" w:space="0" w:color="auto"/>
              <w:left w:val="nil"/>
              <w:bottom w:val="single" w:sz="4" w:space="0" w:color="auto"/>
              <w:right w:val="single" w:sz="4" w:space="0" w:color="auto"/>
            </w:tcBorders>
            <w:shd w:val="clear" w:color="000000" w:fill="FFFFFF"/>
            <w:noWrap/>
            <w:vAlign w:val="center"/>
          </w:tcPr>
          <w:p w:rsidR="00F1394A" w:rsidRPr="00144B89" w:rsidRDefault="00F1394A" w:rsidP="00530CD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7.81</w:t>
            </w:r>
          </w:p>
        </w:tc>
        <w:tc>
          <w:tcPr>
            <w:tcW w:w="728" w:type="dxa"/>
            <w:tcBorders>
              <w:top w:val="single" w:sz="4" w:space="0" w:color="auto"/>
              <w:left w:val="nil"/>
              <w:bottom w:val="single" w:sz="4" w:space="0" w:color="auto"/>
              <w:right w:val="nil"/>
            </w:tcBorders>
            <w:shd w:val="clear" w:color="000000" w:fill="FFFFFF"/>
            <w:noWrap/>
            <w:vAlign w:val="center"/>
          </w:tcPr>
          <w:p w:rsidR="00F1394A" w:rsidRPr="00144B89" w:rsidRDefault="00F1394A" w:rsidP="00530CD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8.98</w:t>
            </w:r>
          </w:p>
        </w:tc>
        <w:tc>
          <w:tcPr>
            <w:tcW w:w="729" w:type="dxa"/>
            <w:tcBorders>
              <w:top w:val="single" w:sz="4" w:space="0" w:color="auto"/>
              <w:left w:val="nil"/>
              <w:bottom w:val="single" w:sz="4" w:space="0" w:color="auto"/>
              <w:right w:val="nil"/>
            </w:tcBorders>
            <w:shd w:val="clear" w:color="000000" w:fill="FFFFFF"/>
            <w:noWrap/>
            <w:vAlign w:val="center"/>
          </w:tcPr>
          <w:p w:rsidR="00F1394A" w:rsidRPr="00144B89" w:rsidRDefault="00F1394A" w:rsidP="00530CD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26.14</w:t>
            </w:r>
          </w:p>
        </w:tc>
        <w:tc>
          <w:tcPr>
            <w:tcW w:w="728" w:type="dxa"/>
            <w:tcBorders>
              <w:top w:val="single" w:sz="4" w:space="0" w:color="auto"/>
              <w:left w:val="nil"/>
              <w:bottom w:val="single" w:sz="4" w:space="0" w:color="auto"/>
              <w:right w:val="nil"/>
            </w:tcBorders>
            <w:shd w:val="clear" w:color="000000" w:fill="FFFFFF"/>
            <w:noWrap/>
            <w:vAlign w:val="center"/>
          </w:tcPr>
          <w:p w:rsidR="00F1394A" w:rsidRPr="00144B89" w:rsidRDefault="00F1394A" w:rsidP="00530CD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13.09</w:t>
            </w:r>
          </w:p>
        </w:tc>
        <w:tc>
          <w:tcPr>
            <w:tcW w:w="728" w:type="dxa"/>
            <w:tcBorders>
              <w:top w:val="single" w:sz="4" w:space="0" w:color="auto"/>
              <w:left w:val="nil"/>
              <w:bottom w:val="single" w:sz="4" w:space="0" w:color="auto"/>
              <w:right w:val="nil"/>
            </w:tcBorders>
            <w:shd w:val="clear" w:color="000000" w:fill="FFFFFF"/>
            <w:noWrap/>
            <w:vAlign w:val="center"/>
          </w:tcPr>
          <w:p w:rsidR="00F1394A" w:rsidRPr="00144B89" w:rsidRDefault="00F1394A" w:rsidP="00530CD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54.80</w:t>
            </w:r>
          </w:p>
        </w:tc>
        <w:tc>
          <w:tcPr>
            <w:tcW w:w="728" w:type="dxa"/>
            <w:tcBorders>
              <w:top w:val="single" w:sz="4" w:space="0" w:color="auto"/>
              <w:left w:val="nil"/>
              <w:bottom w:val="single" w:sz="4" w:space="0" w:color="auto"/>
              <w:right w:val="nil"/>
            </w:tcBorders>
            <w:shd w:val="clear" w:color="000000" w:fill="FFFFFF"/>
            <w:noWrap/>
            <w:vAlign w:val="center"/>
          </w:tcPr>
          <w:p w:rsidR="00F1394A" w:rsidRPr="00144B89" w:rsidRDefault="00F1394A" w:rsidP="00530CD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57.36</w:t>
            </w:r>
          </w:p>
        </w:tc>
        <w:tc>
          <w:tcPr>
            <w:tcW w:w="729" w:type="dxa"/>
            <w:tcBorders>
              <w:top w:val="single" w:sz="4" w:space="0" w:color="auto"/>
              <w:left w:val="nil"/>
              <w:bottom w:val="single" w:sz="4" w:space="0" w:color="auto"/>
              <w:right w:val="single" w:sz="4" w:space="0" w:color="auto"/>
            </w:tcBorders>
            <w:shd w:val="clear" w:color="000000" w:fill="FFFFFF"/>
            <w:noWrap/>
            <w:vAlign w:val="center"/>
          </w:tcPr>
          <w:p w:rsidR="00F1394A" w:rsidRPr="00144B89" w:rsidRDefault="00F1394A" w:rsidP="00530CD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7.53</w:t>
            </w:r>
          </w:p>
        </w:tc>
        <w:tc>
          <w:tcPr>
            <w:tcW w:w="728" w:type="dxa"/>
            <w:tcBorders>
              <w:top w:val="single" w:sz="4" w:space="0" w:color="auto"/>
              <w:left w:val="nil"/>
              <w:bottom w:val="single" w:sz="4" w:space="0" w:color="auto"/>
              <w:right w:val="nil"/>
            </w:tcBorders>
            <w:shd w:val="clear" w:color="000000" w:fill="FFFFFF"/>
            <w:noWrap/>
            <w:vAlign w:val="center"/>
          </w:tcPr>
          <w:p w:rsidR="00F1394A" w:rsidRPr="00144B89" w:rsidRDefault="00F1394A" w:rsidP="00530CD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11.58</w:t>
            </w:r>
          </w:p>
        </w:tc>
        <w:tc>
          <w:tcPr>
            <w:tcW w:w="728" w:type="dxa"/>
            <w:tcBorders>
              <w:top w:val="single" w:sz="4" w:space="0" w:color="auto"/>
              <w:left w:val="nil"/>
              <w:bottom w:val="single" w:sz="4" w:space="0" w:color="auto"/>
              <w:right w:val="nil"/>
            </w:tcBorders>
            <w:shd w:val="clear" w:color="000000" w:fill="FFFFFF"/>
            <w:noWrap/>
            <w:vAlign w:val="center"/>
          </w:tcPr>
          <w:p w:rsidR="00F1394A" w:rsidRPr="00144B89" w:rsidRDefault="00F1394A" w:rsidP="00530CD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28.61</w:t>
            </w:r>
          </w:p>
        </w:tc>
        <w:tc>
          <w:tcPr>
            <w:tcW w:w="728" w:type="dxa"/>
            <w:tcBorders>
              <w:top w:val="single" w:sz="4" w:space="0" w:color="auto"/>
              <w:left w:val="nil"/>
              <w:bottom w:val="single" w:sz="4" w:space="0" w:color="auto"/>
              <w:right w:val="nil"/>
            </w:tcBorders>
            <w:shd w:val="clear" w:color="000000" w:fill="FFFFFF"/>
            <w:noWrap/>
            <w:vAlign w:val="center"/>
          </w:tcPr>
          <w:p w:rsidR="00F1394A" w:rsidRPr="00144B89" w:rsidRDefault="00F1394A" w:rsidP="00530CD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15.77</w:t>
            </w:r>
          </w:p>
        </w:tc>
        <w:tc>
          <w:tcPr>
            <w:tcW w:w="728" w:type="dxa"/>
            <w:tcBorders>
              <w:top w:val="single" w:sz="4" w:space="0" w:color="auto"/>
              <w:left w:val="nil"/>
              <w:bottom w:val="single" w:sz="4" w:space="0" w:color="auto"/>
              <w:right w:val="nil"/>
            </w:tcBorders>
            <w:shd w:val="clear" w:color="000000" w:fill="FFFFFF"/>
            <w:noWrap/>
            <w:vAlign w:val="center"/>
          </w:tcPr>
          <w:p w:rsidR="00F1394A" w:rsidRPr="00144B89" w:rsidRDefault="00F1394A" w:rsidP="00530CD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55.34</w:t>
            </w:r>
          </w:p>
        </w:tc>
        <w:tc>
          <w:tcPr>
            <w:tcW w:w="728" w:type="dxa"/>
            <w:tcBorders>
              <w:top w:val="single" w:sz="4" w:space="0" w:color="auto"/>
              <w:left w:val="nil"/>
              <w:bottom w:val="single" w:sz="4" w:space="0" w:color="auto"/>
              <w:right w:val="nil"/>
            </w:tcBorders>
            <w:shd w:val="clear" w:color="000000" w:fill="FFFFFF"/>
            <w:noWrap/>
            <w:vAlign w:val="center"/>
          </w:tcPr>
          <w:p w:rsidR="00F1394A" w:rsidRPr="00144B89" w:rsidRDefault="00F1394A" w:rsidP="00530CD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58.07</w:t>
            </w:r>
          </w:p>
        </w:tc>
        <w:tc>
          <w:tcPr>
            <w:tcW w:w="765" w:type="dxa"/>
            <w:tcBorders>
              <w:top w:val="single" w:sz="4" w:space="0" w:color="auto"/>
              <w:left w:val="nil"/>
              <w:bottom w:val="single" w:sz="4" w:space="0" w:color="auto"/>
              <w:right w:val="single" w:sz="4" w:space="0" w:color="auto"/>
            </w:tcBorders>
            <w:shd w:val="clear" w:color="000000" w:fill="FFFFFF"/>
            <w:noWrap/>
            <w:vAlign w:val="center"/>
          </w:tcPr>
          <w:p w:rsidR="00F1394A" w:rsidRPr="00144B89" w:rsidRDefault="00F1394A" w:rsidP="00530CD4">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8.61</w:t>
            </w:r>
          </w:p>
        </w:tc>
      </w:tr>
      <w:tr w:rsidR="00F1394A" w:rsidRPr="00144B89" w:rsidTr="00530CD4">
        <w:trPr>
          <w:trHeight w:val="252"/>
        </w:trPr>
        <w:tc>
          <w:tcPr>
            <w:tcW w:w="7914" w:type="dxa"/>
            <w:gridSpan w:val="9"/>
            <w:tcBorders>
              <w:top w:val="single" w:sz="4" w:space="0" w:color="auto"/>
              <w:left w:val="nil"/>
              <w:bottom w:val="nil"/>
              <w:right w:val="nil"/>
            </w:tcBorders>
            <w:shd w:val="clear" w:color="000000" w:fill="FFFFFF"/>
            <w:noWrap/>
            <w:vAlign w:val="center"/>
          </w:tcPr>
          <w:p w:rsidR="00F1394A" w:rsidRPr="00144B89" w:rsidRDefault="00F1394A" w:rsidP="00530CD4">
            <w:pPr>
              <w:spacing w:after="0" w:line="240" w:lineRule="auto"/>
              <w:rPr>
                <w:rFonts w:ascii="Times New Roman" w:hAnsi="Times New Roman"/>
                <w:color w:val="000000" w:themeColor="text1"/>
              </w:rPr>
            </w:pPr>
            <w:r w:rsidRPr="00144B89">
              <w:rPr>
                <w:rFonts w:ascii="Times New Roman" w:hAnsi="Times New Roman"/>
                <w:color w:val="000000" w:themeColor="text1"/>
                <w:vertAlign w:val="superscript"/>
              </w:rPr>
              <w:t>a</w:t>
            </w:r>
            <w:r w:rsidRPr="00144B89">
              <w:rPr>
                <w:rFonts w:ascii="Times New Roman" w:hAnsi="Times New Roman"/>
                <w:color w:val="000000" w:themeColor="text1"/>
              </w:rPr>
              <w:t>All values are in Rupees per Kilogram.</w:t>
            </w:r>
          </w:p>
        </w:tc>
        <w:tc>
          <w:tcPr>
            <w:tcW w:w="728" w:type="dxa"/>
            <w:tcBorders>
              <w:top w:val="single" w:sz="4" w:space="0" w:color="auto"/>
              <w:left w:val="nil"/>
              <w:bottom w:val="nil"/>
              <w:right w:val="nil"/>
            </w:tcBorders>
            <w:shd w:val="clear" w:color="000000" w:fill="FFFFFF"/>
            <w:noWrap/>
            <w:vAlign w:val="bottom"/>
          </w:tcPr>
          <w:p w:rsidR="00F1394A" w:rsidRPr="00144B89" w:rsidRDefault="00F1394A" w:rsidP="00530CD4">
            <w:pPr>
              <w:spacing w:after="0" w:line="240" w:lineRule="auto"/>
              <w:rPr>
                <w:rFonts w:ascii="Times New Roman" w:hAnsi="Times New Roman"/>
                <w:color w:val="000000" w:themeColor="text1"/>
              </w:rPr>
            </w:pPr>
            <w:r w:rsidRPr="00144B89">
              <w:rPr>
                <w:rFonts w:ascii="Times New Roman" w:hAnsi="Times New Roman"/>
                <w:color w:val="000000" w:themeColor="text1"/>
              </w:rPr>
              <w:t> </w:t>
            </w:r>
          </w:p>
        </w:tc>
        <w:tc>
          <w:tcPr>
            <w:tcW w:w="728" w:type="dxa"/>
            <w:tcBorders>
              <w:top w:val="single" w:sz="4" w:space="0" w:color="auto"/>
              <w:left w:val="nil"/>
              <w:bottom w:val="nil"/>
              <w:right w:val="nil"/>
            </w:tcBorders>
            <w:shd w:val="clear" w:color="000000" w:fill="FFFFFF"/>
            <w:noWrap/>
            <w:vAlign w:val="bottom"/>
          </w:tcPr>
          <w:p w:rsidR="00F1394A" w:rsidRPr="00144B89" w:rsidRDefault="00F1394A" w:rsidP="00530CD4">
            <w:pPr>
              <w:spacing w:after="0" w:line="240" w:lineRule="auto"/>
              <w:rPr>
                <w:rFonts w:ascii="Times New Roman" w:hAnsi="Times New Roman"/>
                <w:color w:val="000000" w:themeColor="text1"/>
              </w:rPr>
            </w:pPr>
            <w:r w:rsidRPr="00144B89">
              <w:rPr>
                <w:rFonts w:ascii="Times New Roman" w:hAnsi="Times New Roman"/>
                <w:color w:val="000000" w:themeColor="text1"/>
              </w:rPr>
              <w:t> </w:t>
            </w:r>
          </w:p>
        </w:tc>
        <w:tc>
          <w:tcPr>
            <w:tcW w:w="728" w:type="dxa"/>
            <w:tcBorders>
              <w:top w:val="single" w:sz="4" w:space="0" w:color="auto"/>
              <w:left w:val="nil"/>
              <w:bottom w:val="nil"/>
              <w:right w:val="nil"/>
            </w:tcBorders>
            <w:shd w:val="clear" w:color="000000" w:fill="FFFFFF"/>
            <w:noWrap/>
            <w:vAlign w:val="bottom"/>
          </w:tcPr>
          <w:p w:rsidR="00F1394A" w:rsidRPr="00144B89" w:rsidRDefault="00F1394A" w:rsidP="00530CD4">
            <w:pPr>
              <w:spacing w:after="0" w:line="240" w:lineRule="auto"/>
              <w:rPr>
                <w:rFonts w:ascii="Times New Roman" w:hAnsi="Times New Roman"/>
                <w:color w:val="000000" w:themeColor="text1"/>
              </w:rPr>
            </w:pPr>
            <w:r w:rsidRPr="00144B89">
              <w:rPr>
                <w:rFonts w:ascii="Times New Roman" w:hAnsi="Times New Roman"/>
                <w:color w:val="000000" w:themeColor="text1"/>
              </w:rPr>
              <w:t> </w:t>
            </w:r>
          </w:p>
        </w:tc>
        <w:tc>
          <w:tcPr>
            <w:tcW w:w="729" w:type="dxa"/>
            <w:tcBorders>
              <w:top w:val="single" w:sz="4" w:space="0" w:color="auto"/>
              <w:left w:val="nil"/>
              <w:bottom w:val="nil"/>
              <w:right w:val="nil"/>
            </w:tcBorders>
            <w:shd w:val="clear" w:color="000000" w:fill="FFFFFF"/>
            <w:noWrap/>
            <w:vAlign w:val="bottom"/>
          </w:tcPr>
          <w:p w:rsidR="00F1394A" w:rsidRPr="00144B89" w:rsidRDefault="00F1394A" w:rsidP="00530CD4">
            <w:pPr>
              <w:spacing w:after="0" w:line="240" w:lineRule="auto"/>
              <w:rPr>
                <w:rFonts w:ascii="Times New Roman" w:hAnsi="Times New Roman"/>
                <w:color w:val="000000" w:themeColor="text1"/>
              </w:rPr>
            </w:pPr>
            <w:r w:rsidRPr="00144B89">
              <w:rPr>
                <w:rFonts w:ascii="Times New Roman" w:hAnsi="Times New Roman"/>
                <w:color w:val="000000" w:themeColor="text1"/>
              </w:rPr>
              <w:t> </w:t>
            </w:r>
          </w:p>
        </w:tc>
        <w:tc>
          <w:tcPr>
            <w:tcW w:w="728" w:type="dxa"/>
            <w:tcBorders>
              <w:top w:val="single" w:sz="4" w:space="0" w:color="auto"/>
              <w:left w:val="nil"/>
              <w:bottom w:val="nil"/>
              <w:right w:val="nil"/>
            </w:tcBorders>
            <w:shd w:val="clear" w:color="000000" w:fill="FFFFFF"/>
            <w:noWrap/>
            <w:vAlign w:val="bottom"/>
          </w:tcPr>
          <w:p w:rsidR="00F1394A" w:rsidRPr="00144B89" w:rsidRDefault="00F1394A" w:rsidP="00530CD4">
            <w:pPr>
              <w:spacing w:after="0" w:line="240" w:lineRule="auto"/>
              <w:rPr>
                <w:rFonts w:ascii="Times New Roman" w:hAnsi="Times New Roman"/>
                <w:color w:val="000000" w:themeColor="text1"/>
              </w:rPr>
            </w:pPr>
            <w:r w:rsidRPr="00144B89">
              <w:rPr>
                <w:rFonts w:ascii="Times New Roman" w:hAnsi="Times New Roman"/>
                <w:color w:val="000000" w:themeColor="text1"/>
              </w:rPr>
              <w:t> </w:t>
            </w:r>
          </w:p>
        </w:tc>
        <w:tc>
          <w:tcPr>
            <w:tcW w:w="728" w:type="dxa"/>
            <w:tcBorders>
              <w:top w:val="single" w:sz="4" w:space="0" w:color="auto"/>
              <w:left w:val="nil"/>
              <w:bottom w:val="nil"/>
              <w:right w:val="nil"/>
            </w:tcBorders>
            <w:shd w:val="clear" w:color="000000" w:fill="FFFFFF"/>
            <w:noWrap/>
            <w:vAlign w:val="bottom"/>
          </w:tcPr>
          <w:p w:rsidR="00F1394A" w:rsidRPr="00144B89" w:rsidRDefault="00F1394A" w:rsidP="00530CD4">
            <w:pPr>
              <w:spacing w:after="0" w:line="240" w:lineRule="auto"/>
              <w:rPr>
                <w:rFonts w:ascii="Times New Roman" w:hAnsi="Times New Roman"/>
                <w:color w:val="000000" w:themeColor="text1"/>
              </w:rPr>
            </w:pPr>
            <w:r w:rsidRPr="00144B89">
              <w:rPr>
                <w:rFonts w:ascii="Times New Roman" w:hAnsi="Times New Roman"/>
                <w:color w:val="000000" w:themeColor="text1"/>
              </w:rPr>
              <w:t> </w:t>
            </w:r>
          </w:p>
        </w:tc>
        <w:tc>
          <w:tcPr>
            <w:tcW w:w="728" w:type="dxa"/>
            <w:tcBorders>
              <w:top w:val="single" w:sz="4" w:space="0" w:color="auto"/>
              <w:left w:val="nil"/>
              <w:bottom w:val="nil"/>
              <w:right w:val="nil"/>
            </w:tcBorders>
            <w:shd w:val="clear" w:color="000000" w:fill="FFFFFF"/>
            <w:noWrap/>
            <w:vAlign w:val="bottom"/>
          </w:tcPr>
          <w:p w:rsidR="00F1394A" w:rsidRPr="00144B89" w:rsidRDefault="00F1394A" w:rsidP="00530CD4">
            <w:pPr>
              <w:spacing w:after="0" w:line="240" w:lineRule="auto"/>
              <w:rPr>
                <w:rFonts w:ascii="Times New Roman" w:hAnsi="Times New Roman"/>
                <w:color w:val="000000" w:themeColor="text1"/>
              </w:rPr>
            </w:pPr>
            <w:r w:rsidRPr="00144B89">
              <w:rPr>
                <w:rFonts w:ascii="Times New Roman" w:hAnsi="Times New Roman"/>
                <w:color w:val="000000" w:themeColor="text1"/>
              </w:rPr>
              <w:t> </w:t>
            </w:r>
          </w:p>
        </w:tc>
        <w:tc>
          <w:tcPr>
            <w:tcW w:w="728" w:type="dxa"/>
            <w:tcBorders>
              <w:top w:val="single" w:sz="4" w:space="0" w:color="auto"/>
              <w:left w:val="nil"/>
              <w:bottom w:val="nil"/>
              <w:right w:val="nil"/>
            </w:tcBorders>
            <w:shd w:val="clear" w:color="000000" w:fill="FFFFFF"/>
            <w:noWrap/>
            <w:vAlign w:val="bottom"/>
          </w:tcPr>
          <w:p w:rsidR="00F1394A" w:rsidRPr="00144B89" w:rsidRDefault="00F1394A" w:rsidP="00530CD4">
            <w:pPr>
              <w:spacing w:after="0" w:line="240" w:lineRule="auto"/>
              <w:rPr>
                <w:rFonts w:ascii="Times New Roman" w:hAnsi="Times New Roman"/>
                <w:color w:val="000000" w:themeColor="text1"/>
              </w:rPr>
            </w:pPr>
            <w:r w:rsidRPr="00144B89">
              <w:rPr>
                <w:rFonts w:ascii="Times New Roman" w:hAnsi="Times New Roman"/>
                <w:color w:val="000000" w:themeColor="text1"/>
              </w:rPr>
              <w:t> </w:t>
            </w:r>
          </w:p>
        </w:tc>
        <w:tc>
          <w:tcPr>
            <w:tcW w:w="728" w:type="dxa"/>
            <w:tcBorders>
              <w:top w:val="single" w:sz="4" w:space="0" w:color="auto"/>
              <w:left w:val="nil"/>
              <w:bottom w:val="nil"/>
              <w:right w:val="nil"/>
            </w:tcBorders>
            <w:shd w:val="clear" w:color="000000" w:fill="FFFFFF"/>
            <w:noWrap/>
            <w:vAlign w:val="bottom"/>
          </w:tcPr>
          <w:p w:rsidR="00F1394A" w:rsidRPr="00144B89" w:rsidRDefault="00F1394A" w:rsidP="00530CD4">
            <w:pPr>
              <w:spacing w:after="0" w:line="240" w:lineRule="auto"/>
              <w:rPr>
                <w:rFonts w:ascii="Times New Roman" w:hAnsi="Times New Roman"/>
                <w:color w:val="000000" w:themeColor="text1"/>
              </w:rPr>
            </w:pPr>
            <w:r w:rsidRPr="00144B89">
              <w:rPr>
                <w:rFonts w:ascii="Times New Roman" w:hAnsi="Times New Roman"/>
                <w:color w:val="000000" w:themeColor="text1"/>
              </w:rPr>
              <w:t> </w:t>
            </w:r>
          </w:p>
        </w:tc>
        <w:tc>
          <w:tcPr>
            <w:tcW w:w="765" w:type="dxa"/>
            <w:tcBorders>
              <w:top w:val="single" w:sz="4" w:space="0" w:color="auto"/>
              <w:left w:val="nil"/>
              <w:bottom w:val="nil"/>
              <w:right w:val="nil"/>
            </w:tcBorders>
            <w:shd w:val="clear" w:color="000000" w:fill="FFFFFF"/>
            <w:noWrap/>
            <w:vAlign w:val="bottom"/>
          </w:tcPr>
          <w:p w:rsidR="00F1394A" w:rsidRPr="00144B89" w:rsidRDefault="00F1394A" w:rsidP="00530CD4">
            <w:pPr>
              <w:spacing w:after="0" w:line="240" w:lineRule="auto"/>
              <w:rPr>
                <w:rFonts w:ascii="Times New Roman" w:hAnsi="Times New Roman"/>
                <w:color w:val="000000" w:themeColor="text1"/>
              </w:rPr>
            </w:pPr>
            <w:r w:rsidRPr="00144B89">
              <w:rPr>
                <w:rFonts w:ascii="Times New Roman" w:hAnsi="Times New Roman"/>
                <w:color w:val="000000" w:themeColor="text1"/>
              </w:rPr>
              <w:t> </w:t>
            </w:r>
          </w:p>
        </w:tc>
      </w:tr>
    </w:tbl>
    <w:p w:rsidR="00F1394A" w:rsidRPr="00144B89" w:rsidRDefault="00F1394A" w:rsidP="00F1394A">
      <w:pPr>
        <w:spacing w:after="0" w:line="240" w:lineRule="auto"/>
        <w:rPr>
          <w:rFonts w:ascii="Times New Roman" w:hAnsi="Times New Roman"/>
          <w:color w:val="000000" w:themeColor="text1"/>
        </w:rPr>
      </w:pPr>
    </w:p>
    <w:p w:rsidR="00F1394A" w:rsidRPr="00144B89" w:rsidRDefault="00F1394A" w:rsidP="00F1394A">
      <w:pPr>
        <w:spacing w:after="0" w:line="240" w:lineRule="auto"/>
        <w:rPr>
          <w:rFonts w:ascii="Times New Roman" w:hAnsi="Times New Roman"/>
          <w:color w:val="000000" w:themeColor="text1"/>
        </w:rPr>
      </w:pPr>
    </w:p>
    <w:p w:rsidR="00F1394A" w:rsidRPr="00144B89" w:rsidRDefault="00F1394A" w:rsidP="00F1394A">
      <w:pPr>
        <w:spacing w:after="0" w:line="240" w:lineRule="auto"/>
        <w:rPr>
          <w:rFonts w:ascii="Times New Roman" w:hAnsi="Times New Roman"/>
          <w:color w:val="000000" w:themeColor="text1"/>
        </w:rPr>
      </w:pPr>
    </w:p>
    <w:p w:rsidR="00F1394A" w:rsidRPr="00144B89" w:rsidRDefault="00F1394A" w:rsidP="00F1394A">
      <w:pPr>
        <w:spacing w:after="0" w:line="240" w:lineRule="auto"/>
        <w:rPr>
          <w:rFonts w:ascii="Times New Roman" w:hAnsi="Times New Roman"/>
          <w:color w:val="000000" w:themeColor="text1"/>
        </w:rPr>
        <w:sectPr w:rsidR="00F1394A" w:rsidRPr="00144B89" w:rsidSect="00BA16B4">
          <w:pgSz w:w="16838" w:h="11906" w:orient="landscape"/>
          <w:pgMar w:top="1440" w:right="1440" w:bottom="1440" w:left="1440" w:header="708" w:footer="708" w:gutter="0"/>
          <w:cols w:space="708"/>
          <w:docGrid w:linePitch="360"/>
        </w:sectPr>
      </w:pPr>
    </w:p>
    <w:p w:rsidR="00F1394A" w:rsidRPr="00CE668F" w:rsidRDefault="00CE668F" w:rsidP="00CE668F">
      <w:pPr>
        <w:spacing w:after="0" w:line="240" w:lineRule="auto"/>
        <w:rPr>
          <w:rFonts w:ascii="Times New Roman" w:hAnsi="Times New Roman"/>
          <w:b/>
          <w:color w:val="000000" w:themeColor="text1"/>
          <w:sz w:val="24"/>
          <w:szCs w:val="24"/>
        </w:rPr>
      </w:pPr>
      <w:r w:rsidRPr="00CE668F">
        <w:rPr>
          <w:rFonts w:ascii="Times New Roman" w:hAnsi="Times New Roman"/>
          <w:b/>
          <w:bCs/>
          <w:color w:val="000000" w:themeColor="text1"/>
          <w:sz w:val="24"/>
          <w:szCs w:val="24"/>
        </w:rPr>
        <w:lastRenderedPageBreak/>
        <w:t xml:space="preserve">Table 3: Quality </w:t>
      </w:r>
      <w:r w:rsidR="00C92B00" w:rsidRPr="00CE668F">
        <w:rPr>
          <w:rFonts w:ascii="Times New Roman" w:hAnsi="Times New Roman"/>
          <w:b/>
          <w:bCs/>
          <w:color w:val="000000" w:themeColor="text1"/>
          <w:sz w:val="24"/>
          <w:szCs w:val="24"/>
        </w:rPr>
        <w:t xml:space="preserve">Corrected Unit Values for 6 Food Items in India </w:t>
      </w:r>
      <w:r w:rsidR="00A45F8F" w:rsidRPr="00CE668F">
        <w:rPr>
          <w:rFonts w:ascii="Times New Roman" w:hAnsi="Times New Roman"/>
          <w:b/>
          <w:bCs/>
          <w:color w:val="000000" w:themeColor="text1"/>
          <w:sz w:val="24"/>
          <w:szCs w:val="24"/>
        </w:rPr>
        <w:t>(NSS 6</w:t>
      </w:r>
      <w:r w:rsidR="00C92B00" w:rsidRPr="00CE668F">
        <w:rPr>
          <w:rFonts w:ascii="Times New Roman" w:hAnsi="Times New Roman"/>
          <w:b/>
          <w:bCs/>
          <w:color w:val="000000" w:themeColor="text1"/>
          <w:sz w:val="24"/>
          <w:szCs w:val="24"/>
        </w:rPr>
        <w:t>6</w:t>
      </w:r>
      <w:r w:rsidR="00A45F8F" w:rsidRPr="00CE668F">
        <w:rPr>
          <w:rFonts w:ascii="Times New Roman" w:hAnsi="Times New Roman"/>
          <w:b/>
          <w:bCs/>
          <w:color w:val="000000" w:themeColor="text1"/>
          <w:sz w:val="24"/>
          <w:szCs w:val="24"/>
          <w:vertAlign w:val="superscript"/>
        </w:rPr>
        <w:t>t</w:t>
      </w:r>
      <w:r w:rsidR="00C92B00" w:rsidRPr="00CE668F">
        <w:rPr>
          <w:rFonts w:ascii="Times New Roman" w:hAnsi="Times New Roman"/>
          <w:b/>
          <w:bCs/>
          <w:color w:val="000000" w:themeColor="text1"/>
          <w:sz w:val="24"/>
          <w:szCs w:val="24"/>
          <w:vertAlign w:val="superscript"/>
        </w:rPr>
        <w:t>h</w:t>
      </w:r>
      <w:r w:rsidR="00A45F8F" w:rsidRPr="00CE668F">
        <w:rPr>
          <w:rFonts w:ascii="Times New Roman" w:hAnsi="Times New Roman"/>
          <w:b/>
          <w:bCs/>
          <w:color w:val="000000" w:themeColor="text1"/>
          <w:sz w:val="24"/>
          <w:szCs w:val="24"/>
        </w:rPr>
        <w:t xml:space="preserve">  Round)</w:t>
      </w:r>
      <w:r w:rsidR="00A45F8F" w:rsidRPr="00CE668F">
        <w:rPr>
          <w:rFonts w:ascii="Times New Roman" w:hAnsi="Times New Roman"/>
          <w:b/>
          <w:bCs/>
          <w:color w:val="000000" w:themeColor="text1"/>
          <w:sz w:val="24"/>
          <w:szCs w:val="24"/>
          <w:vertAlign w:val="superscript"/>
        </w:rPr>
        <w:t>a</w:t>
      </w:r>
    </w:p>
    <w:tbl>
      <w:tblPr>
        <w:tblW w:w="15427" w:type="dxa"/>
        <w:jc w:val="center"/>
        <w:tblInd w:w="93" w:type="dxa"/>
        <w:tblLook w:val="04A0" w:firstRow="1" w:lastRow="0" w:firstColumn="1" w:lastColumn="0" w:noHBand="0" w:noVBand="1"/>
      </w:tblPr>
      <w:tblGrid>
        <w:gridCol w:w="1869"/>
        <w:gridCol w:w="711"/>
        <w:gridCol w:w="744"/>
        <w:gridCol w:w="744"/>
        <w:gridCol w:w="744"/>
        <w:gridCol w:w="858"/>
        <w:gridCol w:w="755"/>
        <w:gridCol w:w="744"/>
        <w:gridCol w:w="744"/>
        <w:gridCol w:w="744"/>
        <w:gridCol w:w="744"/>
        <w:gridCol w:w="858"/>
        <w:gridCol w:w="768"/>
        <w:gridCol w:w="744"/>
        <w:gridCol w:w="744"/>
        <w:gridCol w:w="744"/>
        <w:gridCol w:w="744"/>
        <w:gridCol w:w="858"/>
        <w:gridCol w:w="725"/>
        <w:gridCol w:w="7"/>
      </w:tblGrid>
      <w:tr w:rsidR="005A1D8D" w:rsidRPr="005A1D8D" w:rsidTr="0015007D">
        <w:trPr>
          <w:trHeight w:val="2534"/>
          <w:jc w:val="center"/>
        </w:trPr>
        <w:tc>
          <w:tcPr>
            <w:tcW w:w="1869" w:type="dxa"/>
            <w:tcBorders>
              <w:top w:val="single" w:sz="4" w:space="0" w:color="auto"/>
              <w:left w:val="single" w:sz="4" w:space="0" w:color="auto"/>
              <w:bottom w:val="nil"/>
              <w:right w:val="nil"/>
            </w:tcBorders>
            <w:shd w:val="clear" w:color="auto" w:fill="auto"/>
            <w:vAlign w:val="center"/>
            <w:hideMark/>
          </w:tcPr>
          <w:p w:rsidR="00A45F8F" w:rsidRPr="005A1D8D" w:rsidRDefault="00A45F8F" w:rsidP="00A45F8F">
            <w:pPr>
              <w:spacing w:after="0" w:line="240" w:lineRule="auto"/>
              <w:rPr>
                <w:rFonts w:ascii="Times New Roman" w:eastAsia="Times New Roman" w:hAnsi="Times New Roman"/>
                <w:b/>
                <w:bCs/>
                <w:color w:val="000000" w:themeColor="text1"/>
              </w:rPr>
            </w:pPr>
            <w:r w:rsidRPr="005A1D8D">
              <w:rPr>
                <w:rFonts w:ascii="Times New Roman" w:eastAsia="Times New Roman" w:hAnsi="Times New Roman"/>
                <w:b/>
                <w:bCs/>
                <w:color w:val="000000" w:themeColor="text1"/>
              </w:rPr>
              <w:t xml:space="preserve">State </w:t>
            </w:r>
          </w:p>
        </w:tc>
        <w:tc>
          <w:tcPr>
            <w:tcW w:w="545" w:type="dxa"/>
            <w:tcBorders>
              <w:top w:val="single" w:sz="4" w:space="0" w:color="auto"/>
              <w:left w:val="single" w:sz="4" w:space="0" w:color="auto"/>
              <w:bottom w:val="nil"/>
              <w:right w:val="nil"/>
            </w:tcBorders>
            <w:shd w:val="clear" w:color="auto" w:fill="auto"/>
            <w:textDirection w:val="btLr"/>
            <w:vAlign w:val="bottom"/>
            <w:hideMark/>
          </w:tcPr>
          <w:p w:rsidR="00A45F8F" w:rsidRPr="005A1D8D" w:rsidRDefault="00A45F8F" w:rsidP="00A45F8F">
            <w:pPr>
              <w:spacing w:after="0" w:line="240" w:lineRule="auto"/>
              <w:rPr>
                <w:rFonts w:ascii="Times New Roman" w:eastAsia="Times New Roman" w:hAnsi="Times New Roman"/>
                <w:b/>
                <w:bCs/>
                <w:color w:val="000000" w:themeColor="text1"/>
              </w:rPr>
            </w:pPr>
            <w:r w:rsidRPr="005A1D8D">
              <w:rPr>
                <w:rFonts w:ascii="Times New Roman" w:eastAsia="Times New Roman" w:hAnsi="Times New Roman"/>
                <w:b/>
                <w:bCs/>
                <w:color w:val="000000" w:themeColor="text1"/>
              </w:rPr>
              <w:t>Cereal and cereal Substitutes</w:t>
            </w:r>
          </w:p>
        </w:tc>
        <w:tc>
          <w:tcPr>
            <w:tcW w:w="744" w:type="dxa"/>
            <w:tcBorders>
              <w:top w:val="single" w:sz="4" w:space="0" w:color="auto"/>
              <w:left w:val="nil"/>
              <w:bottom w:val="nil"/>
              <w:right w:val="nil"/>
            </w:tcBorders>
            <w:shd w:val="clear" w:color="auto" w:fill="auto"/>
            <w:textDirection w:val="btLr"/>
            <w:vAlign w:val="bottom"/>
            <w:hideMark/>
          </w:tcPr>
          <w:p w:rsidR="00A45F8F" w:rsidRPr="005A1D8D" w:rsidRDefault="00A45F8F" w:rsidP="00A45F8F">
            <w:pPr>
              <w:spacing w:after="0" w:line="240" w:lineRule="auto"/>
              <w:rPr>
                <w:rFonts w:ascii="Times New Roman" w:eastAsia="Times New Roman" w:hAnsi="Times New Roman"/>
                <w:b/>
                <w:bCs/>
                <w:color w:val="000000" w:themeColor="text1"/>
              </w:rPr>
            </w:pPr>
            <w:r w:rsidRPr="005A1D8D">
              <w:rPr>
                <w:rFonts w:ascii="Times New Roman" w:eastAsia="Times New Roman" w:hAnsi="Times New Roman"/>
                <w:b/>
                <w:bCs/>
                <w:color w:val="000000" w:themeColor="text1"/>
              </w:rPr>
              <w:t>Pulses and Products</w:t>
            </w:r>
          </w:p>
        </w:tc>
        <w:tc>
          <w:tcPr>
            <w:tcW w:w="744" w:type="dxa"/>
            <w:tcBorders>
              <w:top w:val="single" w:sz="4" w:space="0" w:color="auto"/>
              <w:left w:val="nil"/>
              <w:bottom w:val="nil"/>
              <w:right w:val="nil"/>
            </w:tcBorders>
            <w:shd w:val="clear" w:color="auto" w:fill="auto"/>
            <w:textDirection w:val="btLr"/>
            <w:vAlign w:val="bottom"/>
            <w:hideMark/>
          </w:tcPr>
          <w:p w:rsidR="00A45F8F" w:rsidRPr="005A1D8D" w:rsidRDefault="00A45F8F" w:rsidP="00A45F8F">
            <w:pPr>
              <w:spacing w:after="0" w:line="240" w:lineRule="auto"/>
              <w:rPr>
                <w:rFonts w:ascii="Times New Roman" w:eastAsia="Times New Roman" w:hAnsi="Times New Roman"/>
                <w:b/>
                <w:bCs/>
                <w:color w:val="000000" w:themeColor="text1"/>
              </w:rPr>
            </w:pPr>
            <w:r w:rsidRPr="005A1D8D">
              <w:rPr>
                <w:rFonts w:ascii="Times New Roman" w:eastAsia="Times New Roman" w:hAnsi="Times New Roman"/>
                <w:b/>
                <w:bCs/>
                <w:color w:val="000000" w:themeColor="text1"/>
              </w:rPr>
              <w:t>Milk and Milk Products</w:t>
            </w:r>
          </w:p>
        </w:tc>
        <w:tc>
          <w:tcPr>
            <w:tcW w:w="744" w:type="dxa"/>
            <w:tcBorders>
              <w:top w:val="single" w:sz="4" w:space="0" w:color="auto"/>
              <w:left w:val="nil"/>
              <w:bottom w:val="nil"/>
              <w:right w:val="nil"/>
            </w:tcBorders>
            <w:shd w:val="clear" w:color="auto" w:fill="auto"/>
            <w:textDirection w:val="btLr"/>
            <w:vAlign w:val="bottom"/>
            <w:hideMark/>
          </w:tcPr>
          <w:p w:rsidR="00A45F8F" w:rsidRPr="005A1D8D" w:rsidRDefault="00A45F8F" w:rsidP="00A45F8F">
            <w:pPr>
              <w:spacing w:after="0" w:line="240" w:lineRule="auto"/>
              <w:rPr>
                <w:rFonts w:ascii="Times New Roman" w:eastAsia="Times New Roman" w:hAnsi="Times New Roman"/>
                <w:b/>
                <w:bCs/>
                <w:color w:val="000000" w:themeColor="text1"/>
              </w:rPr>
            </w:pPr>
            <w:r w:rsidRPr="005A1D8D">
              <w:rPr>
                <w:rFonts w:ascii="Times New Roman" w:eastAsia="Times New Roman" w:hAnsi="Times New Roman"/>
                <w:b/>
                <w:bCs/>
                <w:color w:val="000000" w:themeColor="text1"/>
              </w:rPr>
              <w:t>Edible Oil</w:t>
            </w:r>
          </w:p>
        </w:tc>
        <w:tc>
          <w:tcPr>
            <w:tcW w:w="858" w:type="dxa"/>
            <w:tcBorders>
              <w:top w:val="single" w:sz="4" w:space="0" w:color="auto"/>
              <w:left w:val="nil"/>
              <w:bottom w:val="nil"/>
              <w:right w:val="nil"/>
            </w:tcBorders>
            <w:shd w:val="clear" w:color="auto" w:fill="auto"/>
            <w:textDirection w:val="btLr"/>
            <w:vAlign w:val="bottom"/>
            <w:hideMark/>
          </w:tcPr>
          <w:p w:rsidR="00A45F8F" w:rsidRPr="005A1D8D" w:rsidRDefault="00A45F8F" w:rsidP="00A45F8F">
            <w:pPr>
              <w:spacing w:after="0" w:line="240" w:lineRule="auto"/>
              <w:rPr>
                <w:rFonts w:ascii="Times New Roman" w:eastAsia="Times New Roman" w:hAnsi="Times New Roman"/>
                <w:b/>
                <w:bCs/>
                <w:color w:val="000000" w:themeColor="text1"/>
              </w:rPr>
            </w:pPr>
            <w:r w:rsidRPr="005A1D8D">
              <w:rPr>
                <w:rFonts w:ascii="Times New Roman" w:eastAsia="Times New Roman" w:hAnsi="Times New Roman"/>
                <w:b/>
                <w:bCs/>
                <w:color w:val="000000" w:themeColor="text1"/>
              </w:rPr>
              <w:t>Meat, Fish and Egg</w:t>
            </w:r>
          </w:p>
        </w:tc>
        <w:tc>
          <w:tcPr>
            <w:tcW w:w="755" w:type="dxa"/>
            <w:tcBorders>
              <w:top w:val="single" w:sz="4" w:space="0" w:color="auto"/>
              <w:left w:val="nil"/>
              <w:bottom w:val="nil"/>
              <w:right w:val="single" w:sz="4" w:space="0" w:color="auto"/>
            </w:tcBorders>
            <w:shd w:val="clear" w:color="auto" w:fill="auto"/>
            <w:textDirection w:val="btLr"/>
            <w:vAlign w:val="bottom"/>
            <w:hideMark/>
          </w:tcPr>
          <w:p w:rsidR="00A45F8F" w:rsidRPr="005A1D8D" w:rsidRDefault="00A45F8F" w:rsidP="00A45F8F">
            <w:pPr>
              <w:spacing w:after="0" w:line="240" w:lineRule="auto"/>
              <w:rPr>
                <w:rFonts w:ascii="Times New Roman" w:eastAsia="Times New Roman" w:hAnsi="Times New Roman"/>
                <w:b/>
                <w:bCs/>
                <w:color w:val="000000" w:themeColor="text1"/>
              </w:rPr>
            </w:pPr>
            <w:r w:rsidRPr="005A1D8D">
              <w:rPr>
                <w:rFonts w:ascii="Times New Roman" w:eastAsia="Times New Roman" w:hAnsi="Times New Roman"/>
                <w:b/>
                <w:bCs/>
                <w:color w:val="000000" w:themeColor="text1"/>
              </w:rPr>
              <w:t>Vegetables</w:t>
            </w:r>
          </w:p>
        </w:tc>
        <w:tc>
          <w:tcPr>
            <w:tcW w:w="744" w:type="dxa"/>
            <w:tcBorders>
              <w:top w:val="single" w:sz="4" w:space="0" w:color="auto"/>
              <w:left w:val="single" w:sz="4" w:space="0" w:color="auto"/>
              <w:bottom w:val="nil"/>
              <w:right w:val="nil"/>
            </w:tcBorders>
            <w:shd w:val="clear" w:color="auto" w:fill="auto"/>
            <w:textDirection w:val="btLr"/>
            <w:vAlign w:val="bottom"/>
            <w:hideMark/>
          </w:tcPr>
          <w:p w:rsidR="00A45F8F" w:rsidRPr="005A1D8D" w:rsidRDefault="00A45F8F" w:rsidP="00A45F8F">
            <w:pPr>
              <w:spacing w:after="0" w:line="240" w:lineRule="auto"/>
              <w:rPr>
                <w:rFonts w:ascii="Times New Roman" w:eastAsia="Times New Roman" w:hAnsi="Times New Roman"/>
                <w:b/>
                <w:bCs/>
                <w:color w:val="000000" w:themeColor="text1"/>
              </w:rPr>
            </w:pPr>
            <w:r w:rsidRPr="005A1D8D">
              <w:rPr>
                <w:rFonts w:ascii="Times New Roman" w:eastAsia="Times New Roman" w:hAnsi="Times New Roman"/>
                <w:b/>
                <w:bCs/>
                <w:color w:val="000000" w:themeColor="text1"/>
              </w:rPr>
              <w:t>Cereal and cereal Substitutes</w:t>
            </w:r>
          </w:p>
        </w:tc>
        <w:tc>
          <w:tcPr>
            <w:tcW w:w="744" w:type="dxa"/>
            <w:tcBorders>
              <w:top w:val="single" w:sz="4" w:space="0" w:color="auto"/>
              <w:left w:val="nil"/>
              <w:bottom w:val="nil"/>
              <w:right w:val="nil"/>
            </w:tcBorders>
            <w:shd w:val="clear" w:color="auto" w:fill="auto"/>
            <w:textDirection w:val="btLr"/>
            <w:vAlign w:val="bottom"/>
            <w:hideMark/>
          </w:tcPr>
          <w:p w:rsidR="00A45F8F" w:rsidRPr="005A1D8D" w:rsidRDefault="00A45F8F" w:rsidP="00A45F8F">
            <w:pPr>
              <w:spacing w:after="0" w:line="240" w:lineRule="auto"/>
              <w:rPr>
                <w:rFonts w:ascii="Times New Roman" w:eastAsia="Times New Roman" w:hAnsi="Times New Roman"/>
                <w:b/>
                <w:bCs/>
                <w:color w:val="000000" w:themeColor="text1"/>
              </w:rPr>
            </w:pPr>
            <w:r w:rsidRPr="005A1D8D">
              <w:rPr>
                <w:rFonts w:ascii="Times New Roman" w:eastAsia="Times New Roman" w:hAnsi="Times New Roman"/>
                <w:b/>
                <w:bCs/>
                <w:color w:val="000000" w:themeColor="text1"/>
              </w:rPr>
              <w:t>Pulses and Products</w:t>
            </w:r>
          </w:p>
        </w:tc>
        <w:tc>
          <w:tcPr>
            <w:tcW w:w="744" w:type="dxa"/>
            <w:tcBorders>
              <w:top w:val="single" w:sz="4" w:space="0" w:color="auto"/>
              <w:left w:val="nil"/>
              <w:bottom w:val="nil"/>
              <w:right w:val="nil"/>
            </w:tcBorders>
            <w:shd w:val="clear" w:color="auto" w:fill="auto"/>
            <w:textDirection w:val="btLr"/>
            <w:vAlign w:val="bottom"/>
            <w:hideMark/>
          </w:tcPr>
          <w:p w:rsidR="00A45F8F" w:rsidRPr="005A1D8D" w:rsidRDefault="00A45F8F" w:rsidP="00A45F8F">
            <w:pPr>
              <w:spacing w:after="0" w:line="240" w:lineRule="auto"/>
              <w:rPr>
                <w:rFonts w:ascii="Times New Roman" w:eastAsia="Times New Roman" w:hAnsi="Times New Roman"/>
                <w:b/>
                <w:bCs/>
                <w:color w:val="000000" w:themeColor="text1"/>
              </w:rPr>
            </w:pPr>
            <w:r w:rsidRPr="005A1D8D">
              <w:rPr>
                <w:rFonts w:ascii="Times New Roman" w:eastAsia="Times New Roman" w:hAnsi="Times New Roman"/>
                <w:b/>
                <w:bCs/>
                <w:color w:val="000000" w:themeColor="text1"/>
              </w:rPr>
              <w:t>Milk and Milk Products</w:t>
            </w:r>
          </w:p>
        </w:tc>
        <w:tc>
          <w:tcPr>
            <w:tcW w:w="744" w:type="dxa"/>
            <w:tcBorders>
              <w:top w:val="single" w:sz="4" w:space="0" w:color="auto"/>
              <w:left w:val="nil"/>
              <w:bottom w:val="nil"/>
              <w:right w:val="nil"/>
            </w:tcBorders>
            <w:shd w:val="clear" w:color="auto" w:fill="auto"/>
            <w:textDirection w:val="btLr"/>
            <w:vAlign w:val="bottom"/>
            <w:hideMark/>
          </w:tcPr>
          <w:p w:rsidR="00A45F8F" w:rsidRPr="005A1D8D" w:rsidRDefault="00A45F8F" w:rsidP="00A45F8F">
            <w:pPr>
              <w:spacing w:after="0" w:line="240" w:lineRule="auto"/>
              <w:rPr>
                <w:rFonts w:ascii="Times New Roman" w:eastAsia="Times New Roman" w:hAnsi="Times New Roman"/>
                <w:b/>
                <w:bCs/>
                <w:color w:val="000000" w:themeColor="text1"/>
              </w:rPr>
            </w:pPr>
            <w:r w:rsidRPr="005A1D8D">
              <w:rPr>
                <w:rFonts w:ascii="Times New Roman" w:eastAsia="Times New Roman" w:hAnsi="Times New Roman"/>
                <w:b/>
                <w:bCs/>
                <w:color w:val="000000" w:themeColor="text1"/>
              </w:rPr>
              <w:t>Edible Oil</w:t>
            </w:r>
          </w:p>
        </w:tc>
        <w:tc>
          <w:tcPr>
            <w:tcW w:w="858" w:type="dxa"/>
            <w:tcBorders>
              <w:top w:val="single" w:sz="4" w:space="0" w:color="auto"/>
              <w:left w:val="nil"/>
              <w:bottom w:val="nil"/>
              <w:right w:val="nil"/>
            </w:tcBorders>
            <w:shd w:val="clear" w:color="auto" w:fill="auto"/>
            <w:textDirection w:val="btLr"/>
            <w:vAlign w:val="bottom"/>
            <w:hideMark/>
          </w:tcPr>
          <w:p w:rsidR="00A45F8F" w:rsidRPr="005A1D8D" w:rsidRDefault="00A45F8F" w:rsidP="00A45F8F">
            <w:pPr>
              <w:spacing w:after="0" w:line="240" w:lineRule="auto"/>
              <w:rPr>
                <w:rFonts w:ascii="Times New Roman" w:eastAsia="Times New Roman" w:hAnsi="Times New Roman"/>
                <w:b/>
                <w:bCs/>
                <w:color w:val="000000" w:themeColor="text1"/>
              </w:rPr>
            </w:pPr>
            <w:r w:rsidRPr="005A1D8D">
              <w:rPr>
                <w:rFonts w:ascii="Times New Roman" w:eastAsia="Times New Roman" w:hAnsi="Times New Roman"/>
                <w:b/>
                <w:bCs/>
                <w:color w:val="000000" w:themeColor="text1"/>
              </w:rPr>
              <w:t>Meat, Fish and Egg</w:t>
            </w:r>
          </w:p>
        </w:tc>
        <w:tc>
          <w:tcPr>
            <w:tcW w:w="768" w:type="dxa"/>
            <w:tcBorders>
              <w:top w:val="single" w:sz="4" w:space="0" w:color="auto"/>
              <w:left w:val="nil"/>
              <w:bottom w:val="nil"/>
              <w:right w:val="single" w:sz="4" w:space="0" w:color="auto"/>
            </w:tcBorders>
            <w:shd w:val="clear" w:color="auto" w:fill="auto"/>
            <w:textDirection w:val="btLr"/>
            <w:vAlign w:val="bottom"/>
            <w:hideMark/>
          </w:tcPr>
          <w:p w:rsidR="00A45F8F" w:rsidRPr="005A1D8D" w:rsidRDefault="00A45F8F" w:rsidP="00A45F8F">
            <w:pPr>
              <w:spacing w:after="0" w:line="240" w:lineRule="auto"/>
              <w:rPr>
                <w:rFonts w:ascii="Times New Roman" w:eastAsia="Times New Roman" w:hAnsi="Times New Roman"/>
                <w:b/>
                <w:bCs/>
                <w:color w:val="000000" w:themeColor="text1"/>
              </w:rPr>
            </w:pPr>
            <w:r w:rsidRPr="005A1D8D">
              <w:rPr>
                <w:rFonts w:ascii="Times New Roman" w:eastAsia="Times New Roman" w:hAnsi="Times New Roman"/>
                <w:b/>
                <w:bCs/>
                <w:color w:val="000000" w:themeColor="text1"/>
              </w:rPr>
              <w:t>Vegetables</w:t>
            </w:r>
          </w:p>
        </w:tc>
        <w:tc>
          <w:tcPr>
            <w:tcW w:w="744" w:type="dxa"/>
            <w:tcBorders>
              <w:top w:val="single" w:sz="4" w:space="0" w:color="auto"/>
              <w:left w:val="single" w:sz="4" w:space="0" w:color="auto"/>
              <w:bottom w:val="nil"/>
              <w:right w:val="nil"/>
            </w:tcBorders>
            <w:shd w:val="clear" w:color="auto" w:fill="auto"/>
            <w:textDirection w:val="btLr"/>
            <w:vAlign w:val="bottom"/>
            <w:hideMark/>
          </w:tcPr>
          <w:p w:rsidR="00A45F8F" w:rsidRPr="005A1D8D" w:rsidRDefault="00A45F8F" w:rsidP="00A45F8F">
            <w:pPr>
              <w:spacing w:after="0" w:line="240" w:lineRule="auto"/>
              <w:rPr>
                <w:rFonts w:ascii="Times New Roman" w:eastAsia="Times New Roman" w:hAnsi="Times New Roman"/>
                <w:b/>
                <w:bCs/>
                <w:color w:val="000000" w:themeColor="text1"/>
              </w:rPr>
            </w:pPr>
            <w:r w:rsidRPr="005A1D8D">
              <w:rPr>
                <w:rFonts w:ascii="Times New Roman" w:eastAsia="Times New Roman" w:hAnsi="Times New Roman"/>
                <w:b/>
                <w:bCs/>
                <w:color w:val="000000" w:themeColor="text1"/>
              </w:rPr>
              <w:t>Cereal and cereal Substitutes</w:t>
            </w:r>
          </w:p>
        </w:tc>
        <w:tc>
          <w:tcPr>
            <w:tcW w:w="744" w:type="dxa"/>
            <w:tcBorders>
              <w:top w:val="single" w:sz="4" w:space="0" w:color="auto"/>
              <w:left w:val="nil"/>
              <w:bottom w:val="nil"/>
              <w:right w:val="nil"/>
            </w:tcBorders>
            <w:shd w:val="clear" w:color="auto" w:fill="auto"/>
            <w:textDirection w:val="btLr"/>
            <w:vAlign w:val="bottom"/>
            <w:hideMark/>
          </w:tcPr>
          <w:p w:rsidR="00A45F8F" w:rsidRPr="005A1D8D" w:rsidRDefault="00A45F8F" w:rsidP="00A45F8F">
            <w:pPr>
              <w:spacing w:after="0" w:line="240" w:lineRule="auto"/>
              <w:rPr>
                <w:rFonts w:ascii="Times New Roman" w:eastAsia="Times New Roman" w:hAnsi="Times New Roman"/>
                <w:b/>
                <w:bCs/>
                <w:color w:val="000000" w:themeColor="text1"/>
              </w:rPr>
            </w:pPr>
            <w:r w:rsidRPr="005A1D8D">
              <w:rPr>
                <w:rFonts w:ascii="Times New Roman" w:eastAsia="Times New Roman" w:hAnsi="Times New Roman"/>
                <w:b/>
                <w:bCs/>
                <w:color w:val="000000" w:themeColor="text1"/>
              </w:rPr>
              <w:t>Pulses and Products</w:t>
            </w:r>
          </w:p>
        </w:tc>
        <w:tc>
          <w:tcPr>
            <w:tcW w:w="744" w:type="dxa"/>
            <w:tcBorders>
              <w:top w:val="single" w:sz="4" w:space="0" w:color="auto"/>
              <w:left w:val="nil"/>
              <w:bottom w:val="nil"/>
              <w:right w:val="nil"/>
            </w:tcBorders>
            <w:shd w:val="clear" w:color="auto" w:fill="auto"/>
            <w:textDirection w:val="btLr"/>
            <w:vAlign w:val="bottom"/>
            <w:hideMark/>
          </w:tcPr>
          <w:p w:rsidR="00A45F8F" w:rsidRPr="005A1D8D" w:rsidRDefault="00A45F8F" w:rsidP="00A45F8F">
            <w:pPr>
              <w:spacing w:after="0" w:line="240" w:lineRule="auto"/>
              <w:rPr>
                <w:rFonts w:ascii="Times New Roman" w:eastAsia="Times New Roman" w:hAnsi="Times New Roman"/>
                <w:b/>
                <w:bCs/>
                <w:color w:val="000000" w:themeColor="text1"/>
              </w:rPr>
            </w:pPr>
            <w:r w:rsidRPr="005A1D8D">
              <w:rPr>
                <w:rFonts w:ascii="Times New Roman" w:eastAsia="Times New Roman" w:hAnsi="Times New Roman"/>
                <w:b/>
                <w:bCs/>
                <w:color w:val="000000" w:themeColor="text1"/>
              </w:rPr>
              <w:t>Milk and Milk Products</w:t>
            </w:r>
          </w:p>
        </w:tc>
        <w:tc>
          <w:tcPr>
            <w:tcW w:w="744" w:type="dxa"/>
            <w:tcBorders>
              <w:top w:val="single" w:sz="4" w:space="0" w:color="auto"/>
              <w:left w:val="nil"/>
              <w:bottom w:val="nil"/>
              <w:right w:val="nil"/>
            </w:tcBorders>
            <w:shd w:val="clear" w:color="auto" w:fill="auto"/>
            <w:textDirection w:val="btLr"/>
            <w:vAlign w:val="bottom"/>
            <w:hideMark/>
          </w:tcPr>
          <w:p w:rsidR="00A45F8F" w:rsidRPr="005A1D8D" w:rsidRDefault="00A45F8F" w:rsidP="00A45F8F">
            <w:pPr>
              <w:spacing w:after="0" w:line="240" w:lineRule="auto"/>
              <w:rPr>
                <w:rFonts w:ascii="Times New Roman" w:eastAsia="Times New Roman" w:hAnsi="Times New Roman"/>
                <w:b/>
                <w:bCs/>
                <w:color w:val="000000" w:themeColor="text1"/>
              </w:rPr>
            </w:pPr>
            <w:r w:rsidRPr="005A1D8D">
              <w:rPr>
                <w:rFonts w:ascii="Times New Roman" w:eastAsia="Times New Roman" w:hAnsi="Times New Roman"/>
                <w:b/>
                <w:bCs/>
                <w:color w:val="000000" w:themeColor="text1"/>
              </w:rPr>
              <w:t>Edible Oil</w:t>
            </w:r>
          </w:p>
        </w:tc>
        <w:tc>
          <w:tcPr>
            <w:tcW w:w="858" w:type="dxa"/>
            <w:tcBorders>
              <w:top w:val="single" w:sz="4" w:space="0" w:color="auto"/>
              <w:left w:val="nil"/>
              <w:bottom w:val="nil"/>
              <w:right w:val="nil"/>
            </w:tcBorders>
            <w:shd w:val="clear" w:color="auto" w:fill="auto"/>
            <w:textDirection w:val="btLr"/>
            <w:vAlign w:val="bottom"/>
            <w:hideMark/>
          </w:tcPr>
          <w:p w:rsidR="00A45F8F" w:rsidRPr="005A1D8D" w:rsidRDefault="00A45F8F" w:rsidP="00A45F8F">
            <w:pPr>
              <w:spacing w:after="0" w:line="240" w:lineRule="auto"/>
              <w:rPr>
                <w:rFonts w:ascii="Times New Roman" w:eastAsia="Times New Roman" w:hAnsi="Times New Roman"/>
                <w:b/>
                <w:bCs/>
                <w:color w:val="000000" w:themeColor="text1"/>
              </w:rPr>
            </w:pPr>
            <w:r w:rsidRPr="005A1D8D">
              <w:rPr>
                <w:rFonts w:ascii="Times New Roman" w:eastAsia="Times New Roman" w:hAnsi="Times New Roman"/>
                <w:b/>
                <w:bCs/>
                <w:color w:val="000000" w:themeColor="text1"/>
              </w:rPr>
              <w:t>Meat, Fish and Egg</w:t>
            </w:r>
          </w:p>
        </w:tc>
        <w:tc>
          <w:tcPr>
            <w:tcW w:w="732" w:type="dxa"/>
            <w:gridSpan w:val="2"/>
            <w:tcBorders>
              <w:top w:val="single" w:sz="4" w:space="0" w:color="auto"/>
              <w:left w:val="nil"/>
              <w:bottom w:val="nil"/>
              <w:right w:val="single" w:sz="4" w:space="0" w:color="auto"/>
            </w:tcBorders>
            <w:shd w:val="clear" w:color="auto" w:fill="auto"/>
            <w:textDirection w:val="btLr"/>
            <w:vAlign w:val="bottom"/>
            <w:hideMark/>
          </w:tcPr>
          <w:p w:rsidR="00A45F8F" w:rsidRPr="005A1D8D" w:rsidRDefault="00A45F8F" w:rsidP="00A45F8F">
            <w:pPr>
              <w:spacing w:after="0" w:line="240" w:lineRule="auto"/>
              <w:rPr>
                <w:rFonts w:ascii="Times New Roman" w:eastAsia="Times New Roman" w:hAnsi="Times New Roman"/>
                <w:b/>
                <w:bCs/>
                <w:color w:val="000000" w:themeColor="text1"/>
              </w:rPr>
            </w:pPr>
            <w:r w:rsidRPr="005A1D8D">
              <w:rPr>
                <w:rFonts w:ascii="Times New Roman" w:eastAsia="Times New Roman" w:hAnsi="Times New Roman"/>
                <w:b/>
                <w:bCs/>
                <w:color w:val="000000" w:themeColor="text1"/>
              </w:rPr>
              <w:t>Vegetables</w:t>
            </w:r>
          </w:p>
        </w:tc>
      </w:tr>
      <w:tr w:rsidR="00C92B00" w:rsidRPr="005A1D8D" w:rsidTr="0015007D">
        <w:trPr>
          <w:gridAfter w:val="1"/>
          <w:wAfter w:w="7" w:type="dxa"/>
          <w:trHeight w:val="273"/>
          <w:jc w:val="center"/>
        </w:trPr>
        <w:tc>
          <w:tcPr>
            <w:tcW w:w="1869" w:type="dxa"/>
            <w:tcBorders>
              <w:top w:val="single" w:sz="4" w:space="0" w:color="auto"/>
              <w:left w:val="single" w:sz="4" w:space="0" w:color="auto"/>
              <w:bottom w:val="single" w:sz="4" w:space="0" w:color="auto"/>
              <w:right w:val="nil"/>
            </w:tcBorders>
            <w:shd w:val="clear" w:color="auto" w:fill="auto"/>
            <w:vAlign w:val="center"/>
            <w:hideMark/>
          </w:tcPr>
          <w:p w:rsidR="00A45F8F" w:rsidRPr="005A1D8D" w:rsidRDefault="00A45F8F" w:rsidP="00A45F8F">
            <w:pPr>
              <w:spacing w:after="0" w:line="240" w:lineRule="auto"/>
              <w:rPr>
                <w:rFonts w:ascii="Times New Roman" w:eastAsia="Times New Roman" w:hAnsi="Times New Roman"/>
                <w:b/>
                <w:bCs/>
                <w:color w:val="000000" w:themeColor="text1"/>
              </w:rPr>
            </w:pPr>
            <w:r w:rsidRPr="005A1D8D">
              <w:rPr>
                <w:rFonts w:ascii="Times New Roman" w:eastAsia="Times New Roman" w:hAnsi="Times New Roman"/>
                <w:b/>
                <w:bCs/>
                <w:color w:val="000000" w:themeColor="text1"/>
              </w:rPr>
              <w:t> </w:t>
            </w:r>
          </w:p>
        </w:tc>
        <w:tc>
          <w:tcPr>
            <w:tcW w:w="439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A45F8F" w:rsidRPr="005A1D8D" w:rsidRDefault="00A45F8F" w:rsidP="00A45F8F">
            <w:pPr>
              <w:spacing w:after="0" w:line="240" w:lineRule="auto"/>
              <w:jc w:val="center"/>
              <w:rPr>
                <w:rFonts w:ascii="Times New Roman" w:eastAsia="Times New Roman" w:hAnsi="Times New Roman"/>
                <w:b/>
                <w:bCs/>
                <w:color w:val="000000" w:themeColor="text1"/>
              </w:rPr>
            </w:pPr>
            <w:r w:rsidRPr="005A1D8D">
              <w:rPr>
                <w:rFonts w:ascii="Times New Roman" w:eastAsia="Times New Roman" w:hAnsi="Times New Roman"/>
                <w:b/>
                <w:bCs/>
                <w:color w:val="000000" w:themeColor="text1"/>
              </w:rPr>
              <w:t>All India</w:t>
            </w:r>
          </w:p>
        </w:tc>
        <w:tc>
          <w:tcPr>
            <w:tcW w:w="4602"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45F8F" w:rsidRPr="005A1D8D" w:rsidRDefault="00A45F8F" w:rsidP="00A45F8F">
            <w:pPr>
              <w:spacing w:after="0" w:line="240" w:lineRule="auto"/>
              <w:jc w:val="center"/>
              <w:rPr>
                <w:rFonts w:ascii="Times New Roman" w:eastAsia="Times New Roman" w:hAnsi="Times New Roman"/>
                <w:b/>
                <w:bCs/>
                <w:color w:val="000000" w:themeColor="text1"/>
              </w:rPr>
            </w:pPr>
            <w:r w:rsidRPr="005A1D8D">
              <w:rPr>
                <w:rFonts w:ascii="Times New Roman" w:eastAsia="Times New Roman" w:hAnsi="Times New Roman"/>
                <w:b/>
                <w:bCs/>
                <w:color w:val="000000" w:themeColor="text1"/>
              </w:rPr>
              <w:t>Rural</w:t>
            </w:r>
          </w:p>
        </w:tc>
        <w:tc>
          <w:tcPr>
            <w:tcW w:w="4559" w:type="dxa"/>
            <w:gridSpan w:val="6"/>
            <w:tcBorders>
              <w:top w:val="single" w:sz="4" w:space="0" w:color="auto"/>
              <w:left w:val="nil"/>
              <w:bottom w:val="single" w:sz="4" w:space="0" w:color="auto"/>
              <w:right w:val="single" w:sz="4" w:space="0" w:color="000000"/>
            </w:tcBorders>
            <w:shd w:val="clear" w:color="auto" w:fill="auto"/>
            <w:noWrap/>
            <w:vAlign w:val="bottom"/>
            <w:hideMark/>
          </w:tcPr>
          <w:p w:rsidR="00A45F8F" w:rsidRPr="005A1D8D" w:rsidRDefault="00A45F8F" w:rsidP="00A45F8F">
            <w:pPr>
              <w:spacing w:after="0" w:line="240" w:lineRule="auto"/>
              <w:jc w:val="center"/>
              <w:rPr>
                <w:rFonts w:ascii="Times New Roman" w:eastAsia="Times New Roman" w:hAnsi="Times New Roman"/>
                <w:b/>
                <w:bCs/>
                <w:color w:val="000000" w:themeColor="text1"/>
              </w:rPr>
            </w:pPr>
            <w:r w:rsidRPr="005A1D8D">
              <w:rPr>
                <w:rFonts w:ascii="Times New Roman" w:eastAsia="Times New Roman" w:hAnsi="Times New Roman"/>
                <w:b/>
                <w:bCs/>
                <w:color w:val="000000" w:themeColor="text1"/>
              </w:rPr>
              <w:t>Urban</w:t>
            </w:r>
          </w:p>
        </w:tc>
      </w:tr>
      <w:tr w:rsidR="005A1D8D" w:rsidRPr="005A1D8D" w:rsidTr="0015007D">
        <w:trPr>
          <w:trHeight w:val="273"/>
          <w:jc w:val="center"/>
        </w:trPr>
        <w:tc>
          <w:tcPr>
            <w:tcW w:w="1869" w:type="dxa"/>
            <w:tcBorders>
              <w:top w:val="nil"/>
              <w:left w:val="single" w:sz="4" w:space="0" w:color="auto"/>
              <w:bottom w:val="nil"/>
              <w:right w:val="nil"/>
            </w:tcBorders>
            <w:shd w:val="clear" w:color="auto" w:fill="auto"/>
            <w:noWrap/>
            <w:vAlign w:val="center"/>
            <w:hideMark/>
          </w:tcPr>
          <w:p w:rsidR="00A45F8F" w:rsidRPr="005A1D8D" w:rsidRDefault="00A45F8F" w:rsidP="00A45F8F">
            <w:pPr>
              <w:spacing w:after="0" w:line="240" w:lineRule="auto"/>
              <w:rPr>
                <w:rFonts w:ascii="Times New Roman" w:eastAsia="Times New Roman" w:hAnsi="Times New Roman"/>
                <w:b/>
                <w:color w:val="000000" w:themeColor="text1"/>
              </w:rPr>
            </w:pPr>
            <w:r w:rsidRPr="005A1D8D">
              <w:rPr>
                <w:rFonts w:ascii="Times New Roman" w:eastAsia="Times New Roman" w:hAnsi="Times New Roman"/>
                <w:b/>
                <w:color w:val="000000" w:themeColor="text1"/>
              </w:rPr>
              <w:t>Andhra Pradesh</w:t>
            </w:r>
          </w:p>
        </w:tc>
        <w:tc>
          <w:tcPr>
            <w:tcW w:w="545" w:type="dxa"/>
            <w:tcBorders>
              <w:top w:val="nil"/>
              <w:left w:val="single" w:sz="4" w:space="0" w:color="auto"/>
              <w:bottom w:val="nil"/>
              <w:right w:val="nil"/>
            </w:tcBorders>
            <w:shd w:val="clear" w:color="auto" w:fill="auto"/>
            <w:noWrap/>
            <w:vAlign w:val="bottom"/>
            <w:hideMark/>
          </w:tcPr>
          <w:p w:rsidR="00A45F8F" w:rsidRPr="005A1D8D" w:rsidRDefault="00A45F8F" w:rsidP="00A45F8F">
            <w:pPr>
              <w:spacing w:after="0" w:line="240" w:lineRule="auto"/>
              <w:jc w:val="right"/>
              <w:rPr>
                <w:rFonts w:ascii="Times New Roman" w:eastAsia="Times New Roman" w:hAnsi="Times New Roman"/>
                <w:color w:val="000000" w:themeColor="text1"/>
              </w:rPr>
            </w:pPr>
            <w:r w:rsidRPr="005A1D8D">
              <w:rPr>
                <w:rFonts w:ascii="Times New Roman" w:eastAsia="Times New Roman" w:hAnsi="Times New Roman"/>
                <w:color w:val="000000" w:themeColor="text1"/>
              </w:rPr>
              <w:t>18.44</w:t>
            </w:r>
          </w:p>
        </w:tc>
        <w:tc>
          <w:tcPr>
            <w:tcW w:w="744" w:type="dxa"/>
            <w:tcBorders>
              <w:top w:val="nil"/>
              <w:left w:val="nil"/>
              <w:bottom w:val="nil"/>
              <w:right w:val="nil"/>
            </w:tcBorders>
            <w:shd w:val="clear" w:color="auto" w:fill="auto"/>
            <w:noWrap/>
            <w:vAlign w:val="bottom"/>
            <w:hideMark/>
          </w:tcPr>
          <w:p w:rsidR="00A45F8F" w:rsidRPr="005A1D8D" w:rsidRDefault="00A45F8F" w:rsidP="00A45F8F">
            <w:pPr>
              <w:spacing w:after="0" w:line="240" w:lineRule="auto"/>
              <w:jc w:val="right"/>
              <w:rPr>
                <w:rFonts w:ascii="Times New Roman" w:eastAsia="Times New Roman" w:hAnsi="Times New Roman"/>
                <w:color w:val="000000" w:themeColor="text1"/>
              </w:rPr>
            </w:pPr>
            <w:r w:rsidRPr="005A1D8D">
              <w:rPr>
                <w:rFonts w:ascii="Times New Roman" w:eastAsia="Times New Roman" w:hAnsi="Times New Roman"/>
                <w:color w:val="000000" w:themeColor="text1"/>
              </w:rPr>
              <w:t>70.82</w:t>
            </w:r>
          </w:p>
        </w:tc>
        <w:tc>
          <w:tcPr>
            <w:tcW w:w="744" w:type="dxa"/>
            <w:tcBorders>
              <w:top w:val="nil"/>
              <w:left w:val="nil"/>
              <w:bottom w:val="nil"/>
              <w:right w:val="nil"/>
            </w:tcBorders>
            <w:shd w:val="clear" w:color="auto" w:fill="auto"/>
            <w:noWrap/>
            <w:vAlign w:val="bottom"/>
            <w:hideMark/>
          </w:tcPr>
          <w:p w:rsidR="00A45F8F" w:rsidRPr="005A1D8D" w:rsidRDefault="00A45F8F" w:rsidP="00A45F8F">
            <w:pPr>
              <w:spacing w:after="0" w:line="240" w:lineRule="auto"/>
              <w:jc w:val="right"/>
              <w:rPr>
                <w:rFonts w:ascii="Times New Roman" w:eastAsia="Times New Roman" w:hAnsi="Times New Roman"/>
                <w:color w:val="000000" w:themeColor="text1"/>
              </w:rPr>
            </w:pPr>
            <w:r w:rsidRPr="005A1D8D">
              <w:rPr>
                <w:rFonts w:ascii="Times New Roman" w:eastAsia="Times New Roman" w:hAnsi="Times New Roman"/>
                <w:color w:val="000000" w:themeColor="text1"/>
              </w:rPr>
              <w:t>22.91</w:t>
            </w:r>
          </w:p>
        </w:tc>
        <w:tc>
          <w:tcPr>
            <w:tcW w:w="744" w:type="dxa"/>
            <w:tcBorders>
              <w:top w:val="nil"/>
              <w:left w:val="nil"/>
              <w:bottom w:val="nil"/>
              <w:right w:val="nil"/>
            </w:tcBorders>
            <w:shd w:val="clear" w:color="auto" w:fill="auto"/>
            <w:noWrap/>
            <w:vAlign w:val="bottom"/>
            <w:hideMark/>
          </w:tcPr>
          <w:p w:rsidR="00A45F8F" w:rsidRPr="005A1D8D" w:rsidRDefault="00A45F8F" w:rsidP="00A45F8F">
            <w:pPr>
              <w:spacing w:after="0" w:line="240" w:lineRule="auto"/>
              <w:jc w:val="right"/>
              <w:rPr>
                <w:rFonts w:ascii="Times New Roman" w:eastAsia="Times New Roman" w:hAnsi="Times New Roman"/>
                <w:color w:val="000000" w:themeColor="text1"/>
              </w:rPr>
            </w:pPr>
            <w:r w:rsidRPr="005A1D8D">
              <w:rPr>
                <w:rFonts w:ascii="Times New Roman" w:eastAsia="Times New Roman" w:hAnsi="Times New Roman"/>
                <w:color w:val="000000" w:themeColor="text1"/>
              </w:rPr>
              <w:t>60.73</w:t>
            </w:r>
          </w:p>
        </w:tc>
        <w:tc>
          <w:tcPr>
            <w:tcW w:w="858" w:type="dxa"/>
            <w:tcBorders>
              <w:top w:val="nil"/>
              <w:left w:val="nil"/>
              <w:bottom w:val="nil"/>
              <w:right w:val="nil"/>
            </w:tcBorders>
            <w:shd w:val="clear" w:color="auto" w:fill="auto"/>
            <w:noWrap/>
            <w:vAlign w:val="bottom"/>
            <w:hideMark/>
          </w:tcPr>
          <w:p w:rsidR="00A45F8F" w:rsidRPr="005A1D8D" w:rsidRDefault="00A45F8F" w:rsidP="00A45F8F">
            <w:pPr>
              <w:spacing w:after="0" w:line="240" w:lineRule="auto"/>
              <w:jc w:val="right"/>
              <w:rPr>
                <w:rFonts w:ascii="Times New Roman" w:eastAsia="Times New Roman" w:hAnsi="Times New Roman"/>
                <w:color w:val="000000" w:themeColor="text1"/>
              </w:rPr>
            </w:pPr>
            <w:r w:rsidRPr="005A1D8D">
              <w:rPr>
                <w:rFonts w:ascii="Times New Roman" w:eastAsia="Times New Roman" w:hAnsi="Times New Roman"/>
                <w:color w:val="000000" w:themeColor="text1"/>
              </w:rPr>
              <w:t>90.05</w:t>
            </w:r>
          </w:p>
        </w:tc>
        <w:tc>
          <w:tcPr>
            <w:tcW w:w="755" w:type="dxa"/>
            <w:tcBorders>
              <w:top w:val="nil"/>
              <w:left w:val="nil"/>
              <w:bottom w:val="nil"/>
              <w:right w:val="single" w:sz="4" w:space="0" w:color="auto"/>
            </w:tcBorders>
            <w:shd w:val="clear" w:color="auto" w:fill="auto"/>
            <w:noWrap/>
            <w:vAlign w:val="bottom"/>
            <w:hideMark/>
          </w:tcPr>
          <w:p w:rsidR="00A45F8F" w:rsidRPr="005A1D8D" w:rsidRDefault="00A45F8F" w:rsidP="00A45F8F">
            <w:pPr>
              <w:spacing w:after="0" w:line="240" w:lineRule="auto"/>
              <w:jc w:val="right"/>
              <w:rPr>
                <w:rFonts w:ascii="Times New Roman" w:eastAsia="Times New Roman" w:hAnsi="Times New Roman"/>
                <w:color w:val="000000" w:themeColor="text1"/>
              </w:rPr>
            </w:pPr>
            <w:r w:rsidRPr="005A1D8D">
              <w:rPr>
                <w:rFonts w:ascii="Times New Roman" w:eastAsia="Times New Roman" w:hAnsi="Times New Roman"/>
                <w:color w:val="000000" w:themeColor="text1"/>
              </w:rPr>
              <w:t>17.79</w:t>
            </w:r>
          </w:p>
        </w:tc>
        <w:tc>
          <w:tcPr>
            <w:tcW w:w="744" w:type="dxa"/>
            <w:tcBorders>
              <w:top w:val="nil"/>
              <w:left w:val="nil"/>
              <w:bottom w:val="nil"/>
              <w:right w:val="nil"/>
            </w:tcBorders>
            <w:shd w:val="clear" w:color="auto" w:fill="auto"/>
            <w:noWrap/>
            <w:vAlign w:val="bottom"/>
            <w:hideMark/>
          </w:tcPr>
          <w:p w:rsidR="00A45F8F" w:rsidRPr="005A1D8D" w:rsidRDefault="00A45F8F" w:rsidP="00A45F8F">
            <w:pPr>
              <w:spacing w:after="0" w:line="240" w:lineRule="auto"/>
              <w:jc w:val="right"/>
              <w:rPr>
                <w:rFonts w:ascii="Times New Roman" w:eastAsia="Times New Roman" w:hAnsi="Times New Roman"/>
                <w:color w:val="000000" w:themeColor="text1"/>
              </w:rPr>
            </w:pPr>
            <w:r w:rsidRPr="005A1D8D">
              <w:rPr>
                <w:rFonts w:ascii="Times New Roman" w:eastAsia="Times New Roman" w:hAnsi="Times New Roman"/>
                <w:color w:val="000000" w:themeColor="text1"/>
              </w:rPr>
              <w:t>16.62</w:t>
            </w:r>
          </w:p>
        </w:tc>
        <w:tc>
          <w:tcPr>
            <w:tcW w:w="744" w:type="dxa"/>
            <w:tcBorders>
              <w:top w:val="nil"/>
              <w:left w:val="nil"/>
              <w:bottom w:val="nil"/>
              <w:right w:val="nil"/>
            </w:tcBorders>
            <w:shd w:val="clear" w:color="auto" w:fill="auto"/>
            <w:noWrap/>
            <w:vAlign w:val="bottom"/>
            <w:hideMark/>
          </w:tcPr>
          <w:p w:rsidR="00A45F8F" w:rsidRPr="005A1D8D" w:rsidRDefault="00A45F8F" w:rsidP="00A45F8F">
            <w:pPr>
              <w:spacing w:after="0" w:line="240" w:lineRule="auto"/>
              <w:jc w:val="right"/>
              <w:rPr>
                <w:rFonts w:ascii="Times New Roman" w:eastAsia="Times New Roman" w:hAnsi="Times New Roman"/>
                <w:color w:val="000000" w:themeColor="text1"/>
              </w:rPr>
            </w:pPr>
            <w:r w:rsidRPr="005A1D8D">
              <w:rPr>
                <w:rFonts w:ascii="Times New Roman" w:eastAsia="Times New Roman" w:hAnsi="Times New Roman"/>
                <w:color w:val="000000" w:themeColor="text1"/>
              </w:rPr>
              <w:t>69.53</w:t>
            </w:r>
          </w:p>
        </w:tc>
        <w:tc>
          <w:tcPr>
            <w:tcW w:w="744" w:type="dxa"/>
            <w:tcBorders>
              <w:top w:val="nil"/>
              <w:left w:val="nil"/>
              <w:bottom w:val="nil"/>
              <w:right w:val="nil"/>
            </w:tcBorders>
            <w:shd w:val="clear" w:color="auto" w:fill="auto"/>
            <w:noWrap/>
            <w:vAlign w:val="bottom"/>
            <w:hideMark/>
          </w:tcPr>
          <w:p w:rsidR="00A45F8F" w:rsidRPr="005A1D8D" w:rsidRDefault="00A45F8F" w:rsidP="00A45F8F">
            <w:pPr>
              <w:spacing w:after="0" w:line="240" w:lineRule="auto"/>
              <w:jc w:val="right"/>
              <w:rPr>
                <w:rFonts w:ascii="Times New Roman" w:eastAsia="Times New Roman" w:hAnsi="Times New Roman"/>
                <w:color w:val="000000" w:themeColor="text1"/>
              </w:rPr>
            </w:pPr>
            <w:r w:rsidRPr="005A1D8D">
              <w:rPr>
                <w:rFonts w:ascii="Times New Roman" w:eastAsia="Times New Roman" w:hAnsi="Times New Roman"/>
                <w:color w:val="000000" w:themeColor="text1"/>
              </w:rPr>
              <w:t>22.30</w:t>
            </w:r>
          </w:p>
        </w:tc>
        <w:tc>
          <w:tcPr>
            <w:tcW w:w="744" w:type="dxa"/>
            <w:tcBorders>
              <w:top w:val="nil"/>
              <w:left w:val="nil"/>
              <w:bottom w:val="nil"/>
              <w:right w:val="nil"/>
            </w:tcBorders>
            <w:shd w:val="clear" w:color="auto" w:fill="auto"/>
            <w:noWrap/>
            <w:vAlign w:val="bottom"/>
            <w:hideMark/>
          </w:tcPr>
          <w:p w:rsidR="00A45F8F" w:rsidRPr="005A1D8D" w:rsidRDefault="00A45F8F" w:rsidP="00A45F8F">
            <w:pPr>
              <w:spacing w:after="0" w:line="240" w:lineRule="auto"/>
              <w:jc w:val="right"/>
              <w:rPr>
                <w:rFonts w:ascii="Times New Roman" w:eastAsia="Times New Roman" w:hAnsi="Times New Roman"/>
                <w:color w:val="000000" w:themeColor="text1"/>
              </w:rPr>
            </w:pPr>
            <w:r w:rsidRPr="005A1D8D">
              <w:rPr>
                <w:rFonts w:ascii="Times New Roman" w:eastAsia="Times New Roman" w:hAnsi="Times New Roman"/>
                <w:color w:val="000000" w:themeColor="text1"/>
              </w:rPr>
              <w:t>52.67</w:t>
            </w:r>
          </w:p>
        </w:tc>
        <w:tc>
          <w:tcPr>
            <w:tcW w:w="858" w:type="dxa"/>
            <w:tcBorders>
              <w:top w:val="nil"/>
              <w:left w:val="nil"/>
              <w:bottom w:val="nil"/>
              <w:right w:val="nil"/>
            </w:tcBorders>
            <w:shd w:val="clear" w:color="auto" w:fill="auto"/>
            <w:noWrap/>
            <w:vAlign w:val="bottom"/>
            <w:hideMark/>
          </w:tcPr>
          <w:p w:rsidR="00A45F8F" w:rsidRPr="005A1D8D" w:rsidRDefault="00A45F8F" w:rsidP="00A45F8F">
            <w:pPr>
              <w:spacing w:after="0" w:line="240" w:lineRule="auto"/>
              <w:jc w:val="right"/>
              <w:rPr>
                <w:rFonts w:ascii="Times New Roman" w:eastAsia="Times New Roman" w:hAnsi="Times New Roman"/>
                <w:color w:val="000000" w:themeColor="text1"/>
              </w:rPr>
            </w:pPr>
            <w:r w:rsidRPr="005A1D8D">
              <w:rPr>
                <w:rFonts w:ascii="Times New Roman" w:eastAsia="Times New Roman" w:hAnsi="Times New Roman"/>
                <w:color w:val="000000" w:themeColor="text1"/>
              </w:rPr>
              <w:t>85.20</w:t>
            </w:r>
          </w:p>
        </w:tc>
        <w:tc>
          <w:tcPr>
            <w:tcW w:w="768" w:type="dxa"/>
            <w:tcBorders>
              <w:top w:val="nil"/>
              <w:left w:val="nil"/>
              <w:bottom w:val="nil"/>
              <w:right w:val="single" w:sz="4" w:space="0" w:color="auto"/>
            </w:tcBorders>
            <w:shd w:val="clear" w:color="auto" w:fill="auto"/>
            <w:noWrap/>
            <w:vAlign w:val="bottom"/>
            <w:hideMark/>
          </w:tcPr>
          <w:p w:rsidR="00A45F8F" w:rsidRPr="005A1D8D" w:rsidRDefault="00A45F8F" w:rsidP="00A45F8F">
            <w:pPr>
              <w:spacing w:after="0" w:line="240" w:lineRule="auto"/>
              <w:jc w:val="right"/>
              <w:rPr>
                <w:rFonts w:ascii="Times New Roman" w:eastAsia="Times New Roman" w:hAnsi="Times New Roman"/>
                <w:color w:val="000000" w:themeColor="text1"/>
              </w:rPr>
            </w:pPr>
            <w:r w:rsidRPr="005A1D8D">
              <w:rPr>
                <w:rFonts w:ascii="Times New Roman" w:eastAsia="Times New Roman" w:hAnsi="Times New Roman"/>
                <w:color w:val="000000" w:themeColor="text1"/>
              </w:rPr>
              <w:t>16.81</w:t>
            </w:r>
          </w:p>
        </w:tc>
        <w:tc>
          <w:tcPr>
            <w:tcW w:w="744" w:type="dxa"/>
            <w:tcBorders>
              <w:top w:val="nil"/>
              <w:left w:val="nil"/>
              <w:bottom w:val="nil"/>
              <w:right w:val="nil"/>
            </w:tcBorders>
            <w:shd w:val="clear" w:color="auto" w:fill="auto"/>
            <w:noWrap/>
            <w:vAlign w:val="bottom"/>
            <w:hideMark/>
          </w:tcPr>
          <w:p w:rsidR="00A45F8F" w:rsidRPr="005A1D8D" w:rsidRDefault="00A45F8F" w:rsidP="00A45F8F">
            <w:pPr>
              <w:spacing w:after="0" w:line="240" w:lineRule="auto"/>
              <w:jc w:val="right"/>
              <w:rPr>
                <w:rFonts w:ascii="Times New Roman" w:eastAsia="Times New Roman" w:hAnsi="Times New Roman"/>
                <w:color w:val="000000" w:themeColor="text1"/>
              </w:rPr>
            </w:pPr>
            <w:r w:rsidRPr="005A1D8D">
              <w:rPr>
                <w:rFonts w:ascii="Times New Roman" w:eastAsia="Times New Roman" w:hAnsi="Times New Roman"/>
                <w:color w:val="000000" w:themeColor="text1"/>
              </w:rPr>
              <w:t>23.55</w:t>
            </w:r>
          </w:p>
        </w:tc>
        <w:tc>
          <w:tcPr>
            <w:tcW w:w="744" w:type="dxa"/>
            <w:tcBorders>
              <w:top w:val="nil"/>
              <w:left w:val="nil"/>
              <w:bottom w:val="nil"/>
              <w:right w:val="nil"/>
            </w:tcBorders>
            <w:shd w:val="clear" w:color="auto" w:fill="auto"/>
            <w:noWrap/>
            <w:vAlign w:val="bottom"/>
            <w:hideMark/>
          </w:tcPr>
          <w:p w:rsidR="00A45F8F" w:rsidRPr="005A1D8D" w:rsidRDefault="00A45F8F" w:rsidP="00A45F8F">
            <w:pPr>
              <w:spacing w:after="0" w:line="240" w:lineRule="auto"/>
              <w:jc w:val="right"/>
              <w:rPr>
                <w:rFonts w:ascii="Times New Roman" w:eastAsia="Times New Roman" w:hAnsi="Times New Roman"/>
                <w:color w:val="000000" w:themeColor="text1"/>
              </w:rPr>
            </w:pPr>
            <w:r w:rsidRPr="005A1D8D">
              <w:rPr>
                <w:rFonts w:ascii="Times New Roman" w:eastAsia="Times New Roman" w:hAnsi="Times New Roman"/>
                <w:color w:val="000000" w:themeColor="text1"/>
              </w:rPr>
              <w:t>73.60</w:t>
            </w:r>
          </w:p>
        </w:tc>
        <w:tc>
          <w:tcPr>
            <w:tcW w:w="744" w:type="dxa"/>
            <w:tcBorders>
              <w:top w:val="nil"/>
              <w:left w:val="nil"/>
              <w:bottom w:val="nil"/>
              <w:right w:val="nil"/>
            </w:tcBorders>
            <w:shd w:val="clear" w:color="auto" w:fill="auto"/>
            <w:noWrap/>
            <w:vAlign w:val="bottom"/>
            <w:hideMark/>
          </w:tcPr>
          <w:p w:rsidR="00A45F8F" w:rsidRPr="005A1D8D" w:rsidRDefault="00A45F8F" w:rsidP="00A45F8F">
            <w:pPr>
              <w:spacing w:after="0" w:line="240" w:lineRule="auto"/>
              <w:jc w:val="right"/>
              <w:rPr>
                <w:rFonts w:ascii="Times New Roman" w:eastAsia="Times New Roman" w:hAnsi="Times New Roman"/>
                <w:color w:val="000000" w:themeColor="text1"/>
              </w:rPr>
            </w:pPr>
            <w:r w:rsidRPr="005A1D8D">
              <w:rPr>
                <w:rFonts w:ascii="Times New Roman" w:eastAsia="Times New Roman" w:hAnsi="Times New Roman"/>
                <w:color w:val="000000" w:themeColor="text1"/>
              </w:rPr>
              <w:t>27.01</w:t>
            </w:r>
          </w:p>
        </w:tc>
        <w:tc>
          <w:tcPr>
            <w:tcW w:w="744" w:type="dxa"/>
            <w:tcBorders>
              <w:top w:val="nil"/>
              <w:left w:val="nil"/>
              <w:bottom w:val="nil"/>
              <w:right w:val="nil"/>
            </w:tcBorders>
            <w:shd w:val="clear" w:color="auto" w:fill="auto"/>
            <w:noWrap/>
            <w:vAlign w:val="bottom"/>
            <w:hideMark/>
          </w:tcPr>
          <w:p w:rsidR="00A45F8F" w:rsidRPr="005A1D8D" w:rsidRDefault="00A45F8F" w:rsidP="00A45F8F">
            <w:pPr>
              <w:spacing w:after="0" w:line="240" w:lineRule="auto"/>
              <w:jc w:val="right"/>
              <w:rPr>
                <w:rFonts w:ascii="Times New Roman" w:eastAsia="Times New Roman" w:hAnsi="Times New Roman"/>
                <w:color w:val="000000" w:themeColor="text1"/>
              </w:rPr>
            </w:pPr>
            <w:r w:rsidRPr="005A1D8D">
              <w:rPr>
                <w:rFonts w:ascii="Times New Roman" w:eastAsia="Times New Roman" w:hAnsi="Times New Roman"/>
                <w:color w:val="000000" w:themeColor="text1"/>
              </w:rPr>
              <w:t>64.65</w:t>
            </w:r>
          </w:p>
        </w:tc>
        <w:tc>
          <w:tcPr>
            <w:tcW w:w="858" w:type="dxa"/>
            <w:tcBorders>
              <w:top w:val="nil"/>
              <w:left w:val="nil"/>
              <w:bottom w:val="nil"/>
              <w:right w:val="nil"/>
            </w:tcBorders>
            <w:shd w:val="clear" w:color="auto" w:fill="auto"/>
            <w:noWrap/>
            <w:vAlign w:val="bottom"/>
            <w:hideMark/>
          </w:tcPr>
          <w:p w:rsidR="00A45F8F" w:rsidRPr="005A1D8D" w:rsidRDefault="00A45F8F" w:rsidP="00A45F8F">
            <w:pPr>
              <w:spacing w:after="0" w:line="240" w:lineRule="auto"/>
              <w:jc w:val="right"/>
              <w:rPr>
                <w:rFonts w:ascii="Times New Roman" w:eastAsia="Times New Roman" w:hAnsi="Times New Roman"/>
                <w:color w:val="000000" w:themeColor="text1"/>
              </w:rPr>
            </w:pPr>
            <w:r w:rsidRPr="005A1D8D">
              <w:rPr>
                <w:rFonts w:ascii="Times New Roman" w:eastAsia="Times New Roman" w:hAnsi="Times New Roman"/>
                <w:color w:val="000000" w:themeColor="text1"/>
              </w:rPr>
              <w:t>101.69</w:t>
            </w:r>
          </w:p>
        </w:tc>
        <w:tc>
          <w:tcPr>
            <w:tcW w:w="732" w:type="dxa"/>
            <w:gridSpan w:val="2"/>
            <w:tcBorders>
              <w:top w:val="nil"/>
              <w:left w:val="nil"/>
              <w:bottom w:val="nil"/>
              <w:right w:val="single" w:sz="4" w:space="0" w:color="auto"/>
            </w:tcBorders>
            <w:shd w:val="clear" w:color="auto" w:fill="auto"/>
            <w:noWrap/>
            <w:vAlign w:val="bottom"/>
            <w:hideMark/>
          </w:tcPr>
          <w:p w:rsidR="00A45F8F" w:rsidRPr="005A1D8D" w:rsidRDefault="00A45F8F" w:rsidP="00A45F8F">
            <w:pPr>
              <w:spacing w:after="0" w:line="240" w:lineRule="auto"/>
              <w:jc w:val="right"/>
              <w:rPr>
                <w:rFonts w:ascii="Times New Roman" w:eastAsia="Times New Roman" w:hAnsi="Times New Roman"/>
                <w:color w:val="000000" w:themeColor="text1"/>
              </w:rPr>
            </w:pPr>
            <w:r w:rsidRPr="005A1D8D">
              <w:rPr>
                <w:rFonts w:ascii="Times New Roman" w:eastAsia="Times New Roman" w:hAnsi="Times New Roman"/>
                <w:color w:val="000000" w:themeColor="text1"/>
              </w:rPr>
              <w:t>19.49</w:t>
            </w:r>
          </w:p>
        </w:tc>
      </w:tr>
      <w:tr w:rsidR="005A1D8D" w:rsidRPr="005A1D8D" w:rsidTr="0015007D">
        <w:trPr>
          <w:trHeight w:val="273"/>
          <w:jc w:val="center"/>
        </w:trPr>
        <w:tc>
          <w:tcPr>
            <w:tcW w:w="1869" w:type="dxa"/>
            <w:tcBorders>
              <w:top w:val="nil"/>
              <w:left w:val="single" w:sz="4" w:space="0" w:color="auto"/>
              <w:bottom w:val="nil"/>
              <w:right w:val="nil"/>
            </w:tcBorders>
            <w:shd w:val="clear" w:color="auto" w:fill="auto"/>
            <w:noWrap/>
            <w:vAlign w:val="center"/>
            <w:hideMark/>
          </w:tcPr>
          <w:p w:rsidR="00A45F8F" w:rsidRPr="005A1D8D" w:rsidRDefault="00A45F8F" w:rsidP="00A45F8F">
            <w:pPr>
              <w:spacing w:after="0" w:line="240" w:lineRule="auto"/>
              <w:rPr>
                <w:rFonts w:ascii="Times New Roman" w:eastAsia="Times New Roman" w:hAnsi="Times New Roman"/>
                <w:b/>
                <w:color w:val="000000" w:themeColor="text1"/>
              </w:rPr>
            </w:pPr>
            <w:r w:rsidRPr="005A1D8D">
              <w:rPr>
                <w:rFonts w:ascii="Times New Roman" w:eastAsia="Times New Roman" w:hAnsi="Times New Roman"/>
                <w:b/>
                <w:color w:val="000000" w:themeColor="text1"/>
              </w:rPr>
              <w:t>Assam</w:t>
            </w:r>
          </w:p>
        </w:tc>
        <w:tc>
          <w:tcPr>
            <w:tcW w:w="545" w:type="dxa"/>
            <w:tcBorders>
              <w:top w:val="nil"/>
              <w:left w:val="single" w:sz="4" w:space="0" w:color="auto"/>
              <w:bottom w:val="nil"/>
              <w:right w:val="nil"/>
            </w:tcBorders>
            <w:shd w:val="clear" w:color="auto" w:fill="auto"/>
            <w:noWrap/>
            <w:vAlign w:val="bottom"/>
            <w:hideMark/>
          </w:tcPr>
          <w:p w:rsidR="00A45F8F" w:rsidRPr="005A1D8D" w:rsidRDefault="00A45F8F" w:rsidP="00A45F8F">
            <w:pPr>
              <w:spacing w:after="0" w:line="240" w:lineRule="auto"/>
              <w:jc w:val="right"/>
              <w:rPr>
                <w:rFonts w:ascii="Times New Roman" w:eastAsia="Times New Roman" w:hAnsi="Times New Roman"/>
                <w:color w:val="000000" w:themeColor="text1"/>
              </w:rPr>
            </w:pPr>
            <w:r w:rsidRPr="005A1D8D">
              <w:rPr>
                <w:rFonts w:ascii="Times New Roman" w:eastAsia="Times New Roman" w:hAnsi="Times New Roman"/>
                <w:color w:val="000000" w:themeColor="text1"/>
              </w:rPr>
              <w:t>19.17</w:t>
            </w:r>
          </w:p>
        </w:tc>
        <w:tc>
          <w:tcPr>
            <w:tcW w:w="744" w:type="dxa"/>
            <w:tcBorders>
              <w:top w:val="nil"/>
              <w:left w:val="nil"/>
              <w:bottom w:val="nil"/>
              <w:right w:val="nil"/>
            </w:tcBorders>
            <w:shd w:val="clear" w:color="auto" w:fill="auto"/>
            <w:noWrap/>
            <w:vAlign w:val="bottom"/>
            <w:hideMark/>
          </w:tcPr>
          <w:p w:rsidR="00A45F8F" w:rsidRPr="005A1D8D" w:rsidRDefault="00A45F8F" w:rsidP="00A45F8F">
            <w:pPr>
              <w:spacing w:after="0" w:line="240" w:lineRule="auto"/>
              <w:jc w:val="right"/>
              <w:rPr>
                <w:rFonts w:ascii="Times New Roman" w:eastAsia="Times New Roman" w:hAnsi="Times New Roman"/>
                <w:color w:val="000000" w:themeColor="text1"/>
              </w:rPr>
            </w:pPr>
            <w:r w:rsidRPr="005A1D8D">
              <w:rPr>
                <w:rFonts w:ascii="Times New Roman" w:eastAsia="Times New Roman" w:hAnsi="Times New Roman"/>
                <w:color w:val="000000" w:themeColor="text1"/>
              </w:rPr>
              <w:t>64.55</w:t>
            </w:r>
          </w:p>
        </w:tc>
        <w:tc>
          <w:tcPr>
            <w:tcW w:w="744" w:type="dxa"/>
            <w:tcBorders>
              <w:top w:val="nil"/>
              <w:left w:val="nil"/>
              <w:bottom w:val="nil"/>
              <w:right w:val="nil"/>
            </w:tcBorders>
            <w:shd w:val="clear" w:color="auto" w:fill="auto"/>
            <w:noWrap/>
            <w:vAlign w:val="bottom"/>
            <w:hideMark/>
          </w:tcPr>
          <w:p w:rsidR="00A45F8F" w:rsidRPr="005A1D8D" w:rsidRDefault="00A45F8F" w:rsidP="00A45F8F">
            <w:pPr>
              <w:spacing w:after="0" w:line="240" w:lineRule="auto"/>
              <w:jc w:val="right"/>
              <w:rPr>
                <w:rFonts w:ascii="Times New Roman" w:eastAsia="Times New Roman" w:hAnsi="Times New Roman"/>
                <w:color w:val="000000" w:themeColor="text1"/>
              </w:rPr>
            </w:pPr>
            <w:r w:rsidRPr="005A1D8D">
              <w:rPr>
                <w:rFonts w:ascii="Times New Roman" w:eastAsia="Times New Roman" w:hAnsi="Times New Roman"/>
                <w:color w:val="000000" w:themeColor="text1"/>
              </w:rPr>
              <w:t>26.43</w:t>
            </w:r>
          </w:p>
        </w:tc>
        <w:tc>
          <w:tcPr>
            <w:tcW w:w="744" w:type="dxa"/>
            <w:tcBorders>
              <w:top w:val="nil"/>
              <w:left w:val="nil"/>
              <w:bottom w:val="nil"/>
              <w:right w:val="nil"/>
            </w:tcBorders>
            <w:shd w:val="clear" w:color="auto" w:fill="auto"/>
            <w:noWrap/>
            <w:vAlign w:val="bottom"/>
            <w:hideMark/>
          </w:tcPr>
          <w:p w:rsidR="00A45F8F" w:rsidRPr="005A1D8D" w:rsidRDefault="00A45F8F" w:rsidP="00A45F8F">
            <w:pPr>
              <w:spacing w:after="0" w:line="240" w:lineRule="auto"/>
              <w:jc w:val="right"/>
              <w:rPr>
                <w:rFonts w:ascii="Times New Roman" w:eastAsia="Times New Roman" w:hAnsi="Times New Roman"/>
                <w:color w:val="000000" w:themeColor="text1"/>
              </w:rPr>
            </w:pPr>
            <w:r w:rsidRPr="005A1D8D">
              <w:rPr>
                <w:rFonts w:ascii="Times New Roman" w:eastAsia="Times New Roman" w:hAnsi="Times New Roman"/>
                <w:color w:val="000000" w:themeColor="text1"/>
              </w:rPr>
              <w:t>71.86</w:t>
            </w:r>
          </w:p>
        </w:tc>
        <w:tc>
          <w:tcPr>
            <w:tcW w:w="858" w:type="dxa"/>
            <w:tcBorders>
              <w:top w:val="nil"/>
              <w:left w:val="nil"/>
              <w:bottom w:val="nil"/>
              <w:right w:val="nil"/>
            </w:tcBorders>
            <w:shd w:val="clear" w:color="auto" w:fill="auto"/>
            <w:noWrap/>
            <w:vAlign w:val="bottom"/>
            <w:hideMark/>
          </w:tcPr>
          <w:p w:rsidR="00A45F8F" w:rsidRPr="005A1D8D" w:rsidRDefault="00A45F8F" w:rsidP="00A45F8F">
            <w:pPr>
              <w:spacing w:after="0" w:line="240" w:lineRule="auto"/>
              <w:jc w:val="right"/>
              <w:rPr>
                <w:rFonts w:ascii="Times New Roman" w:eastAsia="Times New Roman" w:hAnsi="Times New Roman"/>
                <w:color w:val="000000" w:themeColor="text1"/>
              </w:rPr>
            </w:pPr>
            <w:r w:rsidRPr="005A1D8D">
              <w:rPr>
                <w:rFonts w:ascii="Times New Roman" w:eastAsia="Times New Roman" w:hAnsi="Times New Roman"/>
                <w:color w:val="000000" w:themeColor="text1"/>
              </w:rPr>
              <w:t>96.02</w:t>
            </w:r>
          </w:p>
        </w:tc>
        <w:tc>
          <w:tcPr>
            <w:tcW w:w="755" w:type="dxa"/>
            <w:tcBorders>
              <w:top w:val="nil"/>
              <w:left w:val="nil"/>
              <w:bottom w:val="nil"/>
              <w:right w:val="single" w:sz="4" w:space="0" w:color="auto"/>
            </w:tcBorders>
            <w:shd w:val="clear" w:color="auto" w:fill="auto"/>
            <w:noWrap/>
            <w:vAlign w:val="bottom"/>
            <w:hideMark/>
          </w:tcPr>
          <w:p w:rsidR="00A45F8F" w:rsidRPr="005A1D8D" w:rsidRDefault="00A45F8F" w:rsidP="00A45F8F">
            <w:pPr>
              <w:spacing w:after="0" w:line="240" w:lineRule="auto"/>
              <w:jc w:val="right"/>
              <w:rPr>
                <w:rFonts w:ascii="Times New Roman" w:eastAsia="Times New Roman" w:hAnsi="Times New Roman"/>
                <w:color w:val="000000" w:themeColor="text1"/>
              </w:rPr>
            </w:pPr>
            <w:r w:rsidRPr="005A1D8D">
              <w:rPr>
                <w:rFonts w:ascii="Times New Roman" w:eastAsia="Times New Roman" w:hAnsi="Times New Roman"/>
                <w:color w:val="000000" w:themeColor="text1"/>
              </w:rPr>
              <w:t>14.12</w:t>
            </w:r>
          </w:p>
        </w:tc>
        <w:tc>
          <w:tcPr>
            <w:tcW w:w="744" w:type="dxa"/>
            <w:tcBorders>
              <w:top w:val="nil"/>
              <w:left w:val="nil"/>
              <w:bottom w:val="nil"/>
              <w:right w:val="nil"/>
            </w:tcBorders>
            <w:shd w:val="clear" w:color="auto" w:fill="auto"/>
            <w:noWrap/>
            <w:vAlign w:val="bottom"/>
            <w:hideMark/>
          </w:tcPr>
          <w:p w:rsidR="00A45F8F" w:rsidRPr="005A1D8D" w:rsidRDefault="00A45F8F" w:rsidP="00A45F8F">
            <w:pPr>
              <w:spacing w:after="0" w:line="240" w:lineRule="auto"/>
              <w:jc w:val="right"/>
              <w:rPr>
                <w:rFonts w:ascii="Times New Roman" w:eastAsia="Times New Roman" w:hAnsi="Times New Roman"/>
                <w:color w:val="000000" w:themeColor="text1"/>
              </w:rPr>
            </w:pPr>
            <w:r w:rsidRPr="005A1D8D">
              <w:rPr>
                <w:rFonts w:ascii="Times New Roman" w:eastAsia="Times New Roman" w:hAnsi="Times New Roman"/>
                <w:color w:val="000000" w:themeColor="text1"/>
              </w:rPr>
              <w:t>18.61</w:t>
            </w:r>
          </w:p>
        </w:tc>
        <w:tc>
          <w:tcPr>
            <w:tcW w:w="744" w:type="dxa"/>
            <w:tcBorders>
              <w:top w:val="nil"/>
              <w:left w:val="nil"/>
              <w:bottom w:val="nil"/>
              <w:right w:val="nil"/>
            </w:tcBorders>
            <w:shd w:val="clear" w:color="auto" w:fill="auto"/>
            <w:noWrap/>
            <w:vAlign w:val="bottom"/>
            <w:hideMark/>
          </w:tcPr>
          <w:p w:rsidR="00A45F8F" w:rsidRPr="005A1D8D" w:rsidRDefault="00A45F8F" w:rsidP="00A45F8F">
            <w:pPr>
              <w:spacing w:after="0" w:line="240" w:lineRule="auto"/>
              <w:jc w:val="right"/>
              <w:rPr>
                <w:rFonts w:ascii="Times New Roman" w:eastAsia="Times New Roman" w:hAnsi="Times New Roman"/>
                <w:color w:val="000000" w:themeColor="text1"/>
              </w:rPr>
            </w:pPr>
            <w:r w:rsidRPr="005A1D8D">
              <w:rPr>
                <w:rFonts w:ascii="Times New Roman" w:eastAsia="Times New Roman" w:hAnsi="Times New Roman"/>
                <w:color w:val="000000" w:themeColor="text1"/>
              </w:rPr>
              <w:t>61.73</w:t>
            </w:r>
          </w:p>
        </w:tc>
        <w:tc>
          <w:tcPr>
            <w:tcW w:w="744" w:type="dxa"/>
            <w:tcBorders>
              <w:top w:val="nil"/>
              <w:left w:val="nil"/>
              <w:bottom w:val="nil"/>
              <w:right w:val="nil"/>
            </w:tcBorders>
            <w:shd w:val="clear" w:color="auto" w:fill="auto"/>
            <w:noWrap/>
            <w:vAlign w:val="bottom"/>
            <w:hideMark/>
          </w:tcPr>
          <w:p w:rsidR="00A45F8F" w:rsidRPr="005A1D8D" w:rsidRDefault="00A45F8F" w:rsidP="00A45F8F">
            <w:pPr>
              <w:spacing w:after="0" w:line="240" w:lineRule="auto"/>
              <w:jc w:val="right"/>
              <w:rPr>
                <w:rFonts w:ascii="Times New Roman" w:eastAsia="Times New Roman" w:hAnsi="Times New Roman"/>
                <w:color w:val="000000" w:themeColor="text1"/>
              </w:rPr>
            </w:pPr>
            <w:r w:rsidRPr="005A1D8D">
              <w:rPr>
                <w:rFonts w:ascii="Times New Roman" w:eastAsia="Times New Roman" w:hAnsi="Times New Roman"/>
                <w:color w:val="000000" w:themeColor="text1"/>
              </w:rPr>
              <w:t>25.11</w:t>
            </w:r>
          </w:p>
        </w:tc>
        <w:tc>
          <w:tcPr>
            <w:tcW w:w="744" w:type="dxa"/>
            <w:tcBorders>
              <w:top w:val="nil"/>
              <w:left w:val="nil"/>
              <w:bottom w:val="nil"/>
              <w:right w:val="nil"/>
            </w:tcBorders>
            <w:shd w:val="clear" w:color="auto" w:fill="auto"/>
            <w:noWrap/>
            <w:vAlign w:val="bottom"/>
            <w:hideMark/>
          </w:tcPr>
          <w:p w:rsidR="00A45F8F" w:rsidRPr="005A1D8D" w:rsidRDefault="00A45F8F" w:rsidP="00A45F8F">
            <w:pPr>
              <w:spacing w:after="0" w:line="240" w:lineRule="auto"/>
              <w:jc w:val="right"/>
              <w:rPr>
                <w:rFonts w:ascii="Times New Roman" w:eastAsia="Times New Roman" w:hAnsi="Times New Roman"/>
                <w:color w:val="000000" w:themeColor="text1"/>
              </w:rPr>
            </w:pPr>
            <w:r w:rsidRPr="005A1D8D">
              <w:rPr>
                <w:rFonts w:ascii="Times New Roman" w:eastAsia="Times New Roman" w:hAnsi="Times New Roman"/>
                <w:color w:val="000000" w:themeColor="text1"/>
              </w:rPr>
              <w:t>70.34</w:t>
            </w:r>
          </w:p>
        </w:tc>
        <w:tc>
          <w:tcPr>
            <w:tcW w:w="858" w:type="dxa"/>
            <w:tcBorders>
              <w:top w:val="nil"/>
              <w:left w:val="nil"/>
              <w:bottom w:val="nil"/>
              <w:right w:val="nil"/>
            </w:tcBorders>
            <w:shd w:val="clear" w:color="auto" w:fill="auto"/>
            <w:noWrap/>
            <w:vAlign w:val="bottom"/>
            <w:hideMark/>
          </w:tcPr>
          <w:p w:rsidR="00A45F8F" w:rsidRPr="005A1D8D" w:rsidRDefault="00A45F8F" w:rsidP="00A45F8F">
            <w:pPr>
              <w:spacing w:after="0" w:line="240" w:lineRule="auto"/>
              <w:jc w:val="right"/>
              <w:rPr>
                <w:rFonts w:ascii="Times New Roman" w:eastAsia="Times New Roman" w:hAnsi="Times New Roman"/>
                <w:color w:val="000000" w:themeColor="text1"/>
              </w:rPr>
            </w:pPr>
            <w:r w:rsidRPr="005A1D8D">
              <w:rPr>
                <w:rFonts w:ascii="Times New Roman" w:eastAsia="Times New Roman" w:hAnsi="Times New Roman"/>
                <w:color w:val="000000" w:themeColor="text1"/>
              </w:rPr>
              <w:t>94.69</w:t>
            </w:r>
          </w:p>
        </w:tc>
        <w:tc>
          <w:tcPr>
            <w:tcW w:w="768" w:type="dxa"/>
            <w:tcBorders>
              <w:top w:val="nil"/>
              <w:left w:val="nil"/>
              <w:bottom w:val="nil"/>
              <w:right w:val="single" w:sz="4" w:space="0" w:color="auto"/>
            </w:tcBorders>
            <w:shd w:val="clear" w:color="auto" w:fill="auto"/>
            <w:noWrap/>
            <w:vAlign w:val="bottom"/>
            <w:hideMark/>
          </w:tcPr>
          <w:p w:rsidR="00A45F8F" w:rsidRPr="005A1D8D" w:rsidRDefault="00A45F8F" w:rsidP="00A45F8F">
            <w:pPr>
              <w:spacing w:after="0" w:line="240" w:lineRule="auto"/>
              <w:jc w:val="right"/>
              <w:rPr>
                <w:rFonts w:ascii="Times New Roman" w:eastAsia="Times New Roman" w:hAnsi="Times New Roman"/>
                <w:color w:val="000000" w:themeColor="text1"/>
              </w:rPr>
            </w:pPr>
            <w:r w:rsidRPr="005A1D8D">
              <w:rPr>
                <w:rFonts w:ascii="Times New Roman" w:eastAsia="Times New Roman" w:hAnsi="Times New Roman"/>
                <w:color w:val="000000" w:themeColor="text1"/>
              </w:rPr>
              <w:t>13.73</w:t>
            </w:r>
          </w:p>
        </w:tc>
        <w:tc>
          <w:tcPr>
            <w:tcW w:w="744" w:type="dxa"/>
            <w:tcBorders>
              <w:top w:val="nil"/>
              <w:left w:val="nil"/>
              <w:bottom w:val="nil"/>
              <w:right w:val="nil"/>
            </w:tcBorders>
            <w:shd w:val="clear" w:color="auto" w:fill="auto"/>
            <w:noWrap/>
            <w:vAlign w:val="bottom"/>
            <w:hideMark/>
          </w:tcPr>
          <w:p w:rsidR="00A45F8F" w:rsidRPr="005A1D8D" w:rsidRDefault="00A45F8F" w:rsidP="00A45F8F">
            <w:pPr>
              <w:spacing w:after="0" w:line="240" w:lineRule="auto"/>
              <w:jc w:val="right"/>
              <w:rPr>
                <w:rFonts w:ascii="Times New Roman" w:eastAsia="Times New Roman" w:hAnsi="Times New Roman"/>
                <w:color w:val="000000" w:themeColor="text1"/>
              </w:rPr>
            </w:pPr>
            <w:r w:rsidRPr="005A1D8D">
              <w:rPr>
                <w:rFonts w:ascii="Times New Roman" w:eastAsia="Times New Roman" w:hAnsi="Times New Roman"/>
                <w:color w:val="000000" w:themeColor="text1"/>
              </w:rPr>
              <w:t>20.96</w:t>
            </w:r>
          </w:p>
        </w:tc>
        <w:tc>
          <w:tcPr>
            <w:tcW w:w="744" w:type="dxa"/>
            <w:tcBorders>
              <w:top w:val="nil"/>
              <w:left w:val="nil"/>
              <w:bottom w:val="nil"/>
              <w:right w:val="nil"/>
            </w:tcBorders>
            <w:shd w:val="clear" w:color="auto" w:fill="auto"/>
            <w:noWrap/>
            <w:vAlign w:val="bottom"/>
            <w:hideMark/>
          </w:tcPr>
          <w:p w:rsidR="00A45F8F" w:rsidRPr="005A1D8D" w:rsidRDefault="00A45F8F" w:rsidP="00A45F8F">
            <w:pPr>
              <w:spacing w:after="0" w:line="240" w:lineRule="auto"/>
              <w:jc w:val="right"/>
              <w:rPr>
                <w:rFonts w:ascii="Times New Roman" w:eastAsia="Times New Roman" w:hAnsi="Times New Roman"/>
                <w:color w:val="000000" w:themeColor="text1"/>
              </w:rPr>
            </w:pPr>
            <w:r w:rsidRPr="005A1D8D">
              <w:rPr>
                <w:rFonts w:ascii="Times New Roman" w:eastAsia="Times New Roman" w:hAnsi="Times New Roman"/>
                <w:color w:val="000000" w:themeColor="text1"/>
              </w:rPr>
              <w:t>67.10</w:t>
            </w:r>
          </w:p>
        </w:tc>
        <w:tc>
          <w:tcPr>
            <w:tcW w:w="744" w:type="dxa"/>
            <w:tcBorders>
              <w:top w:val="nil"/>
              <w:left w:val="nil"/>
              <w:bottom w:val="nil"/>
              <w:right w:val="nil"/>
            </w:tcBorders>
            <w:shd w:val="clear" w:color="auto" w:fill="auto"/>
            <w:noWrap/>
            <w:vAlign w:val="bottom"/>
            <w:hideMark/>
          </w:tcPr>
          <w:p w:rsidR="00A45F8F" w:rsidRPr="005A1D8D" w:rsidRDefault="00A45F8F" w:rsidP="00A45F8F">
            <w:pPr>
              <w:spacing w:after="0" w:line="240" w:lineRule="auto"/>
              <w:jc w:val="right"/>
              <w:rPr>
                <w:rFonts w:ascii="Times New Roman" w:eastAsia="Times New Roman" w:hAnsi="Times New Roman"/>
                <w:color w:val="000000" w:themeColor="text1"/>
              </w:rPr>
            </w:pPr>
            <w:r w:rsidRPr="005A1D8D">
              <w:rPr>
                <w:rFonts w:ascii="Times New Roman" w:eastAsia="Times New Roman" w:hAnsi="Times New Roman"/>
                <w:color w:val="000000" w:themeColor="text1"/>
              </w:rPr>
              <w:t>31.70</w:t>
            </w:r>
          </w:p>
        </w:tc>
        <w:tc>
          <w:tcPr>
            <w:tcW w:w="744" w:type="dxa"/>
            <w:tcBorders>
              <w:top w:val="nil"/>
              <w:left w:val="nil"/>
              <w:bottom w:val="nil"/>
              <w:right w:val="nil"/>
            </w:tcBorders>
            <w:shd w:val="clear" w:color="auto" w:fill="auto"/>
            <w:noWrap/>
            <w:vAlign w:val="bottom"/>
            <w:hideMark/>
          </w:tcPr>
          <w:p w:rsidR="00A45F8F" w:rsidRPr="005A1D8D" w:rsidRDefault="00A45F8F" w:rsidP="00A45F8F">
            <w:pPr>
              <w:spacing w:after="0" w:line="240" w:lineRule="auto"/>
              <w:jc w:val="right"/>
              <w:rPr>
                <w:rFonts w:ascii="Times New Roman" w:eastAsia="Times New Roman" w:hAnsi="Times New Roman"/>
                <w:color w:val="000000" w:themeColor="text1"/>
              </w:rPr>
            </w:pPr>
            <w:r w:rsidRPr="005A1D8D">
              <w:rPr>
                <w:rFonts w:ascii="Times New Roman" w:eastAsia="Times New Roman" w:hAnsi="Times New Roman"/>
                <w:color w:val="000000" w:themeColor="text1"/>
              </w:rPr>
              <w:t>71.87</w:t>
            </w:r>
          </w:p>
        </w:tc>
        <w:tc>
          <w:tcPr>
            <w:tcW w:w="858" w:type="dxa"/>
            <w:tcBorders>
              <w:top w:val="nil"/>
              <w:left w:val="nil"/>
              <w:bottom w:val="nil"/>
              <w:right w:val="nil"/>
            </w:tcBorders>
            <w:shd w:val="clear" w:color="auto" w:fill="auto"/>
            <w:noWrap/>
            <w:vAlign w:val="bottom"/>
            <w:hideMark/>
          </w:tcPr>
          <w:p w:rsidR="00A45F8F" w:rsidRPr="005A1D8D" w:rsidRDefault="00A45F8F" w:rsidP="00A45F8F">
            <w:pPr>
              <w:spacing w:after="0" w:line="240" w:lineRule="auto"/>
              <w:jc w:val="right"/>
              <w:rPr>
                <w:rFonts w:ascii="Times New Roman" w:eastAsia="Times New Roman" w:hAnsi="Times New Roman"/>
                <w:color w:val="000000" w:themeColor="text1"/>
              </w:rPr>
            </w:pPr>
            <w:r w:rsidRPr="005A1D8D">
              <w:rPr>
                <w:rFonts w:ascii="Times New Roman" w:eastAsia="Times New Roman" w:hAnsi="Times New Roman"/>
                <w:color w:val="000000" w:themeColor="text1"/>
              </w:rPr>
              <w:t>107.42</w:t>
            </w:r>
          </w:p>
        </w:tc>
        <w:tc>
          <w:tcPr>
            <w:tcW w:w="732" w:type="dxa"/>
            <w:gridSpan w:val="2"/>
            <w:tcBorders>
              <w:top w:val="nil"/>
              <w:left w:val="nil"/>
              <w:bottom w:val="nil"/>
              <w:right w:val="single" w:sz="4" w:space="0" w:color="auto"/>
            </w:tcBorders>
            <w:shd w:val="clear" w:color="auto" w:fill="auto"/>
            <w:noWrap/>
            <w:vAlign w:val="bottom"/>
            <w:hideMark/>
          </w:tcPr>
          <w:p w:rsidR="00A45F8F" w:rsidRPr="005A1D8D" w:rsidRDefault="00A45F8F" w:rsidP="00A45F8F">
            <w:pPr>
              <w:spacing w:after="0" w:line="240" w:lineRule="auto"/>
              <w:jc w:val="right"/>
              <w:rPr>
                <w:rFonts w:ascii="Times New Roman" w:eastAsia="Times New Roman" w:hAnsi="Times New Roman"/>
                <w:color w:val="000000" w:themeColor="text1"/>
              </w:rPr>
            </w:pPr>
            <w:r w:rsidRPr="005A1D8D">
              <w:rPr>
                <w:rFonts w:ascii="Times New Roman" w:eastAsia="Times New Roman" w:hAnsi="Times New Roman"/>
                <w:color w:val="000000" w:themeColor="text1"/>
              </w:rPr>
              <w:t>16.05</w:t>
            </w:r>
          </w:p>
        </w:tc>
      </w:tr>
      <w:tr w:rsidR="005A1D8D" w:rsidRPr="005A1D8D" w:rsidTr="0015007D">
        <w:trPr>
          <w:trHeight w:val="273"/>
          <w:jc w:val="center"/>
        </w:trPr>
        <w:tc>
          <w:tcPr>
            <w:tcW w:w="1869" w:type="dxa"/>
            <w:tcBorders>
              <w:top w:val="nil"/>
              <w:left w:val="single" w:sz="4" w:space="0" w:color="auto"/>
              <w:bottom w:val="nil"/>
              <w:right w:val="nil"/>
            </w:tcBorders>
            <w:shd w:val="clear" w:color="auto" w:fill="auto"/>
            <w:noWrap/>
            <w:vAlign w:val="center"/>
            <w:hideMark/>
          </w:tcPr>
          <w:p w:rsidR="00A45F8F" w:rsidRPr="005A1D8D" w:rsidRDefault="00A45F8F" w:rsidP="00A45F8F">
            <w:pPr>
              <w:spacing w:after="0" w:line="240" w:lineRule="auto"/>
              <w:rPr>
                <w:rFonts w:ascii="Times New Roman" w:eastAsia="Times New Roman" w:hAnsi="Times New Roman"/>
                <w:b/>
                <w:color w:val="000000" w:themeColor="text1"/>
              </w:rPr>
            </w:pPr>
            <w:r w:rsidRPr="005A1D8D">
              <w:rPr>
                <w:rFonts w:ascii="Times New Roman" w:eastAsia="Times New Roman" w:hAnsi="Times New Roman"/>
                <w:b/>
                <w:color w:val="000000" w:themeColor="text1"/>
              </w:rPr>
              <w:t>Bihar</w:t>
            </w:r>
          </w:p>
        </w:tc>
        <w:tc>
          <w:tcPr>
            <w:tcW w:w="545" w:type="dxa"/>
            <w:tcBorders>
              <w:top w:val="nil"/>
              <w:left w:val="single" w:sz="4" w:space="0" w:color="auto"/>
              <w:bottom w:val="nil"/>
              <w:right w:val="nil"/>
            </w:tcBorders>
            <w:shd w:val="clear" w:color="auto" w:fill="auto"/>
            <w:noWrap/>
            <w:vAlign w:val="bottom"/>
            <w:hideMark/>
          </w:tcPr>
          <w:p w:rsidR="00A45F8F" w:rsidRPr="005A1D8D" w:rsidRDefault="00A45F8F" w:rsidP="00A45F8F">
            <w:pPr>
              <w:spacing w:after="0" w:line="240" w:lineRule="auto"/>
              <w:jc w:val="right"/>
              <w:rPr>
                <w:rFonts w:ascii="Times New Roman" w:eastAsia="Times New Roman" w:hAnsi="Times New Roman"/>
                <w:color w:val="000000" w:themeColor="text1"/>
              </w:rPr>
            </w:pPr>
            <w:r w:rsidRPr="005A1D8D">
              <w:rPr>
                <w:rFonts w:ascii="Times New Roman" w:eastAsia="Times New Roman" w:hAnsi="Times New Roman"/>
                <w:color w:val="000000" w:themeColor="text1"/>
              </w:rPr>
              <w:t>15.68</w:t>
            </w:r>
          </w:p>
        </w:tc>
        <w:tc>
          <w:tcPr>
            <w:tcW w:w="744" w:type="dxa"/>
            <w:tcBorders>
              <w:top w:val="nil"/>
              <w:left w:val="nil"/>
              <w:bottom w:val="nil"/>
              <w:right w:val="nil"/>
            </w:tcBorders>
            <w:shd w:val="clear" w:color="auto" w:fill="auto"/>
            <w:noWrap/>
            <w:vAlign w:val="bottom"/>
            <w:hideMark/>
          </w:tcPr>
          <w:p w:rsidR="00A45F8F" w:rsidRPr="005A1D8D" w:rsidRDefault="00A45F8F" w:rsidP="00A45F8F">
            <w:pPr>
              <w:spacing w:after="0" w:line="240" w:lineRule="auto"/>
              <w:jc w:val="right"/>
              <w:rPr>
                <w:rFonts w:ascii="Times New Roman" w:eastAsia="Times New Roman" w:hAnsi="Times New Roman"/>
                <w:color w:val="000000" w:themeColor="text1"/>
              </w:rPr>
            </w:pPr>
            <w:r w:rsidRPr="005A1D8D">
              <w:rPr>
                <w:rFonts w:ascii="Times New Roman" w:eastAsia="Times New Roman" w:hAnsi="Times New Roman"/>
                <w:color w:val="000000" w:themeColor="text1"/>
              </w:rPr>
              <w:t>51.17</w:t>
            </w:r>
          </w:p>
        </w:tc>
        <w:tc>
          <w:tcPr>
            <w:tcW w:w="744" w:type="dxa"/>
            <w:tcBorders>
              <w:top w:val="nil"/>
              <w:left w:val="nil"/>
              <w:bottom w:val="nil"/>
              <w:right w:val="nil"/>
            </w:tcBorders>
            <w:shd w:val="clear" w:color="auto" w:fill="auto"/>
            <w:noWrap/>
            <w:vAlign w:val="bottom"/>
            <w:hideMark/>
          </w:tcPr>
          <w:p w:rsidR="00A45F8F" w:rsidRPr="005A1D8D" w:rsidRDefault="00A45F8F" w:rsidP="00A45F8F">
            <w:pPr>
              <w:spacing w:after="0" w:line="240" w:lineRule="auto"/>
              <w:jc w:val="right"/>
              <w:rPr>
                <w:rFonts w:ascii="Times New Roman" w:eastAsia="Times New Roman" w:hAnsi="Times New Roman"/>
                <w:color w:val="000000" w:themeColor="text1"/>
              </w:rPr>
            </w:pPr>
            <w:r w:rsidRPr="005A1D8D">
              <w:rPr>
                <w:rFonts w:ascii="Times New Roman" w:eastAsia="Times New Roman" w:hAnsi="Times New Roman"/>
                <w:color w:val="000000" w:themeColor="text1"/>
              </w:rPr>
              <w:t>21.37</w:t>
            </w:r>
          </w:p>
        </w:tc>
        <w:tc>
          <w:tcPr>
            <w:tcW w:w="744" w:type="dxa"/>
            <w:tcBorders>
              <w:top w:val="nil"/>
              <w:left w:val="nil"/>
              <w:bottom w:val="nil"/>
              <w:right w:val="nil"/>
            </w:tcBorders>
            <w:shd w:val="clear" w:color="auto" w:fill="auto"/>
            <w:noWrap/>
            <w:vAlign w:val="bottom"/>
            <w:hideMark/>
          </w:tcPr>
          <w:p w:rsidR="00A45F8F" w:rsidRPr="005A1D8D" w:rsidRDefault="00A45F8F" w:rsidP="00A45F8F">
            <w:pPr>
              <w:spacing w:after="0" w:line="240" w:lineRule="auto"/>
              <w:jc w:val="right"/>
              <w:rPr>
                <w:rFonts w:ascii="Times New Roman" w:eastAsia="Times New Roman" w:hAnsi="Times New Roman"/>
                <w:color w:val="000000" w:themeColor="text1"/>
              </w:rPr>
            </w:pPr>
            <w:r w:rsidRPr="005A1D8D">
              <w:rPr>
                <w:rFonts w:ascii="Times New Roman" w:eastAsia="Times New Roman" w:hAnsi="Times New Roman"/>
                <w:color w:val="000000" w:themeColor="text1"/>
              </w:rPr>
              <w:t>69.23</w:t>
            </w:r>
          </w:p>
        </w:tc>
        <w:tc>
          <w:tcPr>
            <w:tcW w:w="858" w:type="dxa"/>
            <w:tcBorders>
              <w:top w:val="nil"/>
              <w:left w:val="nil"/>
              <w:bottom w:val="nil"/>
              <w:right w:val="nil"/>
            </w:tcBorders>
            <w:shd w:val="clear" w:color="auto" w:fill="auto"/>
            <w:noWrap/>
            <w:vAlign w:val="bottom"/>
            <w:hideMark/>
          </w:tcPr>
          <w:p w:rsidR="00A45F8F" w:rsidRPr="005A1D8D" w:rsidRDefault="00A45F8F" w:rsidP="00A45F8F">
            <w:pPr>
              <w:spacing w:after="0" w:line="240" w:lineRule="auto"/>
              <w:jc w:val="right"/>
              <w:rPr>
                <w:rFonts w:ascii="Times New Roman" w:eastAsia="Times New Roman" w:hAnsi="Times New Roman"/>
                <w:color w:val="000000" w:themeColor="text1"/>
              </w:rPr>
            </w:pPr>
            <w:r w:rsidRPr="005A1D8D">
              <w:rPr>
                <w:rFonts w:ascii="Times New Roman" w:eastAsia="Times New Roman" w:hAnsi="Times New Roman"/>
                <w:color w:val="000000" w:themeColor="text1"/>
              </w:rPr>
              <w:t>81.56</w:t>
            </w:r>
          </w:p>
        </w:tc>
        <w:tc>
          <w:tcPr>
            <w:tcW w:w="755" w:type="dxa"/>
            <w:tcBorders>
              <w:top w:val="nil"/>
              <w:left w:val="nil"/>
              <w:bottom w:val="nil"/>
              <w:right w:val="single" w:sz="4" w:space="0" w:color="auto"/>
            </w:tcBorders>
            <w:shd w:val="clear" w:color="auto" w:fill="auto"/>
            <w:noWrap/>
            <w:vAlign w:val="bottom"/>
            <w:hideMark/>
          </w:tcPr>
          <w:p w:rsidR="00A45F8F" w:rsidRPr="005A1D8D" w:rsidRDefault="00A45F8F" w:rsidP="00A45F8F">
            <w:pPr>
              <w:spacing w:after="0" w:line="240" w:lineRule="auto"/>
              <w:jc w:val="right"/>
              <w:rPr>
                <w:rFonts w:ascii="Times New Roman" w:eastAsia="Times New Roman" w:hAnsi="Times New Roman"/>
                <w:color w:val="000000" w:themeColor="text1"/>
              </w:rPr>
            </w:pPr>
            <w:r w:rsidRPr="005A1D8D">
              <w:rPr>
                <w:rFonts w:ascii="Times New Roman" w:eastAsia="Times New Roman" w:hAnsi="Times New Roman"/>
                <w:color w:val="000000" w:themeColor="text1"/>
              </w:rPr>
              <w:t>11.13</w:t>
            </w:r>
          </w:p>
        </w:tc>
        <w:tc>
          <w:tcPr>
            <w:tcW w:w="744" w:type="dxa"/>
            <w:tcBorders>
              <w:top w:val="nil"/>
              <w:left w:val="nil"/>
              <w:bottom w:val="nil"/>
              <w:right w:val="nil"/>
            </w:tcBorders>
            <w:shd w:val="clear" w:color="auto" w:fill="auto"/>
            <w:noWrap/>
            <w:vAlign w:val="bottom"/>
            <w:hideMark/>
          </w:tcPr>
          <w:p w:rsidR="00A45F8F" w:rsidRPr="005A1D8D" w:rsidRDefault="00A45F8F" w:rsidP="00A45F8F">
            <w:pPr>
              <w:spacing w:after="0" w:line="240" w:lineRule="auto"/>
              <w:jc w:val="right"/>
              <w:rPr>
                <w:rFonts w:ascii="Times New Roman" w:eastAsia="Times New Roman" w:hAnsi="Times New Roman"/>
                <w:color w:val="000000" w:themeColor="text1"/>
              </w:rPr>
            </w:pPr>
            <w:r w:rsidRPr="005A1D8D">
              <w:rPr>
                <w:rFonts w:ascii="Times New Roman" w:eastAsia="Times New Roman" w:hAnsi="Times New Roman"/>
                <w:color w:val="000000" w:themeColor="text1"/>
              </w:rPr>
              <w:t>15.22</w:t>
            </w:r>
          </w:p>
        </w:tc>
        <w:tc>
          <w:tcPr>
            <w:tcW w:w="744" w:type="dxa"/>
            <w:tcBorders>
              <w:top w:val="nil"/>
              <w:left w:val="nil"/>
              <w:bottom w:val="nil"/>
              <w:right w:val="nil"/>
            </w:tcBorders>
            <w:shd w:val="clear" w:color="auto" w:fill="auto"/>
            <w:noWrap/>
            <w:vAlign w:val="bottom"/>
            <w:hideMark/>
          </w:tcPr>
          <w:p w:rsidR="00A45F8F" w:rsidRPr="005A1D8D" w:rsidRDefault="00A45F8F" w:rsidP="00A45F8F">
            <w:pPr>
              <w:spacing w:after="0" w:line="240" w:lineRule="auto"/>
              <w:jc w:val="right"/>
              <w:rPr>
                <w:rFonts w:ascii="Times New Roman" w:eastAsia="Times New Roman" w:hAnsi="Times New Roman"/>
                <w:color w:val="000000" w:themeColor="text1"/>
              </w:rPr>
            </w:pPr>
            <w:r w:rsidRPr="005A1D8D">
              <w:rPr>
                <w:rFonts w:ascii="Times New Roman" w:eastAsia="Times New Roman" w:hAnsi="Times New Roman"/>
                <w:color w:val="000000" w:themeColor="text1"/>
              </w:rPr>
              <w:t>51.12</w:t>
            </w:r>
          </w:p>
        </w:tc>
        <w:tc>
          <w:tcPr>
            <w:tcW w:w="744" w:type="dxa"/>
            <w:tcBorders>
              <w:top w:val="nil"/>
              <w:left w:val="nil"/>
              <w:bottom w:val="nil"/>
              <w:right w:val="nil"/>
            </w:tcBorders>
            <w:shd w:val="clear" w:color="auto" w:fill="auto"/>
            <w:noWrap/>
            <w:vAlign w:val="bottom"/>
            <w:hideMark/>
          </w:tcPr>
          <w:p w:rsidR="00A45F8F" w:rsidRPr="005A1D8D" w:rsidRDefault="00A45F8F" w:rsidP="00A45F8F">
            <w:pPr>
              <w:spacing w:after="0" w:line="240" w:lineRule="auto"/>
              <w:jc w:val="right"/>
              <w:rPr>
                <w:rFonts w:ascii="Times New Roman" w:eastAsia="Times New Roman" w:hAnsi="Times New Roman"/>
                <w:color w:val="000000" w:themeColor="text1"/>
              </w:rPr>
            </w:pPr>
            <w:r w:rsidRPr="005A1D8D">
              <w:rPr>
                <w:rFonts w:ascii="Times New Roman" w:eastAsia="Times New Roman" w:hAnsi="Times New Roman"/>
                <w:color w:val="000000" w:themeColor="text1"/>
              </w:rPr>
              <w:t>21.09</w:t>
            </w:r>
          </w:p>
        </w:tc>
        <w:tc>
          <w:tcPr>
            <w:tcW w:w="744" w:type="dxa"/>
            <w:tcBorders>
              <w:top w:val="nil"/>
              <w:left w:val="nil"/>
              <w:bottom w:val="nil"/>
              <w:right w:val="nil"/>
            </w:tcBorders>
            <w:shd w:val="clear" w:color="auto" w:fill="auto"/>
            <w:noWrap/>
            <w:vAlign w:val="bottom"/>
            <w:hideMark/>
          </w:tcPr>
          <w:p w:rsidR="00A45F8F" w:rsidRPr="005A1D8D" w:rsidRDefault="00A45F8F" w:rsidP="00A45F8F">
            <w:pPr>
              <w:spacing w:after="0" w:line="240" w:lineRule="auto"/>
              <w:jc w:val="right"/>
              <w:rPr>
                <w:rFonts w:ascii="Times New Roman" w:eastAsia="Times New Roman" w:hAnsi="Times New Roman"/>
                <w:color w:val="000000" w:themeColor="text1"/>
              </w:rPr>
            </w:pPr>
            <w:r w:rsidRPr="005A1D8D">
              <w:rPr>
                <w:rFonts w:ascii="Times New Roman" w:eastAsia="Times New Roman" w:hAnsi="Times New Roman"/>
                <w:color w:val="000000" w:themeColor="text1"/>
              </w:rPr>
              <w:t>70.30</w:t>
            </w:r>
          </w:p>
        </w:tc>
        <w:tc>
          <w:tcPr>
            <w:tcW w:w="858" w:type="dxa"/>
            <w:tcBorders>
              <w:top w:val="nil"/>
              <w:left w:val="nil"/>
              <w:bottom w:val="nil"/>
              <w:right w:val="nil"/>
            </w:tcBorders>
            <w:shd w:val="clear" w:color="auto" w:fill="auto"/>
            <w:noWrap/>
            <w:vAlign w:val="bottom"/>
            <w:hideMark/>
          </w:tcPr>
          <w:p w:rsidR="00A45F8F" w:rsidRPr="005A1D8D" w:rsidRDefault="00A45F8F" w:rsidP="00A45F8F">
            <w:pPr>
              <w:spacing w:after="0" w:line="240" w:lineRule="auto"/>
              <w:jc w:val="right"/>
              <w:rPr>
                <w:rFonts w:ascii="Times New Roman" w:eastAsia="Times New Roman" w:hAnsi="Times New Roman"/>
                <w:color w:val="000000" w:themeColor="text1"/>
              </w:rPr>
            </w:pPr>
            <w:r w:rsidRPr="005A1D8D">
              <w:rPr>
                <w:rFonts w:ascii="Times New Roman" w:eastAsia="Times New Roman" w:hAnsi="Times New Roman"/>
                <w:color w:val="000000" w:themeColor="text1"/>
              </w:rPr>
              <w:t>81.03</w:t>
            </w:r>
          </w:p>
        </w:tc>
        <w:tc>
          <w:tcPr>
            <w:tcW w:w="768" w:type="dxa"/>
            <w:tcBorders>
              <w:top w:val="nil"/>
              <w:left w:val="nil"/>
              <w:bottom w:val="nil"/>
              <w:right w:val="single" w:sz="4" w:space="0" w:color="auto"/>
            </w:tcBorders>
            <w:shd w:val="clear" w:color="auto" w:fill="auto"/>
            <w:noWrap/>
            <w:vAlign w:val="bottom"/>
            <w:hideMark/>
          </w:tcPr>
          <w:p w:rsidR="00A45F8F" w:rsidRPr="005A1D8D" w:rsidRDefault="00A45F8F" w:rsidP="00A45F8F">
            <w:pPr>
              <w:spacing w:after="0" w:line="240" w:lineRule="auto"/>
              <w:jc w:val="right"/>
              <w:rPr>
                <w:rFonts w:ascii="Times New Roman" w:eastAsia="Times New Roman" w:hAnsi="Times New Roman"/>
                <w:color w:val="000000" w:themeColor="text1"/>
              </w:rPr>
            </w:pPr>
            <w:r w:rsidRPr="005A1D8D">
              <w:rPr>
                <w:rFonts w:ascii="Times New Roman" w:eastAsia="Times New Roman" w:hAnsi="Times New Roman"/>
                <w:color w:val="000000" w:themeColor="text1"/>
              </w:rPr>
              <w:t>10.80</w:t>
            </w:r>
          </w:p>
        </w:tc>
        <w:tc>
          <w:tcPr>
            <w:tcW w:w="744" w:type="dxa"/>
            <w:tcBorders>
              <w:top w:val="nil"/>
              <w:left w:val="nil"/>
              <w:bottom w:val="nil"/>
              <w:right w:val="nil"/>
            </w:tcBorders>
            <w:shd w:val="clear" w:color="auto" w:fill="auto"/>
            <w:noWrap/>
            <w:vAlign w:val="bottom"/>
            <w:hideMark/>
          </w:tcPr>
          <w:p w:rsidR="00A45F8F" w:rsidRPr="005A1D8D" w:rsidRDefault="00A45F8F" w:rsidP="00A45F8F">
            <w:pPr>
              <w:spacing w:after="0" w:line="240" w:lineRule="auto"/>
              <w:jc w:val="right"/>
              <w:rPr>
                <w:rFonts w:ascii="Times New Roman" w:eastAsia="Times New Roman" w:hAnsi="Times New Roman"/>
                <w:color w:val="000000" w:themeColor="text1"/>
              </w:rPr>
            </w:pPr>
            <w:r w:rsidRPr="005A1D8D">
              <w:rPr>
                <w:rFonts w:ascii="Times New Roman" w:eastAsia="Times New Roman" w:hAnsi="Times New Roman"/>
                <w:color w:val="000000" w:themeColor="text1"/>
              </w:rPr>
              <w:t>17.45</w:t>
            </w:r>
          </w:p>
        </w:tc>
        <w:tc>
          <w:tcPr>
            <w:tcW w:w="744" w:type="dxa"/>
            <w:tcBorders>
              <w:top w:val="nil"/>
              <w:left w:val="nil"/>
              <w:bottom w:val="nil"/>
              <w:right w:val="nil"/>
            </w:tcBorders>
            <w:shd w:val="clear" w:color="auto" w:fill="auto"/>
            <w:noWrap/>
            <w:vAlign w:val="bottom"/>
            <w:hideMark/>
          </w:tcPr>
          <w:p w:rsidR="00A45F8F" w:rsidRPr="005A1D8D" w:rsidRDefault="00A45F8F" w:rsidP="00A45F8F">
            <w:pPr>
              <w:spacing w:after="0" w:line="240" w:lineRule="auto"/>
              <w:jc w:val="right"/>
              <w:rPr>
                <w:rFonts w:ascii="Times New Roman" w:eastAsia="Times New Roman" w:hAnsi="Times New Roman"/>
                <w:color w:val="000000" w:themeColor="text1"/>
              </w:rPr>
            </w:pPr>
            <w:r w:rsidRPr="005A1D8D">
              <w:rPr>
                <w:rFonts w:ascii="Times New Roman" w:eastAsia="Times New Roman" w:hAnsi="Times New Roman"/>
                <w:color w:val="000000" w:themeColor="text1"/>
              </w:rPr>
              <w:t>56.36</w:t>
            </w:r>
          </w:p>
        </w:tc>
        <w:tc>
          <w:tcPr>
            <w:tcW w:w="744" w:type="dxa"/>
            <w:tcBorders>
              <w:top w:val="nil"/>
              <w:left w:val="nil"/>
              <w:bottom w:val="nil"/>
              <w:right w:val="nil"/>
            </w:tcBorders>
            <w:shd w:val="clear" w:color="auto" w:fill="auto"/>
            <w:noWrap/>
            <w:vAlign w:val="bottom"/>
            <w:hideMark/>
          </w:tcPr>
          <w:p w:rsidR="00A45F8F" w:rsidRPr="005A1D8D" w:rsidRDefault="00A45F8F" w:rsidP="00A45F8F">
            <w:pPr>
              <w:spacing w:after="0" w:line="240" w:lineRule="auto"/>
              <w:jc w:val="right"/>
              <w:rPr>
                <w:rFonts w:ascii="Times New Roman" w:eastAsia="Times New Roman" w:hAnsi="Times New Roman"/>
                <w:color w:val="000000" w:themeColor="text1"/>
              </w:rPr>
            </w:pPr>
            <w:r w:rsidRPr="005A1D8D">
              <w:rPr>
                <w:rFonts w:ascii="Times New Roman" w:eastAsia="Times New Roman" w:hAnsi="Times New Roman"/>
                <w:color w:val="000000" w:themeColor="text1"/>
              </w:rPr>
              <w:t>23.99</w:t>
            </w:r>
          </w:p>
        </w:tc>
        <w:tc>
          <w:tcPr>
            <w:tcW w:w="744" w:type="dxa"/>
            <w:tcBorders>
              <w:top w:val="nil"/>
              <w:left w:val="nil"/>
              <w:bottom w:val="nil"/>
              <w:right w:val="nil"/>
            </w:tcBorders>
            <w:shd w:val="clear" w:color="auto" w:fill="auto"/>
            <w:noWrap/>
            <w:vAlign w:val="bottom"/>
            <w:hideMark/>
          </w:tcPr>
          <w:p w:rsidR="00A45F8F" w:rsidRPr="005A1D8D" w:rsidRDefault="00A45F8F" w:rsidP="00A45F8F">
            <w:pPr>
              <w:spacing w:after="0" w:line="240" w:lineRule="auto"/>
              <w:jc w:val="right"/>
              <w:rPr>
                <w:rFonts w:ascii="Times New Roman" w:eastAsia="Times New Roman" w:hAnsi="Times New Roman"/>
                <w:color w:val="000000" w:themeColor="text1"/>
              </w:rPr>
            </w:pPr>
            <w:r w:rsidRPr="005A1D8D">
              <w:rPr>
                <w:rFonts w:ascii="Times New Roman" w:eastAsia="Times New Roman" w:hAnsi="Times New Roman"/>
                <w:color w:val="000000" w:themeColor="text1"/>
              </w:rPr>
              <w:t>69.30</w:t>
            </w:r>
          </w:p>
        </w:tc>
        <w:tc>
          <w:tcPr>
            <w:tcW w:w="858" w:type="dxa"/>
            <w:tcBorders>
              <w:top w:val="nil"/>
              <w:left w:val="nil"/>
              <w:bottom w:val="nil"/>
              <w:right w:val="nil"/>
            </w:tcBorders>
            <w:shd w:val="clear" w:color="auto" w:fill="auto"/>
            <w:noWrap/>
            <w:vAlign w:val="bottom"/>
            <w:hideMark/>
          </w:tcPr>
          <w:p w:rsidR="00A45F8F" w:rsidRPr="005A1D8D" w:rsidRDefault="00A45F8F" w:rsidP="00A45F8F">
            <w:pPr>
              <w:spacing w:after="0" w:line="240" w:lineRule="auto"/>
              <w:jc w:val="right"/>
              <w:rPr>
                <w:rFonts w:ascii="Times New Roman" w:eastAsia="Times New Roman" w:hAnsi="Times New Roman"/>
                <w:color w:val="000000" w:themeColor="text1"/>
              </w:rPr>
            </w:pPr>
            <w:r w:rsidRPr="005A1D8D">
              <w:rPr>
                <w:rFonts w:ascii="Times New Roman" w:eastAsia="Times New Roman" w:hAnsi="Times New Roman"/>
                <w:color w:val="000000" w:themeColor="text1"/>
              </w:rPr>
              <w:t>86.93</w:t>
            </w:r>
          </w:p>
        </w:tc>
        <w:tc>
          <w:tcPr>
            <w:tcW w:w="732" w:type="dxa"/>
            <w:gridSpan w:val="2"/>
            <w:tcBorders>
              <w:top w:val="nil"/>
              <w:left w:val="nil"/>
              <w:bottom w:val="nil"/>
              <w:right w:val="single" w:sz="4" w:space="0" w:color="auto"/>
            </w:tcBorders>
            <w:shd w:val="clear" w:color="auto" w:fill="auto"/>
            <w:noWrap/>
            <w:vAlign w:val="bottom"/>
            <w:hideMark/>
          </w:tcPr>
          <w:p w:rsidR="00A45F8F" w:rsidRPr="005A1D8D" w:rsidRDefault="00A45F8F" w:rsidP="00A45F8F">
            <w:pPr>
              <w:spacing w:after="0" w:line="240" w:lineRule="auto"/>
              <w:jc w:val="right"/>
              <w:rPr>
                <w:rFonts w:ascii="Times New Roman" w:eastAsia="Times New Roman" w:hAnsi="Times New Roman"/>
                <w:color w:val="000000" w:themeColor="text1"/>
              </w:rPr>
            </w:pPr>
            <w:r w:rsidRPr="005A1D8D">
              <w:rPr>
                <w:rFonts w:ascii="Times New Roman" w:eastAsia="Times New Roman" w:hAnsi="Times New Roman"/>
                <w:color w:val="000000" w:themeColor="text1"/>
              </w:rPr>
              <w:t>12.89</w:t>
            </w:r>
          </w:p>
        </w:tc>
      </w:tr>
      <w:tr w:rsidR="005A1D8D" w:rsidRPr="005A1D8D" w:rsidTr="0015007D">
        <w:trPr>
          <w:trHeight w:val="273"/>
          <w:jc w:val="center"/>
        </w:trPr>
        <w:tc>
          <w:tcPr>
            <w:tcW w:w="1869" w:type="dxa"/>
            <w:tcBorders>
              <w:top w:val="nil"/>
              <w:left w:val="single" w:sz="4" w:space="0" w:color="auto"/>
              <w:bottom w:val="nil"/>
              <w:right w:val="nil"/>
            </w:tcBorders>
            <w:shd w:val="clear" w:color="auto" w:fill="auto"/>
            <w:noWrap/>
            <w:vAlign w:val="center"/>
            <w:hideMark/>
          </w:tcPr>
          <w:p w:rsidR="00A45F8F" w:rsidRPr="005A1D8D" w:rsidRDefault="00A45F8F" w:rsidP="00A45F8F">
            <w:pPr>
              <w:spacing w:after="0" w:line="240" w:lineRule="auto"/>
              <w:rPr>
                <w:rFonts w:ascii="Times New Roman" w:eastAsia="Times New Roman" w:hAnsi="Times New Roman"/>
                <w:b/>
                <w:color w:val="000000" w:themeColor="text1"/>
              </w:rPr>
            </w:pPr>
            <w:r w:rsidRPr="005A1D8D">
              <w:rPr>
                <w:rFonts w:ascii="Times New Roman" w:eastAsia="Times New Roman" w:hAnsi="Times New Roman"/>
                <w:b/>
                <w:color w:val="000000" w:themeColor="text1"/>
              </w:rPr>
              <w:t>Gujarat</w:t>
            </w:r>
          </w:p>
        </w:tc>
        <w:tc>
          <w:tcPr>
            <w:tcW w:w="545" w:type="dxa"/>
            <w:tcBorders>
              <w:top w:val="nil"/>
              <w:left w:val="single" w:sz="4" w:space="0" w:color="auto"/>
              <w:bottom w:val="nil"/>
              <w:right w:val="nil"/>
            </w:tcBorders>
            <w:shd w:val="clear" w:color="auto" w:fill="auto"/>
            <w:noWrap/>
            <w:vAlign w:val="bottom"/>
            <w:hideMark/>
          </w:tcPr>
          <w:p w:rsidR="00A45F8F" w:rsidRPr="005A1D8D" w:rsidRDefault="00A45F8F" w:rsidP="00A45F8F">
            <w:pPr>
              <w:spacing w:after="0" w:line="240" w:lineRule="auto"/>
              <w:jc w:val="right"/>
              <w:rPr>
                <w:rFonts w:ascii="Times New Roman" w:eastAsia="Times New Roman" w:hAnsi="Times New Roman"/>
                <w:color w:val="000000" w:themeColor="text1"/>
              </w:rPr>
            </w:pPr>
            <w:r w:rsidRPr="005A1D8D">
              <w:rPr>
                <w:rFonts w:ascii="Times New Roman" w:eastAsia="Times New Roman" w:hAnsi="Times New Roman"/>
                <w:color w:val="000000" w:themeColor="text1"/>
              </w:rPr>
              <w:t>15.75</w:t>
            </w:r>
          </w:p>
        </w:tc>
        <w:tc>
          <w:tcPr>
            <w:tcW w:w="744" w:type="dxa"/>
            <w:tcBorders>
              <w:top w:val="nil"/>
              <w:left w:val="nil"/>
              <w:bottom w:val="nil"/>
              <w:right w:val="nil"/>
            </w:tcBorders>
            <w:shd w:val="clear" w:color="auto" w:fill="auto"/>
            <w:noWrap/>
            <w:vAlign w:val="bottom"/>
            <w:hideMark/>
          </w:tcPr>
          <w:p w:rsidR="00A45F8F" w:rsidRPr="005A1D8D" w:rsidRDefault="00A45F8F" w:rsidP="00A45F8F">
            <w:pPr>
              <w:spacing w:after="0" w:line="240" w:lineRule="auto"/>
              <w:jc w:val="right"/>
              <w:rPr>
                <w:rFonts w:ascii="Times New Roman" w:eastAsia="Times New Roman" w:hAnsi="Times New Roman"/>
                <w:color w:val="000000" w:themeColor="text1"/>
              </w:rPr>
            </w:pPr>
            <w:r w:rsidRPr="005A1D8D">
              <w:rPr>
                <w:rFonts w:ascii="Times New Roman" w:eastAsia="Times New Roman" w:hAnsi="Times New Roman"/>
                <w:color w:val="000000" w:themeColor="text1"/>
              </w:rPr>
              <w:t>62.53</w:t>
            </w:r>
          </w:p>
        </w:tc>
        <w:tc>
          <w:tcPr>
            <w:tcW w:w="744" w:type="dxa"/>
            <w:tcBorders>
              <w:top w:val="nil"/>
              <w:left w:val="nil"/>
              <w:bottom w:val="nil"/>
              <w:right w:val="nil"/>
            </w:tcBorders>
            <w:shd w:val="clear" w:color="auto" w:fill="auto"/>
            <w:noWrap/>
            <w:vAlign w:val="bottom"/>
            <w:hideMark/>
          </w:tcPr>
          <w:p w:rsidR="00A45F8F" w:rsidRPr="005A1D8D" w:rsidRDefault="00A45F8F" w:rsidP="00A45F8F">
            <w:pPr>
              <w:spacing w:after="0" w:line="240" w:lineRule="auto"/>
              <w:jc w:val="right"/>
              <w:rPr>
                <w:rFonts w:ascii="Times New Roman" w:eastAsia="Times New Roman" w:hAnsi="Times New Roman"/>
                <w:color w:val="000000" w:themeColor="text1"/>
              </w:rPr>
            </w:pPr>
            <w:r w:rsidRPr="005A1D8D">
              <w:rPr>
                <w:rFonts w:ascii="Times New Roman" w:eastAsia="Times New Roman" w:hAnsi="Times New Roman"/>
                <w:color w:val="000000" w:themeColor="text1"/>
              </w:rPr>
              <w:t>25.53</w:t>
            </w:r>
          </w:p>
        </w:tc>
        <w:tc>
          <w:tcPr>
            <w:tcW w:w="744" w:type="dxa"/>
            <w:tcBorders>
              <w:top w:val="nil"/>
              <w:left w:val="nil"/>
              <w:bottom w:val="nil"/>
              <w:right w:val="nil"/>
            </w:tcBorders>
            <w:shd w:val="clear" w:color="auto" w:fill="auto"/>
            <w:noWrap/>
            <w:vAlign w:val="bottom"/>
            <w:hideMark/>
          </w:tcPr>
          <w:p w:rsidR="00A45F8F" w:rsidRPr="005A1D8D" w:rsidRDefault="00A45F8F" w:rsidP="00A45F8F">
            <w:pPr>
              <w:spacing w:after="0" w:line="240" w:lineRule="auto"/>
              <w:jc w:val="right"/>
              <w:rPr>
                <w:rFonts w:ascii="Times New Roman" w:eastAsia="Times New Roman" w:hAnsi="Times New Roman"/>
                <w:color w:val="000000" w:themeColor="text1"/>
              </w:rPr>
            </w:pPr>
            <w:r w:rsidRPr="005A1D8D">
              <w:rPr>
                <w:rFonts w:ascii="Times New Roman" w:eastAsia="Times New Roman" w:hAnsi="Times New Roman"/>
                <w:color w:val="000000" w:themeColor="text1"/>
              </w:rPr>
              <w:t>62.05</w:t>
            </w:r>
          </w:p>
        </w:tc>
        <w:tc>
          <w:tcPr>
            <w:tcW w:w="858" w:type="dxa"/>
            <w:tcBorders>
              <w:top w:val="nil"/>
              <w:left w:val="nil"/>
              <w:bottom w:val="nil"/>
              <w:right w:val="nil"/>
            </w:tcBorders>
            <w:shd w:val="clear" w:color="auto" w:fill="auto"/>
            <w:noWrap/>
            <w:vAlign w:val="bottom"/>
            <w:hideMark/>
          </w:tcPr>
          <w:p w:rsidR="00A45F8F" w:rsidRPr="005A1D8D" w:rsidRDefault="00A45F8F" w:rsidP="00A45F8F">
            <w:pPr>
              <w:spacing w:after="0" w:line="240" w:lineRule="auto"/>
              <w:jc w:val="right"/>
              <w:rPr>
                <w:rFonts w:ascii="Times New Roman" w:eastAsia="Times New Roman" w:hAnsi="Times New Roman"/>
                <w:color w:val="000000" w:themeColor="text1"/>
              </w:rPr>
            </w:pPr>
            <w:r w:rsidRPr="005A1D8D">
              <w:rPr>
                <w:rFonts w:ascii="Times New Roman" w:eastAsia="Times New Roman" w:hAnsi="Times New Roman"/>
                <w:color w:val="000000" w:themeColor="text1"/>
              </w:rPr>
              <w:t>97.24</w:t>
            </w:r>
          </w:p>
        </w:tc>
        <w:tc>
          <w:tcPr>
            <w:tcW w:w="755" w:type="dxa"/>
            <w:tcBorders>
              <w:top w:val="nil"/>
              <w:left w:val="nil"/>
              <w:bottom w:val="nil"/>
              <w:right w:val="single" w:sz="4" w:space="0" w:color="auto"/>
            </w:tcBorders>
            <w:shd w:val="clear" w:color="auto" w:fill="auto"/>
            <w:noWrap/>
            <w:vAlign w:val="bottom"/>
            <w:hideMark/>
          </w:tcPr>
          <w:p w:rsidR="00A45F8F" w:rsidRPr="005A1D8D" w:rsidRDefault="00A45F8F" w:rsidP="00A45F8F">
            <w:pPr>
              <w:spacing w:after="0" w:line="240" w:lineRule="auto"/>
              <w:jc w:val="right"/>
              <w:rPr>
                <w:rFonts w:ascii="Times New Roman" w:eastAsia="Times New Roman" w:hAnsi="Times New Roman"/>
                <w:color w:val="000000" w:themeColor="text1"/>
              </w:rPr>
            </w:pPr>
            <w:r w:rsidRPr="005A1D8D">
              <w:rPr>
                <w:rFonts w:ascii="Times New Roman" w:eastAsia="Times New Roman" w:hAnsi="Times New Roman"/>
                <w:color w:val="000000" w:themeColor="text1"/>
              </w:rPr>
              <w:t>16.73</w:t>
            </w:r>
          </w:p>
        </w:tc>
        <w:tc>
          <w:tcPr>
            <w:tcW w:w="744" w:type="dxa"/>
            <w:tcBorders>
              <w:top w:val="nil"/>
              <w:left w:val="nil"/>
              <w:bottom w:val="nil"/>
              <w:right w:val="nil"/>
            </w:tcBorders>
            <w:shd w:val="clear" w:color="auto" w:fill="auto"/>
            <w:noWrap/>
            <w:vAlign w:val="bottom"/>
            <w:hideMark/>
          </w:tcPr>
          <w:p w:rsidR="00A45F8F" w:rsidRPr="005A1D8D" w:rsidRDefault="00A45F8F" w:rsidP="00A45F8F">
            <w:pPr>
              <w:spacing w:after="0" w:line="240" w:lineRule="auto"/>
              <w:jc w:val="right"/>
              <w:rPr>
                <w:rFonts w:ascii="Times New Roman" w:eastAsia="Times New Roman" w:hAnsi="Times New Roman"/>
                <w:color w:val="000000" w:themeColor="text1"/>
              </w:rPr>
            </w:pPr>
            <w:r w:rsidRPr="005A1D8D">
              <w:rPr>
                <w:rFonts w:ascii="Times New Roman" w:eastAsia="Times New Roman" w:hAnsi="Times New Roman"/>
                <w:color w:val="000000" w:themeColor="text1"/>
              </w:rPr>
              <w:t>13.68</w:t>
            </w:r>
          </w:p>
        </w:tc>
        <w:tc>
          <w:tcPr>
            <w:tcW w:w="744" w:type="dxa"/>
            <w:tcBorders>
              <w:top w:val="nil"/>
              <w:left w:val="nil"/>
              <w:bottom w:val="nil"/>
              <w:right w:val="nil"/>
            </w:tcBorders>
            <w:shd w:val="clear" w:color="auto" w:fill="auto"/>
            <w:noWrap/>
            <w:vAlign w:val="bottom"/>
            <w:hideMark/>
          </w:tcPr>
          <w:p w:rsidR="00A45F8F" w:rsidRPr="005A1D8D" w:rsidRDefault="00A45F8F" w:rsidP="00A45F8F">
            <w:pPr>
              <w:spacing w:after="0" w:line="240" w:lineRule="auto"/>
              <w:jc w:val="right"/>
              <w:rPr>
                <w:rFonts w:ascii="Times New Roman" w:eastAsia="Times New Roman" w:hAnsi="Times New Roman"/>
                <w:color w:val="000000" w:themeColor="text1"/>
              </w:rPr>
            </w:pPr>
            <w:r w:rsidRPr="005A1D8D">
              <w:rPr>
                <w:rFonts w:ascii="Times New Roman" w:eastAsia="Times New Roman" w:hAnsi="Times New Roman"/>
                <w:color w:val="000000" w:themeColor="text1"/>
              </w:rPr>
              <w:t>60.72</w:t>
            </w:r>
          </w:p>
        </w:tc>
        <w:tc>
          <w:tcPr>
            <w:tcW w:w="744" w:type="dxa"/>
            <w:tcBorders>
              <w:top w:val="nil"/>
              <w:left w:val="nil"/>
              <w:bottom w:val="nil"/>
              <w:right w:val="nil"/>
            </w:tcBorders>
            <w:shd w:val="clear" w:color="auto" w:fill="auto"/>
            <w:noWrap/>
            <w:vAlign w:val="bottom"/>
            <w:hideMark/>
          </w:tcPr>
          <w:p w:rsidR="00A45F8F" w:rsidRPr="005A1D8D" w:rsidRDefault="00A45F8F" w:rsidP="00A45F8F">
            <w:pPr>
              <w:spacing w:after="0" w:line="240" w:lineRule="auto"/>
              <w:jc w:val="right"/>
              <w:rPr>
                <w:rFonts w:ascii="Times New Roman" w:eastAsia="Times New Roman" w:hAnsi="Times New Roman"/>
                <w:color w:val="000000" w:themeColor="text1"/>
              </w:rPr>
            </w:pPr>
            <w:r w:rsidRPr="005A1D8D">
              <w:rPr>
                <w:rFonts w:ascii="Times New Roman" w:eastAsia="Times New Roman" w:hAnsi="Times New Roman"/>
                <w:color w:val="000000" w:themeColor="text1"/>
              </w:rPr>
              <w:t>22.56</w:t>
            </w:r>
          </w:p>
        </w:tc>
        <w:tc>
          <w:tcPr>
            <w:tcW w:w="744" w:type="dxa"/>
            <w:tcBorders>
              <w:top w:val="nil"/>
              <w:left w:val="nil"/>
              <w:bottom w:val="nil"/>
              <w:right w:val="nil"/>
            </w:tcBorders>
            <w:shd w:val="clear" w:color="auto" w:fill="auto"/>
            <w:noWrap/>
            <w:vAlign w:val="bottom"/>
            <w:hideMark/>
          </w:tcPr>
          <w:p w:rsidR="00A45F8F" w:rsidRPr="005A1D8D" w:rsidRDefault="00A45F8F" w:rsidP="00A45F8F">
            <w:pPr>
              <w:spacing w:after="0" w:line="240" w:lineRule="auto"/>
              <w:jc w:val="right"/>
              <w:rPr>
                <w:rFonts w:ascii="Times New Roman" w:eastAsia="Times New Roman" w:hAnsi="Times New Roman"/>
                <w:color w:val="000000" w:themeColor="text1"/>
              </w:rPr>
            </w:pPr>
            <w:r w:rsidRPr="005A1D8D">
              <w:rPr>
                <w:rFonts w:ascii="Times New Roman" w:eastAsia="Times New Roman" w:hAnsi="Times New Roman"/>
                <w:color w:val="000000" w:themeColor="text1"/>
              </w:rPr>
              <w:t>60.59</w:t>
            </w:r>
          </w:p>
        </w:tc>
        <w:tc>
          <w:tcPr>
            <w:tcW w:w="858" w:type="dxa"/>
            <w:tcBorders>
              <w:top w:val="nil"/>
              <w:left w:val="nil"/>
              <w:bottom w:val="nil"/>
              <w:right w:val="nil"/>
            </w:tcBorders>
            <w:shd w:val="clear" w:color="auto" w:fill="auto"/>
            <w:noWrap/>
            <w:vAlign w:val="bottom"/>
            <w:hideMark/>
          </w:tcPr>
          <w:p w:rsidR="00A45F8F" w:rsidRPr="005A1D8D" w:rsidRDefault="00A45F8F" w:rsidP="00A45F8F">
            <w:pPr>
              <w:spacing w:after="0" w:line="240" w:lineRule="auto"/>
              <w:jc w:val="right"/>
              <w:rPr>
                <w:rFonts w:ascii="Times New Roman" w:eastAsia="Times New Roman" w:hAnsi="Times New Roman"/>
                <w:color w:val="000000" w:themeColor="text1"/>
              </w:rPr>
            </w:pPr>
            <w:r w:rsidRPr="005A1D8D">
              <w:rPr>
                <w:rFonts w:ascii="Times New Roman" w:eastAsia="Times New Roman" w:hAnsi="Times New Roman"/>
                <w:color w:val="000000" w:themeColor="text1"/>
              </w:rPr>
              <w:t>100.42</w:t>
            </w:r>
          </w:p>
        </w:tc>
        <w:tc>
          <w:tcPr>
            <w:tcW w:w="768" w:type="dxa"/>
            <w:tcBorders>
              <w:top w:val="nil"/>
              <w:left w:val="nil"/>
              <w:bottom w:val="nil"/>
              <w:right w:val="single" w:sz="4" w:space="0" w:color="auto"/>
            </w:tcBorders>
            <w:shd w:val="clear" w:color="auto" w:fill="auto"/>
            <w:noWrap/>
            <w:vAlign w:val="bottom"/>
            <w:hideMark/>
          </w:tcPr>
          <w:p w:rsidR="00A45F8F" w:rsidRPr="005A1D8D" w:rsidRDefault="00A45F8F" w:rsidP="00A45F8F">
            <w:pPr>
              <w:spacing w:after="0" w:line="240" w:lineRule="auto"/>
              <w:jc w:val="right"/>
              <w:rPr>
                <w:rFonts w:ascii="Times New Roman" w:eastAsia="Times New Roman" w:hAnsi="Times New Roman"/>
                <w:color w:val="000000" w:themeColor="text1"/>
              </w:rPr>
            </w:pPr>
            <w:r w:rsidRPr="005A1D8D">
              <w:rPr>
                <w:rFonts w:ascii="Times New Roman" w:eastAsia="Times New Roman" w:hAnsi="Times New Roman"/>
                <w:color w:val="000000" w:themeColor="text1"/>
              </w:rPr>
              <w:t>15.80</w:t>
            </w:r>
          </w:p>
        </w:tc>
        <w:tc>
          <w:tcPr>
            <w:tcW w:w="744" w:type="dxa"/>
            <w:tcBorders>
              <w:top w:val="nil"/>
              <w:left w:val="nil"/>
              <w:bottom w:val="nil"/>
              <w:right w:val="nil"/>
            </w:tcBorders>
            <w:shd w:val="clear" w:color="auto" w:fill="auto"/>
            <w:noWrap/>
            <w:vAlign w:val="bottom"/>
            <w:hideMark/>
          </w:tcPr>
          <w:p w:rsidR="00A45F8F" w:rsidRPr="005A1D8D" w:rsidRDefault="00A45F8F" w:rsidP="00A45F8F">
            <w:pPr>
              <w:spacing w:after="0" w:line="240" w:lineRule="auto"/>
              <w:jc w:val="right"/>
              <w:rPr>
                <w:rFonts w:ascii="Times New Roman" w:eastAsia="Times New Roman" w:hAnsi="Times New Roman"/>
                <w:color w:val="000000" w:themeColor="text1"/>
              </w:rPr>
            </w:pPr>
            <w:r w:rsidRPr="005A1D8D">
              <w:rPr>
                <w:rFonts w:ascii="Times New Roman" w:eastAsia="Times New Roman" w:hAnsi="Times New Roman"/>
                <w:color w:val="000000" w:themeColor="text1"/>
              </w:rPr>
              <w:t>18.53</w:t>
            </w:r>
          </w:p>
        </w:tc>
        <w:tc>
          <w:tcPr>
            <w:tcW w:w="744" w:type="dxa"/>
            <w:tcBorders>
              <w:top w:val="nil"/>
              <w:left w:val="nil"/>
              <w:bottom w:val="nil"/>
              <w:right w:val="nil"/>
            </w:tcBorders>
            <w:shd w:val="clear" w:color="auto" w:fill="auto"/>
            <w:noWrap/>
            <w:vAlign w:val="bottom"/>
            <w:hideMark/>
          </w:tcPr>
          <w:p w:rsidR="00A45F8F" w:rsidRPr="005A1D8D" w:rsidRDefault="00A45F8F" w:rsidP="00A45F8F">
            <w:pPr>
              <w:spacing w:after="0" w:line="240" w:lineRule="auto"/>
              <w:jc w:val="right"/>
              <w:rPr>
                <w:rFonts w:ascii="Times New Roman" w:eastAsia="Times New Roman" w:hAnsi="Times New Roman"/>
                <w:color w:val="000000" w:themeColor="text1"/>
              </w:rPr>
            </w:pPr>
            <w:r w:rsidRPr="005A1D8D">
              <w:rPr>
                <w:rFonts w:ascii="Times New Roman" w:eastAsia="Times New Roman" w:hAnsi="Times New Roman"/>
                <w:color w:val="000000" w:themeColor="text1"/>
              </w:rPr>
              <w:t>64.72</w:t>
            </w:r>
          </w:p>
        </w:tc>
        <w:tc>
          <w:tcPr>
            <w:tcW w:w="744" w:type="dxa"/>
            <w:tcBorders>
              <w:top w:val="nil"/>
              <w:left w:val="nil"/>
              <w:bottom w:val="nil"/>
              <w:right w:val="nil"/>
            </w:tcBorders>
            <w:shd w:val="clear" w:color="auto" w:fill="auto"/>
            <w:noWrap/>
            <w:vAlign w:val="bottom"/>
            <w:hideMark/>
          </w:tcPr>
          <w:p w:rsidR="00A45F8F" w:rsidRPr="005A1D8D" w:rsidRDefault="00A45F8F" w:rsidP="00A45F8F">
            <w:pPr>
              <w:spacing w:after="0" w:line="240" w:lineRule="auto"/>
              <w:jc w:val="right"/>
              <w:rPr>
                <w:rFonts w:ascii="Times New Roman" w:eastAsia="Times New Roman" w:hAnsi="Times New Roman"/>
                <w:color w:val="000000" w:themeColor="text1"/>
              </w:rPr>
            </w:pPr>
            <w:r w:rsidRPr="005A1D8D">
              <w:rPr>
                <w:rFonts w:ascii="Times New Roman" w:eastAsia="Times New Roman" w:hAnsi="Times New Roman"/>
                <w:color w:val="000000" w:themeColor="text1"/>
              </w:rPr>
              <w:t>27.26</w:t>
            </w:r>
          </w:p>
        </w:tc>
        <w:tc>
          <w:tcPr>
            <w:tcW w:w="744" w:type="dxa"/>
            <w:tcBorders>
              <w:top w:val="nil"/>
              <w:left w:val="nil"/>
              <w:bottom w:val="nil"/>
              <w:right w:val="nil"/>
            </w:tcBorders>
            <w:shd w:val="clear" w:color="auto" w:fill="auto"/>
            <w:noWrap/>
            <w:vAlign w:val="bottom"/>
            <w:hideMark/>
          </w:tcPr>
          <w:p w:rsidR="00A45F8F" w:rsidRPr="005A1D8D" w:rsidRDefault="00A45F8F" w:rsidP="00A45F8F">
            <w:pPr>
              <w:spacing w:after="0" w:line="240" w:lineRule="auto"/>
              <w:jc w:val="right"/>
              <w:rPr>
                <w:rFonts w:ascii="Times New Roman" w:eastAsia="Times New Roman" w:hAnsi="Times New Roman"/>
                <w:color w:val="000000" w:themeColor="text1"/>
              </w:rPr>
            </w:pPr>
            <w:r w:rsidRPr="005A1D8D">
              <w:rPr>
                <w:rFonts w:ascii="Times New Roman" w:eastAsia="Times New Roman" w:hAnsi="Times New Roman"/>
                <w:color w:val="000000" w:themeColor="text1"/>
              </w:rPr>
              <w:t>66.21</w:t>
            </w:r>
          </w:p>
        </w:tc>
        <w:tc>
          <w:tcPr>
            <w:tcW w:w="858" w:type="dxa"/>
            <w:tcBorders>
              <w:top w:val="nil"/>
              <w:left w:val="nil"/>
              <w:bottom w:val="nil"/>
              <w:right w:val="nil"/>
            </w:tcBorders>
            <w:shd w:val="clear" w:color="auto" w:fill="auto"/>
            <w:noWrap/>
            <w:vAlign w:val="bottom"/>
            <w:hideMark/>
          </w:tcPr>
          <w:p w:rsidR="00A45F8F" w:rsidRPr="005A1D8D" w:rsidRDefault="00A45F8F" w:rsidP="00A45F8F">
            <w:pPr>
              <w:spacing w:after="0" w:line="240" w:lineRule="auto"/>
              <w:jc w:val="right"/>
              <w:rPr>
                <w:rFonts w:ascii="Times New Roman" w:eastAsia="Times New Roman" w:hAnsi="Times New Roman"/>
                <w:color w:val="000000" w:themeColor="text1"/>
              </w:rPr>
            </w:pPr>
            <w:r w:rsidRPr="005A1D8D">
              <w:rPr>
                <w:rFonts w:ascii="Times New Roman" w:eastAsia="Times New Roman" w:hAnsi="Times New Roman"/>
                <w:color w:val="000000" w:themeColor="text1"/>
              </w:rPr>
              <w:t>93.40</w:t>
            </w:r>
          </w:p>
        </w:tc>
        <w:tc>
          <w:tcPr>
            <w:tcW w:w="732" w:type="dxa"/>
            <w:gridSpan w:val="2"/>
            <w:tcBorders>
              <w:top w:val="nil"/>
              <w:left w:val="nil"/>
              <w:bottom w:val="nil"/>
              <w:right w:val="single" w:sz="4" w:space="0" w:color="auto"/>
            </w:tcBorders>
            <w:shd w:val="clear" w:color="auto" w:fill="auto"/>
            <w:noWrap/>
            <w:vAlign w:val="bottom"/>
            <w:hideMark/>
          </w:tcPr>
          <w:p w:rsidR="00A45F8F" w:rsidRPr="005A1D8D" w:rsidRDefault="00A45F8F" w:rsidP="00A45F8F">
            <w:pPr>
              <w:spacing w:after="0" w:line="240" w:lineRule="auto"/>
              <w:jc w:val="right"/>
              <w:rPr>
                <w:rFonts w:ascii="Times New Roman" w:eastAsia="Times New Roman" w:hAnsi="Times New Roman"/>
                <w:color w:val="000000" w:themeColor="text1"/>
              </w:rPr>
            </w:pPr>
            <w:r w:rsidRPr="005A1D8D">
              <w:rPr>
                <w:rFonts w:ascii="Times New Roman" w:eastAsia="Times New Roman" w:hAnsi="Times New Roman"/>
                <w:color w:val="000000" w:themeColor="text1"/>
              </w:rPr>
              <w:t>18.33</w:t>
            </w:r>
          </w:p>
        </w:tc>
      </w:tr>
      <w:tr w:rsidR="005A1D8D" w:rsidRPr="005A1D8D" w:rsidTr="0015007D">
        <w:trPr>
          <w:trHeight w:val="273"/>
          <w:jc w:val="center"/>
        </w:trPr>
        <w:tc>
          <w:tcPr>
            <w:tcW w:w="1869" w:type="dxa"/>
            <w:tcBorders>
              <w:top w:val="nil"/>
              <w:left w:val="single" w:sz="4" w:space="0" w:color="auto"/>
              <w:bottom w:val="nil"/>
              <w:right w:val="nil"/>
            </w:tcBorders>
            <w:shd w:val="clear" w:color="auto" w:fill="auto"/>
            <w:noWrap/>
            <w:vAlign w:val="center"/>
            <w:hideMark/>
          </w:tcPr>
          <w:p w:rsidR="00A45F8F" w:rsidRPr="005A1D8D" w:rsidRDefault="00A45F8F" w:rsidP="00A45F8F">
            <w:pPr>
              <w:spacing w:after="0" w:line="240" w:lineRule="auto"/>
              <w:rPr>
                <w:rFonts w:ascii="Times New Roman" w:eastAsia="Times New Roman" w:hAnsi="Times New Roman"/>
                <w:b/>
                <w:color w:val="000000" w:themeColor="text1"/>
              </w:rPr>
            </w:pPr>
            <w:r w:rsidRPr="005A1D8D">
              <w:rPr>
                <w:rFonts w:ascii="Times New Roman" w:eastAsia="Times New Roman" w:hAnsi="Times New Roman"/>
                <w:b/>
                <w:color w:val="000000" w:themeColor="text1"/>
              </w:rPr>
              <w:t>Haryana</w:t>
            </w:r>
          </w:p>
        </w:tc>
        <w:tc>
          <w:tcPr>
            <w:tcW w:w="545" w:type="dxa"/>
            <w:tcBorders>
              <w:top w:val="nil"/>
              <w:left w:val="single" w:sz="4" w:space="0" w:color="auto"/>
              <w:bottom w:val="nil"/>
              <w:right w:val="nil"/>
            </w:tcBorders>
            <w:shd w:val="clear" w:color="auto" w:fill="auto"/>
            <w:noWrap/>
            <w:vAlign w:val="bottom"/>
            <w:hideMark/>
          </w:tcPr>
          <w:p w:rsidR="00A45F8F" w:rsidRPr="005A1D8D" w:rsidRDefault="00A45F8F" w:rsidP="00A45F8F">
            <w:pPr>
              <w:spacing w:after="0" w:line="240" w:lineRule="auto"/>
              <w:jc w:val="right"/>
              <w:rPr>
                <w:rFonts w:ascii="Times New Roman" w:eastAsia="Times New Roman" w:hAnsi="Times New Roman"/>
                <w:color w:val="000000" w:themeColor="text1"/>
              </w:rPr>
            </w:pPr>
            <w:r w:rsidRPr="005A1D8D">
              <w:rPr>
                <w:rFonts w:ascii="Times New Roman" w:eastAsia="Times New Roman" w:hAnsi="Times New Roman"/>
                <w:color w:val="000000" w:themeColor="text1"/>
              </w:rPr>
              <w:t>13.93</w:t>
            </w:r>
          </w:p>
        </w:tc>
        <w:tc>
          <w:tcPr>
            <w:tcW w:w="744" w:type="dxa"/>
            <w:tcBorders>
              <w:top w:val="nil"/>
              <w:left w:val="nil"/>
              <w:bottom w:val="nil"/>
              <w:right w:val="nil"/>
            </w:tcBorders>
            <w:shd w:val="clear" w:color="auto" w:fill="auto"/>
            <w:noWrap/>
            <w:vAlign w:val="bottom"/>
            <w:hideMark/>
          </w:tcPr>
          <w:p w:rsidR="00A45F8F" w:rsidRPr="005A1D8D" w:rsidRDefault="00A45F8F" w:rsidP="00A45F8F">
            <w:pPr>
              <w:spacing w:after="0" w:line="240" w:lineRule="auto"/>
              <w:jc w:val="right"/>
              <w:rPr>
                <w:rFonts w:ascii="Times New Roman" w:eastAsia="Times New Roman" w:hAnsi="Times New Roman"/>
                <w:color w:val="000000" w:themeColor="text1"/>
              </w:rPr>
            </w:pPr>
            <w:r w:rsidRPr="005A1D8D">
              <w:rPr>
                <w:rFonts w:ascii="Times New Roman" w:eastAsia="Times New Roman" w:hAnsi="Times New Roman"/>
                <w:color w:val="000000" w:themeColor="text1"/>
              </w:rPr>
              <w:t>55.99</w:t>
            </w:r>
          </w:p>
        </w:tc>
        <w:tc>
          <w:tcPr>
            <w:tcW w:w="744" w:type="dxa"/>
            <w:tcBorders>
              <w:top w:val="nil"/>
              <w:left w:val="nil"/>
              <w:bottom w:val="nil"/>
              <w:right w:val="nil"/>
            </w:tcBorders>
            <w:shd w:val="clear" w:color="auto" w:fill="auto"/>
            <w:noWrap/>
            <w:vAlign w:val="bottom"/>
            <w:hideMark/>
          </w:tcPr>
          <w:p w:rsidR="00A45F8F" w:rsidRPr="005A1D8D" w:rsidRDefault="00A45F8F" w:rsidP="00A45F8F">
            <w:pPr>
              <w:spacing w:after="0" w:line="240" w:lineRule="auto"/>
              <w:jc w:val="right"/>
              <w:rPr>
                <w:rFonts w:ascii="Times New Roman" w:eastAsia="Times New Roman" w:hAnsi="Times New Roman"/>
                <w:color w:val="000000" w:themeColor="text1"/>
              </w:rPr>
            </w:pPr>
            <w:r w:rsidRPr="005A1D8D">
              <w:rPr>
                <w:rFonts w:ascii="Times New Roman" w:eastAsia="Times New Roman" w:hAnsi="Times New Roman"/>
                <w:color w:val="000000" w:themeColor="text1"/>
              </w:rPr>
              <w:t>27.12</w:t>
            </w:r>
          </w:p>
        </w:tc>
        <w:tc>
          <w:tcPr>
            <w:tcW w:w="744" w:type="dxa"/>
            <w:tcBorders>
              <w:top w:val="nil"/>
              <w:left w:val="nil"/>
              <w:bottom w:val="nil"/>
              <w:right w:val="nil"/>
            </w:tcBorders>
            <w:shd w:val="clear" w:color="auto" w:fill="auto"/>
            <w:noWrap/>
            <w:vAlign w:val="bottom"/>
            <w:hideMark/>
          </w:tcPr>
          <w:p w:rsidR="00A45F8F" w:rsidRPr="005A1D8D" w:rsidRDefault="00A45F8F" w:rsidP="00A45F8F">
            <w:pPr>
              <w:spacing w:after="0" w:line="240" w:lineRule="auto"/>
              <w:jc w:val="right"/>
              <w:rPr>
                <w:rFonts w:ascii="Times New Roman" w:eastAsia="Times New Roman" w:hAnsi="Times New Roman"/>
                <w:color w:val="000000" w:themeColor="text1"/>
              </w:rPr>
            </w:pPr>
            <w:r w:rsidRPr="005A1D8D">
              <w:rPr>
                <w:rFonts w:ascii="Times New Roman" w:eastAsia="Times New Roman" w:hAnsi="Times New Roman"/>
                <w:color w:val="000000" w:themeColor="text1"/>
              </w:rPr>
              <w:t>61.01</w:t>
            </w:r>
          </w:p>
        </w:tc>
        <w:tc>
          <w:tcPr>
            <w:tcW w:w="858" w:type="dxa"/>
            <w:tcBorders>
              <w:top w:val="nil"/>
              <w:left w:val="nil"/>
              <w:bottom w:val="nil"/>
              <w:right w:val="nil"/>
            </w:tcBorders>
            <w:shd w:val="clear" w:color="auto" w:fill="auto"/>
            <w:noWrap/>
            <w:vAlign w:val="bottom"/>
            <w:hideMark/>
          </w:tcPr>
          <w:p w:rsidR="00A45F8F" w:rsidRPr="005A1D8D" w:rsidRDefault="00A45F8F" w:rsidP="00A45F8F">
            <w:pPr>
              <w:spacing w:after="0" w:line="240" w:lineRule="auto"/>
              <w:jc w:val="right"/>
              <w:rPr>
                <w:rFonts w:ascii="Times New Roman" w:eastAsia="Times New Roman" w:hAnsi="Times New Roman"/>
                <w:color w:val="000000" w:themeColor="text1"/>
              </w:rPr>
            </w:pPr>
            <w:r w:rsidRPr="005A1D8D">
              <w:rPr>
                <w:rFonts w:ascii="Times New Roman" w:eastAsia="Times New Roman" w:hAnsi="Times New Roman"/>
                <w:color w:val="000000" w:themeColor="text1"/>
              </w:rPr>
              <w:t>81.88</w:t>
            </w:r>
          </w:p>
        </w:tc>
        <w:tc>
          <w:tcPr>
            <w:tcW w:w="755" w:type="dxa"/>
            <w:tcBorders>
              <w:top w:val="nil"/>
              <w:left w:val="nil"/>
              <w:bottom w:val="nil"/>
              <w:right w:val="single" w:sz="4" w:space="0" w:color="auto"/>
            </w:tcBorders>
            <w:shd w:val="clear" w:color="auto" w:fill="auto"/>
            <w:noWrap/>
            <w:vAlign w:val="bottom"/>
            <w:hideMark/>
          </w:tcPr>
          <w:p w:rsidR="00A45F8F" w:rsidRPr="005A1D8D" w:rsidRDefault="00A45F8F" w:rsidP="00A45F8F">
            <w:pPr>
              <w:spacing w:after="0" w:line="240" w:lineRule="auto"/>
              <w:jc w:val="right"/>
              <w:rPr>
                <w:rFonts w:ascii="Times New Roman" w:eastAsia="Times New Roman" w:hAnsi="Times New Roman"/>
                <w:color w:val="000000" w:themeColor="text1"/>
              </w:rPr>
            </w:pPr>
            <w:r w:rsidRPr="005A1D8D">
              <w:rPr>
                <w:rFonts w:ascii="Times New Roman" w:eastAsia="Times New Roman" w:hAnsi="Times New Roman"/>
                <w:color w:val="000000" w:themeColor="text1"/>
              </w:rPr>
              <w:t>14.85</w:t>
            </w:r>
          </w:p>
        </w:tc>
        <w:tc>
          <w:tcPr>
            <w:tcW w:w="744" w:type="dxa"/>
            <w:tcBorders>
              <w:top w:val="nil"/>
              <w:left w:val="nil"/>
              <w:bottom w:val="nil"/>
              <w:right w:val="nil"/>
            </w:tcBorders>
            <w:shd w:val="clear" w:color="auto" w:fill="auto"/>
            <w:noWrap/>
            <w:vAlign w:val="bottom"/>
            <w:hideMark/>
          </w:tcPr>
          <w:p w:rsidR="00A45F8F" w:rsidRPr="005A1D8D" w:rsidRDefault="00A45F8F" w:rsidP="00A45F8F">
            <w:pPr>
              <w:spacing w:after="0" w:line="240" w:lineRule="auto"/>
              <w:jc w:val="right"/>
              <w:rPr>
                <w:rFonts w:ascii="Times New Roman" w:eastAsia="Times New Roman" w:hAnsi="Times New Roman"/>
                <w:color w:val="000000" w:themeColor="text1"/>
              </w:rPr>
            </w:pPr>
            <w:r w:rsidRPr="005A1D8D">
              <w:rPr>
                <w:rFonts w:ascii="Times New Roman" w:eastAsia="Times New Roman" w:hAnsi="Times New Roman"/>
                <w:color w:val="000000" w:themeColor="text1"/>
              </w:rPr>
              <w:t>12.87</w:t>
            </w:r>
          </w:p>
        </w:tc>
        <w:tc>
          <w:tcPr>
            <w:tcW w:w="744" w:type="dxa"/>
            <w:tcBorders>
              <w:top w:val="nil"/>
              <w:left w:val="nil"/>
              <w:bottom w:val="nil"/>
              <w:right w:val="nil"/>
            </w:tcBorders>
            <w:shd w:val="clear" w:color="auto" w:fill="auto"/>
            <w:noWrap/>
            <w:vAlign w:val="bottom"/>
            <w:hideMark/>
          </w:tcPr>
          <w:p w:rsidR="00A45F8F" w:rsidRPr="005A1D8D" w:rsidRDefault="00A45F8F" w:rsidP="00A45F8F">
            <w:pPr>
              <w:spacing w:after="0" w:line="240" w:lineRule="auto"/>
              <w:jc w:val="right"/>
              <w:rPr>
                <w:rFonts w:ascii="Times New Roman" w:eastAsia="Times New Roman" w:hAnsi="Times New Roman"/>
                <w:color w:val="000000" w:themeColor="text1"/>
              </w:rPr>
            </w:pPr>
            <w:r w:rsidRPr="005A1D8D">
              <w:rPr>
                <w:rFonts w:ascii="Times New Roman" w:eastAsia="Times New Roman" w:hAnsi="Times New Roman"/>
                <w:color w:val="000000" w:themeColor="text1"/>
              </w:rPr>
              <w:t>55.36</w:t>
            </w:r>
          </w:p>
        </w:tc>
        <w:tc>
          <w:tcPr>
            <w:tcW w:w="744" w:type="dxa"/>
            <w:tcBorders>
              <w:top w:val="nil"/>
              <w:left w:val="nil"/>
              <w:bottom w:val="nil"/>
              <w:right w:val="nil"/>
            </w:tcBorders>
            <w:shd w:val="clear" w:color="auto" w:fill="auto"/>
            <w:noWrap/>
            <w:vAlign w:val="bottom"/>
            <w:hideMark/>
          </w:tcPr>
          <w:p w:rsidR="00A45F8F" w:rsidRPr="005A1D8D" w:rsidRDefault="00A45F8F" w:rsidP="00A45F8F">
            <w:pPr>
              <w:spacing w:after="0" w:line="240" w:lineRule="auto"/>
              <w:jc w:val="right"/>
              <w:rPr>
                <w:rFonts w:ascii="Times New Roman" w:eastAsia="Times New Roman" w:hAnsi="Times New Roman"/>
                <w:color w:val="000000" w:themeColor="text1"/>
              </w:rPr>
            </w:pPr>
            <w:r w:rsidRPr="005A1D8D">
              <w:rPr>
                <w:rFonts w:ascii="Times New Roman" w:eastAsia="Times New Roman" w:hAnsi="Times New Roman"/>
                <w:color w:val="000000" w:themeColor="text1"/>
              </w:rPr>
              <w:t>25.68</w:t>
            </w:r>
          </w:p>
        </w:tc>
        <w:tc>
          <w:tcPr>
            <w:tcW w:w="744" w:type="dxa"/>
            <w:tcBorders>
              <w:top w:val="nil"/>
              <w:left w:val="nil"/>
              <w:bottom w:val="nil"/>
              <w:right w:val="nil"/>
            </w:tcBorders>
            <w:shd w:val="clear" w:color="auto" w:fill="auto"/>
            <w:noWrap/>
            <w:vAlign w:val="bottom"/>
            <w:hideMark/>
          </w:tcPr>
          <w:p w:rsidR="00A45F8F" w:rsidRPr="005A1D8D" w:rsidRDefault="00A45F8F" w:rsidP="00A45F8F">
            <w:pPr>
              <w:spacing w:after="0" w:line="240" w:lineRule="auto"/>
              <w:jc w:val="right"/>
              <w:rPr>
                <w:rFonts w:ascii="Times New Roman" w:eastAsia="Times New Roman" w:hAnsi="Times New Roman"/>
                <w:color w:val="000000" w:themeColor="text1"/>
              </w:rPr>
            </w:pPr>
            <w:r w:rsidRPr="005A1D8D">
              <w:rPr>
                <w:rFonts w:ascii="Times New Roman" w:eastAsia="Times New Roman" w:hAnsi="Times New Roman"/>
                <w:color w:val="000000" w:themeColor="text1"/>
              </w:rPr>
              <w:t>60.50</w:t>
            </w:r>
          </w:p>
        </w:tc>
        <w:tc>
          <w:tcPr>
            <w:tcW w:w="858" w:type="dxa"/>
            <w:tcBorders>
              <w:top w:val="nil"/>
              <w:left w:val="nil"/>
              <w:bottom w:val="nil"/>
              <w:right w:val="nil"/>
            </w:tcBorders>
            <w:shd w:val="clear" w:color="auto" w:fill="auto"/>
            <w:noWrap/>
            <w:vAlign w:val="bottom"/>
            <w:hideMark/>
          </w:tcPr>
          <w:p w:rsidR="00A45F8F" w:rsidRPr="005A1D8D" w:rsidRDefault="00A45F8F" w:rsidP="00A45F8F">
            <w:pPr>
              <w:spacing w:after="0" w:line="240" w:lineRule="auto"/>
              <w:jc w:val="right"/>
              <w:rPr>
                <w:rFonts w:ascii="Times New Roman" w:eastAsia="Times New Roman" w:hAnsi="Times New Roman"/>
                <w:color w:val="000000" w:themeColor="text1"/>
              </w:rPr>
            </w:pPr>
            <w:r w:rsidRPr="005A1D8D">
              <w:rPr>
                <w:rFonts w:ascii="Times New Roman" w:eastAsia="Times New Roman" w:hAnsi="Times New Roman"/>
                <w:color w:val="000000" w:themeColor="text1"/>
              </w:rPr>
              <w:t>99.71</w:t>
            </w:r>
          </w:p>
        </w:tc>
        <w:tc>
          <w:tcPr>
            <w:tcW w:w="768" w:type="dxa"/>
            <w:tcBorders>
              <w:top w:val="nil"/>
              <w:left w:val="nil"/>
              <w:bottom w:val="nil"/>
              <w:right w:val="single" w:sz="4" w:space="0" w:color="auto"/>
            </w:tcBorders>
            <w:shd w:val="clear" w:color="auto" w:fill="auto"/>
            <w:noWrap/>
            <w:vAlign w:val="bottom"/>
            <w:hideMark/>
          </w:tcPr>
          <w:p w:rsidR="00A45F8F" w:rsidRPr="005A1D8D" w:rsidRDefault="00A45F8F" w:rsidP="00A45F8F">
            <w:pPr>
              <w:spacing w:after="0" w:line="240" w:lineRule="auto"/>
              <w:jc w:val="right"/>
              <w:rPr>
                <w:rFonts w:ascii="Times New Roman" w:eastAsia="Times New Roman" w:hAnsi="Times New Roman"/>
                <w:color w:val="000000" w:themeColor="text1"/>
              </w:rPr>
            </w:pPr>
            <w:r w:rsidRPr="005A1D8D">
              <w:rPr>
                <w:rFonts w:ascii="Times New Roman" w:eastAsia="Times New Roman" w:hAnsi="Times New Roman"/>
                <w:color w:val="000000" w:themeColor="text1"/>
              </w:rPr>
              <w:t>14.33</w:t>
            </w:r>
          </w:p>
        </w:tc>
        <w:tc>
          <w:tcPr>
            <w:tcW w:w="744" w:type="dxa"/>
            <w:tcBorders>
              <w:top w:val="nil"/>
              <w:left w:val="nil"/>
              <w:bottom w:val="nil"/>
              <w:right w:val="nil"/>
            </w:tcBorders>
            <w:shd w:val="clear" w:color="auto" w:fill="auto"/>
            <w:noWrap/>
            <w:vAlign w:val="bottom"/>
            <w:hideMark/>
          </w:tcPr>
          <w:p w:rsidR="00A45F8F" w:rsidRPr="005A1D8D" w:rsidRDefault="00A45F8F" w:rsidP="00A45F8F">
            <w:pPr>
              <w:spacing w:after="0" w:line="240" w:lineRule="auto"/>
              <w:jc w:val="right"/>
              <w:rPr>
                <w:rFonts w:ascii="Times New Roman" w:eastAsia="Times New Roman" w:hAnsi="Times New Roman"/>
                <w:color w:val="000000" w:themeColor="text1"/>
              </w:rPr>
            </w:pPr>
            <w:r w:rsidRPr="005A1D8D">
              <w:rPr>
                <w:rFonts w:ascii="Times New Roman" w:eastAsia="Times New Roman" w:hAnsi="Times New Roman"/>
                <w:color w:val="000000" w:themeColor="text1"/>
              </w:rPr>
              <w:t>15.90</w:t>
            </w:r>
          </w:p>
        </w:tc>
        <w:tc>
          <w:tcPr>
            <w:tcW w:w="744" w:type="dxa"/>
            <w:tcBorders>
              <w:top w:val="nil"/>
              <w:left w:val="nil"/>
              <w:bottom w:val="nil"/>
              <w:right w:val="nil"/>
            </w:tcBorders>
            <w:shd w:val="clear" w:color="auto" w:fill="auto"/>
            <w:noWrap/>
            <w:vAlign w:val="bottom"/>
            <w:hideMark/>
          </w:tcPr>
          <w:p w:rsidR="00A45F8F" w:rsidRPr="005A1D8D" w:rsidRDefault="00A45F8F" w:rsidP="00A45F8F">
            <w:pPr>
              <w:spacing w:after="0" w:line="240" w:lineRule="auto"/>
              <w:jc w:val="right"/>
              <w:rPr>
                <w:rFonts w:ascii="Times New Roman" w:eastAsia="Times New Roman" w:hAnsi="Times New Roman"/>
                <w:color w:val="000000" w:themeColor="text1"/>
              </w:rPr>
            </w:pPr>
            <w:r w:rsidRPr="005A1D8D">
              <w:rPr>
                <w:rFonts w:ascii="Times New Roman" w:eastAsia="Times New Roman" w:hAnsi="Times New Roman"/>
                <w:color w:val="000000" w:themeColor="text1"/>
              </w:rPr>
              <w:t>57.63</w:t>
            </w:r>
          </w:p>
        </w:tc>
        <w:tc>
          <w:tcPr>
            <w:tcW w:w="744" w:type="dxa"/>
            <w:tcBorders>
              <w:top w:val="nil"/>
              <w:left w:val="nil"/>
              <w:bottom w:val="nil"/>
              <w:right w:val="nil"/>
            </w:tcBorders>
            <w:shd w:val="clear" w:color="auto" w:fill="auto"/>
            <w:noWrap/>
            <w:vAlign w:val="bottom"/>
            <w:hideMark/>
          </w:tcPr>
          <w:p w:rsidR="00A45F8F" w:rsidRPr="005A1D8D" w:rsidRDefault="00A45F8F" w:rsidP="00A45F8F">
            <w:pPr>
              <w:spacing w:after="0" w:line="240" w:lineRule="auto"/>
              <w:jc w:val="right"/>
              <w:rPr>
                <w:rFonts w:ascii="Times New Roman" w:eastAsia="Times New Roman" w:hAnsi="Times New Roman"/>
                <w:color w:val="000000" w:themeColor="text1"/>
              </w:rPr>
            </w:pPr>
            <w:r w:rsidRPr="005A1D8D">
              <w:rPr>
                <w:rFonts w:ascii="Times New Roman" w:eastAsia="Times New Roman" w:hAnsi="Times New Roman"/>
                <w:color w:val="000000" w:themeColor="text1"/>
              </w:rPr>
              <w:t>30.89</w:t>
            </w:r>
          </w:p>
        </w:tc>
        <w:tc>
          <w:tcPr>
            <w:tcW w:w="744" w:type="dxa"/>
            <w:tcBorders>
              <w:top w:val="nil"/>
              <w:left w:val="nil"/>
              <w:bottom w:val="nil"/>
              <w:right w:val="nil"/>
            </w:tcBorders>
            <w:shd w:val="clear" w:color="auto" w:fill="auto"/>
            <w:noWrap/>
            <w:vAlign w:val="bottom"/>
            <w:hideMark/>
          </w:tcPr>
          <w:p w:rsidR="00A45F8F" w:rsidRPr="005A1D8D" w:rsidRDefault="00A45F8F" w:rsidP="00A45F8F">
            <w:pPr>
              <w:spacing w:after="0" w:line="240" w:lineRule="auto"/>
              <w:jc w:val="right"/>
              <w:rPr>
                <w:rFonts w:ascii="Times New Roman" w:eastAsia="Times New Roman" w:hAnsi="Times New Roman"/>
                <w:color w:val="000000" w:themeColor="text1"/>
              </w:rPr>
            </w:pPr>
            <w:r w:rsidRPr="005A1D8D">
              <w:rPr>
                <w:rFonts w:ascii="Times New Roman" w:eastAsia="Times New Roman" w:hAnsi="Times New Roman"/>
                <w:color w:val="000000" w:themeColor="text1"/>
              </w:rPr>
              <w:t>62.30</w:t>
            </w:r>
          </w:p>
        </w:tc>
        <w:tc>
          <w:tcPr>
            <w:tcW w:w="858" w:type="dxa"/>
            <w:tcBorders>
              <w:top w:val="nil"/>
              <w:left w:val="nil"/>
              <w:bottom w:val="nil"/>
              <w:right w:val="nil"/>
            </w:tcBorders>
            <w:shd w:val="clear" w:color="auto" w:fill="auto"/>
            <w:noWrap/>
            <w:vAlign w:val="bottom"/>
            <w:hideMark/>
          </w:tcPr>
          <w:p w:rsidR="00A45F8F" w:rsidRPr="005A1D8D" w:rsidRDefault="00A45F8F" w:rsidP="00A45F8F">
            <w:pPr>
              <w:spacing w:after="0" w:line="240" w:lineRule="auto"/>
              <w:jc w:val="right"/>
              <w:rPr>
                <w:rFonts w:ascii="Times New Roman" w:eastAsia="Times New Roman" w:hAnsi="Times New Roman"/>
                <w:color w:val="000000" w:themeColor="text1"/>
              </w:rPr>
            </w:pPr>
            <w:r w:rsidRPr="005A1D8D">
              <w:rPr>
                <w:rFonts w:ascii="Times New Roman" w:eastAsia="Times New Roman" w:hAnsi="Times New Roman"/>
                <w:color w:val="000000" w:themeColor="text1"/>
              </w:rPr>
              <w:t>82.89</w:t>
            </w:r>
          </w:p>
        </w:tc>
        <w:tc>
          <w:tcPr>
            <w:tcW w:w="732" w:type="dxa"/>
            <w:gridSpan w:val="2"/>
            <w:tcBorders>
              <w:top w:val="nil"/>
              <w:left w:val="nil"/>
              <w:bottom w:val="nil"/>
              <w:right w:val="single" w:sz="4" w:space="0" w:color="auto"/>
            </w:tcBorders>
            <w:shd w:val="clear" w:color="auto" w:fill="auto"/>
            <w:noWrap/>
            <w:vAlign w:val="bottom"/>
            <w:hideMark/>
          </w:tcPr>
          <w:p w:rsidR="00A45F8F" w:rsidRPr="005A1D8D" w:rsidRDefault="00A45F8F" w:rsidP="00A45F8F">
            <w:pPr>
              <w:spacing w:after="0" w:line="240" w:lineRule="auto"/>
              <w:jc w:val="right"/>
              <w:rPr>
                <w:rFonts w:ascii="Times New Roman" w:eastAsia="Times New Roman" w:hAnsi="Times New Roman"/>
                <w:color w:val="000000" w:themeColor="text1"/>
              </w:rPr>
            </w:pPr>
            <w:r w:rsidRPr="005A1D8D">
              <w:rPr>
                <w:rFonts w:ascii="Times New Roman" w:eastAsia="Times New Roman" w:hAnsi="Times New Roman"/>
                <w:color w:val="000000" w:themeColor="text1"/>
              </w:rPr>
              <w:t>16.83</w:t>
            </w:r>
          </w:p>
        </w:tc>
      </w:tr>
      <w:tr w:rsidR="005A1D8D" w:rsidRPr="005A1D8D" w:rsidTr="0015007D">
        <w:trPr>
          <w:trHeight w:val="273"/>
          <w:jc w:val="center"/>
        </w:trPr>
        <w:tc>
          <w:tcPr>
            <w:tcW w:w="1869" w:type="dxa"/>
            <w:tcBorders>
              <w:top w:val="nil"/>
              <w:left w:val="single" w:sz="4" w:space="0" w:color="auto"/>
              <w:bottom w:val="nil"/>
              <w:right w:val="nil"/>
            </w:tcBorders>
            <w:shd w:val="clear" w:color="auto" w:fill="auto"/>
            <w:noWrap/>
            <w:vAlign w:val="center"/>
            <w:hideMark/>
          </w:tcPr>
          <w:p w:rsidR="00A45F8F" w:rsidRPr="005A1D8D" w:rsidRDefault="00A45F8F" w:rsidP="00A45F8F">
            <w:pPr>
              <w:spacing w:after="0" w:line="240" w:lineRule="auto"/>
              <w:rPr>
                <w:rFonts w:ascii="Times New Roman" w:eastAsia="Times New Roman" w:hAnsi="Times New Roman"/>
                <w:b/>
                <w:color w:val="000000" w:themeColor="text1"/>
              </w:rPr>
            </w:pPr>
            <w:r w:rsidRPr="005A1D8D">
              <w:rPr>
                <w:rFonts w:ascii="Times New Roman" w:eastAsia="Times New Roman" w:hAnsi="Times New Roman"/>
                <w:b/>
                <w:color w:val="000000" w:themeColor="text1"/>
              </w:rPr>
              <w:t>Karnataka</w:t>
            </w:r>
          </w:p>
        </w:tc>
        <w:tc>
          <w:tcPr>
            <w:tcW w:w="545" w:type="dxa"/>
            <w:tcBorders>
              <w:top w:val="nil"/>
              <w:left w:val="single" w:sz="4" w:space="0" w:color="auto"/>
              <w:bottom w:val="nil"/>
              <w:right w:val="nil"/>
            </w:tcBorders>
            <w:shd w:val="clear" w:color="auto" w:fill="auto"/>
            <w:noWrap/>
            <w:vAlign w:val="bottom"/>
            <w:hideMark/>
          </w:tcPr>
          <w:p w:rsidR="00A45F8F" w:rsidRPr="005A1D8D" w:rsidRDefault="00A45F8F" w:rsidP="00A45F8F">
            <w:pPr>
              <w:spacing w:after="0" w:line="240" w:lineRule="auto"/>
              <w:jc w:val="right"/>
              <w:rPr>
                <w:rFonts w:ascii="Times New Roman" w:eastAsia="Times New Roman" w:hAnsi="Times New Roman"/>
                <w:color w:val="000000" w:themeColor="text1"/>
              </w:rPr>
            </w:pPr>
            <w:r w:rsidRPr="005A1D8D">
              <w:rPr>
                <w:rFonts w:ascii="Times New Roman" w:eastAsia="Times New Roman" w:hAnsi="Times New Roman"/>
                <w:color w:val="000000" w:themeColor="text1"/>
              </w:rPr>
              <w:t>16.44</w:t>
            </w:r>
          </w:p>
        </w:tc>
        <w:tc>
          <w:tcPr>
            <w:tcW w:w="744" w:type="dxa"/>
            <w:tcBorders>
              <w:top w:val="nil"/>
              <w:left w:val="nil"/>
              <w:bottom w:val="nil"/>
              <w:right w:val="nil"/>
            </w:tcBorders>
            <w:shd w:val="clear" w:color="auto" w:fill="auto"/>
            <w:noWrap/>
            <w:vAlign w:val="bottom"/>
            <w:hideMark/>
          </w:tcPr>
          <w:p w:rsidR="00A45F8F" w:rsidRPr="005A1D8D" w:rsidRDefault="00A45F8F" w:rsidP="00A45F8F">
            <w:pPr>
              <w:spacing w:after="0" w:line="240" w:lineRule="auto"/>
              <w:jc w:val="right"/>
              <w:rPr>
                <w:rFonts w:ascii="Times New Roman" w:eastAsia="Times New Roman" w:hAnsi="Times New Roman"/>
                <w:color w:val="000000" w:themeColor="text1"/>
              </w:rPr>
            </w:pPr>
            <w:r w:rsidRPr="005A1D8D">
              <w:rPr>
                <w:rFonts w:ascii="Times New Roman" w:eastAsia="Times New Roman" w:hAnsi="Times New Roman"/>
                <w:color w:val="000000" w:themeColor="text1"/>
              </w:rPr>
              <w:t>63.16</w:t>
            </w:r>
          </w:p>
        </w:tc>
        <w:tc>
          <w:tcPr>
            <w:tcW w:w="744" w:type="dxa"/>
            <w:tcBorders>
              <w:top w:val="nil"/>
              <w:left w:val="nil"/>
              <w:bottom w:val="nil"/>
              <w:right w:val="nil"/>
            </w:tcBorders>
            <w:shd w:val="clear" w:color="auto" w:fill="auto"/>
            <w:noWrap/>
            <w:vAlign w:val="bottom"/>
            <w:hideMark/>
          </w:tcPr>
          <w:p w:rsidR="00A45F8F" w:rsidRPr="005A1D8D" w:rsidRDefault="00A45F8F" w:rsidP="00A45F8F">
            <w:pPr>
              <w:spacing w:after="0" w:line="240" w:lineRule="auto"/>
              <w:jc w:val="right"/>
              <w:rPr>
                <w:rFonts w:ascii="Times New Roman" w:eastAsia="Times New Roman" w:hAnsi="Times New Roman"/>
                <w:color w:val="000000" w:themeColor="text1"/>
              </w:rPr>
            </w:pPr>
            <w:r w:rsidRPr="005A1D8D">
              <w:rPr>
                <w:rFonts w:ascii="Times New Roman" w:eastAsia="Times New Roman" w:hAnsi="Times New Roman"/>
                <w:color w:val="000000" w:themeColor="text1"/>
              </w:rPr>
              <w:t>17.54</w:t>
            </w:r>
          </w:p>
        </w:tc>
        <w:tc>
          <w:tcPr>
            <w:tcW w:w="744" w:type="dxa"/>
            <w:tcBorders>
              <w:top w:val="nil"/>
              <w:left w:val="nil"/>
              <w:bottom w:val="nil"/>
              <w:right w:val="nil"/>
            </w:tcBorders>
            <w:shd w:val="clear" w:color="auto" w:fill="auto"/>
            <w:noWrap/>
            <w:vAlign w:val="bottom"/>
            <w:hideMark/>
          </w:tcPr>
          <w:p w:rsidR="00A45F8F" w:rsidRPr="005A1D8D" w:rsidRDefault="00A45F8F" w:rsidP="00A45F8F">
            <w:pPr>
              <w:spacing w:after="0" w:line="240" w:lineRule="auto"/>
              <w:jc w:val="right"/>
              <w:rPr>
                <w:rFonts w:ascii="Times New Roman" w:eastAsia="Times New Roman" w:hAnsi="Times New Roman"/>
                <w:color w:val="000000" w:themeColor="text1"/>
              </w:rPr>
            </w:pPr>
            <w:r w:rsidRPr="005A1D8D">
              <w:rPr>
                <w:rFonts w:ascii="Times New Roman" w:eastAsia="Times New Roman" w:hAnsi="Times New Roman"/>
                <w:color w:val="000000" w:themeColor="text1"/>
              </w:rPr>
              <w:t>61.52</w:t>
            </w:r>
          </w:p>
        </w:tc>
        <w:tc>
          <w:tcPr>
            <w:tcW w:w="858" w:type="dxa"/>
            <w:tcBorders>
              <w:top w:val="nil"/>
              <w:left w:val="nil"/>
              <w:bottom w:val="nil"/>
              <w:right w:val="nil"/>
            </w:tcBorders>
            <w:shd w:val="clear" w:color="auto" w:fill="auto"/>
            <w:noWrap/>
            <w:vAlign w:val="bottom"/>
            <w:hideMark/>
          </w:tcPr>
          <w:p w:rsidR="00A45F8F" w:rsidRPr="005A1D8D" w:rsidRDefault="00A45F8F" w:rsidP="00A45F8F">
            <w:pPr>
              <w:spacing w:after="0" w:line="240" w:lineRule="auto"/>
              <w:jc w:val="right"/>
              <w:rPr>
                <w:rFonts w:ascii="Times New Roman" w:eastAsia="Times New Roman" w:hAnsi="Times New Roman"/>
                <w:color w:val="000000" w:themeColor="text1"/>
              </w:rPr>
            </w:pPr>
            <w:r w:rsidRPr="005A1D8D">
              <w:rPr>
                <w:rFonts w:ascii="Times New Roman" w:eastAsia="Times New Roman" w:hAnsi="Times New Roman"/>
                <w:color w:val="000000" w:themeColor="text1"/>
              </w:rPr>
              <w:t>83.15</w:t>
            </w:r>
          </w:p>
        </w:tc>
        <w:tc>
          <w:tcPr>
            <w:tcW w:w="755" w:type="dxa"/>
            <w:tcBorders>
              <w:top w:val="nil"/>
              <w:left w:val="nil"/>
              <w:bottom w:val="nil"/>
              <w:right w:val="single" w:sz="4" w:space="0" w:color="auto"/>
            </w:tcBorders>
            <w:shd w:val="clear" w:color="auto" w:fill="auto"/>
            <w:noWrap/>
            <w:vAlign w:val="bottom"/>
            <w:hideMark/>
          </w:tcPr>
          <w:p w:rsidR="00A45F8F" w:rsidRPr="005A1D8D" w:rsidRDefault="00A45F8F" w:rsidP="00A45F8F">
            <w:pPr>
              <w:spacing w:after="0" w:line="240" w:lineRule="auto"/>
              <w:jc w:val="right"/>
              <w:rPr>
                <w:rFonts w:ascii="Times New Roman" w:eastAsia="Times New Roman" w:hAnsi="Times New Roman"/>
                <w:color w:val="000000" w:themeColor="text1"/>
              </w:rPr>
            </w:pPr>
            <w:r w:rsidRPr="005A1D8D">
              <w:rPr>
                <w:rFonts w:ascii="Times New Roman" w:eastAsia="Times New Roman" w:hAnsi="Times New Roman"/>
                <w:color w:val="000000" w:themeColor="text1"/>
              </w:rPr>
              <w:t>15.40</w:t>
            </w:r>
          </w:p>
        </w:tc>
        <w:tc>
          <w:tcPr>
            <w:tcW w:w="744" w:type="dxa"/>
            <w:tcBorders>
              <w:top w:val="nil"/>
              <w:left w:val="nil"/>
              <w:bottom w:val="nil"/>
              <w:right w:val="nil"/>
            </w:tcBorders>
            <w:shd w:val="clear" w:color="auto" w:fill="auto"/>
            <w:noWrap/>
            <w:vAlign w:val="bottom"/>
            <w:hideMark/>
          </w:tcPr>
          <w:p w:rsidR="00A45F8F" w:rsidRPr="005A1D8D" w:rsidRDefault="00A45F8F" w:rsidP="00A45F8F">
            <w:pPr>
              <w:spacing w:after="0" w:line="240" w:lineRule="auto"/>
              <w:jc w:val="right"/>
              <w:rPr>
                <w:rFonts w:ascii="Times New Roman" w:eastAsia="Times New Roman" w:hAnsi="Times New Roman"/>
                <w:color w:val="000000" w:themeColor="text1"/>
              </w:rPr>
            </w:pPr>
            <w:r w:rsidRPr="005A1D8D">
              <w:rPr>
                <w:rFonts w:ascii="Times New Roman" w:eastAsia="Times New Roman" w:hAnsi="Times New Roman"/>
                <w:color w:val="000000" w:themeColor="text1"/>
              </w:rPr>
              <w:t>12.89</w:t>
            </w:r>
          </w:p>
        </w:tc>
        <w:tc>
          <w:tcPr>
            <w:tcW w:w="744" w:type="dxa"/>
            <w:tcBorders>
              <w:top w:val="nil"/>
              <w:left w:val="nil"/>
              <w:bottom w:val="nil"/>
              <w:right w:val="nil"/>
            </w:tcBorders>
            <w:shd w:val="clear" w:color="auto" w:fill="auto"/>
            <w:noWrap/>
            <w:vAlign w:val="bottom"/>
            <w:hideMark/>
          </w:tcPr>
          <w:p w:rsidR="00A45F8F" w:rsidRPr="005A1D8D" w:rsidRDefault="00A45F8F" w:rsidP="00A45F8F">
            <w:pPr>
              <w:spacing w:after="0" w:line="240" w:lineRule="auto"/>
              <w:jc w:val="right"/>
              <w:rPr>
                <w:rFonts w:ascii="Times New Roman" w:eastAsia="Times New Roman" w:hAnsi="Times New Roman"/>
                <w:color w:val="000000" w:themeColor="text1"/>
              </w:rPr>
            </w:pPr>
            <w:r w:rsidRPr="005A1D8D">
              <w:rPr>
                <w:rFonts w:ascii="Times New Roman" w:eastAsia="Times New Roman" w:hAnsi="Times New Roman"/>
                <w:color w:val="000000" w:themeColor="text1"/>
              </w:rPr>
              <w:t>60.21</w:t>
            </w:r>
          </w:p>
        </w:tc>
        <w:tc>
          <w:tcPr>
            <w:tcW w:w="744" w:type="dxa"/>
            <w:tcBorders>
              <w:top w:val="nil"/>
              <w:left w:val="nil"/>
              <w:bottom w:val="nil"/>
              <w:right w:val="nil"/>
            </w:tcBorders>
            <w:shd w:val="clear" w:color="auto" w:fill="auto"/>
            <w:noWrap/>
            <w:vAlign w:val="bottom"/>
            <w:hideMark/>
          </w:tcPr>
          <w:p w:rsidR="00A45F8F" w:rsidRPr="005A1D8D" w:rsidRDefault="00A45F8F" w:rsidP="00A45F8F">
            <w:pPr>
              <w:spacing w:after="0" w:line="240" w:lineRule="auto"/>
              <w:jc w:val="right"/>
              <w:rPr>
                <w:rFonts w:ascii="Times New Roman" w:eastAsia="Times New Roman" w:hAnsi="Times New Roman"/>
                <w:color w:val="000000" w:themeColor="text1"/>
              </w:rPr>
            </w:pPr>
            <w:r w:rsidRPr="005A1D8D">
              <w:rPr>
                <w:rFonts w:ascii="Times New Roman" w:eastAsia="Times New Roman" w:hAnsi="Times New Roman"/>
                <w:color w:val="000000" w:themeColor="text1"/>
              </w:rPr>
              <w:t>16.32</w:t>
            </w:r>
          </w:p>
        </w:tc>
        <w:tc>
          <w:tcPr>
            <w:tcW w:w="744" w:type="dxa"/>
            <w:tcBorders>
              <w:top w:val="nil"/>
              <w:left w:val="nil"/>
              <w:bottom w:val="nil"/>
              <w:right w:val="nil"/>
            </w:tcBorders>
            <w:shd w:val="clear" w:color="auto" w:fill="auto"/>
            <w:noWrap/>
            <w:vAlign w:val="bottom"/>
            <w:hideMark/>
          </w:tcPr>
          <w:p w:rsidR="00A45F8F" w:rsidRPr="005A1D8D" w:rsidRDefault="00A45F8F" w:rsidP="00A45F8F">
            <w:pPr>
              <w:spacing w:after="0" w:line="240" w:lineRule="auto"/>
              <w:jc w:val="right"/>
              <w:rPr>
                <w:rFonts w:ascii="Times New Roman" w:eastAsia="Times New Roman" w:hAnsi="Times New Roman"/>
                <w:color w:val="000000" w:themeColor="text1"/>
              </w:rPr>
            </w:pPr>
            <w:r w:rsidRPr="005A1D8D">
              <w:rPr>
                <w:rFonts w:ascii="Times New Roman" w:eastAsia="Times New Roman" w:hAnsi="Times New Roman"/>
                <w:color w:val="000000" w:themeColor="text1"/>
              </w:rPr>
              <w:t>59.16</w:t>
            </w:r>
          </w:p>
        </w:tc>
        <w:tc>
          <w:tcPr>
            <w:tcW w:w="858" w:type="dxa"/>
            <w:tcBorders>
              <w:top w:val="nil"/>
              <w:left w:val="nil"/>
              <w:bottom w:val="nil"/>
              <w:right w:val="nil"/>
            </w:tcBorders>
            <w:shd w:val="clear" w:color="auto" w:fill="auto"/>
            <w:noWrap/>
            <w:vAlign w:val="bottom"/>
            <w:hideMark/>
          </w:tcPr>
          <w:p w:rsidR="00A45F8F" w:rsidRPr="005A1D8D" w:rsidRDefault="00A45F8F" w:rsidP="00A45F8F">
            <w:pPr>
              <w:spacing w:after="0" w:line="240" w:lineRule="auto"/>
              <w:jc w:val="right"/>
              <w:rPr>
                <w:rFonts w:ascii="Times New Roman" w:eastAsia="Times New Roman" w:hAnsi="Times New Roman"/>
                <w:color w:val="000000" w:themeColor="text1"/>
              </w:rPr>
            </w:pPr>
            <w:r w:rsidRPr="005A1D8D">
              <w:rPr>
                <w:rFonts w:ascii="Times New Roman" w:eastAsia="Times New Roman" w:hAnsi="Times New Roman"/>
                <w:color w:val="000000" w:themeColor="text1"/>
              </w:rPr>
              <w:t>79.86</w:t>
            </w:r>
          </w:p>
        </w:tc>
        <w:tc>
          <w:tcPr>
            <w:tcW w:w="768" w:type="dxa"/>
            <w:tcBorders>
              <w:top w:val="nil"/>
              <w:left w:val="nil"/>
              <w:bottom w:val="nil"/>
              <w:right w:val="single" w:sz="4" w:space="0" w:color="auto"/>
            </w:tcBorders>
            <w:shd w:val="clear" w:color="auto" w:fill="auto"/>
            <w:noWrap/>
            <w:vAlign w:val="bottom"/>
            <w:hideMark/>
          </w:tcPr>
          <w:p w:rsidR="00A45F8F" w:rsidRPr="005A1D8D" w:rsidRDefault="00A45F8F" w:rsidP="00A45F8F">
            <w:pPr>
              <w:spacing w:after="0" w:line="240" w:lineRule="auto"/>
              <w:jc w:val="right"/>
              <w:rPr>
                <w:rFonts w:ascii="Times New Roman" w:eastAsia="Times New Roman" w:hAnsi="Times New Roman"/>
                <w:color w:val="000000" w:themeColor="text1"/>
              </w:rPr>
            </w:pPr>
            <w:r w:rsidRPr="005A1D8D">
              <w:rPr>
                <w:rFonts w:ascii="Times New Roman" w:eastAsia="Times New Roman" w:hAnsi="Times New Roman"/>
                <w:color w:val="000000" w:themeColor="text1"/>
              </w:rPr>
              <w:t>13.89</w:t>
            </w:r>
          </w:p>
        </w:tc>
        <w:tc>
          <w:tcPr>
            <w:tcW w:w="744" w:type="dxa"/>
            <w:tcBorders>
              <w:top w:val="nil"/>
              <w:left w:val="nil"/>
              <w:bottom w:val="nil"/>
              <w:right w:val="nil"/>
            </w:tcBorders>
            <w:shd w:val="clear" w:color="auto" w:fill="auto"/>
            <w:noWrap/>
            <w:vAlign w:val="bottom"/>
            <w:hideMark/>
          </w:tcPr>
          <w:p w:rsidR="00A45F8F" w:rsidRPr="005A1D8D" w:rsidRDefault="00A45F8F" w:rsidP="00A45F8F">
            <w:pPr>
              <w:spacing w:after="0" w:line="240" w:lineRule="auto"/>
              <w:jc w:val="right"/>
              <w:rPr>
                <w:rFonts w:ascii="Times New Roman" w:eastAsia="Times New Roman" w:hAnsi="Times New Roman"/>
                <w:color w:val="000000" w:themeColor="text1"/>
              </w:rPr>
            </w:pPr>
            <w:r w:rsidRPr="005A1D8D">
              <w:rPr>
                <w:rFonts w:ascii="Times New Roman" w:eastAsia="Times New Roman" w:hAnsi="Times New Roman"/>
                <w:color w:val="000000" w:themeColor="text1"/>
              </w:rPr>
              <w:t>21.44</w:t>
            </w:r>
          </w:p>
        </w:tc>
        <w:tc>
          <w:tcPr>
            <w:tcW w:w="744" w:type="dxa"/>
            <w:tcBorders>
              <w:top w:val="nil"/>
              <w:left w:val="nil"/>
              <w:bottom w:val="nil"/>
              <w:right w:val="nil"/>
            </w:tcBorders>
            <w:shd w:val="clear" w:color="auto" w:fill="auto"/>
            <w:noWrap/>
            <w:vAlign w:val="bottom"/>
            <w:hideMark/>
          </w:tcPr>
          <w:p w:rsidR="00A45F8F" w:rsidRPr="005A1D8D" w:rsidRDefault="00A45F8F" w:rsidP="00A45F8F">
            <w:pPr>
              <w:spacing w:after="0" w:line="240" w:lineRule="auto"/>
              <w:jc w:val="right"/>
              <w:rPr>
                <w:rFonts w:ascii="Times New Roman" w:eastAsia="Times New Roman" w:hAnsi="Times New Roman"/>
                <w:color w:val="000000" w:themeColor="text1"/>
              </w:rPr>
            </w:pPr>
            <w:r w:rsidRPr="005A1D8D">
              <w:rPr>
                <w:rFonts w:ascii="Times New Roman" w:eastAsia="Times New Roman" w:hAnsi="Times New Roman"/>
                <w:color w:val="000000" w:themeColor="text1"/>
              </w:rPr>
              <w:t>66.67</w:t>
            </w:r>
          </w:p>
        </w:tc>
        <w:tc>
          <w:tcPr>
            <w:tcW w:w="744" w:type="dxa"/>
            <w:tcBorders>
              <w:top w:val="nil"/>
              <w:left w:val="nil"/>
              <w:bottom w:val="nil"/>
              <w:right w:val="nil"/>
            </w:tcBorders>
            <w:shd w:val="clear" w:color="auto" w:fill="auto"/>
            <w:noWrap/>
            <w:vAlign w:val="bottom"/>
            <w:hideMark/>
          </w:tcPr>
          <w:p w:rsidR="00A45F8F" w:rsidRPr="005A1D8D" w:rsidRDefault="00A45F8F" w:rsidP="00A45F8F">
            <w:pPr>
              <w:spacing w:after="0" w:line="240" w:lineRule="auto"/>
              <w:jc w:val="right"/>
              <w:rPr>
                <w:rFonts w:ascii="Times New Roman" w:eastAsia="Times New Roman" w:hAnsi="Times New Roman"/>
                <w:color w:val="000000" w:themeColor="text1"/>
              </w:rPr>
            </w:pPr>
            <w:r w:rsidRPr="005A1D8D">
              <w:rPr>
                <w:rFonts w:ascii="Times New Roman" w:eastAsia="Times New Roman" w:hAnsi="Times New Roman"/>
                <w:color w:val="000000" w:themeColor="text1"/>
              </w:rPr>
              <w:t>20.78</w:t>
            </w:r>
          </w:p>
        </w:tc>
        <w:tc>
          <w:tcPr>
            <w:tcW w:w="744" w:type="dxa"/>
            <w:tcBorders>
              <w:top w:val="nil"/>
              <w:left w:val="nil"/>
              <w:bottom w:val="nil"/>
              <w:right w:val="nil"/>
            </w:tcBorders>
            <w:shd w:val="clear" w:color="auto" w:fill="auto"/>
            <w:noWrap/>
            <w:vAlign w:val="bottom"/>
            <w:hideMark/>
          </w:tcPr>
          <w:p w:rsidR="00A45F8F" w:rsidRPr="005A1D8D" w:rsidRDefault="00A45F8F" w:rsidP="00A45F8F">
            <w:pPr>
              <w:spacing w:after="0" w:line="240" w:lineRule="auto"/>
              <w:jc w:val="right"/>
              <w:rPr>
                <w:rFonts w:ascii="Times New Roman" w:eastAsia="Times New Roman" w:hAnsi="Times New Roman"/>
                <w:color w:val="000000" w:themeColor="text1"/>
              </w:rPr>
            </w:pPr>
            <w:r w:rsidRPr="005A1D8D">
              <w:rPr>
                <w:rFonts w:ascii="Times New Roman" w:eastAsia="Times New Roman" w:hAnsi="Times New Roman"/>
                <w:color w:val="000000" w:themeColor="text1"/>
              </w:rPr>
              <w:t>61.98</w:t>
            </w:r>
          </w:p>
        </w:tc>
        <w:tc>
          <w:tcPr>
            <w:tcW w:w="858" w:type="dxa"/>
            <w:tcBorders>
              <w:top w:val="nil"/>
              <w:left w:val="nil"/>
              <w:bottom w:val="nil"/>
              <w:right w:val="nil"/>
            </w:tcBorders>
            <w:shd w:val="clear" w:color="auto" w:fill="auto"/>
            <w:noWrap/>
            <w:vAlign w:val="bottom"/>
            <w:hideMark/>
          </w:tcPr>
          <w:p w:rsidR="00A45F8F" w:rsidRPr="005A1D8D" w:rsidRDefault="00A45F8F" w:rsidP="00A45F8F">
            <w:pPr>
              <w:spacing w:after="0" w:line="240" w:lineRule="auto"/>
              <w:jc w:val="right"/>
              <w:rPr>
                <w:rFonts w:ascii="Times New Roman" w:eastAsia="Times New Roman" w:hAnsi="Times New Roman"/>
                <w:color w:val="000000" w:themeColor="text1"/>
              </w:rPr>
            </w:pPr>
            <w:r w:rsidRPr="005A1D8D">
              <w:rPr>
                <w:rFonts w:ascii="Times New Roman" w:eastAsia="Times New Roman" w:hAnsi="Times New Roman"/>
                <w:color w:val="000000" w:themeColor="text1"/>
              </w:rPr>
              <w:t>88.34</w:t>
            </w:r>
          </w:p>
        </w:tc>
        <w:tc>
          <w:tcPr>
            <w:tcW w:w="732" w:type="dxa"/>
            <w:gridSpan w:val="2"/>
            <w:tcBorders>
              <w:top w:val="nil"/>
              <w:left w:val="nil"/>
              <w:bottom w:val="nil"/>
              <w:right w:val="single" w:sz="4" w:space="0" w:color="auto"/>
            </w:tcBorders>
            <w:shd w:val="clear" w:color="auto" w:fill="auto"/>
            <w:noWrap/>
            <w:vAlign w:val="bottom"/>
            <w:hideMark/>
          </w:tcPr>
          <w:p w:rsidR="00A45F8F" w:rsidRPr="005A1D8D" w:rsidRDefault="00A45F8F" w:rsidP="00A45F8F">
            <w:pPr>
              <w:spacing w:after="0" w:line="240" w:lineRule="auto"/>
              <w:jc w:val="right"/>
              <w:rPr>
                <w:rFonts w:ascii="Times New Roman" w:eastAsia="Times New Roman" w:hAnsi="Times New Roman"/>
                <w:color w:val="000000" w:themeColor="text1"/>
              </w:rPr>
            </w:pPr>
            <w:r w:rsidRPr="005A1D8D">
              <w:rPr>
                <w:rFonts w:ascii="Times New Roman" w:eastAsia="Times New Roman" w:hAnsi="Times New Roman"/>
                <w:color w:val="000000" w:themeColor="text1"/>
              </w:rPr>
              <w:t>16.16</w:t>
            </w:r>
          </w:p>
        </w:tc>
      </w:tr>
      <w:tr w:rsidR="005A1D8D" w:rsidRPr="005A1D8D" w:rsidTr="0015007D">
        <w:trPr>
          <w:trHeight w:val="273"/>
          <w:jc w:val="center"/>
        </w:trPr>
        <w:tc>
          <w:tcPr>
            <w:tcW w:w="1869" w:type="dxa"/>
            <w:tcBorders>
              <w:top w:val="nil"/>
              <w:left w:val="single" w:sz="4" w:space="0" w:color="auto"/>
              <w:bottom w:val="nil"/>
              <w:right w:val="nil"/>
            </w:tcBorders>
            <w:shd w:val="clear" w:color="auto" w:fill="auto"/>
            <w:noWrap/>
            <w:vAlign w:val="center"/>
            <w:hideMark/>
          </w:tcPr>
          <w:p w:rsidR="00A45F8F" w:rsidRPr="005A1D8D" w:rsidRDefault="00A45F8F" w:rsidP="00A45F8F">
            <w:pPr>
              <w:spacing w:after="0" w:line="240" w:lineRule="auto"/>
              <w:rPr>
                <w:rFonts w:ascii="Times New Roman" w:eastAsia="Times New Roman" w:hAnsi="Times New Roman"/>
                <w:b/>
                <w:color w:val="000000" w:themeColor="text1"/>
              </w:rPr>
            </w:pPr>
            <w:r w:rsidRPr="005A1D8D">
              <w:rPr>
                <w:rFonts w:ascii="Times New Roman" w:eastAsia="Times New Roman" w:hAnsi="Times New Roman"/>
                <w:b/>
                <w:color w:val="000000" w:themeColor="text1"/>
              </w:rPr>
              <w:t>Kerala</w:t>
            </w:r>
          </w:p>
        </w:tc>
        <w:tc>
          <w:tcPr>
            <w:tcW w:w="545" w:type="dxa"/>
            <w:tcBorders>
              <w:top w:val="nil"/>
              <w:left w:val="single" w:sz="4" w:space="0" w:color="auto"/>
              <w:bottom w:val="nil"/>
              <w:right w:val="nil"/>
            </w:tcBorders>
            <w:shd w:val="clear" w:color="auto" w:fill="auto"/>
            <w:noWrap/>
            <w:vAlign w:val="bottom"/>
            <w:hideMark/>
          </w:tcPr>
          <w:p w:rsidR="00A45F8F" w:rsidRPr="005A1D8D" w:rsidRDefault="00A45F8F" w:rsidP="00A45F8F">
            <w:pPr>
              <w:spacing w:after="0" w:line="240" w:lineRule="auto"/>
              <w:jc w:val="right"/>
              <w:rPr>
                <w:rFonts w:ascii="Times New Roman" w:eastAsia="Times New Roman" w:hAnsi="Times New Roman"/>
                <w:color w:val="000000" w:themeColor="text1"/>
              </w:rPr>
            </w:pPr>
            <w:r w:rsidRPr="005A1D8D">
              <w:rPr>
                <w:rFonts w:ascii="Times New Roman" w:eastAsia="Times New Roman" w:hAnsi="Times New Roman"/>
                <w:color w:val="000000" w:themeColor="text1"/>
              </w:rPr>
              <w:t>21.31</w:t>
            </w:r>
          </w:p>
        </w:tc>
        <w:tc>
          <w:tcPr>
            <w:tcW w:w="744" w:type="dxa"/>
            <w:tcBorders>
              <w:top w:val="nil"/>
              <w:left w:val="nil"/>
              <w:bottom w:val="nil"/>
              <w:right w:val="nil"/>
            </w:tcBorders>
            <w:shd w:val="clear" w:color="auto" w:fill="auto"/>
            <w:noWrap/>
            <w:vAlign w:val="bottom"/>
            <w:hideMark/>
          </w:tcPr>
          <w:p w:rsidR="00A45F8F" w:rsidRPr="005A1D8D" w:rsidRDefault="00A45F8F" w:rsidP="00A45F8F">
            <w:pPr>
              <w:spacing w:after="0" w:line="240" w:lineRule="auto"/>
              <w:jc w:val="right"/>
              <w:rPr>
                <w:rFonts w:ascii="Times New Roman" w:eastAsia="Times New Roman" w:hAnsi="Times New Roman"/>
                <w:color w:val="000000" w:themeColor="text1"/>
              </w:rPr>
            </w:pPr>
            <w:r w:rsidRPr="005A1D8D">
              <w:rPr>
                <w:rFonts w:ascii="Times New Roman" w:eastAsia="Times New Roman" w:hAnsi="Times New Roman"/>
                <w:color w:val="000000" w:themeColor="text1"/>
              </w:rPr>
              <w:t>66.17</w:t>
            </w:r>
          </w:p>
        </w:tc>
        <w:tc>
          <w:tcPr>
            <w:tcW w:w="744" w:type="dxa"/>
            <w:tcBorders>
              <w:top w:val="nil"/>
              <w:left w:val="nil"/>
              <w:bottom w:val="nil"/>
              <w:right w:val="nil"/>
            </w:tcBorders>
            <w:shd w:val="clear" w:color="auto" w:fill="auto"/>
            <w:noWrap/>
            <w:vAlign w:val="bottom"/>
            <w:hideMark/>
          </w:tcPr>
          <w:p w:rsidR="00A45F8F" w:rsidRPr="005A1D8D" w:rsidRDefault="00A45F8F" w:rsidP="00A45F8F">
            <w:pPr>
              <w:spacing w:after="0" w:line="240" w:lineRule="auto"/>
              <w:jc w:val="right"/>
              <w:rPr>
                <w:rFonts w:ascii="Times New Roman" w:eastAsia="Times New Roman" w:hAnsi="Times New Roman"/>
                <w:color w:val="000000" w:themeColor="text1"/>
              </w:rPr>
            </w:pPr>
            <w:r w:rsidRPr="005A1D8D">
              <w:rPr>
                <w:rFonts w:ascii="Times New Roman" w:eastAsia="Times New Roman" w:hAnsi="Times New Roman"/>
                <w:color w:val="000000" w:themeColor="text1"/>
              </w:rPr>
              <w:t>23.25</w:t>
            </w:r>
          </w:p>
        </w:tc>
        <w:tc>
          <w:tcPr>
            <w:tcW w:w="744" w:type="dxa"/>
            <w:tcBorders>
              <w:top w:val="nil"/>
              <w:left w:val="nil"/>
              <w:bottom w:val="nil"/>
              <w:right w:val="nil"/>
            </w:tcBorders>
            <w:shd w:val="clear" w:color="auto" w:fill="auto"/>
            <w:noWrap/>
            <w:vAlign w:val="bottom"/>
            <w:hideMark/>
          </w:tcPr>
          <w:p w:rsidR="00A45F8F" w:rsidRPr="005A1D8D" w:rsidRDefault="00A45F8F" w:rsidP="00A45F8F">
            <w:pPr>
              <w:spacing w:after="0" w:line="240" w:lineRule="auto"/>
              <w:jc w:val="right"/>
              <w:rPr>
                <w:rFonts w:ascii="Times New Roman" w:eastAsia="Times New Roman" w:hAnsi="Times New Roman"/>
                <w:color w:val="000000" w:themeColor="text1"/>
              </w:rPr>
            </w:pPr>
            <w:r w:rsidRPr="005A1D8D">
              <w:rPr>
                <w:rFonts w:ascii="Times New Roman" w:eastAsia="Times New Roman" w:hAnsi="Times New Roman"/>
                <w:color w:val="000000" w:themeColor="text1"/>
              </w:rPr>
              <w:t>59.04</w:t>
            </w:r>
          </w:p>
        </w:tc>
        <w:tc>
          <w:tcPr>
            <w:tcW w:w="858" w:type="dxa"/>
            <w:tcBorders>
              <w:top w:val="nil"/>
              <w:left w:val="nil"/>
              <w:bottom w:val="nil"/>
              <w:right w:val="nil"/>
            </w:tcBorders>
            <w:shd w:val="clear" w:color="auto" w:fill="auto"/>
            <w:noWrap/>
            <w:vAlign w:val="bottom"/>
            <w:hideMark/>
          </w:tcPr>
          <w:p w:rsidR="00A45F8F" w:rsidRPr="005A1D8D" w:rsidRDefault="00A45F8F" w:rsidP="00A45F8F">
            <w:pPr>
              <w:spacing w:after="0" w:line="240" w:lineRule="auto"/>
              <w:jc w:val="right"/>
              <w:rPr>
                <w:rFonts w:ascii="Times New Roman" w:eastAsia="Times New Roman" w:hAnsi="Times New Roman"/>
                <w:color w:val="000000" w:themeColor="text1"/>
              </w:rPr>
            </w:pPr>
            <w:r w:rsidRPr="005A1D8D">
              <w:rPr>
                <w:rFonts w:ascii="Times New Roman" w:eastAsia="Times New Roman" w:hAnsi="Times New Roman"/>
                <w:color w:val="000000" w:themeColor="text1"/>
              </w:rPr>
              <w:t>58.62</w:t>
            </w:r>
          </w:p>
        </w:tc>
        <w:tc>
          <w:tcPr>
            <w:tcW w:w="755" w:type="dxa"/>
            <w:tcBorders>
              <w:top w:val="nil"/>
              <w:left w:val="nil"/>
              <w:bottom w:val="nil"/>
              <w:right w:val="single" w:sz="4" w:space="0" w:color="auto"/>
            </w:tcBorders>
            <w:shd w:val="clear" w:color="auto" w:fill="auto"/>
            <w:noWrap/>
            <w:vAlign w:val="bottom"/>
            <w:hideMark/>
          </w:tcPr>
          <w:p w:rsidR="00A45F8F" w:rsidRPr="005A1D8D" w:rsidRDefault="00A45F8F" w:rsidP="00A45F8F">
            <w:pPr>
              <w:spacing w:after="0" w:line="240" w:lineRule="auto"/>
              <w:jc w:val="right"/>
              <w:rPr>
                <w:rFonts w:ascii="Times New Roman" w:eastAsia="Times New Roman" w:hAnsi="Times New Roman"/>
                <w:color w:val="000000" w:themeColor="text1"/>
              </w:rPr>
            </w:pPr>
            <w:r w:rsidRPr="005A1D8D">
              <w:rPr>
                <w:rFonts w:ascii="Times New Roman" w:eastAsia="Times New Roman" w:hAnsi="Times New Roman"/>
                <w:color w:val="000000" w:themeColor="text1"/>
              </w:rPr>
              <w:t>20.05</w:t>
            </w:r>
          </w:p>
        </w:tc>
        <w:tc>
          <w:tcPr>
            <w:tcW w:w="744" w:type="dxa"/>
            <w:tcBorders>
              <w:top w:val="nil"/>
              <w:left w:val="nil"/>
              <w:bottom w:val="nil"/>
              <w:right w:val="nil"/>
            </w:tcBorders>
            <w:shd w:val="clear" w:color="auto" w:fill="auto"/>
            <w:noWrap/>
            <w:vAlign w:val="bottom"/>
            <w:hideMark/>
          </w:tcPr>
          <w:p w:rsidR="00A45F8F" w:rsidRPr="005A1D8D" w:rsidRDefault="00A45F8F" w:rsidP="00A45F8F">
            <w:pPr>
              <w:spacing w:after="0" w:line="240" w:lineRule="auto"/>
              <w:jc w:val="right"/>
              <w:rPr>
                <w:rFonts w:ascii="Times New Roman" w:eastAsia="Times New Roman" w:hAnsi="Times New Roman"/>
                <w:color w:val="000000" w:themeColor="text1"/>
              </w:rPr>
            </w:pPr>
            <w:r w:rsidRPr="005A1D8D">
              <w:rPr>
                <w:rFonts w:ascii="Times New Roman" w:eastAsia="Times New Roman" w:hAnsi="Times New Roman"/>
                <w:color w:val="000000" w:themeColor="text1"/>
              </w:rPr>
              <w:t>20.41</w:t>
            </w:r>
          </w:p>
        </w:tc>
        <w:tc>
          <w:tcPr>
            <w:tcW w:w="744" w:type="dxa"/>
            <w:tcBorders>
              <w:top w:val="nil"/>
              <w:left w:val="nil"/>
              <w:bottom w:val="nil"/>
              <w:right w:val="nil"/>
            </w:tcBorders>
            <w:shd w:val="clear" w:color="auto" w:fill="auto"/>
            <w:noWrap/>
            <w:vAlign w:val="bottom"/>
            <w:hideMark/>
          </w:tcPr>
          <w:p w:rsidR="00A45F8F" w:rsidRPr="005A1D8D" w:rsidRDefault="00A45F8F" w:rsidP="00A45F8F">
            <w:pPr>
              <w:spacing w:after="0" w:line="240" w:lineRule="auto"/>
              <w:jc w:val="right"/>
              <w:rPr>
                <w:rFonts w:ascii="Times New Roman" w:eastAsia="Times New Roman" w:hAnsi="Times New Roman"/>
                <w:color w:val="000000" w:themeColor="text1"/>
              </w:rPr>
            </w:pPr>
            <w:r w:rsidRPr="005A1D8D">
              <w:rPr>
                <w:rFonts w:ascii="Times New Roman" w:eastAsia="Times New Roman" w:hAnsi="Times New Roman"/>
                <w:color w:val="000000" w:themeColor="text1"/>
              </w:rPr>
              <w:t>68.58</w:t>
            </w:r>
          </w:p>
        </w:tc>
        <w:tc>
          <w:tcPr>
            <w:tcW w:w="744" w:type="dxa"/>
            <w:tcBorders>
              <w:top w:val="nil"/>
              <w:left w:val="nil"/>
              <w:bottom w:val="nil"/>
              <w:right w:val="nil"/>
            </w:tcBorders>
            <w:shd w:val="clear" w:color="auto" w:fill="auto"/>
            <w:noWrap/>
            <w:vAlign w:val="bottom"/>
            <w:hideMark/>
          </w:tcPr>
          <w:p w:rsidR="00A45F8F" w:rsidRPr="005A1D8D" w:rsidRDefault="00A45F8F" w:rsidP="00A45F8F">
            <w:pPr>
              <w:spacing w:after="0" w:line="240" w:lineRule="auto"/>
              <w:jc w:val="right"/>
              <w:rPr>
                <w:rFonts w:ascii="Times New Roman" w:eastAsia="Times New Roman" w:hAnsi="Times New Roman"/>
                <w:color w:val="000000" w:themeColor="text1"/>
              </w:rPr>
            </w:pPr>
            <w:r w:rsidRPr="005A1D8D">
              <w:rPr>
                <w:rFonts w:ascii="Times New Roman" w:eastAsia="Times New Roman" w:hAnsi="Times New Roman"/>
                <w:color w:val="000000" w:themeColor="text1"/>
              </w:rPr>
              <w:t>23.15</w:t>
            </w:r>
          </w:p>
        </w:tc>
        <w:tc>
          <w:tcPr>
            <w:tcW w:w="744" w:type="dxa"/>
            <w:tcBorders>
              <w:top w:val="nil"/>
              <w:left w:val="nil"/>
              <w:bottom w:val="nil"/>
              <w:right w:val="nil"/>
            </w:tcBorders>
            <w:shd w:val="clear" w:color="auto" w:fill="auto"/>
            <w:noWrap/>
            <w:vAlign w:val="bottom"/>
            <w:hideMark/>
          </w:tcPr>
          <w:p w:rsidR="00A45F8F" w:rsidRPr="005A1D8D" w:rsidRDefault="00A45F8F" w:rsidP="00A45F8F">
            <w:pPr>
              <w:spacing w:after="0" w:line="240" w:lineRule="auto"/>
              <w:jc w:val="right"/>
              <w:rPr>
                <w:rFonts w:ascii="Times New Roman" w:eastAsia="Times New Roman" w:hAnsi="Times New Roman"/>
                <w:color w:val="000000" w:themeColor="text1"/>
              </w:rPr>
            </w:pPr>
            <w:r w:rsidRPr="005A1D8D">
              <w:rPr>
                <w:rFonts w:ascii="Times New Roman" w:eastAsia="Times New Roman" w:hAnsi="Times New Roman"/>
                <w:color w:val="000000" w:themeColor="text1"/>
              </w:rPr>
              <w:t>59.11</w:t>
            </w:r>
          </w:p>
        </w:tc>
        <w:tc>
          <w:tcPr>
            <w:tcW w:w="858" w:type="dxa"/>
            <w:tcBorders>
              <w:top w:val="nil"/>
              <w:left w:val="nil"/>
              <w:bottom w:val="nil"/>
              <w:right w:val="nil"/>
            </w:tcBorders>
            <w:shd w:val="clear" w:color="auto" w:fill="auto"/>
            <w:noWrap/>
            <w:vAlign w:val="bottom"/>
            <w:hideMark/>
          </w:tcPr>
          <w:p w:rsidR="00A45F8F" w:rsidRPr="005A1D8D" w:rsidRDefault="00A45F8F" w:rsidP="00A45F8F">
            <w:pPr>
              <w:spacing w:after="0" w:line="240" w:lineRule="auto"/>
              <w:jc w:val="right"/>
              <w:rPr>
                <w:rFonts w:ascii="Times New Roman" w:eastAsia="Times New Roman" w:hAnsi="Times New Roman"/>
                <w:color w:val="000000" w:themeColor="text1"/>
              </w:rPr>
            </w:pPr>
            <w:r w:rsidRPr="005A1D8D">
              <w:rPr>
                <w:rFonts w:ascii="Times New Roman" w:eastAsia="Times New Roman" w:hAnsi="Times New Roman"/>
                <w:color w:val="000000" w:themeColor="text1"/>
              </w:rPr>
              <w:t>57.84</w:t>
            </w:r>
          </w:p>
        </w:tc>
        <w:tc>
          <w:tcPr>
            <w:tcW w:w="768" w:type="dxa"/>
            <w:tcBorders>
              <w:top w:val="nil"/>
              <w:left w:val="nil"/>
              <w:bottom w:val="nil"/>
              <w:right w:val="single" w:sz="4" w:space="0" w:color="auto"/>
            </w:tcBorders>
            <w:shd w:val="clear" w:color="auto" w:fill="auto"/>
            <w:noWrap/>
            <w:vAlign w:val="bottom"/>
            <w:hideMark/>
          </w:tcPr>
          <w:p w:rsidR="00A45F8F" w:rsidRPr="005A1D8D" w:rsidRDefault="00A45F8F" w:rsidP="00A45F8F">
            <w:pPr>
              <w:spacing w:after="0" w:line="240" w:lineRule="auto"/>
              <w:jc w:val="right"/>
              <w:rPr>
                <w:rFonts w:ascii="Times New Roman" w:eastAsia="Times New Roman" w:hAnsi="Times New Roman"/>
                <w:color w:val="000000" w:themeColor="text1"/>
              </w:rPr>
            </w:pPr>
            <w:r w:rsidRPr="005A1D8D">
              <w:rPr>
                <w:rFonts w:ascii="Times New Roman" w:eastAsia="Times New Roman" w:hAnsi="Times New Roman"/>
                <w:color w:val="000000" w:themeColor="text1"/>
              </w:rPr>
              <w:t>20.22</w:t>
            </w:r>
          </w:p>
        </w:tc>
        <w:tc>
          <w:tcPr>
            <w:tcW w:w="744" w:type="dxa"/>
            <w:tcBorders>
              <w:top w:val="nil"/>
              <w:left w:val="nil"/>
              <w:bottom w:val="nil"/>
              <w:right w:val="nil"/>
            </w:tcBorders>
            <w:shd w:val="clear" w:color="auto" w:fill="auto"/>
            <w:noWrap/>
            <w:vAlign w:val="bottom"/>
            <w:hideMark/>
          </w:tcPr>
          <w:p w:rsidR="00A45F8F" w:rsidRPr="005A1D8D" w:rsidRDefault="00A45F8F" w:rsidP="00A45F8F">
            <w:pPr>
              <w:spacing w:after="0" w:line="240" w:lineRule="auto"/>
              <w:jc w:val="right"/>
              <w:rPr>
                <w:rFonts w:ascii="Times New Roman" w:eastAsia="Times New Roman" w:hAnsi="Times New Roman"/>
                <w:color w:val="000000" w:themeColor="text1"/>
              </w:rPr>
            </w:pPr>
            <w:r w:rsidRPr="005A1D8D">
              <w:rPr>
                <w:rFonts w:ascii="Times New Roman" w:eastAsia="Times New Roman" w:hAnsi="Times New Roman"/>
                <w:color w:val="000000" w:themeColor="text1"/>
              </w:rPr>
              <w:t>21.70</w:t>
            </w:r>
          </w:p>
        </w:tc>
        <w:tc>
          <w:tcPr>
            <w:tcW w:w="744" w:type="dxa"/>
            <w:tcBorders>
              <w:top w:val="nil"/>
              <w:left w:val="nil"/>
              <w:bottom w:val="nil"/>
              <w:right w:val="nil"/>
            </w:tcBorders>
            <w:shd w:val="clear" w:color="auto" w:fill="auto"/>
            <w:noWrap/>
            <w:vAlign w:val="bottom"/>
            <w:hideMark/>
          </w:tcPr>
          <w:p w:rsidR="00A45F8F" w:rsidRPr="005A1D8D" w:rsidRDefault="00A45F8F" w:rsidP="00A45F8F">
            <w:pPr>
              <w:spacing w:after="0" w:line="240" w:lineRule="auto"/>
              <w:jc w:val="right"/>
              <w:rPr>
                <w:rFonts w:ascii="Times New Roman" w:eastAsia="Times New Roman" w:hAnsi="Times New Roman"/>
                <w:color w:val="000000" w:themeColor="text1"/>
              </w:rPr>
            </w:pPr>
            <w:r w:rsidRPr="005A1D8D">
              <w:rPr>
                <w:rFonts w:ascii="Times New Roman" w:eastAsia="Times New Roman" w:hAnsi="Times New Roman"/>
                <w:color w:val="000000" w:themeColor="text1"/>
              </w:rPr>
              <w:t>66.36</w:t>
            </w:r>
          </w:p>
        </w:tc>
        <w:tc>
          <w:tcPr>
            <w:tcW w:w="744" w:type="dxa"/>
            <w:tcBorders>
              <w:top w:val="nil"/>
              <w:left w:val="nil"/>
              <w:bottom w:val="nil"/>
              <w:right w:val="nil"/>
            </w:tcBorders>
            <w:shd w:val="clear" w:color="auto" w:fill="auto"/>
            <w:noWrap/>
            <w:vAlign w:val="bottom"/>
            <w:hideMark/>
          </w:tcPr>
          <w:p w:rsidR="00A45F8F" w:rsidRPr="005A1D8D" w:rsidRDefault="00A45F8F" w:rsidP="00A45F8F">
            <w:pPr>
              <w:spacing w:after="0" w:line="240" w:lineRule="auto"/>
              <w:jc w:val="right"/>
              <w:rPr>
                <w:rFonts w:ascii="Times New Roman" w:eastAsia="Times New Roman" w:hAnsi="Times New Roman"/>
                <w:color w:val="000000" w:themeColor="text1"/>
              </w:rPr>
            </w:pPr>
            <w:r w:rsidRPr="005A1D8D">
              <w:rPr>
                <w:rFonts w:ascii="Times New Roman" w:eastAsia="Times New Roman" w:hAnsi="Times New Roman"/>
                <w:color w:val="000000" w:themeColor="text1"/>
              </w:rPr>
              <w:t>23.43</w:t>
            </w:r>
          </w:p>
        </w:tc>
        <w:tc>
          <w:tcPr>
            <w:tcW w:w="744" w:type="dxa"/>
            <w:tcBorders>
              <w:top w:val="nil"/>
              <w:left w:val="nil"/>
              <w:bottom w:val="nil"/>
              <w:right w:val="nil"/>
            </w:tcBorders>
            <w:shd w:val="clear" w:color="auto" w:fill="auto"/>
            <w:noWrap/>
            <w:vAlign w:val="bottom"/>
            <w:hideMark/>
          </w:tcPr>
          <w:p w:rsidR="00A45F8F" w:rsidRPr="005A1D8D" w:rsidRDefault="00A45F8F" w:rsidP="00A45F8F">
            <w:pPr>
              <w:spacing w:after="0" w:line="240" w:lineRule="auto"/>
              <w:jc w:val="right"/>
              <w:rPr>
                <w:rFonts w:ascii="Times New Roman" w:eastAsia="Times New Roman" w:hAnsi="Times New Roman"/>
                <w:color w:val="000000" w:themeColor="text1"/>
              </w:rPr>
            </w:pPr>
            <w:r w:rsidRPr="005A1D8D">
              <w:rPr>
                <w:rFonts w:ascii="Times New Roman" w:eastAsia="Times New Roman" w:hAnsi="Times New Roman"/>
                <w:color w:val="000000" w:themeColor="text1"/>
              </w:rPr>
              <w:t>60.62</w:t>
            </w:r>
          </w:p>
        </w:tc>
        <w:tc>
          <w:tcPr>
            <w:tcW w:w="858" w:type="dxa"/>
            <w:tcBorders>
              <w:top w:val="nil"/>
              <w:left w:val="nil"/>
              <w:bottom w:val="nil"/>
              <w:right w:val="nil"/>
            </w:tcBorders>
            <w:shd w:val="clear" w:color="auto" w:fill="auto"/>
            <w:noWrap/>
            <w:vAlign w:val="bottom"/>
            <w:hideMark/>
          </w:tcPr>
          <w:p w:rsidR="00A45F8F" w:rsidRPr="005A1D8D" w:rsidRDefault="00A45F8F" w:rsidP="00A45F8F">
            <w:pPr>
              <w:spacing w:after="0" w:line="240" w:lineRule="auto"/>
              <w:jc w:val="right"/>
              <w:rPr>
                <w:rFonts w:ascii="Times New Roman" w:eastAsia="Times New Roman" w:hAnsi="Times New Roman"/>
                <w:color w:val="000000" w:themeColor="text1"/>
              </w:rPr>
            </w:pPr>
            <w:r w:rsidRPr="005A1D8D">
              <w:rPr>
                <w:rFonts w:ascii="Times New Roman" w:eastAsia="Times New Roman" w:hAnsi="Times New Roman"/>
                <w:color w:val="000000" w:themeColor="text1"/>
              </w:rPr>
              <w:t>65.80</w:t>
            </w:r>
          </w:p>
        </w:tc>
        <w:tc>
          <w:tcPr>
            <w:tcW w:w="732" w:type="dxa"/>
            <w:gridSpan w:val="2"/>
            <w:tcBorders>
              <w:top w:val="nil"/>
              <w:left w:val="nil"/>
              <w:bottom w:val="nil"/>
              <w:right w:val="single" w:sz="4" w:space="0" w:color="auto"/>
            </w:tcBorders>
            <w:shd w:val="clear" w:color="auto" w:fill="auto"/>
            <w:noWrap/>
            <w:vAlign w:val="bottom"/>
            <w:hideMark/>
          </w:tcPr>
          <w:p w:rsidR="00A45F8F" w:rsidRPr="005A1D8D" w:rsidRDefault="00A45F8F" w:rsidP="00A45F8F">
            <w:pPr>
              <w:spacing w:after="0" w:line="240" w:lineRule="auto"/>
              <w:jc w:val="right"/>
              <w:rPr>
                <w:rFonts w:ascii="Times New Roman" w:eastAsia="Times New Roman" w:hAnsi="Times New Roman"/>
                <w:color w:val="000000" w:themeColor="text1"/>
              </w:rPr>
            </w:pPr>
            <w:r w:rsidRPr="005A1D8D">
              <w:rPr>
                <w:rFonts w:ascii="Times New Roman" w:eastAsia="Times New Roman" w:hAnsi="Times New Roman"/>
                <w:color w:val="000000" w:themeColor="text1"/>
              </w:rPr>
              <w:t>20.94</w:t>
            </w:r>
          </w:p>
        </w:tc>
      </w:tr>
      <w:tr w:rsidR="005A1D8D" w:rsidRPr="005A1D8D" w:rsidTr="0015007D">
        <w:trPr>
          <w:trHeight w:val="273"/>
          <w:jc w:val="center"/>
        </w:trPr>
        <w:tc>
          <w:tcPr>
            <w:tcW w:w="1869" w:type="dxa"/>
            <w:tcBorders>
              <w:top w:val="nil"/>
              <w:left w:val="single" w:sz="4" w:space="0" w:color="auto"/>
              <w:bottom w:val="nil"/>
              <w:right w:val="nil"/>
            </w:tcBorders>
            <w:shd w:val="clear" w:color="auto" w:fill="auto"/>
            <w:noWrap/>
            <w:vAlign w:val="center"/>
            <w:hideMark/>
          </w:tcPr>
          <w:p w:rsidR="00A45F8F" w:rsidRPr="005A1D8D" w:rsidRDefault="00A45F8F" w:rsidP="00A45F8F">
            <w:pPr>
              <w:spacing w:after="0" w:line="240" w:lineRule="auto"/>
              <w:rPr>
                <w:rFonts w:ascii="Times New Roman" w:eastAsia="Times New Roman" w:hAnsi="Times New Roman"/>
                <w:b/>
                <w:color w:val="000000" w:themeColor="text1"/>
              </w:rPr>
            </w:pPr>
            <w:r w:rsidRPr="005A1D8D">
              <w:rPr>
                <w:rFonts w:ascii="Times New Roman" w:eastAsia="Times New Roman" w:hAnsi="Times New Roman"/>
                <w:b/>
                <w:color w:val="000000" w:themeColor="text1"/>
              </w:rPr>
              <w:t>Maharashtra</w:t>
            </w:r>
          </w:p>
        </w:tc>
        <w:tc>
          <w:tcPr>
            <w:tcW w:w="545" w:type="dxa"/>
            <w:tcBorders>
              <w:top w:val="nil"/>
              <w:left w:val="single" w:sz="4" w:space="0" w:color="auto"/>
              <w:bottom w:val="nil"/>
              <w:right w:val="nil"/>
            </w:tcBorders>
            <w:shd w:val="clear" w:color="auto" w:fill="auto"/>
            <w:noWrap/>
            <w:vAlign w:val="bottom"/>
            <w:hideMark/>
          </w:tcPr>
          <w:p w:rsidR="00A45F8F" w:rsidRPr="005A1D8D" w:rsidRDefault="00A45F8F" w:rsidP="00A45F8F">
            <w:pPr>
              <w:spacing w:after="0" w:line="240" w:lineRule="auto"/>
              <w:jc w:val="right"/>
              <w:rPr>
                <w:rFonts w:ascii="Times New Roman" w:eastAsia="Times New Roman" w:hAnsi="Times New Roman"/>
                <w:color w:val="000000" w:themeColor="text1"/>
              </w:rPr>
            </w:pPr>
            <w:r w:rsidRPr="005A1D8D">
              <w:rPr>
                <w:rFonts w:ascii="Times New Roman" w:eastAsia="Times New Roman" w:hAnsi="Times New Roman"/>
                <w:color w:val="000000" w:themeColor="text1"/>
              </w:rPr>
              <w:t>16.98</w:t>
            </w:r>
          </w:p>
        </w:tc>
        <w:tc>
          <w:tcPr>
            <w:tcW w:w="744" w:type="dxa"/>
            <w:tcBorders>
              <w:top w:val="nil"/>
              <w:left w:val="nil"/>
              <w:bottom w:val="nil"/>
              <w:right w:val="nil"/>
            </w:tcBorders>
            <w:shd w:val="clear" w:color="auto" w:fill="auto"/>
            <w:noWrap/>
            <w:vAlign w:val="bottom"/>
            <w:hideMark/>
          </w:tcPr>
          <w:p w:rsidR="00A45F8F" w:rsidRPr="005A1D8D" w:rsidRDefault="00A45F8F" w:rsidP="00A45F8F">
            <w:pPr>
              <w:spacing w:after="0" w:line="240" w:lineRule="auto"/>
              <w:jc w:val="right"/>
              <w:rPr>
                <w:rFonts w:ascii="Times New Roman" w:eastAsia="Times New Roman" w:hAnsi="Times New Roman"/>
                <w:color w:val="000000" w:themeColor="text1"/>
              </w:rPr>
            </w:pPr>
            <w:r w:rsidRPr="005A1D8D">
              <w:rPr>
                <w:rFonts w:ascii="Times New Roman" w:eastAsia="Times New Roman" w:hAnsi="Times New Roman"/>
                <w:color w:val="000000" w:themeColor="text1"/>
              </w:rPr>
              <w:t>64.78</w:t>
            </w:r>
          </w:p>
        </w:tc>
        <w:tc>
          <w:tcPr>
            <w:tcW w:w="744" w:type="dxa"/>
            <w:tcBorders>
              <w:top w:val="nil"/>
              <w:left w:val="nil"/>
              <w:bottom w:val="nil"/>
              <w:right w:val="nil"/>
            </w:tcBorders>
            <w:shd w:val="clear" w:color="auto" w:fill="auto"/>
            <w:noWrap/>
            <w:vAlign w:val="bottom"/>
            <w:hideMark/>
          </w:tcPr>
          <w:p w:rsidR="00A45F8F" w:rsidRPr="005A1D8D" w:rsidRDefault="00A45F8F" w:rsidP="00A45F8F">
            <w:pPr>
              <w:spacing w:after="0" w:line="240" w:lineRule="auto"/>
              <w:jc w:val="right"/>
              <w:rPr>
                <w:rFonts w:ascii="Times New Roman" w:eastAsia="Times New Roman" w:hAnsi="Times New Roman"/>
                <w:color w:val="000000" w:themeColor="text1"/>
              </w:rPr>
            </w:pPr>
            <w:r w:rsidRPr="005A1D8D">
              <w:rPr>
                <w:rFonts w:ascii="Times New Roman" w:eastAsia="Times New Roman" w:hAnsi="Times New Roman"/>
                <w:color w:val="000000" w:themeColor="text1"/>
              </w:rPr>
              <w:t>23.97</w:t>
            </w:r>
          </w:p>
        </w:tc>
        <w:tc>
          <w:tcPr>
            <w:tcW w:w="744" w:type="dxa"/>
            <w:tcBorders>
              <w:top w:val="nil"/>
              <w:left w:val="nil"/>
              <w:bottom w:val="nil"/>
              <w:right w:val="nil"/>
            </w:tcBorders>
            <w:shd w:val="clear" w:color="auto" w:fill="auto"/>
            <w:noWrap/>
            <w:vAlign w:val="bottom"/>
            <w:hideMark/>
          </w:tcPr>
          <w:p w:rsidR="00A45F8F" w:rsidRPr="005A1D8D" w:rsidRDefault="00A45F8F" w:rsidP="00A45F8F">
            <w:pPr>
              <w:spacing w:after="0" w:line="240" w:lineRule="auto"/>
              <w:jc w:val="right"/>
              <w:rPr>
                <w:rFonts w:ascii="Times New Roman" w:eastAsia="Times New Roman" w:hAnsi="Times New Roman"/>
                <w:color w:val="000000" w:themeColor="text1"/>
              </w:rPr>
            </w:pPr>
            <w:r w:rsidRPr="005A1D8D">
              <w:rPr>
                <w:rFonts w:ascii="Times New Roman" w:eastAsia="Times New Roman" w:hAnsi="Times New Roman"/>
                <w:color w:val="000000" w:themeColor="text1"/>
              </w:rPr>
              <w:t>57.27</w:t>
            </w:r>
          </w:p>
        </w:tc>
        <w:tc>
          <w:tcPr>
            <w:tcW w:w="858" w:type="dxa"/>
            <w:tcBorders>
              <w:top w:val="nil"/>
              <w:left w:val="nil"/>
              <w:bottom w:val="nil"/>
              <w:right w:val="nil"/>
            </w:tcBorders>
            <w:shd w:val="clear" w:color="auto" w:fill="auto"/>
            <w:noWrap/>
            <w:vAlign w:val="bottom"/>
            <w:hideMark/>
          </w:tcPr>
          <w:p w:rsidR="00A45F8F" w:rsidRPr="005A1D8D" w:rsidRDefault="00A45F8F" w:rsidP="00A45F8F">
            <w:pPr>
              <w:spacing w:after="0" w:line="240" w:lineRule="auto"/>
              <w:jc w:val="right"/>
              <w:rPr>
                <w:rFonts w:ascii="Times New Roman" w:eastAsia="Times New Roman" w:hAnsi="Times New Roman"/>
                <w:color w:val="000000" w:themeColor="text1"/>
              </w:rPr>
            </w:pPr>
            <w:r w:rsidRPr="005A1D8D">
              <w:rPr>
                <w:rFonts w:ascii="Times New Roman" w:eastAsia="Times New Roman" w:hAnsi="Times New Roman"/>
                <w:color w:val="000000" w:themeColor="text1"/>
              </w:rPr>
              <w:t>106.14</w:t>
            </w:r>
          </w:p>
        </w:tc>
        <w:tc>
          <w:tcPr>
            <w:tcW w:w="755" w:type="dxa"/>
            <w:tcBorders>
              <w:top w:val="nil"/>
              <w:left w:val="nil"/>
              <w:bottom w:val="nil"/>
              <w:right w:val="single" w:sz="4" w:space="0" w:color="auto"/>
            </w:tcBorders>
            <w:shd w:val="clear" w:color="auto" w:fill="auto"/>
            <w:noWrap/>
            <w:vAlign w:val="bottom"/>
            <w:hideMark/>
          </w:tcPr>
          <w:p w:rsidR="00A45F8F" w:rsidRPr="005A1D8D" w:rsidRDefault="00A45F8F" w:rsidP="00A45F8F">
            <w:pPr>
              <w:spacing w:after="0" w:line="240" w:lineRule="auto"/>
              <w:jc w:val="right"/>
              <w:rPr>
                <w:rFonts w:ascii="Times New Roman" w:eastAsia="Times New Roman" w:hAnsi="Times New Roman"/>
                <w:color w:val="000000" w:themeColor="text1"/>
              </w:rPr>
            </w:pPr>
            <w:r w:rsidRPr="005A1D8D">
              <w:rPr>
                <w:rFonts w:ascii="Times New Roman" w:eastAsia="Times New Roman" w:hAnsi="Times New Roman"/>
                <w:color w:val="000000" w:themeColor="text1"/>
              </w:rPr>
              <w:t>18.63</w:t>
            </w:r>
          </w:p>
        </w:tc>
        <w:tc>
          <w:tcPr>
            <w:tcW w:w="744" w:type="dxa"/>
            <w:tcBorders>
              <w:top w:val="nil"/>
              <w:left w:val="nil"/>
              <w:bottom w:val="nil"/>
              <w:right w:val="nil"/>
            </w:tcBorders>
            <w:shd w:val="clear" w:color="auto" w:fill="auto"/>
            <w:noWrap/>
            <w:vAlign w:val="bottom"/>
            <w:hideMark/>
          </w:tcPr>
          <w:p w:rsidR="00A45F8F" w:rsidRPr="005A1D8D" w:rsidRDefault="00A45F8F" w:rsidP="00A45F8F">
            <w:pPr>
              <w:spacing w:after="0" w:line="240" w:lineRule="auto"/>
              <w:jc w:val="right"/>
              <w:rPr>
                <w:rFonts w:ascii="Times New Roman" w:eastAsia="Times New Roman" w:hAnsi="Times New Roman"/>
                <w:color w:val="000000" w:themeColor="text1"/>
              </w:rPr>
            </w:pPr>
            <w:r w:rsidRPr="005A1D8D">
              <w:rPr>
                <w:rFonts w:ascii="Times New Roman" w:eastAsia="Times New Roman" w:hAnsi="Times New Roman"/>
                <w:color w:val="000000" w:themeColor="text1"/>
              </w:rPr>
              <w:t>15.19</w:t>
            </w:r>
          </w:p>
        </w:tc>
        <w:tc>
          <w:tcPr>
            <w:tcW w:w="744" w:type="dxa"/>
            <w:tcBorders>
              <w:top w:val="nil"/>
              <w:left w:val="nil"/>
              <w:bottom w:val="nil"/>
              <w:right w:val="nil"/>
            </w:tcBorders>
            <w:shd w:val="clear" w:color="auto" w:fill="auto"/>
            <w:noWrap/>
            <w:vAlign w:val="bottom"/>
            <w:hideMark/>
          </w:tcPr>
          <w:p w:rsidR="00A45F8F" w:rsidRPr="005A1D8D" w:rsidRDefault="00A45F8F" w:rsidP="00A45F8F">
            <w:pPr>
              <w:spacing w:after="0" w:line="240" w:lineRule="auto"/>
              <w:jc w:val="right"/>
              <w:rPr>
                <w:rFonts w:ascii="Times New Roman" w:eastAsia="Times New Roman" w:hAnsi="Times New Roman"/>
                <w:color w:val="000000" w:themeColor="text1"/>
              </w:rPr>
            </w:pPr>
            <w:r w:rsidRPr="005A1D8D">
              <w:rPr>
                <w:rFonts w:ascii="Times New Roman" w:eastAsia="Times New Roman" w:hAnsi="Times New Roman"/>
                <w:color w:val="000000" w:themeColor="text1"/>
              </w:rPr>
              <w:t>62.20</w:t>
            </w:r>
          </w:p>
        </w:tc>
        <w:tc>
          <w:tcPr>
            <w:tcW w:w="744" w:type="dxa"/>
            <w:tcBorders>
              <w:top w:val="nil"/>
              <w:left w:val="nil"/>
              <w:bottom w:val="nil"/>
              <w:right w:val="nil"/>
            </w:tcBorders>
            <w:shd w:val="clear" w:color="auto" w:fill="auto"/>
            <w:noWrap/>
            <w:vAlign w:val="bottom"/>
            <w:hideMark/>
          </w:tcPr>
          <w:p w:rsidR="00A45F8F" w:rsidRPr="005A1D8D" w:rsidRDefault="00A45F8F" w:rsidP="00A45F8F">
            <w:pPr>
              <w:spacing w:after="0" w:line="240" w:lineRule="auto"/>
              <w:jc w:val="right"/>
              <w:rPr>
                <w:rFonts w:ascii="Times New Roman" w:eastAsia="Times New Roman" w:hAnsi="Times New Roman"/>
                <w:color w:val="000000" w:themeColor="text1"/>
              </w:rPr>
            </w:pPr>
            <w:r w:rsidRPr="005A1D8D">
              <w:rPr>
                <w:rFonts w:ascii="Times New Roman" w:eastAsia="Times New Roman" w:hAnsi="Times New Roman"/>
                <w:color w:val="000000" w:themeColor="text1"/>
              </w:rPr>
              <w:t>21.41</w:t>
            </w:r>
          </w:p>
        </w:tc>
        <w:tc>
          <w:tcPr>
            <w:tcW w:w="744" w:type="dxa"/>
            <w:tcBorders>
              <w:top w:val="nil"/>
              <w:left w:val="nil"/>
              <w:bottom w:val="nil"/>
              <w:right w:val="nil"/>
            </w:tcBorders>
            <w:shd w:val="clear" w:color="auto" w:fill="auto"/>
            <w:noWrap/>
            <w:vAlign w:val="bottom"/>
            <w:hideMark/>
          </w:tcPr>
          <w:p w:rsidR="00A45F8F" w:rsidRPr="005A1D8D" w:rsidRDefault="00A45F8F" w:rsidP="00A45F8F">
            <w:pPr>
              <w:spacing w:after="0" w:line="240" w:lineRule="auto"/>
              <w:jc w:val="right"/>
              <w:rPr>
                <w:rFonts w:ascii="Times New Roman" w:eastAsia="Times New Roman" w:hAnsi="Times New Roman"/>
                <w:color w:val="000000" w:themeColor="text1"/>
              </w:rPr>
            </w:pPr>
            <w:r w:rsidRPr="005A1D8D">
              <w:rPr>
                <w:rFonts w:ascii="Times New Roman" w:eastAsia="Times New Roman" w:hAnsi="Times New Roman"/>
                <w:color w:val="000000" w:themeColor="text1"/>
              </w:rPr>
              <w:t>55.31</w:t>
            </w:r>
          </w:p>
        </w:tc>
        <w:tc>
          <w:tcPr>
            <w:tcW w:w="858" w:type="dxa"/>
            <w:tcBorders>
              <w:top w:val="nil"/>
              <w:left w:val="nil"/>
              <w:bottom w:val="nil"/>
              <w:right w:val="nil"/>
            </w:tcBorders>
            <w:shd w:val="clear" w:color="auto" w:fill="auto"/>
            <w:noWrap/>
            <w:vAlign w:val="bottom"/>
            <w:hideMark/>
          </w:tcPr>
          <w:p w:rsidR="00A45F8F" w:rsidRPr="005A1D8D" w:rsidRDefault="00A45F8F" w:rsidP="00A45F8F">
            <w:pPr>
              <w:spacing w:after="0" w:line="240" w:lineRule="auto"/>
              <w:jc w:val="right"/>
              <w:rPr>
                <w:rFonts w:ascii="Times New Roman" w:eastAsia="Times New Roman" w:hAnsi="Times New Roman"/>
                <w:color w:val="000000" w:themeColor="text1"/>
              </w:rPr>
            </w:pPr>
            <w:r w:rsidRPr="005A1D8D">
              <w:rPr>
                <w:rFonts w:ascii="Times New Roman" w:eastAsia="Times New Roman" w:hAnsi="Times New Roman"/>
                <w:color w:val="000000" w:themeColor="text1"/>
              </w:rPr>
              <w:t>102.62</w:t>
            </w:r>
          </w:p>
        </w:tc>
        <w:tc>
          <w:tcPr>
            <w:tcW w:w="768" w:type="dxa"/>
            <w:tcBorders>
              <w:top w:val="nil"/>
              <w:left w:val="nil"/>
              <w:bottom w:val="nil"/>
              <w:right w:val="single" w:sz="4" w:space="0" w:color="auto"/>
            </w:tcBorders>
            <w:shd w:val="clear" w:color="auto" w:fill="auto"/>
            <w:noWrap/>
            <w:vAlign w:val="bottom"/>
            <w:hideMark/>
          </w:tcPr>
          <w:p w:rsidR="00A45F8F" w:rsidRPr="005A1D8D" w:rsidRDefault="00A45F8F" w:rsidP="00A45F8F">
            <w:pPr>
              <w:spacing w:after="0" w:line="240" w:lineRule="auto"/>
              <w:jc w:val="right"/>
              <w:rPr>
                <w:rFonts w:ascii="Times New Roman" w:eastAsia="Times New Roman" w:hAnsi="Times New Roman"/>
                <w:color w:val="000000" w:themeColor="text1"/>
              </w:rPr>
            </w:pPr>
            <w:r w:rsidRPr="005A1D8D">
              <w:rPr>
                <w:rFonts w:ascii="Times New Roman" w:eastAsia="Times New Roman" w:hAnsi="Times New Roman"/>
                <w:color w:val="000000" w:themeColor="text1"/>
              </w:rPr>
              <w:t>17.87</w:t>
            </w:r>
          </w:p>
        </w:tc>
        <w:tc>
          <w:tcPr>
            <w:tcW w:w="744" w:type="dxa"/>
            <w:tcBorders>
              <w:top w:val="nil"/>
              <w:left w:val="nil"/>
              <w:bottom w:val="nil"/>
              <w:right w:val="nil"/>
            </w:tcBorders>
            <w:shd w:val="clear" w:color="auto" w:fill="auto"/>
            <w:noWrap/>
            <w:vAlign w:val="bottom"/>
            <w:hideMark/>
          </w:tcPr>
          <w:p w:rsidR="00A45F8F" w:rsidRPr="005A1D8D" w:rsidRDefault="00A45F8F" w:rsidP="00A45F8F">
            <w:pPr>
              <w:spacing w:after="0" w:line="240" w:lineRule="auto"/>
              <w:jc w:val="right"/>
              <w:rPr>
                <w:rFonts w:ascii="Times New Roman" w:eastAsia="Times New Roman" w:hAnsi="Times New Roman"/>
                <w:color w:val="000000" w:themeColor="text1"/>
              </w:rPr>
            </w:pPr>
            <w:r w:rsidRPr="005A1D8D">
              <w:rPr>
                <w:rFonts w:ascii="Times New Roman" w:eastAsia="Times New Roman" w:hAnsi="Times New Roman"/>
                <w:color w:val="000000" w:themeColor="text1"/>
              </w:rPr>
              <w:t>21.81</w:t>
            </w:r>
          </w:p>
        </w:tc>
        <w:tc>
          <w:tcPr>
            <w:tcW w:w="744" w:type="dxa"/>
            <w:tcBorders>
              <w:top w:val="nil"/>
              <w:left w:val="nil"/>
              <w:bottom w:val="nil"/>
              <w:right w:val="nil"/>
            </w:tcBorders>
            <w:shd w:val="clear" w:color="auto" w:fill="auto"/>
            <w:noWrap/>
            <w:vAlign w:val="bottom"/>
            <w:hideMark/>
          </w:tcPr>
          <w:p w:rsidR="00A45F8F" w:rsidRPr="005A1D8D" w:rsidRDefault="00A45F8F" w:rsidP="00A45F8F">
            <w:pPr>
              <w:spacing w:after="0" w:line="240" w:lineRule="auto"/>
              <w:jc w:val="right"/>
              <w:rPr>
                <w:rFonts w:ascii="Times New Roman" w:eastAsia="Times New Roman" w:hAnsi="Times New Roman"/>
                <w:color w:val="000000" w:themeColor="text1"/>
              </w:rPr>
            </w:pPr>
            <w:r w:rsidRPr="005A1D8D">
              <w:rPr>
                <w:rFonts w:ascii="Times New Roman" w:eastAsia="Times New Roman" w:hAnsi="Times New Roman"/>
                <w:color w:val="000000" w:themeColor="text1"/>
              </w:rPr>
              <w:t>70.41</w:t>
            </w:r>
          </w:p>
        </w:tc>
        <w:tc>
          <w:tcPr>
            <w:tcW w:w="744" w:type="dxa"/>
            <w:tcBorders>
              <w:top w:val="nil"/>
              <w:left w:val="nil"/>
              <w:bottom w:val="nil"/>
              <w:right w:val="nil"/>
            </w:tcBorders>
            <w:shd w:val="clear" w:color="auto" w:fill="auto"/>
            <w:noWrap/>
            <w:vAlign w:val="bottom"/>
            <w:hideMark/>
          </w:tcPr>
          <w:p w:rsidR="00A45F8F" w:rsidRPr="005A1D8D" w:rsidRDefault="00A45F8F" w:rsidP="00A45F8F">
            <w:pPr>
              <w:spacing w:after="0" w:line="240" w:lineRule="auto"/>
              <w:jc w:val="right"/>
              <w:rPr>
                <w:rFonts w:ascii="Times New Roman" w:eastAsia="Times New Roman" w:hAnsi="Times New Roman"/>
                <w:color w:val="000000" w:themeColor="text1"/>
              </w:rPr>
            </w:pPr>
            <w:r w:rsidRPr="005A1D8D">
              <w:rPr>
                <w:rFonts w:ascii="Times New Roman" w:eastAsia="Times New Roman" w:hAnsi="Times New Roman"/>
                <w:color w:val="000000" w:themeColor="text1"/>
              </w:rPr>
              <w:t>26.92</w:t>
            </w:r>
          </w:p>
        </w:tc>
        <w:tc>
          <w:tcPr>
            <w:tcW w:w="744" w:type="dxa"/>
            <w:tcBorders>
              <w:top w:val="nil"/>
              <w:left w:val="nil"/>
              <w:bottom w:val="nil"/>
              <w:right w:val="nil"/>
            </w:tcBorders>
            <w:shd w:val="clear" w:color="auto" w:fill="auto"/>
            <w:noWrap/>
            <w:vAlign w:val="bottom"/>
            <w:hideMark/>
          </w:tcPr>
          <w:p w:rsidR="00A45F8F" w:rsidRPr="005A1D8D" w:rsidRDefault="00A45F8F" w:rsidP="00A45F8F">
            <w:pPr>
              <w:spacing w:after="0" w:line="240" w:lineRule="auto"/>
              <w:jc w:val="right"/>
              <w:rPr>
                <w:rFonts w:ascii="Times New Roman" w:eastAsia="Times New Roman" w:hAnsi="Times New Roman"/>
                <w:color w:val="000000" w:themeColor="text1"/>
              </w:rPr>
            </w:pPr>
            <w:r w:rsidRPr="005A1D8D">
              <w:rPr>
                <w:rFonts w:ascii="Times New Roman" w:eastAsia="Times New Roman" w:hAnsi="Times New Roman"/>
                <w:color w:val="000000" w:themeColor="text1"/>
              </w:rPr>
              <w:t>61.16</w:t>
            </w:r>
          </w:p>
        </w:tc>
        <w:tc>
          <w:tcPr>
            <w:tcW w:w="858" w:type="dxa"/>
            <w:tcBorders>
              <w:top w:val="nil"/>
              <w:left w:val="nil"/>
              <w:bottom w:val="nil"/>
              <w:right w:val="nil"/>
            </w:tcBorders>
            <w:shd w:val="clear" w:color="auto" w:fill="auto"/>
            <w:noWrap/>
            <w:vAlign w:val="bottom"/>
            <w:hideMark/>
          </w:tcPr>
          <w:p w:rsidR="00A45F8F" w:rsidRPr="005A1D8D" w:rsidRDefault="00A45F8F" w:rsidP="00A45F8F">
            <w:pPr>
              <w:spacing w:after="0" w:line="240" w:lineRule="auto"/>
              <w:jc w:val="right"/>
              <w:rPr>
                <w:rFonts w:ascii="Times New Roman" w:eastAsia="Times New Roman" w:hAnsi="Times New Roman"/>
                <w:color w:val="000000" w:themeColor="text1"/>
              </w:rPr>
            </w:pPr>
            <w:r w:rsidRPr="005A1D8D">
              <w:rPr>
                <w:rFonts w:ascii="Times New Roman" w:eastAsia="Times New Roman" w:hAnsi="Times New Roman"/>
                <w:color w:val="000000" w:themeColor="text1"/>
              </w:rPr>
              <w:t>107.04</w:t>
            </w:r>
          </w:p>
        </w:tc>
        <w:tc>
          <w:tcPr>
            <w:tcW w:w="732" w:type="dxa"/>
            <w:gridSpan w:val="2"/>
            <w:tcBorders>
              <w:top w:val="nil"/>
              <w:left w:val="nil"/>
              <w:bottom w:val="nil"/>
              <w:right w:val="single" w:sz="4" w:space="0" w:color="auto"/>
            </w:tcBorders>
            <w:shd w:val="clear" w:color="auto" w:fill="auto"/>
            <w:noWrap/>
            <w:vAlign w:val="bottom"/>
            <w:hideMark/>
          </w:tcPr>
          <w:p w:rsidR="00A45F8F" w:rsidRPr="005A1D8D" w:rsidRDefault="00A45F8F" w:rsidP="00A45F8F">
            <w:pPr>
              <w:spacing w:after="0" w:line="240" w:lineRule="auto"/>
              <w:jc w:val="right"/>
              <w:rPr>
                <w:rFonts w:ascii="Times New Roman" w:eastAsia="Times New Roman" w:hAnsi="Times New Roman"/>
                <w:color w:val="000000" w:themeColor="text1"/>
              </w:rPr>
            </w:pPr>
            <w:r w:rsidRPr="005A1D8D">
              <w:rPr>
                <w:rFonts w:ascii="Times New Roman" w:eastAsia="Times New Roman" w:hAnsi="Times New Roman"/>
                <w:color w:val="000000" w:themeColor="text1"/>
              </w:rPr>
              <w:t>19.46</w:t>
            </w:r>
          </w:p>
        </w:tc>
      </w:tr>
      <w:tr w:rsidR="005A1D8D" w:rsidRPr="005A1D8D" w:rsidTr="0015007D">
        <w:trPr>
          <w:trHeight w:val="273"/>
          <w:jc w:val="center"/>
        </w:trPr>
        <w:tc>
          <w:tcPr>
            <w:tcW w:w="1869" w:type="dxa"/>
            <w:tcBorders>
              <w:top w:val="nil"/>
              <w:left w:val="single" w:sz="4" w:space="0" w:color="auto"/>
              <w:bottom w:val="nil"/>
              <w:right w:val="nil"/>
            </w:tcBorders>
            <w:shd w:val="clear" w:color="auto" w:fill="auto"/>
            <w:noWrap/>
            <w:vAlign w:val="center"/>
            <w:hideMark/>
          </w:tcPr>
          <w:p w:rsidR="00A45F8F" w:rsidRPr="005A1D8D" w:rsidRDefault="00A45F8F" w:rsidP="00A45F8F">
            <w:pPr>
              <w:spacing w:after="0" w:line="240" w:lineRule="auto"/>
              <w:rPr>
                <w:rFonts w:ascii="Times New Roman" w:eastAsia="Times New Roman" w:hAnsi="Times New Roman"/>
                <w:b/>
                <w:color w:val="000000" w:themeColor="text1"/>
              </w:rPr>
            </w:pPr>
            <w:r w:rsidRPr="005A1D8D">
              <w:rPr>
                <w:rFonts w:ascii="Times New Roman" w:eastAsia="Times New Roman" w:hAnsi="Times New Roman"/>
                <w:b/>
                <w:color w:val="000000" w:themeColor="text1"/>
              </w:rPr>
              <w:t>Madhya Pradesh</w:t>
            </w:r>
          </w:p>
        </w:tc>
        <w:tc>
          <w:tcPr>
            <w:tcW w:w="545" w:type="dxa"/>
            <w:tcBorders>
              <w:top w:val="nil"/>
              <w:left w:val="single" w:sz="4" w:space="0" w:color="auto"/>
              <w:bottom w:val="nil"/>
              <w:right w:val="nil"/>
            </w:tcBorders>
            <w:shd w:val="clear" w:color="auto" w:fill="auto"/>
            <w:noWrap/>
            <w:vAlign w:val="bottom"/>
            <w:hideMark/>
          </w:tcPr>
          <w:p w:rsidR="00A45F8F" w:rsidRPr="005A1D8D" w:rsidRDefault="00A45F8F" w:rsidP="00A45F8F">
            <w:pPr>
              <w:spacing w:after="0" w:line="240" w:lineRule="auto"/>
              <w:jc w:val="right"/>
              <w:rPr>
                <w:rFonts w:ascii="Times New Roman" w:eastAsia="Times New Roman" w:hAnsi="Times New Roman"/>
                <w:color w:val="000000" w:themeColor="text1"/>
              </w:rPr>
            </w:pPr>
            <w:r w:rsidRPr="005A1D8D">
              <w:rPr>
                <w:rFonts w:ascii="Times New Roman" w:eastAsia="Times New Roman" w:hAnsi="Times New Roman"/>
                <w:color w:val="000000" w:themeColor="text1"/>
              </w:rPr>
              <w:t>13.66</w:t>
            </w:r>
          </w:p>
        </w:tc>
        <w:tc>
          <w:tcPr>
            <w:tcW w:w="744" w:type="dxa"/>
            <w:tcBorders>
              <w:top w:val="nil"/>
              <w:left w:val="nil"/>
              <w:bottom w:val="nil"/>
              <w:right w:val="nil"/>
            </w:tcBorders>
            <w:shd w:val="clear" w:color="auto" w:fill="auto"/>
            <w:noWrap/>
            <w:vAlign w:val="bottom"/>
            <w:hideMark/>
          </w:tcPr>
          <w:p w:rsidR="00A45F8F" w:rsidRPr="005A1D8D" w:rsidRDefault="00A45F8F" w:rsidP="00A45F8F">
            <w:pPr>
              <w:spacing w:after="0" w:line="240" w:lineRule="auto"/>
              <w:jc w:val="right"/>
              <w:rPr>
                <w:rFonts w:ascii="Times New Roman" w:eastAsia="Times New Roman" w:hAnsi="Times New Roman"/>
                <w:color w:val="000000" w:themeColor="text1"/>
              </w:rPr>
            </w:pPr>
            <w:r w:rsidRPr="005A1D8D">
              <w:rPr>
                <w:rFonts w:ascii="Times New Roman" w:eastAsia="Times New Roman" w:hAnsi="Times New Roman"/>
                <w:color w:val="000000" w:themeColor="text1"/>
              </w:rPr>
              <w:t>58.00</w:t>
            </w:r>
          </w:p>
        </w:tc>
        <w:tc>
          <w:tcPr>
            <w:tcW w:w="744" w:type="dxa"/>
            <w:tcBorders>
              <w:top w:val="nil"/>
              <w:left w:val="nil"/>
              <w:bottom w:val="nil"/>
              <w:right w:val="nil"/>
            </w:tcBorders>
            <w:shd w:val="clear" w:color="auto" w:fill="auto"/>
            <w:noWrap/>
            <w:vAlign w:val="bottom"/>
            <w:hideMark/>
          </w:tcPr>
          <w:p w:rsidR="00A45F8F" w:rsidRPr="005A1D8D" w:rsidRDefault="00A45F8F" w:rsidP="00A45F8F">
            <w:pPr>
              <w:spacing w:after="0" w:line="240" w:lineRule="auto"/>
              <w:jc w:val="right"/>
              <w:rPr>
                <w:rFonts w:ascii="Times New Roman" w:eastAsia="Times New Roman" w:hAnsi="Times New Roman"/>
                <w:color w:val="000000" w:themeColor="text1"/>
              </w:rPr>
            </w:pPr>
            <w:r w:rsidRPr="005A1D8D">
              <w:rPr>
                <w:rFonts w:ascii="Times New Roman" w:eastAsia="Times New Roman" w:hAnsi="Times New Roman"/>
                <w:color w:val="000000" w:themeColor="text1"/>
              </w:rPr>
              <w:t>21.31</w:t>
            </w:r>
          </w:p>
        </w:tc>
        <w:tc>
          <w:tcPr>
            <w:tcW w:w="744" w:type="dxa"/>
            <w:tcBorders>
              <w:top w:val="nil"/>
              <w:left w:val="nil"/>
              <w:bottom w:val="nil"/>
              <w:right w:val="nil"/>
            </w:tcBorders>
            <w:shd w:val="clear" w:color="auto" w:fill="auto"/>
            <w:noWrap/>
            <w:vAlign w:val="bottom"/>
            <w:hideMark/>
          </w:tcPr>
          <w:p w:rsidR="00A45F8F" w:rsidRPr="005A1D8D" w:rsidRDefault="00A45F8F" w:rsidP="00A45F8F">
            <w:pPr>
              <w:spacing w:after="0" w:line="240" w:lineRule="auto"/>
              <w:jc w:val="right"/>
              <w:rPr>
                <w:rFonts w:ascii="Times New Roman" w:eastAsia="Times New Roman" w:hAnsi="Times New Roman"/>
                <w:color w:val="000000" w:themeColor="text1"/>
              </w:rPr>
            </w:pPr>
            <w:r w:rsidRPr="005A1D8D">
              <w:rPr>
                <w:rFonts w:ascii="Times New Roman" w:eastAsia="Times New Roman" w:hAnsi="Times New Roman"/>
                <w:color w:val="000000" w:themeColor="text1"/>
              </w:rPr>
              <w:t>56.96</w:t>
            </w:r>
          </w:p>
        </w:tc>
        <w:tc>
          <w:tcPr>
            <w:tcW w:w="858" w:type="dxa"/>
            <w:tcBorders>
              <w:top w:val="nil"/>
              <w:left w:val="nil"/>
              <w:bottom w:val="nil"/>
              <w:right w:val="nil"/>
            </w:tcBorders>
            <w:shd w:val="clear" w:color="auto" w:fill="auto"/>
            <w:noWrap/>
            <w:vAlign w:val="bottom"/>
            <w:hideMark/>
          </w:tcPr>
          <w:p w:rsidR="00A45F8F" w:rsidRPr="005A1D8D" w:rsidRDefault="00A45F8F" w:rsidP="00A45F8F">
            <w:pPr>
              <w:spacing w:after="0" w:line="240" w:lineRule="auto"/>
              <w:jc w:val="right"/>
              <w:rPr>
                <w:rFonts w:ascii="Times New Roman" w:eastAsia="Times New Roman" w:hAnsi="Times New Roman"/>
                <w:color w:val="000000" w:themeColor="text1"/>
              </w:rPr>
            </w:pPr>
            <w:r w:rsidRPr="005A1D8D">
              <w:rPr>
                <w:rFonts w:ascii="Times New Roman" w:eastAsia="Times New Roman" w:hAnsi="Times New Roman"/>
                <w:color w:val="000000" w:themeColor="text1"/>
              </w:rPr>
              <w:t>81.56</w:t>
            </w:r>
          </w:p>
        </w:tc>
        <w:tc>
          <w:tcPr>
            <w:tcW w:w="755" w:type="dxa"/>
            <w:tcBorders>
              <w:top w:val="nil"/>
              <w:left w:val="nil"/>
              <w:bottom w:val="nil"/>
              <w:right w:val="single" w:sz="4" w:space="0" w:color="auto"/>
            </w:tcBorders>
            <w:shd w:val="clear" w:color="auto" w:fill="auto"/>
            <w:noWrap/>
            <w:vAlign w:val="bottom"/>
            <w:hideMark/>
          </w:tcPr>
          <w:p w:rsidR="00A45F8F" w:rsidRPr="005A1D8D" w:rsidRDefault="00A45F8F" w:rsidP="00A45F8F">
            <w:pPr>
              <w:spacing w:after="0" w:line="240" w:lineRule="auto"/>
              <w:jc w:val="right"/>
              <w:rPr>
                <w:rFonts w:ascii="Times New Roman" w:eastAsia="Times New Roman" w:hAnsi="Times New Roman"/>
                <w:color w:val="000000" w:themeColor="text1"/>
              </w:rPr>
            </w:pPr>
            <w:r w:rsidRPr="005A1D8D">
              <w:rPr>
                <w:rFonts w:ascii="Times New Roman" w:eastAsia="Times New Roman" w:hAnsi="Times New Roman"/>
                <w:color w:val="000000" w:themeColor="text1"/>
              </w:rPr>
              <w:t>13.69</w:t>
            </w:r>
          </w:p>
        </w:tc>
        <w:tc>
          <w:tcPr>
            <w:tcW w:w="744" w:type="dxa"/>
            <w:tcBorders>
              <w:top w:val="nil"/>
              <w:left w:val="nil"/>
              <w:bottom w:val="nil"/>
              <w:right w:val="nil"/>
            </w:tcBorders>
            <w:shd w:val="clear" w:color="auto" w:fill="auto"/>
            <w:noWrap/>
            <w:vAlign w:val="bottom"/>
            <w:hideMark/>
          </w:tcPr>
          <w:p w:rsidR="00A45F8F" w:rsidRPr="005A1D8D" w:rsidRDefault="00A45F8F" w:rsidP="00A45F8F">
            <w:pPr>
              <w:spacing w:after="0" w:line="240" w:lineRule="auto"/>
              <w:jc w:val="right"/>
              <w:rPr>
                <w:rFonts w:ascii="Times New Roman" w:eastAsia="Times New Roman" w:hAnsi="Times New Roman"/>
                <w:color w:val="000000" w:themeColor="text1"/>
              </w:rPr>
            </w:pPr>
            <w:r w:rsidRPr="005A1D8D">
              <w:rPr>
                <w:rFonts w:ascii="Times New Roman" w:eastAsia="Times New Roman" w:hAnsi="Times New Roman"/>
                <w:color w:val="000000" w:themeColor="text1"/>
              </w:rPr>
              <w:t>12.61</w:t>
            </w:r>
          </w:p>
        </w:tc>
        <w:tc>
          <w:tcPr>
            <w:tcW w:w="744" w:type="dxa"/>
            <w:tcBorders>
              <w:top w:val="nil"/>
              <w:left w:val="nil"/>
              <w:bottom w:val="nil"/>
              <w:right w:val="nil"/>
            </w:tcBorders>
            <w:shd w:val="clear" w:color="auto" w:fill="auto"/>
            <w:noWrap/>
            <w:vAlign w:val="bottom"/>
            <w:hideMark/>
          </w:tcPr>
          <w:p w:rsidR="00A45F8F" w:rsidRPr="005A1D8D" w:rsidRDefault="00A45F8F" w:rsidP="00A45F8F">
            <w:pPr>
              <w:spacing w:after="0" w:line="240" w:lineRule="auto"/>
              <w:jc w:val="right"/>
              <w:rPr>
                <w:rFonts w:ascii="Times New Roman" w:eastAsia="Times New Roman" w:hAnsi="Times New Roman"/>
                <w:color w:val="000000" w:themeColor="text1"/>
              </w:rPr>
            </w:pPr>
            <w:r w:rsidRPr="005A1D8D">
              <w:rPr>
                <w:rFonts w:ascii="Times New Roman" w:eastAsia="Times New Roman" w:hAnsi="Times New Roman"/>
                <w:color w:val="000000" w:themeColor="text1"/>
              </w:rPr>
              <w:t>54.64</w:t>
            </w:r>
          </w:p>
        </w:tc>
        <w:tc>
          <w:tcPr>
            <w:tcW w:w="744" w:type="dxa"/>
            <w:tcBorders>
              <w:top w:val="nil"/>
              <w:left w:val="nil"/>
              <w:bottom w:val="nil"/>
              <w:right w:val="nil"/>
            </w:tcBorders>
            <w:shd w:val="clear" w:color="auto" w:fill="auto"/>
            <w:noWrap/>
            <w:vAlign w:val="bottom"/>
            <w:hideMark/>
          </w:tcPr>
          <w:p w:rsidR="00A45F8F" w:rsidRPr="005A1D8D" w:rsidRDefault="00A45F8F" w:rsidP="00A45F8F">
            <w:pPr>
              <w:spacing w:after="0" w:line="240" w:lineRule="auto"/>
              <w:jc w:val="right"/>
              <w:rPr>
                <w:rFonts w:ascii="Times New Roman" w:eastAsia="Times New Roman" w:hAnsi="Times New Roman"/>
                <w:color w:val="000000" w:themeColor="text1"/>
              </w:rPr>
            </w:pPr>
            <w:r w:rsidRPr="005A1D8D">
              <w:rPr>
                <w:rFonts w:ascii="Times New Roman" w:eastAsia="Times New Roman" w:hAnsi="Times New Roman"/>
                <w:color w:val="000000" w:themeColor="text1"/>
              </w:rPr>
              <w:t>20.42</w:t>
            </w:r>
          </w:p>
        </w:tc>
        <w:tc>
          <w:tcPr>
            <w:tcW w:w="744" w:type="dxa"/>
            <w:tcBorders>
              <w:top w:val="nil"/>
              <w:left w:val="nil"/>
              <w:bottom w:val="nil"/>
              <w:right w:val="nil"/>
            </w:tcBorders>
            <w:shd w:val="clear" w:color="auto" w:fill="auto"/>
            <w:noWrap/>
            <w:vAlign w:val="bottom"/>
            <w:hideMark/>
          </w:tcPr>
          <w:p w:rsidR="00A45F8F" w:rsidRPr="005A1D8D" w:rsidRDefault="00A45F8F" w:rsidP="00A45F8F">
            <w:pPr>
              <w:spacing w:after="0" w:line="240" w:lineRule="auto"/>
              <w:jc w:val="right"/>
              <w:rPr>
                <w:rFonts w:ascii="Times New Roman" w:eastAsia="Times New Roman" w:hAnsi="Times New Roman"/>
                <w:color w:val="000000" w:themeColor="text1"/>
              </w:rPr>
            </w:pPr>
            <w:r w:rsidRPr="005A1D8D">
              <w:rPr>
                <w:rFonts w:ascii="Times New Roman" w:eastAsia="Times New Roman" w:hAnsi="Times New Roman"/>
                <w:color w:val="000000" w:themeColor="text1"/>
              </w:rPr>
              <w:t>60.02</w:t>
            </w:r>
          </w:p>
        </w:tc>
        <w:tc>
          <w:tcPr>
            <w:tcW w:w="858" w:type="dxa"/>
            <w:tcBorders>
              <w:top w:val="nil"/>
              <w:left w:val="nil"/>
              <w:bottom w:val="nil"/>
              <w:right w:val="nil"/>
            </w:tcBorders>
            <w:shd w:val="clear" w:color="auto" w:fill="auto"/>
            <w:noWrap/>
            <w:vAlign w:val="bottom"/>
            <w:hideMark/>
          </w:tcPr>
          <w:p w:rsidR="00A45F8F" w:rsidRPr="005A1D8D" w:rsidRDefault="00A45F8F" w:rsidP="00A45F8F">
            <w:pPr>
              <w:spacing w:after="0" w:line="240" w:lineRule="auto"/>
              <w:jc w:val="right"/>
              <w:rPr>
                <w:rFonts w:ascii="Times New Roman" w:eastAsia="Times New Roman" w:hAnsi="Times New Roman"/>
                <w:color w:val="000000" w:themeColor="text1"/>
              </w:rPr>
            </w:pPr>
            <w:r w:rsidRPr="005A1D8D">
              <w:rPr>
                <w:rFonts w:ascii="Times New Roman" w:eastAsia="Times New Roman" w:hAnsi="Times New Roman"/>
                <w:color w:val="000000" w:themeColor="text1"/>
              </w:rPr>
              <w:t>72.45</w:t>
            </w:r>
          </w:p>
        </w:tc>
        <w:tc>
          <w:tcPr>
            <w:tcW w:w="768" w:type="dxa"/>
            <w:tcBorders>
              <w:top w:val="nil"/>
              <w:left w:val="nil"/>
              <w:bottom w:val="nil"/>
              <w:right w:val="single" w:sz="4" w:space="0" w:color="auto"/>
            </w:tcBorders>
            <w:shd w:val="clear" w:color="auto" w:fill="auto"/>
            <w:noWrap/>
            <w:vAlign w:val="bottom"/>
            <w:hideMark/>
          </w:tcPr>
          <w:p w:rsidR="00A45F8F" w:rsidRPr="005A1D8D" w:rsidRDefault="00A45F8F" w:rsidP="00A45F8F">
            <w:pPr>
              <w:spacing w:after="0" w:line="240" w:lineRule="auto"/>
              <w:jc w:val="right"/>
              <w:rPr>
                <w:rFonts w:ascii="Times New Roman" w:eastAsia="Times New Roman" w:hAnsi="Times New Roman"/>
                <w:color w:val="000000" w:themeColor="text1"/>
              </w:rPr>
            </w:pPr>
            <w:r w:rsidRPr="005A1D8D">
              <w:rPr>
                <w:rFonts w:ascii="Times New Roman" w:eastAsia="Times New Roman" w:hAnsi="Times New Roman"/>
                <w:color w:val="000000" w:themeColor="text1"/>
              </w:rPr>
              <w:t>13.01</w:t>
            </w:r>
          </w:p>
        </w:tc>
        <w:tc>
          <w:tcPr>
            <w:tcW w:w="744" w:type="dxa"/>
            <w:tcBorders>
              <w:top w:val="nil"/>
              <w:left w:val="nil"/>
              <w:bottom w:val="nil"/>
              <w:right w:val="nil"/>
            </w:tcBorders>
            <w:shd w:val="clear" w:color="auto" w:fill="auto"/>
            <w:noWrap/>
            <w:vAlign w:val="bottom"/>
            <w:hideMark/>
          </w:tcPr>
          <w:p w:rsidR="00A45F8F" w:rsidRPr="005A1D8D" w:rsidRDefault="00A45F8F" w:rsidP="00A45F8F">
            <w:pPr>
              <w:spacing w:after="0" w:line="240" w:lineRule="auto"/>
              <w:jc w:val="right"/>
              <w:rPr>
                <w:rFonts w:ascii="Times New Roman" w:eastAsia="Times New Roman" w:hAnsi="Times New Roman"/>
                <w:color w:val="000000" w:themeColor="text1"/>
              </w:rPr>
            </w:pPr>
            <w:r w:rsidRPr="005A1D8D">
              <w:rPr>
                <w:rFonts w:ascii="Times New Roman" w:eastAsia="Times New Roman" w:hAnsi="Times New Roman"/>
                <w:color w:val="000000" w:themeColor="text1"/>
              </w:rPr>
              <w:t>16.09</w:t>
            </w:r>
          </w:p>
        </w:tc>
        <w:tc>
          <w:tcPr>
            <w:tcW w:w="744" w:type="dxa"/>
            <w:tcBorders>
              <w:top w:val="nil"/>
              <w:left w:val="nil"/>
              <w:bottom w:val="nil"/>
              <w:right w:val="nil"/>
            </w:tcBorders>
            <w:shd w:val="clear" w:color="auto" w:fill="auto"/>
            <w:noWrap/>
            <w:vAlign w:val="bottom"/>
            <w:hideMark/>
          </w:tcPr>
          <w:p w:rsidR="00A45F8F" w:rsidRPr="005A1D8D" w:rsidRDefault="00A45F8F" w:rsidP="00A45F8F">
            <w:pPr>
              <w:spacing w:after="0" w:line="240" w:lineRule="auto"/>
              <w:jc w:val="right"/>
              <w:rPr>
                <w:rFonts w:ascii="Times New Roman" w:eastAsia="Times New Roman" w:hAnsi="Times New Roman"/>
                <w:color w:val="000000" w:themeColor="text1"/>
              </w:rPr>
            </w:pPr>
            <w:r w:rsidRPr="005A1D8D">
              <w:rPr>
                <w:rFonts w:ascii="Times New Roman" w:eastAsia="Times New Roman" w:hAnsi="Times New Roman"/>
                <w:color w:val="000000" w:themeColor="text1"/>
              </w:rPr>
              <w:t>61.86</w:t>
            </w:r>
          </w:p>
        </w:tc>
        <w:tc>
          <w:tcPr>
            <w:tcW w:w="744" w:type="dxa"/>
            <w:tcBorders>
              <w:top w:val="nil"/>
              <w:left w:val="nil"/>
              <w:bottom w:val="nil"/>
              <w:right w:val="nil"/>
            </w:tcBorders>
            <w:shd w:val="clear" w:color="auto" w:fill="auto"/>
            <w:noWrap/>
            <w:vAlign w:val="bottom"/>
            <w:hideMark/>
          </w:tcPr>
          <w:p w:rsidR="00A45F8F" w:rsidRPr="005A1D8D" w:rsidRDefault="00A45F8F" w:rsidP="00A45F8F">
            <w:pPr>
              <w:spacing w:after="0" w:line="240" w:lineRule="auto"/>
              <w:jc w:val="right"/>
              <w:rPr>
                <w:rFonts w:ascii="Times New Roman" w:eastAsia="Times New Roman" w:hAnsi="Times New Roman"/>
                <w:color w:val="000000" w:themeColor="text1"/>
              </w:rPr>
            </w:pPr>
            <w:r w:rsidRPr="005A1D8D">
              <w:rPr>
                <w:rFonts w:ascii="Times New Roman" w:eastAsia="Times New Roman" w:hAnsi="Times New Roman"/>
                <w:color w:val="000000" w:themeColor="text1"/>
              </w:rPr>
              <w:t>23.88</w:t>
            </w:r>
          </w:p>
        </w:tc>
        <w:tc>
          <w:tcPr>
            <w:tcW w:w="744" w:type="dxa"/>
            <w:tcBorders>
              <w:top w:val="nil"/>
              <w:left w:val="nil"/>
              <w:bottom w:val="nil"/>
              <w:right w:val="nil"/>
            </w:tcBorders>
            <w:shd w:val="clear" w:color="auto" w:fill="auto"/>
            <w:noWrap/>
            <w:vAlign w:val="bottom"/>
            <w:hideMark/>
          </w:tcPr>
          <w:p w:rsidR="00A45F8F" w:rsidRPr="005A1D8D" w:rsidRDefault="00A45F8F" w:rsidP="00A45F8F">
            <w:pPr>
              <w:spacing w:after="0" w:line="240" w:lineRule="auto"/>
              <w:jc w:val="right"/>
              <w:rPr>
                <w:rFonts w:ascii="Times New Roman" w:eastAsia="Times New Roman" w:hAnsi="Times New Roman"/>
                <w:color w:val="000000" w:themeColor="text1"/>
              </w:rPr>
            </w:pPr>
            <w:r w:rsidRPr="005A1D8D">
              <w:rPr>
                <w:rFonts w:ascii="Times New Roman" w:eastAsia="Times New Roman" w:hAnsi="Times New Roman"/>
                <w:color w:val="000000" w:themeColor="text1"/>
              </w:rPr>
              <w:t>57.90</w:t>
            </w:r>
          </w:p>
        </w:tc>
        <w:tc>
          <w:tcPr>
            <w:tcW w:w="858" w:type="dxa"/>
            <w:tcBorders>
              <w:top w:val="nil"/>
              <w:left w:val="nil"/>
              <w:bottom w:val="nil"/>
              <w:right w:val="nil"/>
            </w:tcBorders>
            <w:shd w:val="clear" w:color="auto" w:fill="auto"/>
            <w:noWrap/>
            <w:vAlign w:val="bottom"/>
            <w:hideMark/>
          </w:tcPr>
          <w:p w:rsidR="00A45F8F" w:rsidRPr="005A1D8D" w:rsidRDefault="00A45F8F" w:rsidP="00A45F8F">
            <w:pPr>
              <w:spacing w:after="0" w:line="240" w:lineRule="auto"/>
              <w:jc w:val="right"/>
              <w:rPr>
                <w:rFonts w:ascii="Times New Roman" w:eastAsia="Times New Roman" w:hAnsi="Times New Roman"/>
                <w:color w:val="000000" w:themeColor="text1"/>
              </w:rPr>
            </w:pPr>
            <w:r w:rsidRPr="005A1D8D">
              <w:rPr>
                <w:rFonts w:ascii="Times New Roman" w:eastAsia="Times New Roman" w:hAnsi="Times New Roman"/>
                <w:color w:val="000000" w:themeColor="text1"/>
              </w:rPr>
              <w:t>84.01</w:t>
            </w:r>
          </w:p>
        </w:tc>
        <w:tc>
          <w:tcPr>
            <w:tcW w:w="732" w:type="dxa"/>
            <w:gridSpan w:val="2"/>
            <w:tcBorders>
              <w:top w:val="nil"/>
              <w:left w:val="nil"/>
              <w:bottom w:val="nil"/>
              <w:right w:val="single" w:sz="4" w:space="0" w:color="auto"/>
            </w:tcBorders>
            <w:shd w:val="clear" w:color="auto" w:fill="auto"/>
            <w:noWrap/>
            <w:vAlign w:val="bottom"/>
            <w:hideMark/>
          </w:tcPr>
          <w:p w:rsidR="00A45F8F" w:rsidRPr="005A1D8D" w:rsidRDefault="00A45F8F" w:rsidP="00A45F8F">
            <w:pPr>
              <w:spacing w:after="0" w:line="240" w:lineRule="auto"/>
              <w:jc w:val="right"/>
              <w:rPr>
                <w:rFonts w:ascii="Times New Roman" w:eastAsia="Times New Roman" w:hAnsi="Times New Roman"/>
                <w:color w:val="000000" w:themeColor="text1"/>
              </w:rPr>
            </w:pPr>
            <w:r w:rsidRPr="005A1D8D">
              <w:rPr>
                <w:rFonts w:ascii="Times New Roman" w:eastAsia="Times New Roman" w:hAnsi="Times New Roman"/>
                <w:color w:val="000000" w:themeColor="text1"/>
              </w:rPr>
              <w:t>15.85</w:t>
            </w:r>
          </w:p>
        </w:tc>
      </w:tr>
      <w:tr w:rsidR="005A1D8D" w:rsidRPr="005A1D8D" w:rsidTr="0015007D">
        <w:trPr>
          <w:trHeight w:val="273"/>
          <w:jc w:val="center"/>
        </w:trPr>
        <w:tc>
          <w:tcPr>
            <w:tcW w:w="1869" w:type="dxa"/>
            <w:tcBorders>
              <w:top w:val="nil"/>
              <w:left w:val="single" w:sz="4" w:space="0" w:color="auto"/>
              <w:bottom w:val="nil"/>
              <w:right w:val="nil"/>
            </w:tcBorders>
            <w:shd w:val="clear" w:color="auto" w:fill="auto"/>
            <w:noWrap/>
            <w:vAlign w:val="center"/>
            <w:hideMark/>
          </w:tcPr>
          <w:p w:rsidR="00A45F8F" w:rsidRPr="005A1D8D" w:rsidRDefault="00A45F8F" w:rsidP="00A45F8F">
            <w:pPr>
              <w:spacing w:after="0" w:line="240" w:lineRule="auto"/>
              <w:rPr>
                <w:rFonts w:ascii="Times New Roman" w:eastAsia="Times New Roman" w:hAnsi="Times New Roman"/>
                <w:b/>
                <w:color w:val="000000" w:themeColor="text1"/>
              </w:rPr>
            </w:pPr>
            <w:r w:rsidRPr="005A1D8D">
              <w:rPr>
                <w:rFonts w:ascii="Times New Roman" w:eastAsia="Times New Roman" w:hAnsi="Times New Roman"/>
                <w:b/>
                <w:color w:val="000000" w:themeColor="text1"/>
              </w:rPr>
              <w:t>Orissa</w:t>
            </w:r>
          </w:p>
        </w:tc>
        <w:tc>
          <w:tcPr>
            <w:tcW w:w="545" w:type="dxa"/>
            <w:tcBorders>
              <w:top w:val="nil"/>
              <w:left w:val="single" w:sz="4" w:space="0" w:color="auto"/>
              <w:bottom w:val="nil"/>
              <w:right w:val="nil"/>
            </w:tcBorders>
            <w:shd w:val="clear" w:color="auto" w:fill="auto"/>
            <w:noWrap/>
            <w:vAlign w:val="bottom"/>
            <w:hideMark/>
          </w:tcPr>
          <w:p w:rsidR="00A45F8F" w:rsidRPr="005A1D8D" w:rsidRDefault="00A45F8F" w:rsidP="00A45F8F">
            <w:pPr>
              <w:spacing w:after="0" w:line="240" w:lineRule="auto"/>
              <w:jc w:val="right"/>
              <w:rPr>
                <w:rFonts w:ascii="Times New Roman" w:eastAsia="Times New Roman" w:hAnsi="Times New Roman"/>
                <w:color w:val="000000" w:themeColor="text1"/>
              </w:rPr>
            </w:pPr>
            <w:r w:rsidRPr="005A1D8D">
              <w:rPr>
                <w:rFonts w:ascii="Times New Roman" w:eastAsia="Times New Roman" w:hAnsi="Times New Roman"/>
                <w:color w:val="000000" w:themeColor="text1"/>
              </w:rPr>
              <w:t>14.07</w:t>
            </w:r>
          </w:p>
        </w:tc>
        <w:tc>
          <w:tcPr>
            <w:tcW w:w="744" w:type="dxa"/>
            <w:tcBorders>
              <w:top w:val="nil"/>
              <w:left w:val="nil"/>
              <w:bottom w:val="nil"/>
              <w:right w:val="nil"/>
            </w:tcBorders>
            <w:shd w:val="clear" w:color="auto" w:fill="auto"/>
            <w:noWrap/>
            <w:vAlign w:val="bottom"/>
            <w:hideMark/>
          </w:tcPr>
          <w:p w:rsidR="00A45F8F" w:rsidRPr="005A1D8D" w:rsidRDefault="00A45F8F" w:rsidP="00A45F8F">
            <w:pPr>
              <w:spacing w:after="0" w:line="240" w:lineRule="auto"/>
              <w:jc w:val="right"/>
              <w:rPr>
                <w:rFonts w:ascii="Times New Roman" w:eastAsia="Times New Roman" w:hAnsi="Times New Roman"/>
                <w:color w:val="000000" w:themeColor="text1"/>
              </w:rPr>
            </w:pPr>
            <w:r w:rsidRPr="005A1D8D">
              <w:rPr>
                <w:rFonts w:ascii="Times New Roman" w:eastAsia="Times New Roman" w:hAnsi="Times New Roman"/>
                <w:color w:val="000000" w:themeColor="text1"/>
              </w:rPr>
              <w:t>61.83</w:t>
            </w:r>
          </w:p>
        </w:tc>
        <w:tc>
          <w:tcPr>
            <w:tcW w:w="744" w:type="dxa"/>
            <w:tcBorders>
              <w:top w:val="nil"/>
              <w:left w:val="nil"/>
              <w:bottom w:val="nil"/>
              <w:right w:val="nil"/>
            </w:tcBorders>
            <w:shd w:val="clear" w:color="auto" w:fill="auto"/>
            <w:noWrap/>
            <w:vAlign w:val="bottom"/>
            <w:hideMark/>
          </w:tcPr>
          <w:p w:rsidR="00A45F8F" w:rsidRPr="005A1D8D" w:rsidRDefault="00A45F8F" w:rsidP="00A45F8F">
            <w:pPr>
              <w:spacing w:after="0" w:line="240" w:lineRule="auto"/>
              <w:jc w:val="right"/>
              <w:rPr>
                <w:rFonts w:ascii="Times New Roman" w:eastAsia="Times New Roman" w:hAnsi="Times New Roman"/>
                <w:color w:val="000000" w:themeColor="text1"/>
              </w:rPr>
            </w:pPr>
            <w:r w:rsidRPr="005A1D8D">
              <w:rPr>
                <w:rFonts w:ascii="Times New Roman" w:eastAsia="Times New Roman" w:hAnsi="Times New Roman"/>
                <w:color w:val="000000" w:themeColor="text1"/>
              </w:rPr>
              <w:t>19.00</w:t>
            </w:r>
          </w:p>
        </w:tc>
        <w:tc>
          <w:tcPr>
            <w:tcW w:w="744" w:type="dxa"/>
            <w:tcBorders>
              <w:top w:val="nil"/>
              <w:left w:val="nil"/>
              <w:bottom w:val="nil"/>
              <w:right w:val="nil"/>
            </w:tcBorders>
            <w:shd w:val="clear" w:color="auto" w:fill="auto"/>
            <w:noWrap/>
            <w:vAlign w:val="bottom"/>
            <w:hideMark/>
          </w:tcPr>
          <w:p w:rsidR="00A45F8F" w:rsidRPr="005A1D8D" w:rsidRDefault="00A45F8F" w:rsidP="00A45F8F">
            <w:pPr>
              <w:spacing w:after="0" w:line="240" w:lineRule="auto"/>
              <w:jc w:val="right"/>
              <w:rPr>
                <w:rFonts w:ascii="Times New Roman" w:eastAsia="Times New Roman" w:hAnsi="Times New Roman"/>
                <w:color w:val="000000" w:themeColor="text1"/>
              </w:rPr>
            </w:pPr>
            <w:r w:rsidRPr="005A1D8D">
              <w:rPr>
                <w:rFonts w:ascii="Times New Roman" w:eastAsia="Times New Roman" w:hAnsi="Times New Roman"/>
                <w:color w:val="000000" w:themeColor="text1"/>
              </w:rPr>
              <w:t>66.05</w:t>
            </w:r>
          </w:p>
        </w:tc>
        <w:tc>
          <w:tcPr>
            <w:tcW w:w="858" w:type="dxa"/>
            <w:tcBorders>
              <w:top w:val="nil"/>
              <w:left w:val="nil"/>
              <w:bottom w:val="nil"/>
              <w:right w:val="nil"/>
            </w:tcBorders>
            <w:shd w:val="clear" w:color="auto" w:fill="auto"/>
            <w:noWrap/>
            <w:vAlign w:val="bottom"/>
            <w:hideMark/>
          </w:tcPr>
          <w:p w:rsidR="00A45F8F" w:rsidRPr="005A1D8D" w:rsidRDefault="00A45F8F" w:rsidP="00A45F8F">
            <w:pPr>
              <w:spacing w:after="0" w:line="240" w:lineRule="auto"/>
              <w:jc w:val="right"/>
              <w:rPr>
                <w:rFonts w:ascii="Times New Roman" w:eastAsia="Times New Roman" w:hAnsi="Times New Roman"/>
                <w:color w:val="000000" w:themeColor="text1"/>
              </w:rPr>
            </w:pPr>
            <w:r w:rsidRPr="005A1D8D">
              <w:rPr>
                <w:rFonts w:ascii="Times New Roman" w:eastAsia="Times New Roman" w:hAnsi="Times New Roman"/>
                <w:color w:val="000000" w:themeColor="text1"/>
              </w:rPr>
              <w:t>75.38</w:t>
            </w:r>
          </w:p>
        </w:tc>
        <w:tc>
          <w:tcPr>
            <w:tcW w:w="755" w:type="dxa"/>
            <w:tcBorders>
              <w:top w:val="nil"/>
              <w:left w:val="nil"/>
              <w:bottom w:val="nil"/>
              <w:right w:val="single" w:sz="4" w:space="0" w:color="auto"/>
            </w:tcBorders>
            <w:shd w:val="clear" w:color="auto" w:fill="auto"/>
            <w:noWrap/>
            <w:vAlign w:val="bottom"/>
            <w:hideMark/>
          </w:tcPr>
          <w:p w:rsidR="00A45F8F" w:rsidRPr="005A1D8D" w:rsidRDefault="00A45F8F" w:rsidP="00A45F8F">
            <w:pPr>
              <w:spacing w:after="0" w:line="240" w:lineRule="auto"/>
              <w:jc w:val="right"/>
              <w:rPr>
                <w:rFonts w:ascii="Times New Roman" w:eastAsia="Times New Roman" w:hAnsi="Times New Roman"/>
                <w:color w:val="000000" w:themeColor="text1"/>
              </w:rPr>
            </w:pPr>
            <w:r w:rsidRPr="005A1D8D">
              <w:rPr>
                <w:rFonts w:ascii="Times New Roman" w:eastAsia="Times New Roman" w:hAnsi="Times New Roman"/>
                <w:color w:val="000000" w:themeColor="text1"/>
              </w:rPr>
              <w:t>14.03</w:t>
            </w:r>
          </w:p>
        </w:tc>
        <w:tc>
          <w:tcPr>
            <w:tcW w:w="744" w:type="dxa"/>
            <w:tcBorders>
              <w:top w:val="nil"/>
              <w:left w:val="nil"/>
              <w:bottom w:val="nil"/>
              <w:right w:val="nil"/>
            </w:tcBorders>
            <w:shd w:val="clear" w:color="auto" w:fill="auto"/>
            <w:noWrap/>
            <w:vAlign w:val="bottom"/>
            <w:hideMark/>
          </w:tcPr>
          <w:p w:rsidR="00A45F8F" w:rsidRPr="005A1D8D" w:rsidRDefault="00A45F8F" w:rsidP="00A45F8F">
            <w:pPr>
              <w:spacing w:after="0" w:line="240" w:lineRule="auto"/>
              <w:jc w:val="right"/>
              <w:rPr>
                <w:rFonts w:ascii="Times New Roman" w:eastAsia="Times New Roman" w:hAnsi="Times New Roman"/>
                <w:color w:val="000000" w:themeColor="text1"/>
              </w:rPr>
            </w:pPr>
            <w:r w:rsidRPr="005A1D8D">
              <w:rPr>
                <w:rFonts w:ascii="Times New Roman" w:eastAsia="Times New Roman" w:hAnsi="Times New Roman"/>
                <w:color w:val="000000" w:themeColor="text1"/>
              </w:rPr>
              <w:t>13.43</w:t>
            </w:r>
          </w:p>
        </w:tc>
        <w:tc>
          <w:tcPr>
            <w:tcW w:w="744" w:type="dxa"/>
            <w:tcBorders>
              <w:top w:val="nil"/>
              <w:left w:val="nil"/>
              <w:bottom w:val="nil"/>
              <w:right w:val="nil"/>
            </w:tcBorders>
            <w:shd w:val="clear" w:color="auto" w:fill="auto"/>
            <w:noWrap/>
            <w:vAlign w:val="bottom"/>
            <w:hideMark/>
          </w:tcPr>
          <w:p w:rsidR="00A45F8F" w:rsidRPr="005A1D8D" w:rsidRDefault="00A45F8F" w:rsidP="00A45F8F">
            <w:pPr>
              <w:spacing w:after="0" w:line="240" w:lineRule="auto"/>
              <w:jc w:val="right"/>
              <w:rPr>
                <w:rFonts w:ascii="Times New Roman" w:eastAsia="Times New Roman" w:hAnsi="Times New Roman"/>
                <w:color w:val="000000" w:themeColor="text1"/>
              </w:rPr>
            </w:pPr>
            <w:r w:rsidRPr="005A1D8D">
              <w:rPr>
                <w:rFonts w:ascii="Times New Roman" w:eastAsia="Times New Roman" w:hAnsi="Times New Roman"/>
                <w:color w:val="000000" w:themeColor="text1"/>
              </w:rPr>
              <w:t>59.79</w:t>
            </w:r>
          </w:p>
        </w:tc>
        <w:tc>
          <w:tcPr>
            <w:tcW w:w="744" w:type="dxa"/>
            <w:tcBorders>
              <w:top w:val="nil"/>
              <w:left w:val="nil"/>
              <w:bottom w:val="nil"/>
              <w:right w:val="nil"/>
            </w:tcBorders>
            <w:shd w:val="clear" w:color="auto" w:fill="auto"/>
            <w:noWrap/>
            <w:vAlign w:val="bottom"/>
            <w:hideMark/>
          </w:tcPr>
          <w:p w:rsidR="00A45F8F" w:rsidRPr="005A1D8D" w:rsidRDefault="00A45F8F" w:rsidP="00A45F8F">
            <w:pPr>
              <w:spacing w:after="0" w:line="240" w:lineRule="auto"/>
              <w:jc w:val="right"/>
              <w:rPr>
                <w:rFonts w:ascii="Times New Roman" w:eastAsia="Times New Roman" w:hAnsi="Times New Roman"/>
                <w:color w:val="000000" w:themeColor="text1"/>
              </w:rPr>
            </w:pPr>
            <w:r w:rsidRPr="005A1D8D">
              <w:rPr>
                <w:rFonts w:ascii="Times New Roman" w:eastAsia="Times New Roman" w:hAnsi="Times New Roman"/>
                <w:color w:val="000000" w:themeColor="text1"/>
              </w:rPr>
              <w:t>18.59</w:t>
            </w:r>
          </w:p>
        </w:tc>
        <w:tc>
          <w:tcPr>
            <w:tcW w:w="744" w:type="dxa"/>
            <w:tcBorders>
              <w:top w:val="nil"/>
              <w:left w:val="nil"/>
              <w:bottom w:val="nil"/>
              <w:right w:val="nil"/>
            </w:tcBorders>
            <w:shd w:val="clear" w:color="auto" w:fill="auto"/>
            <w:noWrap/>
            <w:vAlign w:val="bottom"/>
            <w:hideMark/>
          </w:tcPr>
          <w:p w:rsidR="00A45F8F" w:rsidRPr="005A1D8D" w:rsidRDefault="00A45F8F" w:rsidP="00A45F8F">
            <w:pPr>
              <w:spacing w:after="0" w:line="240" w:lineRule="auto"/>
              <w:jc w:val="right"/>
              <w:rPr>
                <w:rFonts w:ascii="Times New Roman" w:eastAsia="Times New Roman" w:hAnsi="Times New Roman"/>
                <w:color w:val="000000" w:themeColor="text1"/>
              </w:rPr>
            </w:pPr>
            <w:r w:rsidRPr="005A1D8D">
              <w:rPr>
                <w:rFonts w:ascii="Times New Roman" w:eastAsia="Times New Roman" w:hAnsi="Times New Roman"/>
                <w:color w:val="000000" w:themeColor="text1"/>
              </w:rPr>
              <w:t>65.09</w:t>
            </w:r>
          </w:p>
        </w:tc>
        <w:tc>
          <w:tcPr>
            <w:tcW w:w="858" w:type="dxa"/>
            <w:tcBorders>
              <w:top w:val="nil"/>
              <w:left w:val="nil"/>
              <w:bottom w:val="nil"/>
              <w:right w:val="nil"/>
            </w:tcBorders>
            <w:shd w:val="clear" w:color="auto" w:fill="auto"/>
            <w:noWrap/>
            <w:vAlign w:val="bottom"/>
            <w:hideMark/>
          </w:tcPr>
          <w:p w:rsidR="00A45F8F" w:rsidRPr="005A1D8D" w:rsidRDefault="00A45F8F" w:rsidP="00A45F8F">
            <w:pPr>
              <w:spacing w:after="0" w:line="240" w:lineRule="auto"/>
              <w:jc w:val="right"/>
              <w:rPr>
                <w:rFonts w:ascii="Times New Roman" w:eastAsia="Times New Roman" w:hAnsi="Times New Roman"/>
                <w:color w:val="000000" w:themeColor="text1"/>
              </w:rPr>
            </w:pPr>
            <w:r w:rsidRPr="005A1D8D">
              <w:rPr>
                <w:rFonts w:ascii="Times New Roman" w:eastAsia="Times New Roman" w:hAnsi="Times New Roman"/>
                <w:color w:val="000000" w:themeColor="text1"/>
              </w:rPr>
              <w:t>72.61</w:t>
            </w:r>
          </w:p>
        </w:tc>
        <w:tc>
          <w:tcPr>
            <w:tcW w:w="768" w:type="dxa"/>
            <w:tcBorders>
              <w:top w:val="nil"/>
              <w:left w:val="nil"/>
              <w:bottom w:val="nil"/>
              <w:right w:val="single" w:sz="4" w:space="0" w:color="auto"/>
            </w:tcBorders>
            <w:shd w:val="clear" w:color="auto" w:fill="auto"/>
            <w:noWrap/>
            <w:vAlign w:val="bottom"/>
            <w:hideMark/>
          </w:tcPr>
          <w:p w:rsidR="00A45F8F" w:rsidRPr="005A1D8D" w:rsidRDefault="00A45F8F" w:rsidP="00A45F8F">
            <w:pPr>
              <w:spacing w:after="0" w:line="240" w:lineRule="auto"/>
              <w:jc w:val="right"/>
              <w:rPr>
                <w:rFonts w:ascii="Times New Roman" w:eastAsia="Times New Roman" w:hAnsi="Times New Roman"/>
                <w:color w:val="000000" w:themeColor="text1"/>
              </w:rPr>
            </w:pPr>
            <w:r w:rsidRPr="005A1D8D">
              <w:rPr>
                <w:rFonts w:ascii="Times New Roman" w:eastAsia="Times New Roman" w:hAnsi="Times New Roman"/>
                <w:color w:val="000000" w:themeColor="text1"/>
              </w:rPr>
              <w:t>13.21</w:t>
            </w:r>
          </w:p>
        </w:tc>
        <w:tc>
          <w:tcPr>
            <w:tcW w:w="744" w:type="dxa"/>
            <w:tcBorders>
              <w:top w:val="nil"/>
              <w:left w:val="nil"/>
              <w:bottom w:val="nil"/>
              <w:right w:val="nil"/>
            </w:tcBorders>
            <w:shd w:val="clear" w:color="auto" w:fill="auto"/>
            <w:noWrap/>
            <w:vAlign w:val="bottom"/>
            <w:hideMark/>
          </w:tcPr>
          <w:p w:rsidR="00A45F8F" w:rsidRPr="005A1D8D" w:rsidRDefault="00A45F8F" w:rsidP="00A45F8F">
            <w:pPr>
              <w:spacing w:after="0" w:line="240" w:lineRule="auto"/>
              <w:jc w:val="right"/>
              <w:rPr>
                <w:rFonts w:ascii="Times New Roman" w:eastAsia="Times New Roman" w:hAnsi="Times New Roman"/>
                <w:color w:val="000000" w:themeColor="text1"/>
              </w:rPr>
            </w:pPr>
            <w:r w:rsidRPr="005A1D8D">
              <w:rPr>
                <w:rFonts w:ascii="Times New Roman" w:eastAsia="Times New Roman" w:hAnsi="Times New Roman"/>
                <w:color w:val="000000" w:themeColor="text1"/>
              </w:rPr>
              <w:t>17.61</w:t>
            </w:r>
          </w:p>
        </w:tc>
        <w:tc>
          <w:tcPr>
            <w:tcW w:w="744" w:type="dxa"/>
            <w:tcBorders>
              <w:top w:val="nil"/>
              <w:left w:val="nil"/>
              <w:bottom w:val="nil"/>
              <w:right w:val="nil"/>
            </w:tcBorders>
            <w:shd w:val="clear" w:color="auto" w:fill="auto"/>
            <w:noWrap/>
            <w:vAlign w:val="bottom"/>
            <w:hideMark/>
          </w:tcPr>
          <w:p w:rsidR="00A45F8F" w:rsidRPr="005A1D8D" w:rsidRDefault="00A45F8F" w:rsidP="00A45F8F">
            <w:pPr>
              <w:spacing w:after="0" w:line="240" w:lineRule="auto"/>
              <w:jc w:val="right"/>
              <w:rPr>
                <w:rFonts w:ascii="Times New Roman" w:eastAsia="Times New Roman" w:hAnsi="Times New Roman"/>
                <w:color w:val="000000" w:themeColor="text1"/>
              </w:rPr>
            </w:pPr>
            <w:r w:rsidRPr="005A1D8D">
              <w:rPr>
                <w:rFonts w:ascii="Times New Roman" w:eastAsia="Times New Roman" w:hAnsi="Times New Roman"/>
                <w:color w:val="000000" w:themeColor="text1"/>
              </w:rPr>
              <w:t>68.17</w:t>
            </w:r>
          </w:p>
        </w:tc>
        <w:tc>
          <w:tcPr>
            <w:tcW w:w="744" w:type="dxa"/>
            <w:tcBorders>
              <w:top w:val="nil"/>
              <w:left w:val="nil"/>
              <w:bottom w:val="nil"/>
              <w:right w:val="nil"/>
            </w:tcBorders>
            <w:shd w:val="clear" w:color="auto" w:fill="auto"/>
            <w:noWrap/>
            <w:vAlign w:val="bottom"/>
            <w:hideMark/>
          </w:tcPr>
          <w:p w:rsidR="00A45F8F" w:rsidRPr="005A1D8D" w:rsidRDefault="00A45F8F" w:rsidP="00A45F8F">
            <w:pPr>
              <w:spacing w:after="0" w:line="240" w:lineRule="auto"/>
              <w:jc w:val="right"/>
              <w:rPr>
                <w:rFonts w:ascii="Times New Roman" w:eastAsia="Times New Roman" w:hAnsi="Times New Roman"/>
                <w:color w:val="000000" w:themeColor="text1"/>
              </w:rPr>
            </w:pPr>
            <w:r w:rsidRPr="005A1D8D">
              <w:rPr>
                <w:rFonts w:ascii="Times New Roman" w:eastAsia="Times New Roman" w:hAnsi="Times New Roman"/>
                <w:color w:val="000000" w:themeColor="text1"/>
              </w:rPr>
              <w:t>23.36</w:t>
            </w:r>
          </w:p>
        </w:tc>
        <w:tc>
          <w:tcPr>
            <w:tcW w:w="744" w:type="dxa"/>
            <w:tcBorders>
              <w:top w:val="nil"/>
              <w:left w:val="nil"/>
              <w:bottom w:val="nil"/>
              <w:right w:val="nil"/>
            </w:tcBorders>
            <w:shd w:val="clear" w:color="auto" w:fill="auto"/>
            <w:noWrap/>
            <w:vAlign w:val="bottom"/>
            <w:hideMark/>
          </w:tcPr>
          <w:p w:rsidR="00A45F8F" w:rsidRPr="005A1D8D" w:rsidRDefault="00A45F8F" w:rsidP="00A45F8F">
            <w:pPr>
              <w:spacing w:after="0" w:line="240" w:lineRule="auto"/>
              <w:jc w:val="right"/>
              <w:rPr>
                <w:rFonts w:ascii="Times New Roman" w:eastAsia="Times New Roman" w:hAnsi="Times New Roman"/>
                <w:color w:val="000000" w:themeColor="text1"/>
              </w:rPr>
            </w:pPr>
            <w:r w:rsidRPr="005A1D8D">
              <w:rPr>
                <w:rFonts w:ascii="Times New Roman" w:eastAsia="Times New Roman" w:hAnsi="Times New Roman"/>
                <w:color w:val="000000" w:themeColor="text1"/>
              </w:rPr>
              <w:t>66.32</w:t>
            </w:r>
          </w:p>
        </w:tc>
        <w:tc>
          <w:tcPr>
            <w:tcW w:w="858" w:type="dxa"/>
            <w:tcBorders>
              <w:top w:val="nil"/>
              <w:left w:val="nil"/>
              <w:bottom w:val="nil"/>
              <w:right w:val="nil"/>
            </w:tcBorders>
            <w:shd w:val="clear" w:color="auto" w:fill="auto"/>
            <w:noWrap/>
            <w:vAlign w:val="bottom"/>
            <w:hideMark/>
          </w:tcPr>
          <w:p w:rsidR="00A45F8F" w:rsidRPr="005A1D8D" w:rsidRDefault="00A45F8F" w:rsidP="00A45F8F">
            <w:pPr>
              <w:spacing w:after="0" w:line="240" w:lineRule="auto"/>
              <w:jc w:val="right"/>
              <w:rPr>
                <w:rFonts w:ascii="Times New Roman" w:eastAsia="Times New Roman" w:hAnsi="Times New Roman"/>
                <w:color w:val="000000" w:themeColor="text1"/>
              </w:rPr>
            </w:pPr>
            <w:r w:rsidRPr="005A1D8D">
              <w:rPr>
                <w:rFonts w:ascii="Times New Roman" w:eastAsia="Times New Roman" w:hAnsi="Times New Roman"/>
                <w:color w:val="000000" w:themeColor="text1"/>
              </w:rPr>
              <w:t>87.65</w:t>
            </w:r>
          </w:p>
        </w:tc>
        <w:tc>
          <w:tcPr>
            <w:tcW w:w="732" w:type="dxa"/>
            <w:gridSpan w:val="2"/>
            <w:tcBorders>
              <w:top w:val="nil"/>
              <w:left w:val="nil"/>
              <w:bottom w:val="nil"/>
              <w:right w:val="single" w:sz="4" w:space="0" w:color="auto"/>
            </w:tcBorders>
            <w:shd w:val="clear" w:color="auto" w:fill="auto"/>
            <w:noWrap/>
            <w:vAlign w:val="bottom"/>
            <w:hideMark/>
          </w:tcPr>
          <w:p w:rsidR="00A45F8F" w:rsidRPr="005A1D8D" w:rsidRDefault="00A45F8F" w:rsidP="00A45F8F">
            <w:pPr>
              <w:spacing w:after="0" w:line="240" w:lineRule="auto"/>
              <w:jc w:val="right"/>
              <w:rPr>
                <w:rFonts w:ascii="Times New Roman" w:eastAsia="Times New Roman" w:hAnsi="Times New Roman"/>
                <w:color w:val="000000" w:themeColor="text1"/>
              </w:rPr>
            </w:pPr>
            <w:r w:rsidRPr="005A1D8D">
              <w:rPr>
                <w:rFonts w:ascii="Times New Roman" w:eastAsia="Times New Roman" w:hAnsi="Times New Roman"/>
                <w:color w:val="000000" w:themeColor="text1"/>
              </w:rPr>
              <w:t>15.91</w:t>
            </w:r>
          </w:p>
        </w:tc>
      </w:tr>
      <w:tr w:rsidR="005A1D8D" w:rsidRPr="005A1D8D" w:rsidTr="0015007D">
        <w:trPr>
          <w:trHeight w:val="273"/>
          <w:jc w:val="center"/>
        </w:trPr>
        <w:tc>
          <w:tcPr>
            <w:tcW w:w="1869" w:type="dxa"/>
            <w:tcBorders>
              <w:top w:val="nil"/>
              <w:left w:val="single" w:sz="4" w:space="0" w:color="auto"/>
              <w:bottom w:val="nil"/>
              <w:right w:val="nil"/>
            </w:tcBorders>
            <w:shd w:val="clear" w:color="auto" w:fill="auto"/>
            <w:noWrap/>
            <w:vAlign w:val="center"/>
            <w:hideMark/>
          </w:tcPr>
          <w:p w:rsidR="00A45F8F" w:rsidRPr="005A1D8D" w:rsidRDefault="00A45F8F" w:rsidP="00A45F8F">
            <w:pPr>
              <w:spacing w:after="0" w:line="240" w:lineRule="auto"/>
              <w:rPr>
                <w:rFonts w:ascii="Times New Roman" w:eastAsia="Times New Roman" w:hAnsi="Times New Roman"/>
                <w:b/>
                <w:color w:val="000000" w:themeColor="text1"/>
              </w:rPr>
            </w:pPr>
            <w:r w:rsidRPr="005A1D8D">
              <w:rPr>
                <w:rFonts w:ascii="Times New Roman" w:eastAsia="Times New Roman" w:hAnsi="Times New Roman"/>
                <w:b/>
                <w:color w:val="000000" w:themeColor="text1"/>
              </w:rPr>
              <w:t>Punjab</w:t>
            </w:r>
          </w:p>
        </w:tc>
        <w:tc>
          <w:tcPr>
            <w:tcW w:w="545" w:type="dxa"/>
            <w:tcBorders>
              <w:top w:val="nil"/>
              <w:left w:val="single" w:sz="4" w:space="0" w:color="auto"/>
              <w:bottom w:val="nil"/>
              <w:right w:val="nil"/>
            </w:tcBorders>
            <w:shd w:val="clear" w:color="auto" w:fill="auto"/>
            <w:noWrap/>
            <w:vAlign w:val="bottom"/>
            <w:hideMark/>
          </w:tcPr>
          <w:p w:rsidR="00A45F8F" w:rsidRPr="005A1D8D" w:rsidRDefault="00A45F8F" w:rsidP="00A45F8F">
            <w:pPr>
              <w:spacing w:after="0" w:line="240" w:lineRule="auto"/>
              <w:jc w:val="right"/>
              <w:rPr>
                <w:rFonts w:ascii="Times New Roman" w:eastAsia="Times New Roman" w:hAnsi="Times New Roman"/>
                <w:color w:val="000000" w:themeColor="text1"/>
              </w:rPr>
            </w:pPr>
            <w:r w:rsidRPr="005A1D8D">
              <w:rPr>
                <w:rFonts w:ascii="Times New Roman" w:eastAsia="Times New Roman" w:hAnsi="Times New Roman"/>
                <w:color w:val="000000" w:themeColor="text1"/>
              </w:rPr>
              <w:t>14.85</w:t>
            </w:r>
          </w:p>
        </w:tc>
        <w:tc>
          <w:tcPr>
            <w:tcW w:w="744" w:type="dxa"/>
            <w:tcBorders>
              <w:top w:val="nil"/>
              <w:left w:val="nil"/>
              <w:bottom w:val="nil"/>
              <w:right w:val="nil"/>
            </w:tcBorders>
            <w:shd w:val="clear" w:color="auto" w:fill="auto"/>
            <w:noWrap/>
            <w:vAlign w:val="bottom"/>
            <w:hideMark/>
          </w:tcPr>
          <w:p w:rsidR="00A45F8F" w:rsidRPr="005A1D8D" w:rsidRDefault="00A45F8F" w:rsidP="00A45F8F">
            <w:pPr>
              <w:spacing w:after="0" w:line="240" w:lineRule="auto"/>
              <w:jc w:val="right"/>
              <w:rPr>
                <w:rFonts w:ascii="Times New Roman" w:eastAsia="Times New Roman" w:hAnsi="Times New Roman"/>
                <w:color w:val="000000" w:themeColor="text1"/>
              </w:rPr>
            </w:pPr>
            <w:r w:rsidRPr="005A1D8D">
              <w:rPr>
                <w:rFonts w:ascii="Times New Roman" w:eastAsia="Times New Roman" w:hAnsi="Times New Roman"/>
                <w:color w:val="000000" w:themeColor="text1"/>
              </w:rPr>
              <w:t>58.26</w:t>
            </w:r>
          </w:p>
        </w:tc>
        <w:tc>
          <w:tcPr>
            <w:tcW w:w="744" w:type="dxa"/>
            <w:tcBorders>
              <w:top w:val="nil"/>
              <w:left w:val="nil"/>
              <w:bottom w:val="nil"/>
              <w:right w:val="nil"/>
            </w:tcBorders>
            <w:shd w:val="clear" w:color="auto" w:fill="auto"/>
            <w:noWrap/>
            <w:vAlign w:val="bottom"/>
            <w:hideMark/>
          </w:tcPr>
          <w:p w:rsidR="00A45F8F" w:rsidRPr="005A1D8D" w:rsidRDefault="00A45F8F" w:rsidP="00A45F8F">
            <w:pPr>
              <w:spacing w:after="0" w:line="240" w:lineRule="auto"/>
              <w:jc w:val="right"/>
              <w:rPr>
                <w:rFonts w:ascii="Times New Roman" w:eastAsia="Times New Roman" w:hAnsi="Times New Roman"/>
                <w:color w:val="000000" w:themeColor="text1"/>
              </w:rPr>
            </w:pPr>
            <w:r w:rsidRPr="005A1D8D">
              <w:rPr>
                <w:rFonts w:ascii="Times New Roman" w:eastAsia="Times New Roman" w:hAnsi="Times New Roman"/>
                <w:color w:val="000000" w:themeColor="text1"/>
              </w:rPr>
              <w:t>23.27</w:t>
            </w:r>
          </w:p>
        </w:tc>
        <w:tc>
          <w:tcPr>
            <w:tcW w:w="744" w:type="dxa"/>
            <w:tcBorders>
              <w:top w:val="nil"/>
              <w:left w:val="nil"/>
              <w:bottom w:val="nil"/>
              <w:right w:val="nil"/>
            </w:tcBorders>
            <w:shd w:val="clear" w:color="auto" w:fill="auto"/>
            <w:noWrap/>
            <w:vAlign w:val="bottom"/>
            <w:hideMark/>
          </w:tcPr>
          <w:p w:rsidR="00A45F8F" w:rsidRPr="005A1D8D" w:rsidRDefault="00A45F8F" w:rsidP="00A45F8F">
            <w:pPr>
              <w:spacing w:after="0" w:line="240" w:lineRule="auto"/>
              <w:jc w:val="right"/>
              <w:rPr>
                <w:rFonts w:ascii="Times New Roman" w:eastAsia="Times New Roman" w:hAnsi="Times New Roman"/>
                <w:color w:val="000000" w:themeColor="text1"/>
              </w:rPr>
            </w:pPr>
            <w:r w:rsidRPr="005A1D8D">
              <w:rPr>
                <w:rFonts w:ascii="Times New Roman" w:eastAsia="Times New Roman" w:hAnsi="Times New Roman"/>
                <w:color w:val="000000" w:themeColor="text1"/>
              </w:rPr>
              <w:t>61.25</w:t>
            </w:r>
          </w:p>
        </w:tc>
        <w:tc>
          <w:tcPr>
            <w:tcW w:w="858" w:type="dxa"/>
            <w:tcBorders>
              <w:top w:val="nil"/>
              <w:left w:val="nil"/>
              <w:bottom w:val="nil"/>
              <w:right w:val="nil"/>
            </w:tcBorders>
            <w:shd w:val="clear" w:color="auto" w:fill="auto"/>
            <w:noWrap/>
            <w:vAlign w:val="bottom"/>
            <w:hideMark/>
          </w:tcPr>
          <w:p w:rsidR="00A45F8F" w:rsidRPr="005A1D8D" w:rsidRDefault="00A45F8F" w:rsidP="00A45F8F">
            <w:pPr>
              <w:spacing w:after="0" w:line="240" w:lineRule="auto"/>
              <w:jc w:val="right"/>
              <w:rPr>
                <w:rFonts w:ascii="Times New Roman" w:eastAsia="Times New Roman" w:hAnsi="Times New Roman"/>
                <w:color w:val="000000" w:themeColor="text1"/>
              </w:rPr>
            </w:pPr>
            <w:r w:rsidRPr="005A1D8D">
              <w:rPr>
                <w:rFonts w:ascii="Times New Roman" w:eastAsia="Times New Roman" w:hAnsi="Times New Roman"/>
                <w:color w:val="000000" w:themeColor="text1"/>
              </w:rPr>
              <w:t>96.61</w:t>
            </w:r>
          </w:p>
        </w:tc>
        <w:tc>
          <w:tcPr>
            <w:tcW w:w="755" w:type="dxa"/>
            <w:tcBorders>
              <w:top w:val="nil"/>
              <w:left w:val="nil"/>
              <w:bottom w:val="nil"/>
              <w:right w:val="single" w:sz="4" w:space="0" w:color="auto"/>
            </w:tcBorders>
            <w:shd w:val="clear" w:color="auto" w:fill="auto"/>
            <w:noWrap/>
            <w:vAlign w:val="bottom"/>
            <w:hideMark/>
          </w:tcPr>
          <w:p w:rsidR="00A45F8F" w:rsidRPr="005A1D8D" w:rsidRDefault="00A45F8F" w:rsidP="00A45F8F">
            <w:pPr>
              <w:spacing w:after="0" w:line="240" w:lineRule="auto"/>
              <w:jc w:val="right"/>
              <w:rPr>
                <w:rFonts w:ascii="Times New Roman" w:eastAsia="Times New Roman" w:hAnsi="Times New Roman"/>
                <w:color w:val="000000" w:themeColor="text1"/>
              </w:rPr>
            </w:pPr>
            <w:r w:rsidRPr="005A1D8D">
              <w:rPr>
                <w:rFonts w:ascii="Times New Roman" w:eastAsia="Times New Roman" w:hAnsi="Times New Roman"/>
                <w:color w:val="000000" w:themeColor="text1"/>
              </w:rPr>
              <w:t>15.56</w:t>
            </w:r>
          </w:p>
        </w:tc>
        <w:tc>
          <w:tcPr>
            <w:tcW w:w="744" w:type="dxa"/>
            <w:tcBorders>
              <w:top w:val="nil"/>
              <w:left w:val="nil"/>
              <w:bottom w:val="nil"/>
              <w:right w:val="nil"/>
            </w:tcBorders>
            <w:shd w:val="clear" w:color="auto" w:fill="auto"/>
            <w:noWrap/>
            <w:vAlign w:val="bottom"/>
            <w:hideMark/>
          </w:tcPr>
          <w:p w:rsidR="00A45F8F" w:rsidRPr="005A1D8D" w:rsidRDefault="00A45F8F" w:rsidP="00A45F8F">
            <w:pPr>
              <w:spacing w:after="0" w:line="240" w:lineRule="auto"/>
              <w:jc w:val="right"/>
              <w:rPr>
                <w:rFonts w:ascii="Times New Roman" w:eastAsia="Times New Roman" w:hAnsi="Times New Roman"/>
                <w:color w:val="000000" w:themeColor="text1"/>
              </w:rPr>
            </w:pPr>
            <w:r w:rsidRPr="005A1D8D">
              <w:rPr>
                <w:rFonts w:ascii="Times New Roman" w:eastAsia="Times New Roman" w:hAnsi="Times New Roman"/>
                <w:color w:val="000000" w:themeColor="text1"/>
              </w:rPr>
              <w:t>13.68</w:t>
            </w:r>
          </w:p>
        </w:tc>
        <w:tc>
          <w:tcPr>
            <w:tcW w:w="744" w:type="dxa"/>
            <w:tcBorders>
              <w:top w:val="nil"/>
              <w:left w:val="nil"/>
              <w:bottom w:val="nil"/>
              <w:right w:val="nil"/>
            </w:tcBorders>
            <w:shd w:val="clear" w:color="auto" w:fill="auto"/>
            <w:noWrap/>
            <w:vAlign w:val="bottom"/>
            <w:hideMark/>
          </w:tcPr>
          <w:p w:rsidR="00A45F8F" w:rsidRPr="005A1D8D" w:rsidRDefault="00A45F8F" w:rsidP="00A45F8F">
            <w:pPr>
              <w:spacing w:after="0" w:line="240" w:lineRule="auto"/>
              <w:jc w:val="right"/>
              <w:rPr>
                <w:rFonts w:ascii="Times New Roman" w:eastAsia="Times New Roman" w:hAnsi="Times New Roman"/>
                <w:color w:val="000000" w:themeColor="text1"/>
              </w:rPr>
            </w:pPr>
            <w:r w:rsidRPr="005A1D8D">
              <w:rPr>
                <w:rFonts w:ascii="Times New Roman" w:eastAsia="Times New Roman" w:hAnsi="Times New Roman"/>
                <w:color w:val="000000" w:themeColor="text1"/>
              </w:rPr>
              <w:t>56.15</w:t>
            </w:r>
          </w:p>
        </w:tc>
        <w:tc>
          <w:tcPr>
            <w:tcW w:w="744" w:type="dxa"/>
            <w:tcBorders>
              <w:top w:val="nil"/>
              <w:left w:val="nil"/>
              <w:bottom w:val="nil"/>
              <w:right w:val="nil"/>
            </w:tcBorders>
            <w:shd w:val="clear" w:color="auto" w:fill="auto"/>
            <w:noWrap/>
            <w:vAlign w:val="bottom"/>
            <w:hideMark/>
          </w:tcPr>
          <w:p w:rsidR="00A45F8F" w:rsidRPr="005A1D8D" w:rsidRDefault="00A45F8F" w:rsidP="00A45F8F">
            <w:pPr>
              <w:spacing w:after="0" w:line="240" w:lineRule="auto"/>
              <w:jc w:val="right"/>
              <w:rPr>
                <w:rFonts w:ascii="Times New Roman" w:eastAsia="Times New Roman" w:hAnsi="Times New Roman"/>
                <w:color w:val="000000" w:themeColor="text1"/>
              </w:rPr>
            </w:pPr>
            <w:r w:rsidRPr="005A1D8D">
              <w:rPr>
                <w:rFonts w:ascii="Times New Roman" w:eastAsia="Times New Roman" w:hAnsi="Times New Roman"/>
                <w:color w:val="000000" w:themeColor="text1"/>
              </w:rPr>
              <w:t>21.69</w:t>
            </w:r>
          </w:p>
        </w:tc>
        <w:tc>
          <w:tcPr>
            <w:tcW w:w="744" w:type="dxa"/>
            <w:tcBorders>
              <w:top w:val="nil"/>
              <w:left w:val="nil"/>
              <w:bottom w:val="nil"/>
              <w:right w:val="nil"/>
            </w:tcBorders>
            <w:shd w:val="clear" w:color="auto" w:fill="auto"/>
            <w:noWrap/>
            <w:vAlign w:val="bottom"/>
            <w:hideMark/>
          </w:tcPr>
          <w:p w:rsidR="00A45F8F" w:rsidRPr="005A1D8D" w:rsidRDefault="00A45F8F" w:rsidP="00A45F8F">
            <w:pPr>
              <w:spacing w:after="0" w:line="240" w:lineRule="auto"/>
              <w:jc w:val="right"/>
              <w:rPr>
                <w:rFonts w:ascii="Times New Roman" w:eastAsia="Times New Roman" w:hAnsi="Times New Roman"/>
                <w:color w:val="000000" w:themeColor="text1"/>
              </w:rPr>
            </w:pPr>
            <w:r w:rsidRPr="005A1D8D">
              <w:rPr>
                <w:rFonts w:ascii="Times New Roman" w:eastAsia="Times New Roman" w:hAnsi="Times New Roman"/>
                <w:color w:val="000000" w:themeColor="text1"/>
              </w:rPr>
              <w:t>61.57</w:t>
            </w:r>
          </w:p>
        </w:tc>
        <w:tc>
          <w:tcPr>
            <w:tcW w:w="858" w:type="dxa"/>
            <w:tcBorders>
              <w:top w:val="nil"/>
              <w:left w:val="nil"/>
              <w:bottom w:val="nil"/>
              <w:right w:val="nil"/>
            </w:tcBorders>
            <w:shd w:val="clear" w:color="auto" w:fill="auto"/>
            <w:noWrap/>
            <w:vAlign w:val="bottom"/>
            <w:hideMark/>
          </w:tcPr>
          <w:p w:rsidR="00A45F8F" w:rsidRPr="005A1D8D" w:rsidRDefault="00A45F8F" w:rsidP="00A45F8F">
            <w:pPr>
              <w:spacing w:after="0" w:line="240" w:lineRule="auto"/>
              <w:jc w:val="right"/>
              <w:rPr>
                <w:rFonts w:ascii="Times New Roman" w:eastAsia="Times New Roman" w:hAnsi="Times New Roman"/>
                <w:color w:val="000000" w:themeColor="text1"/>
              </w:rPr>
            </w:pPr>
            <w:r w:rsidRPr="005A1D8D">
              <w:rPr>
                <w:rFonts w:ascii="Times New Roman" w:eastAsia="Times New Roman" w:hAnsi="Times New Roman"/>
                <w:color w:val="000000" w:themeColor="text1"/>
              </w:rPr>
              <w:t>86.92</w:t>
            </w:r>
          </w:p>
        </w:tc>
        <w:tc>
          <w:tcPr>
            <w:tcW w:w="768" w:type="dxa"/>
            <w:tcBorders>
              <w:top w:val="nil"/>
              <w:left w:val="nil"/>
              <w:bottom w:val="nil"/>
              <w:right w:val="single" w:sz="4" w:space="0" w:color="auto"/>
            </w:tcBorders>
            <w:shd w:val="clear" w:color="auto" w:fill="auto"/>
            <w:noWrap/>
            <w:vAlign w:val="bottom"/>
            <w:hideMark/>
          </w:tcPr>
          <w:p w:rsidR="00A45F8F" w:rsidRPr="005A1D8D" w:rsidRDefault="00A45F8F" w:rsidP="00A45F8F">
            <w:pPr>
              <w:spacing w:after="0" w:line="240" w:lineRule="auto"/>
              <w:jc w:val="right"/>
              <w:rPr>
                <w:rFonts w:ascii="Times New Roman" w:eastAsia="Times New Roman" w:hAnsi="Times New Roman"/>
                <w:color w:val="000000" w:themeColor="text1"/>
              </w:rPr>
            </w:pPr>
            <w:r w:rsidRPr="005A1D8D">
              <w:rPr>
                <w:rFonts w:ascii="Times New Roman" w:eastAsia="Times New Roman" w:hAnsi="Times New Roman"/>
                <w:color w:val="000000" w:themeColor="text1"/>
              </w:rPr>
              <w:t>14.77</w:t>
            </w:r>
          </w:p>
        </w:tc>
        <w:tc>
          <w:tcPr>
            <w:tcW w:w="744" w:type="dxa"/>
            <w:tcBorders>
              <w:top w:val="nil"/>
              <w:left w:val="nil"/>
              <w:bottom w:val="nil"/>
              <w:right w:val="nil"/>
            </w:tcBorders>
            <w:shd w:val="clear" w:color="auto" w:fill="auto"/>
            <w:noWrap/>
            <w:vAlign w:val="bottom"/>
            <w:hideMark/>
          </w:tcPr>
          <w:p w:rsidR="00A45F8F" w:rsidRPr="005A1D8D" w:rsidRDefault="00A45F8F" w:rsidP="00A45F8F">
            <w:pPr>
              <w:spacing w:after="0" w:line="240" w:lineRule="auto"/>
              <w:jc w:val="right"/>
              <w:rPr>
                <w:rFonts w:ascii="Times New Roman" w:eastAsia="Times New Roman" w:hAnsi="Times New Roman"/>
                <w:color w:val="000000" w:themeColor="text1"/>
              </w:rPr>
            </w:pPr>
            <w:r w:rsidRPr="005A1D8D">
              <w:rPr>
                <w:rFonts w:ascii="Times New Roman" w:eastAsia="Times New Roman" w:hAnsi="Times New Roman"/>
                <w:color w:val="000000" w:themeColor="text1"/>
              </w:rPr>
              <w:t>17.53</w:t>
            </w:r>
          </w:p>
        </w:tc>
        <w:tc>
          <w:tcPr>
            <w:tcW w:w="744" w:type="dxa"/>
            <w:tcBorders>
              <w:top w:val="nil"/>
              <w:left w:val="nil"/>
              <w:bottom w:val="nil"/>
              <w:right w:val="nil"/>
            </w:tcBorders>
            <w:shd w:val="clear" w:color="auto" w:fill="auto"/>
            <w:noWrap/>
            <w:vAlign w:val="bottom"/>
            <w:hideMark/>
          </w:tcPr>
          <w:p w:rsidR="00A45F8F" w:rsidRPr="005A1D8D" w:rsidRDefault="00A45F8F" w:rsidP="00A45F8F">
            <w:pPr>
              <w:spacing w:after="0" w:line="240" w:lineRule="auto"/>
              <w:jc w:val="right"/>
              <w:rPr>
                <w:rFonts w:ascii="Times New Roman" w:eastAsia="Times New Roman" w:hAnsi="Times New Roman"/>
                <w:color w:val="000000" w:themeColor="text1"/>
              </w:rPr>
            </w:pPr>
            <w:r w:rsidRPr="005A1D8D">
              <w:rPr>
                <w:rFonts w:ascii="Times New Roman" w:eastAsia="Times New Roman" w:hAnsi="Times New Roman"/>
                <w:color w:val="000000" w:themeColor="text1"/>
              </w:rPr>
              <w:t>60.12</w:t>
            </w:r>
          </w:p>
        </w:tc>
        <w:tc>
          <w:tcPr>
            <w:tcW w:w="744" w:type="dxa"/>
            <w:tcBorders>
              <w:top w:val="nil"/>
              <w:left w:val="nil"/>
              <w:bottom w:val="nil"/>
              <w:right w:val="nil"/>
            </w:tcBorders>
            <w:shd w:val="clear" w:color="auto" w:fill="auto"/>
            <w:noWrap/>
            <w:vAlign w:val="bottom"/>
            <w:hideMark/>
          </w:tcPr>
          <w:p w:rsidR="00A45F8F" w:rsidRPr="005A1D8D" w:rsidRDefault="00A45F8F" w:rsidP="00A45F8F">
            <w:pPr>
              <w:spacing w:after="0" w:line="240" w:lineRule="auto"/>
              <w:jc w:val="right"/>
              <w:rPr>
                <w:rFonts w:ascii="Times New Roman" w:eastAsia="Times New Roman" w:hAnsi="Times New Roman"/>
                <w:color w:val="000000" w:themeColor="text1"/>
              </w:rPr>
            </w:pPr>
            <w:r w:rsidRPr="005A1D8D">
              <w:rPr>
                <w:rFonts w:ascii="Times New Roman" w:eastAsia="Times New Roman" w:hAnsi="Times New Roman"/>
                <w:color w:val="000000" w:themeColor="text1"/>
              </w:rPr>
              <w:t>23.86</w:t>
            </w:r>
          </w:p>
        </w:tc>
        <w:tc>
          <w:tcPr>
            <w:tcW w:w="744" w:type="dxa"/>
            <w:tcBorders>
              <w:top w:val="nil"/>
              <w:left w:val="nil"/>
              <w:bottom w:val="nil"/>
              <w:right w:val="nil"/>
            </w:tcBorders>
            <w:shd w:val="clear" w:color="auto" w:fill="auto"/>
            <w:noWrap/>
            <w:vAlign w:val="bottom"/>
            <w:hideMark/>
          </w:tcPr>
          <w:p w:rsidR="00A45F8F" w:rsidRPr="005A1D8D" w:rsidRDefault="00A45F8F" w:rsidP="00A45F8F">
            <w:pPr>
              <w:spacing w:after="0" w:line="240" w:lineRule="auto"/>
              <w:jc w:val="right"/>
              <w:rPr>
                <w:rFonts w:ascii="Times New Roman" w:eastAsia="Times New Roman" w:hAnsi="Times New Roman"/>
                <w:color w:val="000000" w:themeColor="text1"/>
              </w:rPr>
            </w:pPr>
            <w:r w:rsidRPr="005A1D8D">
              <w:rPr>
                <w:rFonts w:ascii="Times New Roman" w:eastAsia="Times New Roman" w:hAnsi="Times New Roman"/>
                <w:color w:val="000000" w:themeColor="text1"/>
              </w:rPr>
              <w:t>64.00</w:t>
            </w:r>
          </w:p>
        </w:tc>
        <w:tc>
          <w:tcPr>
            <w:tcW w:w="858" w:type="dxa"/>
            <w:tcBorders>
              <w:top w:val="nil"/>
              <w:left w:val="nil"/>
              <w:bottom w:val="nil"/>
              <w:right w:val="nil"/>
            </w:tcBorders>
            <w:shd w:val="clear" w:color="auto" w:fill="auto"/>
            <w:noWrap/>
            <w:vAlign w:val="bottom"/>
            <w:hideMark/>
          </w:tcPr>
          <w:p w:rsidR="00A45F8F" w:rsidRPr="005A1D8D" w:rsidRDefault="00A45F8F" w:rsidP="00A45F8F">
            <w:pPr>
              <w:spacing w:after="0" w:line="240" w:lineRule="auto"/>
              <w:jc w:val="right"/>
              <w:rPr>
                <w:rFonts w:ascii="Times New Roman" w:eastAsia="Times New Roman" w:hAnsi="Times New Roman"/>
                <w:color w:val="000000" w:themeColor="text1"/>
              </w:rPr>
            </w:pPr>
            <w:r w:rsidRPr="005A1D8D">
              <w:rPr>
                <w:rFonts w:ascii="Times New Roman" w:eastAsia="Times New Roman" w:hAnsi="Times New Roman"/>
                <w:color w:val="000000" w:themeColor="text1"/>
              </w:rPr>
              <w:t>95.76</w:t>
            </w:r>
          </w:p>
        </w:tc>
        <w:tc>
          <w:tcPr>
            <w:tcW w:w="732" w:type="dxa"/>
            <w:gridSpan w:val="2"/>
            <w:tcBorders>
              <w:top w:val="nil"/>
              <w:left w:val="nil"/>
              <w:bottom w:val="nil"/>
              <w:right w:val="single" w:sz="4" w:space="0" w:color="auto"/>
            </w:tcBorders>
            <w:shd w:val="clear" w:color="auto" w:fill="auto"/>
            <w:noWrap/>
            <w:vAlign w:val="bottom"/>
            <w:hideMark/>
          </w:tcPr>
          <w:p w:rsidR="00A45F8F" w:rsidRPr="005A1D8D" w:rsidRDefault="00A45F8F" w:rsidP="00A45F8F">
            <w:pPr>
              <w:spacing w:after="0" w:line="240" w:lineRule="auto"/>
              <w:jc w:val="right"/>
              <w:rPr>
                <w:rFonts w:ascii="Times New Roman" w:eastAsia="Times New Roman" w:hAnsi="Times New Roman"/>
                <w:color w:val="000000" w:themeColor="text1"/>
              </w:rPr>
            </w:pPr>
            <w:r w:rsidRPr="005A1D8D">
              <w:rPr>
                <w:rFonts w:ascii="Times New Roman" w:eastAsia="Times New Roman" w:hAnsi="Times New Roman"/>
                <w:color w:val="000000" w:themeColor="text1"/>
              </w:rPr>
              <w:t>16.82</w:t>
            </w:r>
          </w:p>
        </w:tc>
      </w:tr>
      <w:tr w:rsidR="005A1D8D" w:rsidRPr="005A1D8D" w:rsidTr="0015007D">
        <w:trPr>
          <w:trHeight w:val="273"/>
          <w:jc w:val="center"/>
        </w:trPr>
        <w:tc>
          <w:tcPr>
            <w:tcW w:w="1869" w:type="dxa"/>
            <w:tcBorders>
              <w:top w:val="nil"/>
              <w:left w:val="single" w:sz="4" w:space="0" w:color="auto"/>
              <w:bottom w:val="nil"/>
              <w:right w:val="nil"/>
            </w:tcBorders>
            <w:shd w:val="clear" w:color="auto" w:fill="auto"/>
            <w:noWrap/>
            <w:vAlign w:val="center"/>
            <w:hideMark/>
          </w:tcPr>
          <w:p w:rsidR="00A45F8F" w:rsidRPr="005A1D8D" w:rsidRDefault="00A45F8F" w:rsidP="00A45F8F">
            <w:pPr>
              <w:spacing w:after="0" w:line="240" w:lineRule="auto"/>
              <w:rPr>
                <w:rFonts w:ascii="Times New Roman" w:eastAsia="Times New Roman" w:hAnsi="Times New Roman"/>
                <w:b/>
                <w:color w:val="000000" w:themeColor="text1"/>
              </w:rPr>
            </w:pPr>
            <w:r w:rsidRPr="005A1D8D">
              <w:rPr>
                <w:rFonts w:ascii="Times New Roman" w:eastAsia="Times New Roman" w:hAnsi="Times New Roman"/>
                <w:b/>
                <w:color w:val="000000" w:themeColor="text1"/>
              </w:rPr>
              <w:t>Rajasthan</w:t>
            </w:r>
          </w:p>
        </w:tc>
        <w:tc>
          <w:tcPr>
            <w:tcW w:w="545" w:type="dxa"/>
            <w:tcBorders>
              <w:top w:val="nil"/>
              <w:left w:val="single" w:sz="4" w:space="0" w:color="auto"/>
              <w:bottom w:val="nil"/>
              <w:right w:val="nil"/>
            </w:tcBorders>
            <w:shd w:val="clear" w:color="auto" w:fill="auto"/>
            <w:noWrap/>
            <w:vAlign w:val="bottom"/>
            <w:hideMark/>
          </w:tcPr>
          <w:p w:rsidR="00A45F8F" w:rsidRPr="005A1D8D" w:rsidRDefault="00A45F8F" w:rsidP="00A45F8F">
            <w:pPr>
              <w:spacing w:after="0" w:line="240" w:lineRule="auto"/>
              <w:jc w:val="right"/>
              <w:rPr>
                <w:rFonts w:ascii="Times New Roman" w:eastAsia="Times New Roman" w:hAnsi="Times New Roman"/>
                <w:color w:val="000000" w:themeColor="text1"/>
              </w:rPr>
            </w:pPr>
            <w:r w:rsidRPr="005A1D8D">
              <w:rPr>
                <w:rFonts w:ascii="Times New Roman" w:eastAsia="Times New Roman" w:hAnsi="Times New Roman"/>
                <w:color w:val="000000" w:themeColor="text1"/>
              </w:rPr>
              <w:t>13.36</w:t>
            </w:r>
          </w:p>
        </w:tc>
        <w:tc>
          <w:tcPr>
            <w:tcW w:w="744" w:type="dxa"/>
            <w:tcBorders>
              <w:top w:val="nil"/>
              <w:left w:val="nil"/>
              <w:bottom w:val="nil"/>
              <w:right w:val="nil"/>
            </w:tcBorders>
            <w:shd w:val="clear" w:color="auto" w:fill="auto"/>
            <w:noWrap/>
            <w:vAlign w:val="bottom"/>
            <w:hideMark/>
          </w:tcPr>
          <w:p w:rsidR="00A45F8F" w:rsidRPr="005A1D8D" w:rsidRDefault="00A45F8F" w:rsidP="00A45F8F">
            <w:pPr>
              <w:spacing w:after="0" w:line="240" w:lineRule="auto"/>
              <w:jc w:val="right"/>
              <w:rPr>
                <w:rFonts w:ascii="Times New Roman" w:eastAsia="Times New Roman" w:hAnsi="Times New Roman"/>
                <w:color w:val="000000" w:themeColor="text1"/>
              </w:rPr>
            </w:pPr>
            <w:r w:rsidRPr="005A1D8D">
              <w:rPr>
                <w:rFonts w:ascii="Times New Roman" w:eastAsia="Times New Roman" w:hAnsi="Times New Roman"/>
                <w:color w:val="000000" w:themeColor="text1"/>
              </w:rPr>
              <w:t>54.45</w:t>
            </w:r>
          </w:p>
        </w:tc>
        <w:tc>
          <w:tcPr>
            <w:tcW w:w="744" w:type="dxa"/>
            <w:tcBorders>
              <w:top w:val="nil"/>
              <w:left w:val="nil"/>
              <w:bottom w:val="nil"/>
              <w:right w:val="nil"/>
            </w:tcBorders>
            <w:shd w:val="clear" w:color="auto" w:fill="auto"/>
            <w:noWrap/>
            <w:vAlign w:val="bottom"/>
            <w:hideMark/>
          </w:tcPr>
          <w:p w:rsidR="00A45F8F" w:rsidRPr="005A1D8D" w:rsidRDefault="00A45F8F" w:rsidP="00A45F8F">
            <w:pPr>
              <w:spacing w:after="0" w:line="240" w:lineRule="auto"/>
              <w:jc w:val="right"/>
              <w:rPr>
                <w:rFonts w:ascii="Times New Roman" w:eastAsia="Times New Roman" w:hAnsi="Times New Roman"/>
                <w:color w:val="000000" w:themeColor="text1"/>
              </w:rPr>
            </w:pPr>
            <w:r w:rsidRPr="005A1D8D">
              <w:rPr>
                <w:rFonts w:ascii="Times New Roman" w:eastAsia="Times New Roman" w:hAnsi="Times New Roman"/>
                <w:color w:val="000000" w:themeColor="text1"/>
              </w:rPr>
              <w:t>20.71</w:t>
            </w:r>
          </w:p>
        </w:tc>
        <w:tc>
          <w:tcPr>
            <w:tcW w:w="744" w:type="dxa"/>
            <w:tcBorders>
              <w:top w:val="nil"/>
              <w:left w:val="nil"/>
              <w:bottom w:val="nil"/>
              <w:right w:val="nil"/>
            </w:tcBorders>
            <w:shd w:val="clear" w:color="auto" w:fill="auto"/>
            <w:noWrap/>
            <w:vAlign w:val="bottom"/>
            <w:hideMark/>
          </w:tcPr>
          <w:p w:rsidR="00A45F8F" w:rsidRPr="005A1D8D" w:rsidRDefault="00A45F8F" w:rsidP="00A45F8F">
            <w:pPr>
              <w:spacing w:after="0" w:line="240" w:lineRule="auto"/>
              <w:jc w:val="right"/>
              <w:rPr>
                <w:rFonts w:ascii="Times New Roman" w:eastAsia="Times New Roman" w:hAnsi="Times New Roman"/>
                <w:color w:val="000000" w:themeColor="text1"/>
              </w:rPr>
            </w:pPr>
            <w:r w:rsidRPr="005A1D8D">
              <w:rPr>
                <w:rFonts w:ascii="Times New Roman" w:eastAsia="Times New Roman" w:hAnsi="Times New Roman"/>
                <w:color w:val="000000" w:themeColor="text1"/>
              </w:rPr>
              <w:t>63.19</w:t>
            </w:r>
          </w:p>
        </w:tc>
        <w:tc>
          <w:tcPr>
            <w:tcW w:w="858" w:type="dxa"/>
            <w:tcBorders>
              <w:top w:val="nil"/>
              <w:left w:val="nil"/>
              <w:bottom w:val="nil"/>
              <w:right w:val="nil"/>
            </w:tcBorders>
            <w:shd w:val="clear" w:color="auto" w:fill="auto"/>
            <w:noWrap/>
            <w:vAlign w:val="bottom"/>
            <w:hideMark/>
          </w:tcPr>
          <w:p w:rsidR="00A45F8F" w:rsidRPr="005A1D8D" w:rsidRDefault="00A45F8F" w:rsidP="00A45F8F">
            <w:pPr>
              <w:spacing w:after="0" w:line="240" w:lineRule="auto"/>
              <w:jc w:val="right"/>
              <w:rPr>
                <w:rFonts w:ascii="Times New Roman" w:eastAsia="Times New Roman" w:hAnsi="Times New Roman"/>
                <w:color w:val="000000" w:themeColor="text1"/>
              </w:rPr>
            </w:pPr>
            <w:r w:rsidRPr="005A1D8D">
              <w:rPr>
                <w:rFonts w:ascii="Times New Roman" w:eastAsia="Times New Roman" w:hAnsi="Times New Roman"/>
                <w:color w:val="000000" w:themeColor="text1"/>
              </w:rPr>
              <w:t>141.61</w:t>
            </w:r>
          </w:p>
        </w:tc>
        <w:tc>
          <w:tcPr>
            <w:tcW w:w="755" w:type="dxa"/>
            <w:tcBorders>
              <w:top w:val="nil"/>
              <w:left w:val="nil"/>
              <w:bottom w:val="nil"/>
              <w:right w:val="single" w:sz="4" w:space="0" w:color="auto"/>
            </w:tcBorders>
            <w:shd w:val="clear" w:color="auto" w:fill="auto"/>
            <w:noWrap/>
            <w:vAlign w:val="bottom"/>
            <w:hideMark/>
          </w:tcPr>
          <w:p w:rsidR="00A45F8F" w:rsidRPr="005A1D8D" w:rsidRDefault="00A45F8F" w:rsidP="00A45F8F">
            <w:pPr>
              <w:spacing w:after="0" w:line="240" w:lineRule="auto"/>
              <w:jc w:val="right"/>
              <w:rPr>
                <w:rFonts w:ascii="Times New Roman" w:eastAsia="Times New Roman" w:hAnsi="Times New Roman"/>
                <w:color w:val="000000" w:themeColor="text1"/>
              </w:rPr>
            </w:pPr>
            <w:r w:rsidRPr="005A1D8D">
              <w:rPr>
                <w:rFonts w:ascii="Times New Roman" w:eastAsia="Times New Roman" w:hAnsi="Times New Roman"/>
                <w:color w:val="000000" w:themeColor="text1"/>
              </w:rPr>
              <w:t>15.49</w:t>
            </w:r>
          </w:p>
        </w:tc>
        <w:tc>
          <w:tcPr>
            <w:tcW w:w="744" w:type="dxa"/>
            <w:tcBorders>
              <w:top w:val="nil"/>
              <w:left w:val="nil"/>
              <w:bottom w:val="nil"/>
              <w:right w:val="nil"/>
            </w:tcBorders>
            <w:shd w:val="clear" w:color="auto" w:fill="auto"/>
            <w:noWrap/>
            <w:vAlign w:val="bottom"/>
            <w:hideMark/>
          </w:tcPr>
          <w:p w:rsidR="00A45F8F" w:rsidRPr="005A1D8D" w:rsidRDefault="00A45F8F" w:rsidP="00A45F8F">
            <w:pPr>
              <w:spacing w:after="0" w:line="240" w:lineRule="auto"/>
              <w:jc w:val="right"/>
              <w:rPr>
                <w:rFonts w:ascii="Times New Roman" w:eastAsia="Times New Roman" w:hAnsi="Times New Roman"/>
                <w:color w:val="000000" w:themeColor="text1"/>
              </w:rPr>
            </w:pPr>
            <w:r w:rsidRPr="005A1D8D">
              <w:rPr>
                <w:rFonts w:ascii="Times New Roman" w:eastAsia="Times New Roman" w:hAnsi="Times New Roman"/>
                <w:color w:val="000000" w:themeColor="text1"/>
              </w:rPr>
              <w:t>12.84</w:t>
            </w:r>
          </w:p>
        </w:tc>
        <w:tc>
          <w:tcPr>
            <w:tcW w:w="744" w:type="dxa"/>
            <w:tcBorders>
              <w:top w:val="nil"/>
              <w:left w:val="nil"/>
              <w:bottom w:val="nil"/>
              <w:right w:val="nil"/>
            </w:tcBorders>
            <w:shd w:val="clear" w:color="auto" w:fill="auto"/>
            <w:noWrap/>
            <w:vAlign w:val="bottom"/>
            <w:hideMark/>
          </w:tcPr>
          <w:p w:rsidR="00A45F8F" w:rsidRPr="005A1D8D" w:rsidRDefault="00A45F8F" w:rsidP="00A45F8F">
            <w:pPr>
              <w:spacing w:after="0" w:line="240" w:lineRule="auto"/>
              <w:jc w:val="right"/>
              <w:rPr>
                <w:rFonts w:ascii="Times New Roman" w:eastAsia="Times New Roman" w:hAnsi="Times New Roman"/>
                <w:color w:val="000000" w:themeColor="text1"/>
              </w:rPr>
            </w:pPr>
            <w:r w:rsidRPr="005A1D8D">
              <w:rPr>
                <w:rFonts w:ascii="Times New Roman" w:eastAsia="Times New Roman" w:hAnsi="Times New Roman"/>
                <w:color w:val="000000" w:themeColor="text1"/>
              </w:rPr>
              <w:t>53.69</w:t>
            </w:r>
          </w:p>
        </w:tc>
        <w:tc>
          <w:tcPr>
            <w:tcW w:w="744" w:type="dxa"/>
            <w:tcBorders>
              <w:top w:val="nil"/>
              <w:left w:val="nil"/>
              <w:bottom w:val="nil"/>
              <w:right w:val="nil"/>
            </w:tcBorders>
            <w:shd w:val="clear" w:color="auto" w:fill="auto"/>
            <w:noWrap/>
            <w:vAlign w:val="bottom"/>
            <w:hideMark/>
          </w:tcPr>
          <w:p w:rsidR="00A45F8F" w:rsidRPr="005A1D8D" w:rsidRDefault="00A45F8F" w:rsidP="00A45F8F">
            <w:pPr>
              <w:spacing w:after="0" w:line="240" w:lineRule="auto"/>
              <w:jc w:val="right"/>
              <w:rPr>
                <w:rFonts w:ascii="Times New Roman" w:eastAsia="Times New Roman" w:hAnsi="Times New Roman"/>
                <w:color w:val="000000" w:themeColor="text1"/>
              </w:rPr>
            </w:pPr>
            <w:r w:rsidRPr="005A1D8D">
              <w:rPr>
                <w:rFonts w:ascii="Times New Roman" w:eastAsia="Times New Roman" w:hAnsi="Times New Roman"/>
                <w:color w:val="000000" w:themeColor="text1"/>
              </w:rPr>
              <w:t>19.29</w:t>
            </w:r>
          </w:p>
        </w:tc>
        <w:tc>
          <w:tcPr>
            <w:tcW w:w="744" w:type="dxa"/>
            <w:tcBorders>
              <w:top w:val="nil"/>
              <w:left w:val="nil"/>
              <w:bottom w:val="nil"/>
              <w:right w:val="nil"/>
            </w:tcBorders>
            <w:shd w:val="clear" w:color="auto" w:fill="auto"/>
            <w:noWrap/>
            <w:vAlign w:val="bottom"/>
            <w:hideMark/>
          </w:tcPr>
          <w:p w:rsidR="00A45F8F" w:rsidRPr="005A1D8D" w:rsidRDefault="00A45F8F" w:rsidP="00A45F8F">
            <w:pPr>
              <w:spacing w:after="0" w:line="240" w:lineRule="auto"/>
              <w:jc w:val="right"/>
              <w:rPr>
                <w:rFonts w:ascii="Times New Roman" w:eastAsia="Times New Roman" w:hAnsi="Times New Roman"/>
                <w:color w:val="000000" w:themeColor="text1"/>
              </w:rPr>
            </w:pPr>
            <w:r w:rsidRPr="005A1D8D">
              <w:rPr>
                <w:rFonts w:ascii="Times New Roman" w:eastAsia="Times New Roman" w:hAnsi="Times New Roman"/>
                <w:color w:val="000000" w:themeColor="text1"/>
              </w:rPr>
              <w:t>64.38</w:t>
            </w:r>
          </w:p>
        </w:tc>
        <w:tc>
          <w:tcPr>
            <w:tcW w:w="858" w:type="dxa"/>
            <w:tcBorders>
              <w:top w:val="nil"/>
              <w:left w:val="nil"/>
              <w:bottom w:val="nil"/>
              <w:right w:val="nil"/>
            </w:tcBorders>
            <w:shd w:val="clear" w:color="auto" w:fill="auto"/>
            <w:noWrap/>
            <w:vAlign w:val="bottom"/>
            <w:hideMark/>
          </w:tcPr>
          <w:p w:rsidR="00A45F8F" w:rsidRPr="005A1D8D" w:rsidRDefault="00A45F8F" w:rsidP="00A45F8F">
            <w:pPr>
              <w:spacing w:after="0" w:line="240" w:lineRule="auto"/>
              <w:jc w:val="right"/>
              <w:rPr>
                <w:rFonts w:ascii="Times New Roman" w:eastAsia="Times New Roman" w:hAnsi="Times New Roman"/>
                <w:color w:val="000000" w:themeColor="text1"/>
              </w:rPr>
            </w:pPr>
            <w:r w:rsidRPr="005A1D8D">
              <w:rPr>
                <w:rFonts w:ascii="Times New Roman" w:eastAsia="Times New Roman" w:hAnsi="Times New Roman"/>
                <w:color w:val="000000" w:themeColor="text1"/>
              </w:rPr>
              <w:t>147.02</w:t>
            </w:r>
          </w:p>
        </w:tc>
        <w:tc>
          <w:tcPr>
            <w:tcW w:w="768" w:type="dxa"/>
            <w:tcBorders>
              <w:top w:val="nil"/>
              <w:left w:val="nil"/>
              <w:bottom w:val="nil"/>
              <w:right w:val="single" w:sz="4" w:space="0" w:color="auto"/>
            </w:tcBorders>
            <w:shd w:val="clear" w:color="auto" w:fill="auto"/>
            <w:noWrap/>
            <w:vAlign w:val="bottom"/>
            <w:hideMark/>
          </w:tcPr>
          <w:p w:rsidR="00A45F8F" w:rsidRPr="005A1D8D" w:rsidRDefault="00A45F8F" w:rsidP="00A45F8F">
            <w:pPr>
              <w:spacing w:after="0" w:line="240" w:lineRule="auto"/>
              <w:jc w:val="right"/>
              <w:rPr>
                <w:rFonts w:ascii="Times New Roman" w:eastAsia="Times New Roman" w:hAnsi="Times New Roman"/>
                <w:color w:val="000000" w:themeColor="text1"/>
              </w:rPr>
            </w:pPr>
            <w:r w:rsidRPr="005A1D8D">
              <w:rPr>
                <w:rFonts w:ascii="Times New Roman" w:eastAsia="Times New Roman" w:hAnsi="Times New Roman"/>
                <w:color w:val="000000" w:themeColor="text1"/>
              </w:rPr>
              <w:t>14.93</w:t>
            </w:r>
          </w:p>
        </w:tc>
        <w:tc>
          <w:tcPr>
            <w:tcW w:w="744" w:type="dxa"/>
            <w:tcBorders>
              <w:top w:val="nil"/>
              <w:left w:val="nil"/>
              <w:bottom w:val="nil"/>
              <w:right w:val="nil"/>
            </w:tcBorders>
            <w:shd w:val="clear" w:color="auto" w:fill="auto"/>
            <w:noWrap/>
            <w:vAlign w:val="bottom"/>
            <w:hideMark/>
          </w:tcPr>
          <w:p w:rsidR="00A45F8F" w:rsidRPr="005A1D8D" w:rsidRDefault="00A45F8F" w:rsidP="00A45F8F">
            <w:pPr>
              <w:spacing w:after="0" w:line="240" w:lineRule="auto"/>
              <w:jc w:val="right"/>
              <w:rPr>
                <w:rFonts w:ascii="Times New Roman" w:eastAsia="Times New Roman" w:hAnsi="Times New Roman"/>
                <w:color w:val="000000" w:themeColor="text1"/>
              </w:rPr>
            </w:pPr>
            <w:r w:rsidRPr="005A1D8D">
              <w:rPr>
                <w:rFonts w:ascii="Times New Roman" w:eastAsia="Times New Roman" w:hAnsi="Times New Roman"/>
                <w:color w:val="000000" w:themeColor="text1"/>
              </w:rPr>
              <w:t>15.65</w:t>
            </w:r>
          </w:p>
        </w:tc>
        <w:tc>
          <w:tcPr>
            <w:tcW w:w="744" w:type="dxa"/>
            <w:tcBorders>
              <w:top w:val="nil"/>
              <w:left w:val="nil"/>
              <w:bottom w:val="nil"/>
              <w:right w:val="nil"/>
            </w:tcBorders>
            <w:shd w:val="clear" w:color="auto" w:fill="auto"/>
            <w:noWrap/>
            <w:vAlign w:val="bottom"/>
            <w:hideMark/>
          </w:tcPr>
          <w:p w:rsidR="00A45F8F" w:rsidRPr="005A1D8D" w:rsidRDefault="00A45F8F" w:rsidP="00A45F8F">
            <w:pPr>
              <w:spacing w:after="0" w:line="240" w:lineRule="auto"/>
              <w:jc w:val="right"/>
              <w:rPr>
                <w:rFonts w:ascii="Times New Roman" w:eastAsia="Times New Roman" w:hAnsi="Times New Roman"/>
                <w:color w:val="000000" w:themeColor="text1"/>
              </w:rPr>
            </w:pPr>
            <w:r w:rsidRPr="005A1D8D">
              <w:rPr>
                <w:rFonts w:ascii="Times New Roman" w:eastAsia="Times New Roman" w:hAnsi="Times New Roman"/>
                <w:color w:val="000000" w:themeColor="text1"/>
              </w:rPr>
              <w:t>58.40</w:t>
            </w:r>
          </w:p>
        </w:tc>
        <w:tc>
          <w:tcPr>
            <w:tcW w:w="744" w:type="dxa"/>
            <w:tcBorders>
              <w:top w:val="nil"/>
              <w:left w:val="nil"/>
              <w:bottom w:val="nil"/>
              <w:right w:val="nil"/>
            </w:tcBorders>
            <w:shd w:val="clear" w:color="auto" w:fill="auto"/>
            <w:noWrap/>
            <w:vAlign w:val="bottom"/>
            <w:hideMark/>
          </w:tcPr>
          <w:p w:rsidR="00A45F8F" w:rsidRPr="005A1D8D" w:rsidRDefault="00A45F8F" w:rsidP="00A45F8F">
            <w:pPr>
              <w:spacing w:after="0" w:line="240" w:lineRule="auto"/>
              <w:jc w:val="right"/>
              <w:rPr>
                <w:rFonts w:ascii="Times New Roman" w:eastAsia="Times New Roman" w:hAnsi="Times New Roman"/>
                <w:color w:val="000000" w:themeColor="text1"/>
              </w:rPr>
            </w:pPr>
            <w:r w:rsidRPr="005A1D8D">
              <w:rPr>
                <w:rFonts w:ascii="Times New Roman" w:eastAsia="Times New Roman" w:hAnsi="Times New Roman"/>
                <w:color w:val="000000" w:themeColor="text1"/>
              </w:rPr>
              <w:t>27.31</w:t>
            </w:r>
          </w:p>
        </w:tc>
        <w:tc>
          <w:tcPr>
            <w:tcW w:w="744" w:type="dxa"/>
            <w:tcBorders>
              <w:top w:val="nil"/>
              <w:left w:val="nil"/>
              <w:bottom w:val="nil"/>
              <w:right w:val="nil"/>
            </w:tcBorders>
            <w:shd w:val="clear" w:color="auto" w:fill="auto"/>
            <w:noWrap/>
            <w:vAlign w:val="bottom"/>
            <w:hideMark/>
          </w:tcPr>
          <w:p w:rsidR="00A45F8F" w:rsidRPr="005A1D8D" w:rsidRDefault="00A45F8F" w:rsidP="00A45F8F">
            <w:pPr>
              <w:spacing w:after="0" w:line="240" w:lineRule="auto"/>
              <w:jc w:val="right"/>
              <w:rPr>
                <w:rFonts w:ascii="Times New Roman" w:eastAsia="Times New Roman" w:hAnsi="Times New Roman"/>
                <w:color w:val="000000" w:themeColor="text1"/>
              </w:rPr>
            </w:pPr>
            <w:r w:rsidRPr="005A1D8D">
              <w:rPr>
                <w:rFonts w:ascii="Times New Roman" w:eastAsia="Times New Roman" w:hAnsi="Times New Roman"/>
                <w:color w:val="000000" w:themeColor="text1"/>
              </w:rPr>
              <w:t>63.23</w:t>
            </w:r>
          </w:p>
        </w:tc>
        <w:tc>
          <w:tcPr>
            <w:tcW w:w="858" w:type="dxa"/>
            <w:tcBorders>
              <w:top w:val="nil"/>
              <w:left w:val="nil"/>
              <w:bottom w:val="nil"/>
              <w:right w:val="nil"/>
            </w:tcBorders>
            <w:shd w:val="clear" w:color="auto" w:fill="auto"/>
            <w:noWrap/>
            <w:vAlign w:val="bottom"/>
            <w:hideMark/>
          </w:tcPr>
          <w:p w:rsidR="00A45F8F" w:rsidRPr="005A1D8D" w:rsidRDefault="00A45F8F" w:rsidP="00A45F8F">
            <w:pPr>
              <w:spacing w:after="0" w:line="240" w:lineRule="auto"/>
              <w:jc w:val="right"/>
              <w:rPr>
                <w:rFonts w:ascii="Times New Roman" w:eastAsia="Times New Roman" w:hAnsi="Times New Roman"/>
                <w:color w:val="000000" w:themeColor="text1"/>
              </w:rPr>
            </w:pPr>
            <w:r w:rsidRPr="005A1D8D">
              <w:rPr>
                <w:rFonts w:ascii="Times New Roman" w:eastAsia="Times New Roman" w:hAnsi="Times New Roman"/>
                <w:color w:val="000000" w:themeColor="text1"/>
              </w:rPr>
              <w:t>141.38</w:t>
            </w:r>
          </w:p>
        </w:tc>
        <w:tc>
          <w:tcPr>
            <w:tcW w:w="732" w:type="dxa"/>
            <w:gridSpan w:val="2"/>
            <w:tcBorders>
              <w:top w:val="nil"/>
              <w:left w:val="nil"/>
              <w:bottom w:val="nil"/>
              <w:right w:val="single" w:sz="4" w:space="0" w:color="auto"/>
            </w:tcBorders>
            <w:shd w:val="clear" w:color="auto" w:fill="auto"/>
            <w:noWrap/>
            <w:vAlign w:val="bottom"/>
            <w:hideMark/>
          </w:tcPr>
          <w:p w:rsidR="00A45F8F" w:rsidRPr="005A1D8D" w:rsidRDefault="00A45F8F" w:rsidP="00A45F8F">
            <w:pPr>
              <w:spacing w:after="0" w:line="240" w:lineRule="auto"/>
              <w:jc w:val="right"/>
              <w:rPr>
                <w:rFonts w:ascii="Times New Roman" w:eastAsia="Times New Roman" w:hAnsi="Times New Roman"/>
                <w:color w:val="000000" w:themeColor="text1"/>
              </w:rPr>
            </w:pPr>
            <w:r w:rsidRPr="005A1D8D">
              <w:rPr>
                <w:rFonts w:ascii="Times New Roman" w:eastAsia="Times New Roman" w:hAnsi="Times New Roman"/>
                <w:color w:val="000000" w:themeColor="text1"/>
              </w:rPr>
              <w:t>17.20</w:t>
            </w:r>
          </w:p>
        </w:tc>
      </w:tr>
      <w:tr w:rsidR="005A1D8D" w:rsidRPr="005A1D8D" w:rsidTr="0015007D">
        <w:trPr>
          <w:trHeight w:val="273"/>
          <w:jc w:val="center"/>
        </w:trPr>
        <w:tc>
          <w:tcPr>
            <w:tcW w:w="1869" w:type="dxa"/>
            <w:tcBorders>
              <w:top w:val="nil"/>
              <w:left w:val="single" w:sz="4" w:space="0" w:color="auto"/>
              <w:bottom w:val="nil"/>
              <w:right w:val="nil"/>
            </w:tcBorders>
            <w:shd w:val="clear" w:color="auto" w:fill="auto"/>
            <w:noWrap/>
            <w:vAlign w:val="center"/>
            <w:hideMark/>
          </w:tcPr>
          <w:p w:rsidR="00A45F8F" w:rsidRPr="005A1D8D" w:rsidRDefault="00A45F8F" w:rsidP="00A45F8F">
            <w:pPr>
              <w:spacing w:after="0" w:line="240" w:lineRule="auto"/>
              <w:rPr>
                <w:rFonts w:ascii="Times New Roman" w:eastAsia="Times New Roman" w:hAnsi="Times New Roman"/>
                <w:b/>
                <w:color w:val="000000" w:themeColor="text1"/>
              </w:rPr>
            </w:pPr>
            <w:r w:rsidRPr="005A1D8D">
              <w:rPr>
                <w:rFonts w:ascii="Times New Roman" w:eastAsia="Times New Roman" w:hAnsi="Times New Roman"/>
                <w:b/>
                <w:color w:val="000000" w:themeColor="text1"/>
              </w:rPr>
              <w:t>Tamil Nadu</w:t>
            </w:r>
          </w:p>
        </w:tc>
        <w:tc>
          <w:tcPr>
            <w:tcW w:w="545" w:type="dxa"/>
            <w:tcBorders>
              <w:top w:val="nil"/>
              <w:left w:val="single" w:sz="4" w:space="0" w:color="auto"/>
              <w:bottom w:val="nil"/>
              <w:right w:val="nil"/>
            </w:tcBorders>
            <w:shd w:val="clear" w:color="auto" w:fill="auto"/>
            <w:noWrap/>
            <w:vAlign w:val="bottom"/>
            <w:hideMark/>
          </w:tcPr>
          <w:p w:rsidR="00A45F8F" w:rsidRPr="005A1D8D" w:rsidRDefault="00A45F8F" w:rsidP="00A45F8F">
            <w:pPr>
              <w:spacing w:after="0" w:line="240" w:lineRule="auto"/>
              <w:jc w:val="right"/>
              <w:rPr>
                <w:rFonts w:ascii="Times New Roman" w:eastAsia="Times New Roman" w:hAnsi="Times New Roman"/>
                <w:color w:val="000000" w:themeColor="text1"/>
              </w:rPr>
            </w:pPr>
            <w:r w:rsidRPr="005A1D8D">
              <w:rPr>
                <w:rFonts w:ascii="Times New Roman" w:eastAsia="Times New Roman" w:hAnsi="Times New Roman"/>
                <w:color w:val="000000" w:themeColor="text1"/>
              </w:rPr>
              <w:t>13.52</w:t>
            </w:r>
          </w:p>
        </w:tc>
        <w:tc>
          <w:tcPr>
            <w:tcW w:w="744" w:type="dxa"/>
            <w:tcBorders>
              <w:top w:val="nil"/>
              <w:left w:val="nil"/>
              <w:bottom w:val="nil"/>
              <w:right w:val="nil"/>
            </w:tcBorders>
            <w:shd w:val="clear" w:color="auto" w:fill="auto"/>
            <w:noWrap/>
            <w:vAlign w:val="bottom"/>
            <w:hideMark/>
          </w:tcPr>
          <w:p w:rsidR="00A45F8F" w:rsidRPr="005A1D8D" w:rsidRDefault="00A45F8F" w:rsidP="00A45F8F">
            <w:pPr>
              <w:spacing w:after="0" w:line="240" w:lineRule="auto"/>
              <w:jc w:val="right"/>
              <w:rPr>
                <w:rFonts w:ascii="Times New Roman" w:eastAsia="Times New Roman" w:hAnsi="Times New Roman"/>
                <w:color w:val="000000" w:themeColor="text1"/>
              </w:rPr>
            </w:pPr>
            <w:r w:rsidRPr="005A1D8D">
              <w:rPr>
                <w:rFonts w:ascii="Times New Roman" w:eastAsia="Times New Roman" w:hAnsi="Times New Roman"/>
                <w:color w:val="000000" w:themeColor="text1"/>
              </w:rPr>
              <w:t>58.64</w:t>
            </w:r>
          </w:p>
        </w:tc>
        <w:tc>
          <w:tcPr>
            <w:tcW w:w="744" w:type="dxa"/>
            <w:tcBorders>
              <w:top w:val="nil"/>
              <w:left w:val="nil"/>
              <w:bottom w:val="nil"/>
              <w:right w:val="nil"/>
            </w:tcBorders>
            <w:shd w:val="clear" w:color="auto" w:fill="auto"/>
            <w:noWrap/>
            <w:vAlign w:val="bottom"/>
            <w:hideMark/>
          </w:tcPr>
          <w:p w:rsidR="00A45F8F" w:rsidRPr="005A1D8D" w:rsidRDefault="00A45F8F" w:rsidP="00A45F8F">
            <w:pPr>
              <w:spacing w:after="0" w:line="240" w:lineRule="auto"/>
              <w:jc w:val="right"/>
              <w:rPr>
                <w:rFonts w:ascii="Times New Roman" w:eastAsia="Times New Roman" w:hAnsi="Times New Roman"/>
                <w:color w:val="000000" w:themeColor="text1"/>
              </w:rPr>
            </w:pPr>
            <w:r w:rsidRPr="005A1D8D">
              <w:rPr>
                <w:rFonts w:ascii="Times New Roman" w:eastAsia="Times New Roman" w:hAnsi="Times New Roman"/>
                <w:color w:val="000000" w:themeColor="text1"/>
              </w:rPr>
              <w:t>21.98</w:t>
            </w:r>
          </w:p>
        </w:tc>
        <w:tc>
          <w:tcPr>
            <w:tcW w:w="744" w:type="dxa"/>
            <w:tcBorders>
              <w:top w:val="nil"/>
              <w:left w:val="nil"/>
              <w:bottom w:val="nil"/>
              <w:right w:val="nil"/>
            </w:tcBorders>
            <w:shd w:val="clear" w:color="auto" w:fill="auto"/>
            <w:noWrap/>
            <w:vAlign w:val="bottom"/>
            <w:hideMark/>
          </w:tcPr>
          <w:p w:rsidR="00A45F8F" w:rsidRPr="005A1D8D" w:rsidRDefault="00A45F8F" w:rsidP="00A45F8F">
            <w:pPr>
              <w:spacing w:after="0" w:line="240" w:lineRule="auto"/>
              <w:jc w:val="right"/>
              <w:rPr>
                <w:rFonts w:ascii="Times New Roman" w:eastAsia="Times New Roman" w:hAnsi="Times New Roman"/>
                <w:color w:val="000000" w:themeColor="text1"/>
              </w:rPr>
            </w:pPr>
            <w:r w:rsidRPr="005A1D8D">
              <w:rPr>
                <w:rFonts w:ascii="Times New Roman" w:eastAsia="Times New Roman" w:hAnsi="Times New Roman"/>
                <w:color w:val="000000" w:themeColor="text1"/>
              </w:rPr>
              <w:t>61.72</w:t>
            </w:r>
          </w:p>
        </w:tc>
        <w:tc>
          <w:tcPr>
            <w:tcW w:w="858" w:type="dxa"/>
            <w:tcBorders>
              <w:top w:val="nil"/>
              <w:left w:val="nil"/>
              <w:bottom w:val="nil"/>
              <w:right w:val="nil"/>
            </w:tcBorders>
            <w:shd w:val="clear" w:color="auto" w:fill="auto"/>
            <w:noWrap/>
            <w:vAlign w:val="bottom"/>
            <w:hideMark/>
          </w:tcPr>
          <w:p w:rsidR="00A45F8F" w:rsidRPr="005A1D8D" w:rsidRDefault="00A45F8F" w:rsidP="00A45F8F">
            <w:pPr>
              <w:spacing w:after="0" w:line="240" w:lineRule="auto"/>
              <w:jc w:val="right"/>
              <w:rPr>
                <w:rFonts w:ascii="Times New Roman" w:eastAsia="Times New Roman" w:hAnsi="Times New Roman"/>
                <w:color w:val="000000" w:themeColor="text1"/>
              </w:rPr>
            </w:pPr>
            <w:r w:rsidRPr="005A1D8D">
              <w:rPr>
                <w:rFonts w:ascii="Times New Roman" w:eastAsia="Times New Roman" w:hAnsi="Times New Roman"/>
                <w:color w:val="000000" w:themeColor="text1"/>
              </w:rPr>
              <w:t>93.52</w:t>
            </w:r>
          </w:p>
        </w:tc>
        <w:tc>
          <w:tcPr>
            <w:tcW w:w="755" w:type="dxa"/>
            <w:tcBorders>
              <w:top w:val="nil"/>
              <w:left w:val="nil"/>
              <w:bottom w:val="nil"/>
              <w:right w:val="single" w:sz="4" w:space="0" w:color="auto"/>
            </w:tcBorders>
            <w:shd w:val="clear" w:color="auto" w:fill="auto"/>
            <w:noWrap/>
            <w:vAlign w:val="bottom"/>
            <w:hideMark/>
          </w:tcPr>
          <w:p w:rsidR="00A45F8F" w:rsidRPr="005A1D8D" w:rsidRDefault="00A45F8F" w:rsidP="00A45F8F">
            <w:pPr>
              <w:spacing w:after="0" w:line="240" w:lineRule="auto"/>
              <w:jc w:val="right"/>
              <w:rPr>
                <w:rFonts w:ascii="Times New Roman" w:eastAsia="Times New Roman" w:hAnsi="Times New Roman"/>
                <w:color w:val="000000" w:themeColor="text1"/>
              </w:rPr>
            </w:pPr>
            <w:r w:rsidRPr="005A1D8D">
              <w:rPr>
                <w:rFonts w:ascii="Times New Roman" w:eastAsia="Times New Roman" w:hAnsi="Times New Roman"/>
                <w:color w:val="000000" w:themeColor="text1"/>
              </w:rPr>
              <w:t>18.08</w:t>
            </w:r>
          </w:p>
        </w:tc>
        <w:tc>
          <w:tcPr>
            <w:tcW w:w="744" w:type="dxa"/>
            <w:tcBorders>
              <w:top w:val="nil"/>
              <w:left w:val="nil"/>
              <w:bottom w:val="nil"/>
              <w:right w:val="nil"/>
            </w:tcBorders>
            <w:shd w:val="clear" w:color="auto" w:fill="auto"/>
            <w:noWrap/>
            <w:vAlign w:val="bottom"/>
            <w:hideMark/>
          </w:tcPr>
          <w:p w:rsidR="00A45F8F" w:rsidRPr="005A1D8D" w:rsidRDefault="00A45F8F" w:rsidP="00A45F8F">
            <w:pPr>
              <w:spacing w:after="0" w:line="240" w:lineRule="auto"/>
              <w:jc w:val="right"/>
              <w:rPr>
                <w:rFonts w:ascii="Times New Roman" w:eastAsia="Times New Roman" w:hAnsi="Times New Roman"/>
                <w:color w:val="000000" w:themeColor="text1"/>
              </w:rPr>
            </w:pPr>
            <w:r w:rsidRPr="005A1D8D">
              <w:rPr>
                <w:rFonts w:ascii="Times New Roman" w:eastAsia="Times New Roman" w:hAnsi="Times New Roman"/>
                <w:color w:val="000000" w:themeColor="text1"/>
              </w:rPr>
              <w:t>11.77</w:t>
            </w:r>
          </w:p>
        </w:tc>
        <w:tc>
          <w:tcPr>
            <w:tcW w:w="744" w:type="dxa"/>
            <w:tcBorders>
              <w:top w:val="nil"/>
              <w:left w:val="nil"/>
              <w:bottom w:val="nil"/>
              <w:right w:val="nil"/>
            </w:tcBorders>
            <w:shd w:val="clear" w:color="auto" w:fill="auto"/>
            <w:noWrap/>
            <w:vAlign w:val="bottom"/>
            <w:hideMark/>
          </w:tcPr>
          <w:p w:rsidR="00A45F8F" w:rsidRPr="005A1D8D" w:rsidRDefault="00A45F8F" w:rsidP="00A45F8F">
            <w:pPr>
              <w:spacing w:after="0" w:line="240" w:lineRule="auto"/>
              <w:jc w:val="right"/>
              <w:rPr>
                <w:rFonts w:ascii="Times New Roman" w:eastAsia="Times New Roman" w:hAnsi="Times New Roman"/>
                <w:color w:val="000000" w:themeColor="text1"/>
              </w:rPr>
            </w:pPr>
            <w:r w:rsidRPr="005A1D8D">
              <w:rPr>
                <w:rFonts w:ascii="Times New Roman" w:eastAsia="Times New Roman" w:hAnsi="Times New Roman"/>
                <w:color w:val="000000" w:themeColor="text1"/>
              </w:rPr>
              <w:t>56.46</w:t>
            </w:r>
          </w:p>
        </w:tc>
        <w:tc>
          <w:tcPr>
            <w:tcW w:w="744" w:type="dxa"/>
            <w:tcBorders>
              <w:top w:val="nil"/>
              <w:left w:val="nil"/>
              <w:bottom w:val="nil"/>
              <w:right w:val="nil"/>
            </w:tcBorders>
            <w:shd w:val="clear" w:color="auto" w:fill="auto"/>
            <w:noWrap/>
            <w:vAlign w:val="bottom"/>
            <w:hideMark/>
          </w:tcPr>
          <w:p w:rsidR="00A45F8F" w:rsidRPr="005A1D8D" w:rsidRDefault="00A45F8F" w:rsidP="00A45F8F">
            <w:pPr>
              <w:spacing w:after="0" w:line="240" w:lineRule="auto"/>
              <w:jc w:val="right"/>
              <w:rPr>
                <w:rFonts w:ascii="Times New Roman" w:eastAsia="Times New Roman" w:hAnsi="Times New Roman"/>
                <w:color w:val="000000" w:themeColor="text1"/>
              </w:rPr>
            </w:pPr>
            <w:r w:rsidRPr="005A1D8D">
              <w:rPr>
                <w:rFonts w:ascii="Times New Roman" w:eastAsia="Times New Roman" w:hAnsi="Times New Roman"/>
                <w:color w:val="000000" w:themeColor="text1"/>
              </w:rPr>
              <w:t>20.50</w:t>
            </w:r>
          </w:p>
        </w:tc>
        <w:tc>
          <w:tcPr>
            <w:tcW w:w="744" w:type="dxa"/>
            <w:tcBorders>
              <w:top w:val="nil"/>
              <w:left w:val="nil"/>
              <w:bottom w:val="nil"/>
              <w:right w:val="nil"/>
            </w:tcBorders>
            <w:shd w:val="clear" w:color="auto" w:fill="auto"/>
            <w:noWrap/>
            <w:vAlign w:val="bottom"/>
            <w:hideMark/>
          </w:tcPr>
          <w:p w:rsidR="00A45F8F" w:rsidRPr="005A1D8D" w:rsidRDefault="00A45F8F" w:rsidP="00A45F8F">
            <w:pPr>
              <w:spacing w:after="0" w:line="240" w:lineRule="auto"/>
              <w:jc w:val="right"/>
              <w:rPr>
                <w:rFonts w:ascii="Times New Roman" w:eastAsia="Times New Roman" w:hAnsi="Times New Roman"/>
                <w:color w:val="000000" w:themeColor="text1"/>
              </w:rPr>
            </w:pPr>
            <w:r w:rsidRPr="005A1D8D">
              <w:rPr>
                <w:rFonts w:ascii="Times New Roman" w:eastAsia="Times New Roman" w:hAnsi="Times New Roman"/>
                <w:color w:val="000000" w:themeColor="text1"/>
              </w:rPr>
              <w:t>61.12</w:t>
            </w:r>
          </w:p>
        </w:tc>
        <w:tc>
          <w:tcPr>
            <w:tcW w:w="858" w:type="dxa"/>
            <w:tcBorders>
              <w:top w:val="nil"/>
              <w:left w:val="nil"/>
              <w:bottom w:val="nil"/>
              <w:right w:val="nil"/>
            </w:tcBorders>
            <w:shd w:val="clear" w:color="auto" w:fill="auto"/>
            <w:noWrap/>
            <w:vAlign w:val="bottom"/>
            <w:hideMark/>
          </w:tcPr>
          <w:p w:rsidR="00A45F8F" w:rsidRPr="005A1D8D" w:rsidRDefault="00A45F8F" w:rsidP="00A45F8F">
            <w:pPr>
              <w:spacing w:after="0" w:line="240" w:lineRule="auto"/>
              <w:jc w:val="right"/>
              <w:rPr>
                <w:rFonts w:ascii="Times New Roman" w:eastAsia="Times New Roman" w:hAnsi="Times New Roman"/>
                <w:color w:val="000000" w:themeColor="text1"/>
              </w:rPr>
            </w:pPr>
            <w:r w:rsidRPr="005A1D8D">
              <w:rPr>
                <w:rFonts w:ascii="Times New Roman" w:eastAsia="Times New Roman" w:hAnsi="Times New Roman"/>
                <w:color w:val="000000" w:themeColor="text1"/>
              </w:rPr>
              <w:t>89.17</w:t>
            </w:r>
          </w:p>
        </w:tc>
        <w:tc>
          <w:tcPr>
            <w:tcW w:w="768" w:type="dxa"/>
            <w:tcBorders>
              <w:top w:val="nil"/>
              <w:left w:val="nil"/>
              <w:bottom w:val="nil"/>
              <w:right w:val="single" w:sz="4" w:space="0" w:color="auto"/>
            </w:tcBorders>
            <w:shd w:val="clear" w:color="auto" w:fill="auto"/>
            <w:noWrap/>
            <w:vAlign w:val="bottom"/>
            <w:hideMark/>
          </w:tcPr>
          <w:p w:rsidR="00A45F8F" w:rsidRPr="005A1D8D" w:rsidRDefault="00A45F8F" w:rsidP="00A45F8F">
            <w:pPr>
              <w:spacing w:after="0" w:line="240" w:lineRule="auto"/>
              <w:jc w:val="right"/>
              <w:rPr>
                <w:rFonts w:ascii="Times New Roman" w:eastAsia="Times New Roman" w:hAnsi="Times New Roman"/>
                <w:color w:val="000000" w:themeColor="text1"/>
              </w:rPr>
            </w:pPr>
            <w:r w:rsidRPr="005A1D8D">
              <w:rPr>
                <w:rFonts w:ascii="Times New Roman" w:eastAsia="Times New Roman" w:hAnsi="Times New Roman"/>
                <w:color w:val="000000" w:themeColor="text1"/>
              </w:rPr>
              <w:t>17.91</w:t>
            </w:r>
          </w:p>
        </w:tc>
        <w:tc>
          <w:tcPr>
            <w:tcW w:w="744" w:type="dxa"/>
            <w:tcBorders>
              <w:top w:val="nil"/>
              <w:left w:val="nil"/>
              <w:bottom w:val="nil"/>
              <w:right w:val="nil"/>
            </w:tcBorders>
            <w:shd w:val="clear" w:color="auto" w:fill="auto"/>
            <w:noWrap/>
            <w:vAlign w:val="bottom"/>
            <w:hideMark/>
          </w:tcPr>
          <w:p w:rsidR="00A45F8F" w:rsidRPr="005A1D8D" w:rsidRDefault="00A45F8F" w:rsidP="00A45F8F">
            <w:pPr>
              <w:spacing w:after="0" w:line="240" w:lineRule="auto"/>
              <w:jc w:val="right"/>
              <w:rPr>
                <w:rFonts w:ascii="Times New Roman" w:eastAsia="Times New Roman" w:hAnsi="Times New Roman"/>
                <w:color w:val="000000" w:themeColor="text1"/>
              </w:rPr>
            </w:pPr>
            <w:r w:rsidRPr="005A1D8D">
              <w:rPr>
                <w:rFonts w:ascii="Times New Roman" w:eastAsia="Times New Roman" w:hAnsi="Times New Roman"/>
                <w:color w:val="000000" w:themeColor="text1"/>
              </w:rPr>
              <w:t>16.33</w:t>
            </w:r>
          </w:p>
        </w:tc>
        <w:tc>
          <w:tcPr>
            <w:tcW w:w="744" w:type="dxa"/>
            <w:tcBorders>
              <w:top w:val="nil"/>
              <w:left w:val="nil"/>
              <w:bottom w:val="nil"/>
              <w:right w:val="nil"/>
            </w:tcBorders>
            <w:shd w:val="clear" w:color="auto" w:fill="auto"/>
            <w:noWrap/>
            <w:vAlign w:val="bottom"/>
            <w:hideMark/>
          </w:tcPr>
          <w:p w:rsidR="00A45F8F" w:rsidRPr="005A1D8D" w:rsidRDefault="00A45F8F" w:rsidP="00A45F8F">
            <w:pPr>
              <w:spacing w:after="0" w:line="240" w:lineRule="auto"/>
              <w:jc w:val="right"/>
              <w:rPr>
                <w:rFonts w:ascii="Times New Roman" w:eastAsia="Times New Roman" w:hAnsi="Times New Roman"/>
                <w:color w:val="000000" w:themeColor="text1"/>
              </w:rPr>
            </w:pPr>
            <w:r w:rsidRPr="005A1D8D">
              <w:rPr>
                <w:rFonts w:ascii="Times New Roman" w:eastAsia="Times New Roman" w:hAnsi="Times New Roman"/>
                <w:color w:val="000000" w:themeColor="text1"/>
              </w:rPr>
              <w:t>61.52</w:t>
            </w:r>
          </w:p>
        </w:tc>
        <w:tc>
          <w:tcPr>
            <w:tcW w:w="744" w:type="dxa"/>
            <w:tcBorders>
              <w:top w:val="nil"/>
              <w:left w:val="nil"/>
              <w:bottom w:val="nil"/>
              <w:right w:val="nil"/>
            </w:tcBorders>
            <w:shd w:val="clear" w:color="auto" w:fill="auto"/>
            <w:noWrap/>
            <w:vAlign w:val="bottom"/>
            <w:hideMark/>
          </w:tcPr>
          <w:p w:rsidR="00A45F8F" w:rsidRPr="005A1D8D" w:rsidRDefault="00A45F8F" w:rsidP="00A45F8F">
            <w:pPr>
              <w:spacing w:after="0" w:line="240" w:lineRule="auto"/>
              <w:jc w:val="right"/>
              <w:rPr>
                <w:rFonts w:ascii="Times New Roman" w:eastAsia="Times New Roman" w:hAnsi="Times New Roman"/>
                <w:color w:val="000000" w:themeColor="text1"/>
              </w:rPr>
            </w:pPr>
            <w:r w:rsidRPr="005A1D8D">
              <w:rPr>
                <w:rFonts w:ascii="Times New Roman" w:eastAsia="Times New Roman" w:hAnsi="Times New Roman"/>
                <w:color w:val="000000" w:themeColor="text1"/>
              </w:rPr>
              <w:t>22.42</w:t>
            </w:r>
          </w:p>
        </w:tc>
        <w:tc>
          <w:tcPr>
            <w:tcW w:w="744" w:type="dxa"/>
            <w:tcBorders>
              <w:top w:val="nil"/>
              <w:left w:val="nil"/>
              <w:bottom w:val="nil"/>
              <w:right w:val="nil"/>
            </w:tcBorders>
            <w:shd w:val="clear" w:color="auto" w:fill="auto"/>
            <w:noWrap/>
            <w:vAlign w:val="bottom"/>
            <w:hideMark/>
          </w:tcPr>
          <w:p w:rsidR="00A45F8F" w:rsidRPr="005A1D8D" w:rsidRDefault="00A45F8F" w:rsidP="00A45F8F">
            <w:pPr>
              <w:spacing w:after="0" w:line="240" w:lineRule="auto"/>
              <w:jc w:val="right"/>
              <w:rPr>
                <w:rFonts w:ascii="Times New Roman" w:eastAsia="Times New Roman" w:hAnsi="Times New Roman"/>
                <w:color w:val="000000" w:themeColor="text1"/>
              </w:rPr>
            </w:pPr>
            <w:r w:rsidRPr="005A1D8D">
              <w:rPr>
                <w:rFonts w:ascii="Times New Roman" w:eastAsia="Times New Roman" w:hAnsi="Times New Roman"/>
                <w:color w:val="000000" w:themeColor="text1"/>
              </w:rPr>
              <w:t>62.79</w:t>
            </w:r>
          </w:p>
        </w:tc>
        <w:tc>
          <w:tcPr>
            <w:tcW w:w="858" w:type="dxa"/>
            <w:tcBorders>
              <w:top w:val="nil"/>
              <w:left w:val="nil"/>
              <w:bottom w:val="nil"/>
              <w:right w:val="nil"/>
            </w:tcBorders>
            <w:shd w:val="clear" w:color="auto" w:fill="auto"/>
            <w:noWrap/>
            <w:vAlign w:val="bottom"/>
            <w:hideMark/>
          </w:tcPr>
          <w:p w:rsidR="00A45F8F" w:rsidRPr="005A1D8D" w:rsidRDefault="00A45F8F" w:rsidP="00A45F8F">
            <w:pPr>
              <w:spacing w:after="0" w:line="240" w:lineRule="auto"/>
              <w:jc w:val="right"/>
              <w:rPr>
                <w:rFonts w:ascii="Times New Roman" w:eastAsia="Times New Roman" w:hAnsi="Times New Roman"/>
                <w:color w:val="000000" w:themeColor="text1"/>
              </w:rPr>
            </w:pPr>
            <w:r w:rsidRPr="005A1D8D">
              <w:rPr>
                <w:rFonts w:ascii="Times New Roman" w:eastAsia="Times New Roman" w:hAnsi="Times New Roman"/>
                <w:color w:val="000000" w:themeColor="text1"/>
              </w:rPr>
              <w:t>95.66</w:t>
            </w:r>
          </w:p>
        </w:tc>
        <w:tc>
          <w:tcPr>
            <w:tcW w:w="732" w:type="dxa"/>
            <w:gridSpan w:val="2"/>
            <w:tcBorders>
              <w:top w:val="nil"/>
              <w:left w:val="nil"/>
              <w:bottom w:val="nil"/>
              <w:right w:val="single" w:sz="4" w:space="0" w:color="auto"/>
            </w:tcBorders>
            <w:shd w:val="clear" w:color="auto" w:fill="auto"/>
            <w:noWrap/>
            <w:vAlign w:val="bottom"/>
            <w:hideMark/>
          </w:tcPr>
          <w:p w:rsidR="00A45F8F" w:rsidRPr="005A1D8D" w:rsidRDefault="00A45F8F" w:rsidP="00A45F8F">
            <w:pPr>
              <w:spacing w:after="0" w:line="240" w:lineRule="auto"/>
              <w:jc w:val="right"/>
              <w:rPr>
                <w:rFonts w:ascii="Times New Roman" w:eastAsia="Times New Roman" w:hAnsi="Times New Roman"/>
                <w:color w:val="000000" w:themeColor="text1"/>
              </w:rPr>
            </w:pPr>
            <w:r w:rsidRPr="005A1D8D">
              <w:rPr>
                <w:rFonts w:ascii="Times New Roman" w:eastAsia="Times New Roman" w:hAnsi="Times New Roman"/>
                <w:color w:val="000000" w:themeColor="text1"/>
              </w:rPr>
              <w:t>18.93</w:t>
            </w:r>
          </w:p>
        </w:tc>
      </w:tr>
      <w:tr w:rsidR="005A1D8D" w:rsidRPr="005A1D8D" w:rsidTr="0015007D">
        <w:trPr>
          <w:trHeight w:val="273"/>
          <w:jc w:val="center"/>
        </w:trPr>
        <w:tc>
          <w:tcPr>
            <w:tcW w:w="1869" w:type="dxa"/>
            <w:tcBorders>
              <w:top w:val="nil"/>
              <w:left w:val="single" w:sz="4" w:space="0" w:color="auto"/>
              <w:bottom w:val="nil"/>
              <w:right w:val="nil"/>
            </w:tcBorders>
            <w:shd w:val="clear" w:color="auto" w:fill="auto"/>
            <w:noWrap/>
            <w:vAlign w:val="center"/>
            <w:hideMark/>
          </w:tcPr>
          <w:p w:rsidR="00A45F8F" w:rsidRPr="005A1D8D" w:rsidRDefault="00A45F8F" w:rsidP="00A45F8F">
            <w:pPr>
              <w:spacing w:after="0" w:line="240" w:lineRule="auto"/>
              <w:rPr>
                <w:rFonts w:ascii="Times New Roman" w:eastAsia="Times New Roman" w:hAnsi="Times New Roman"/>
                <w:b/>
                <w:color w:val="000000" w:themeColor="text1"/>
              </w:rPr>
            </w:pPr>
            <w:r w:rsidRPr="005A1D8D">
              <w:rPr>
                <w:rFonts w:ascii="Times New Roman" w:eastAsia="Times New Roman" w:hAnsi="Times New Roman"/>
                <w:b/>
                <w:color w:val="000000" w:themeColor="text1"/>
              </w:rPr>
              <w:t>Uttar Pradesh</w:t>
            </w:r>
          </w:p>
        </w:tc>
        <w:tc>
          <w:tcPr>
            <w:tcW w:w="545" w:type="dxa"/>
            <w:tcBorders>
              <w:top w:val="nil"/>
              <w:left w:val="single" w:sz="4" w:space="0" w:color="auto"/>
              <w:bottom w:val="nil"/>
              <w:right w:val="nil"/>
            </w:tcBorders>
            <w:shd w:val="clear" w:color="auto" w:fill="auto"/>
            <w:noWrap/>
            <w:vAlign w:val="bottom"/>
            <w:hideMark/>
          </w:tcPr>
          <w:p w:rsidR="00A45F8F" w:rsidRPr="005A1D8D" w:rsidRDefault="00A45F8F" w:rsidP="00A45F8F">
            <w:pPr>
              <w:spacing w:after="0" w:line="240" w:lineRule="auto"/>
              <w:jc w:val="right"/>
              <w:rPr>
                <w:rFonts w:ascii="Times New Roman" w:eastAsia="Times New Roman" w:hAnsi="Times New Roman"/>
                <w:color w:val="000000" w:themeColor="text1"/>
              </w:rPr>
            </w:pPr>
            <w:r w:rsidRPr="005A1D8D">
              <w:rPr>
                <w:rFonts w:ascii="Times New Roman" w:eastAsia="Times New Roman" w:hAnsi="Times New Roman"/>
                <w:color w:val="000000" w:themeColor="text1"/>
              </w:rPr>
              <w:t>13.16</w:t>
            </w:r>
          </w:p>
        </w:tc>
        <w:tc>
          <w:tcPr>
            <w:tcW w:w="744" w:type="dxa"/>
            <w:tcBorders>
              <w:top w:val="nil"/>
              <w:left w:val="nil"/>
              <w:bottom w:val="nil"/>
              <w:right w:val="nil"/>
            </w:tcBorders>
            <w:shd w:val="clear" w:color="auto" w:fill="auto"/>
            <w:noWrap/>
            <w:vAlign w:val="bottom"/>
            <w:hideMark/>
          </w:tcPr>
          <w:p w:rsidR="00A45F8F" w:rsidRPr="005A1D8D" w:rsidRDefault="00A45F8F" w:rsidP="00A45F8F">
            <w:pPr>
              <w:spacing w:after="0" w:line="240" w:lineRule="auto"/>
              <w:jc w:val="right"/>
              <w:rPr>
                <w:rFonts w:ascii="Times New Roman" w:eastAsia="Times New Roman" w:hAnsi="Times New Roman"/>
                <w:color w:val="000000" w:themeColor="text1"/>
              </w:rPr>
            </w:pPr>
            <w:r w:rsidRPr="005A1D8D">
              <w:rPr>
                <w:rFonts w:ascii="Times New Roman" w:eastAsia="Times New Roman" w:hAnsi="Times New Roman"/>
                <w:color w:val="000000" w:themeColor="text1"/>
              </w:rPr>
              <w:t>56.21</w:t>
            </w:r>
          </w:p>
        </w:tc>
        <w:tc>
          <w:tcPr>
            <w:tcW w:w="744" w:type="dxa"/>
            <w:tcBorders>
              <w:top w:val="nil"/>
              <w:left w:val="nil"/>
              <w:bottom w:val="nil"/>
              <w:right w:val="nil"/>
            </w:tcBorders>
            <w:shd w:val="clear" w:color="auto" w:fill="auto"/>
            <w:noWrap/>
            <w:vAlign w:val="bottom"/>
            <w:hideMark/>
          </w:tcPr>
          <w:p w:rsidR="00A45F8F" w:rsidRPr="005A1D8D" w:rsidRDefault="00A45F8F" w:rsidP="00A45F8F">
            <w:pPr>
              <w:spacing w:after="0" w:line="240" w:lineRule="auto"/>
              <w:jc w:val="right"/>
              <w:rPr>
                <w:rFonts w:ascii="Times New Roman" w:eastAsia="Times New Roman" w:hAnsi="Times New Roman"/>
                <w:color w:val="000000" w:themeColor="text1"/>
              </w:rPr>
            </w:pPr>
            <w:r w:rsidRPr="005A1D8D">
              <w:rPr>
                <w:rFonts w:ascii="Times New Roman" w:eastAsia="Times New Roman" w:hAnsi="Times New Roman"/>
                <w:color w:val="000000" w:themeColor="text1"/>
              </w:rPr>
              <w:t>21.05</w:t>
            </w:r>
          </w:p>
        </w:tc>
        <w:tc>
          <w:tcPr>
            <w:tcW w:w="744" w:type="dxa"/>
            <w:tcBorders>
              <w:top w:val="nil"/>
              <w:left w:val="nil"/>
              <w:bottom w:val="nil"/>
              <w:right w:val="nil"/>
            </w:tcBorders>
            <w:shd w:val="clear" w:color="auto" w:fill="auto"/>
            <w:noWrap/>
            <w:vAlign w:val="bottom"/>
            <w:hideMark/>
          </w:tcPr>
          <w:p w:rsidR="00A45F8F" w:rsidRPr="005A1D8D" w:rsidRDefault="00A45F8F" w:rsidP="00A45F8F">
            <w:pPr>
              <w:spacing w:after="0" w:line="240" w:lineRule="auto"/>
              <w:jc w:val="right"/>
              <w:rPr>
                <w:rFonts w:ascii="Times New Roman" w:eastAsia="Times New Roman" w:hAnsi="Times New Roman"/>
                <w:color w:val="000000" w:themeColor="text1"/>
              </w:rPr>
            </w:pPr>
            <w:r w:rsidRPr="005A1D8D">
              <w:rPr>
                <w:rFonts w:ascii="Times New Roman" w:eastAsia="Times New Roman" w:hAnsi="Times New Roman"/>
                <w:color w:val="000000" w:themeColor="text1"/>
              </w:rPr>
              <w:t>63.87</w:t>
            </w:r>
          </w:p>
        </w:tc>
        <w:tc>
          <w:tcPr>
            <w:tcW w:w="858" w:type="dxa"/>
            <w:tcBorders>
              <w:top w:val="nil"/>
              <w:left w:val="nil"/>
              <w:bottom w:val="nil"/>
              <w:right w:val="nil"/>
            </w:tcBorders>
            <w:shd w:val="clear" w:color="auto" w:fill="auto"/>
            <w:noWrap/>
            <w:vAlign w:val="bottom"/>
            <w:hideMark/>
          </w:tcPr>
          <w:p w:rsidR="00A45F8F" w:rsidRPr="005A1D8D" w:rsidRDefault="00A45F8F" w:rsidP="00A45F8F">
            <w:pPr>
              <w:spacing w:after="0" w:line="240" w:lineRule="auto"/>
              <w:jc w:val="right"/>
              <w:rPr>
                <w:rFonts w:ascii="Times New Roman" w:eastAsia="Times New Roman" w:hAnsi="Times New Roman"/>
                <w:color w:val="000000" w:themeColor="text1"/>
              </w:rPr>
            </w:pPr>
            <w:r w:rsidRPr="005A1D8D">
              <w:rPr>
                <w:rFonts w:ascii="Times New Roman" w:eastAsia="Times New Roman" w:hAnsi="Times New Roman"/>
                <w:color w:val="000000" w:themeColor="text1"/>
              </w:rPr>
              <w:t>81.35</w:t>
            </w:r>
          </w:p>
        </w:tc>
        <w:tc>
          <w:tcPr>
            <w:tcW w:w="755" w:type="dxa"/>
            <w:tcBorders>
              <w:top w:val="nil"/>
              <w:left w:val="nil"/>
              <w:bottom w:val="nil"/>
              <w:right w:val="single" w:sz="4" w:space="0" w:color="auto"/>
            </w:tcBorders>
            <w:shd w:val="clear" w:color="auto" w:fill="auto"/>
            <w:noWrap/>
            <w:vAlign w:val="bottom"/>
            <w:hideMark/>
          </w:tcPr>
          <w:p w:rsidR="00A45F8F" w:rsidRPr="005A1D8D" w:rsidRDefault="00A45F8F" w:rsidP="00A45F8F">
            <w:pPr>
              <w:spacing w:after="0" w:line="240" w:lineRule="auto"/>
              <w:jc w:val="right"/>
              <w:rPr>
                <w:rFonts w:ascii="Times New Roman" w:eastAsia="Times New Roman" w:hAnsi="Times New Roman"/>
                <w:color w:val="000000" w:themeColor="text1"/>
              </w:rPr>
            </w:pPr>
            <w:r w:rsidRPr="005A1D8D">
              <w:rPr>
                <w:rFonts w:ascii="Times New Roman" w:eastAsia="Times New Roman" w:hAnsi="Times New Roman"/>
                <w:color w:val="000000" w:themeColor="text1"/>
              </w:rPr>
              <w:t>12.55</w:t>
            </w:r>
          </w:p>
        </w:tc>
        <w:tc>
          <w:tcPr>
            <w:tcW w:w="744" w:type="dxa"/>
            <w:tcBorders>
              <w:top w:val="nil"/>
              <w:left w:val="nil"/>
              <w:bottom w:val="nil"/>
              <w:right w:val="nil"/>
            </w:tcBorders>
            <w:shd w:val="clear" w:color="auto" w:fill="auto"/>
            <w:noWrap/>
            <w:vAlign w:val="bottom"/>
            <w:hideMark/>
          </w:tcPr>
          <w:p w:rsidR="00A45F8F" w:rsidRPr="005A1D8D" w:rsidRDefault="00A45F8F" w:rsidP="00A45F8F">
            <w:pPr>
              <w:spacing w:after="0" w:line="240" w:lineRule="auto"/>
              <w:jc w:val="right"/>
              <w:rPr>
                <w:rFonts w:ascii="Times New Roman" w:eastAsia="Times New Roman" w:hAnsi="Times New Roman"/>
                <w:color w:val="000000" w:themeColor="text1"/>
              </w:rPr>
            </w:pPr>
            <w:r w:rsidRPr="005A1D8D">
              <w:rPr>
                <w:rFonts w:ascii="Times New Roman" w:eastAsia="Times New Roman" w:hAnsi="Times New Roman"/>
                <w:color w:val="000000" w:themeColor="text1"/>
              </w:rPr>
              <w:t>12.55</w:t>
            </w:r>
          </w:p>
        </w:tc>
        <w:tc>
          <w:tcPr>
            <w:tcW w:w="744" w:type="dxa"/>
            <w:tcBorders>
              <w:top w:val="nil"/>
              <w:left w:val="nil"/>
              <w:bottom w:val="nil"/>
              <w:right w:val="nil"/>
            </w:tcBorders>
            <w:shd w:val="clear" w:color="auto" w:fill="auto"/>
            <w:noWrap/>
            <w:vAlign w:val="bottom"/>
            <w:hideMark/>
          </w:tcPr>
          <w:p w:rsidR="00A45F8F" w:rsidRPr="005A1D8D" w:rsidRDefault="00A45F8F" w:rsidP="00A45F8F">
            <w:pPr>
              <w:spacing w:after="0" w:line="240" w:lineRule="auto"/>
              <w:jc w:val="right"/>
              <w:rPr>
                <w:rFonts w:ascii="Times New Roman" w:eastAsia="Times New Roman" w:hAnsi="Times New Roman"/>
                <w:color w:val="000000" w:themeColor="text1"/>
              </w:rPr>
            </w:pPr>
            <w:r w:rsidRPr="005A1D8D">
              <w:rPr>
                <w:rFonts w:ascii="Times New Roman" w:eastAsia="Times New Roman" w:hAnsi="Times New Roman"/>
                <w:color w:val="000000" w:themeColor="text1"/>
              </w:rPr>
              <w:t>53.12</w:t>
            </w:r>
          </w:p>
        </w:tc>
        <w:tc>
          <w:tcPr>
            <w:tcW w:w="744" w:type="dxa"/>
            <w:tcBorders>
              <w:top w:val="nil"/>
              <w:left w:val="nil"/>
              <w:bottom w:val="nil"/>
              <w:right w:val="nil"/>
            </w:tcBorders>
            <w:shd w:val="clear" w:color="auto" w:fill="auto"/>
            <w:noWrap/>
            <w:vAlign w:val="bottom"/>
            <w:hideMark/>
          </w:tcPr>
          <w:p w:rsidR="00A45F8F" w:rsidRPr="005A1D8D" w:rsidRDefault="00A45F8F" w:rsidP="00A45F8F">
            <w:pPr>
              <w:spacing w:after="0" w:line="240" w:lineRule="auto"/>
              <w:jc w:val="right"/>
              <w:rPr>
                <w:rFonts w:ascii="Times New Roman" w:eastAsia="Times New Roman" w:hAnsi="Times New Roman"/>
                <w:color w:val="000000" w:themeColor="text1"/>
              </w:rPr>
            </w:pPr>
            <w:r w:rsidRPr="005A1D8D">
              <w:rPr>
                <w:rFonts w:ascii="Times New Roman" w:eastAsia="Times New Roman" w:hAnsi="Times New Roman"/>
                <w:color w:val="000000" w:themeColor="text1"/>
              </w:rPr>
              <w:t>20.11</w:t>
            </w:r>
          </w:p>
        </w:tc>
        <w:tc>
          <w:tcPr>
            <w:tcW w:w="744" w:type="dxa"/>
            <w:tcBorders>
              <w:top w:val="nil"/>
              <w:left w:val="nil"/>
              <w:bottom w:val="nil"/>
              <w:right w:val="nil"/>
            </w:tcBorders>
            <w:shd w:val="clear" w:color="auto" w:fill="auto"/>
            <w:noWrap/>
            <w:vAlign w:val="bottom"/>
            <w:hideMark/>
          </w:tcPr>
          <w:p w:rsidR="00A45F8F" w:rsidRPr="005A1D8D" w:rsidRDefault="00A45F8F" w:rsidP="00A45F8F">
            <w:pPr>
              <w:spacing w:after="0" w:line="240" w:lineRule="auto"/>
              <w:jc w:val="right"/>
              <w:rPr>
                <w:rFonts w:ascii="Times New Roman" w:eastAsia="Times New Roman" w:hAnsi="Times New Roman"/>
                <w:color w:val="000000" w:themeColor="text1"/>
              </w:rPr>
            </w:pPr>
            <w:r w:rsidRPr="005A1D8D">
              <w:rPr>
                <w:rFonts w:ascii="Times New Roman" w:eastAsia="Times New Roman" w:hAnsi="Times New Roman"/>
                <w:color w:val="000000" w:themeColor="text1"/>
              </w:rPr>
              <w:t>63.60</w:t>
            </w:r>
          </w:p>
        </w:tc>
        <w:tc>
          <w:tcPr>
            <w:tcW w:w="858" w:type="dxa"/>
            <w:tcBorders>
              <w:top w:val="nil"/>
              <w:left w:val="nil"/>
              <w:bottom w:val="nil"/>
              <w:right w:val="nil"/>
            </w:tcBorders>
            <w:shd w:val="clear" w:color="auto" w:fill="auto"/>
            <w:noWrap/>
            <w:vAlign w:val="bottom"/>
            <w:hideMark/>
          </w:tcPr>
          <w:p w:rsidR="00A45F8F" w:rsidRPr="005A1D8D" w:rsidRDefault="00A45F8F" w:rsidP="00A45F8F">
            <w:pPr>
              <w:spacing w:after="0" w:line="240" w:lineRule="auto"/>
              <w:jc w:val="right"/>
              <w:rPr>
                <w:rFonts w:ascii="Times New Roman" w:eastAsia="Times New Roman" w:hAnsi="Times New Roman"/>
                <w:color w:val="000000" w:themeColor="text1"/>
              </w:rPr>
            </w:pPr>
            <w:r w:rsidRPr="005A1D8D">
              <w:rPr>
                <w:rFonts w:ascii="Times New Roman" w:eastAsia="Times New Roman" w:hAnsi="Times New Roman"/>
                <w:color w:val="000000" w:themeColor="text1"/>
              </w:rPr>
              <w:t>82.24</w:t>
            </w:r>
          </w:p>
        </w:tc>
        <w:tc>
          <w:tcPr>
            <w:tcW w:w="768" w:type="dxa"/>
            <w:tcBorders>
              <w:top w:val="nil"/>
              <w:left w:val="nil"/>
              <w:bottom w:val="nil"/>
              <w:right w:val="single" w:sz="4" w:space="0" w:color="auto"/>
            </w:tcBorders>
            <w:shd w:val="clear" w:color="auto" w:fill="auto"/>
            <w:noWrap/>
            <w:vAlign w:val="bottom"/>
            <w:hideMark/>
          </w:tcPr>
          <w:p w:rsidR="00A45F8F" w:rsidRPr="005A1D8D" w:rsidRDefault="00A45F8F" w:rsidP="00A45F8F">
            <w:pPr>
              <w:spacing w:after="0" w:line="240" w:lineRule="auto"/>
              <w:jc w:val="right"/>
              <w:rPr>
                <w:rFonts w:ascii="Times New Roman" w:eastAsia="Times New Roman" w:hAnsi="Times New Roman"/>
                <w:color w:val="000000" w:themeColor="text1"/>
              </w:rPr>
            </w:pPr>
            <w:r w:rsidRPr="005A1D8D">
              <w:rPr>
                <w:rFonts w:ascii="Times New Roman" w:eastAsia="Times New Roman" w:hAnsi="Times New Roman"/>
                <w:color w:val="000000" w:themeColor="text1"/>
              </w:rPr>
              <w:t>11.47</w:t>
            </w:r>
          </w:p>
        </w:tc>
        <w:tc>
          <w:tcPr>
            <w:tcW w:w="744" w:type="dxa"/>
            <w:tcBorders>
              <w:top w:val="nil"/>
              <w:left w:val="nil"/>
              <w:bottom w:val="nil"/>
              <w:right w:val="nil"/>
            </w:tcBorders>
            <w:shd w:val="clear" w:color="auto" w:fill="auto"/>
            <w:noWrap/>
            <w:vAlign w:val="bottom"/>
            <w:hideMark/>
          </w:tcPr>
          <w:p w:rsidR="00A45F8F" w:rsidRPr="005A1D8D" w:rsidRDefault="00A45F8F" w:rsidP="00A45F8F">
            <w:pPr>
              <w:spacing w:after="0" w:line="240" w:lineRule="auto"/>
              <w:jc w:val="right"/>
              <w:rPr>
                <w:rFonts w:ascii="Times New Roman" w:eastAsia="Times New Roman" w:hAnsi="Times New Roman"/>
                <w:color w:val="000000" w:themeColor="text1"/>
              </w:rPr>
            </w:pPr>
            <w:r w:rsidRPr="005A1D8D">
              <w:rPr>
                <w:rFonts w:ascii="Times New Roman" w:eastAsia="Times New Roman" w:hAnsi="Times New Roman"/>
                <w:color w:val="000000" w:themeColor="text1"/>
              </w:rPr>
              <w:t>16.16</w:t>
            </w:r>
          </w:p>
        </w:tc>
        <w:tc>
          <w:tcPr>
            <w:tcW w:w="744" w:type="dxa"/>
            <w:tcBorders>
              <w:top w:val="nil"/>
              <w:left w:val="nil"/>
              <w:bottom w:val="nil"/>
              <w:right w:val="nil"/>
            </w:tcBorders>
            <w:shd w:val="clear" w:color="auto" w:fill="auto"/>
            <w:noWrap/>
            <w:vAlign w:val="bottom"/>
            <w:hideMark/>
          </w:tcPr>
          <w:p w:rsidR="00A45F8F" w:rsidRPr="005A1D8D" w:rsidRDefault="00A45F8F" w:rsidP="00A45F8F">
            <w:pPr>
              <w:spacing w:after="0" w:line="240" w:lineRule="auto"/>
              <w:jc w:val="right"/>
              <w:rPr>
                <w:rFonts w:ascii="Times New Roman" w:eastAsia="Times New Roman" w:hAnsi="Times New Roman"/>
                <w:color w:val="000000" w:themeColor="text1"/>
              </w:rPr>
            </w:pPr>
            <w:r w:rsidRPr="005A1D8D">
              <w:rPr>
                <w:rFonts w:ascii="Times New Roman" w:eastAsia="Times New Roman" w:hAnsi="Times New Roman"/>
                <w:color w:val="000000" w:themeColor="text1"/>
              </w:rPr>
              <w:t>60.42</w:t>
            </w:r>
          </w:p>
        </w:tc>
        <w:tc>
          <w:tcPr>
            <w:tcW w:w="744" w:type="dxa"/>
            <w:tcBorders>
              <w:top w:val="nil"/>
              <w:left w:val="nil"/>
              <w:bottom w:val="nil"/>
              <w:right w:val="nil"/>
            </w:tcBorders>
            <w:shd w:val="clear" w:color="auto" w:fill="auto"/>
            <w:noWrap/>
            <w:vAlign w:val="bottom"/>
            <w:hideMark/>
          </w:tcPr>
          <w:p w:rsidR="00A45F8F" w:rsidRPr="005A1D8D" w:rsidRDefault="00A45F8F" w:rsidP="00A45F8F">
            <w:pPr>
              <w:spacing w:after="0" w:line="240" w:lineRule="auto"/>
              <w:jc w:val="right"/>
              <w:rPr>
                <w:rFonts w:ascii="Times New Roman" w:eastAsia="Times New Roman" w:hAnsi="Times New Roman"/>
                <w:color w:val="000000" w:themeColor="text1"/>
              </w:rPr>
            </w:pPr>
            <w:r w:rsidRPr="005A1D8D">
              <w:rPr>
                <w:rFonts w:ascii="Times New Roman" w:eastAsia="Times New Roman" w:hAnsi="Times New Roman"/>
                <w:color w:val="000000" w:themeColor="text1"/>
              </w:rPr>
              <w:t>23.49</w:t>
            </w:r>
          </w:p>
        </w:tc>
        <w:tc>
          <w:tcPr>
            <w:tcW w:w="744" w:type="dxa"/>
            <w:tcBorders>
              <w:top w:val="nil"/>
              <w:left w:val="nil"/>
              <w:bottom w:val="nil"/>
              <w:right w:val="nil"/>
            </w:tcBorders>
            <w:shd w:val="clear" w:color="auto" w:fill="auto"/>
            <w:noWrap/>
            <w:vAlign w:val="bottom"/>
            <w:hideMark/>
          </w:tcPr>
          <w:p w:rsidR="00A45F8F" w:rsidRPr="005A1D8D" w:rsidRDefault="00A45F8F" w:rsidP="00A45F8F">
            <w:pPr>
              <w:spacing w:after="0" w:line="240" w:lineRule="auto"/>
              <w:jc w:val="right"/>
              <w:rPr>
                <w:rFonts w:ascii="Times New Roman" w:eastAsia="Times New Roman" w:hAnsi="Times New Roman"/>
                <w:color w:val="000000" w:themeColor="text1"/>
              </w:rPr>
            </w:pPr>
            <w:r w:rsidRPr="005A1D8D">
              <w:rPr>
                <w:rFonts w:ascii="Times New Roman" w:eastAsia="Times New Roman" w:hAnsi="Times New Roman"/>
                <w:color w:val="000000" w:themeColor="text1"/>
              </w:rPr>
              <w:t>64.10</w:t>
            </w:r>
          </w:p>
        </w:tc>
        <w:tc>
          <w:tcPr>
            <w:tcW w:w="858" w:type="dxa"/>
            <w:tcBorders>
              <w:top w:val="nil"/>
              <w:left w:val="nil"/>
              <w:bottom w:val="nil"/>
              <w:right w:val="nil"/>
            </w:tcBorders>
            <w:shd w:val="clear" w:color="auto" w:fill="auto"/>
            <w:noWrap/>
            <w:vAlign w:val="bottom"/>
            <w:hideMark/>
          </w:tcPr>
          <w:p w:rsidR="00A45F8F" w:rsidRPr="005A1D8D" w:rsidRDefault="00A45F8F" w:rsidP="00A45F8F">
            <w:pPr>
              <w:spacing w:after="0" w:line="240" w:lineRule="auto"/>
              <w:jc w:val="right"/>
              <w:rPr>
                <w:rFonts w:ascii="Times New Roman" w:eastAsia="Times New Roman" w:hAnsi="Times New Roman"/>
                <w:color w:val="000000" w:themeColor="text1"/>
              </w:rPr>
            </w:pPr>
            <w:r w:rsidRPr="005A1D8D">
              <w:rPr>
                <w:rFonts w:ascii="Times New Roman" w:eastAsia="Times New Roman" w:hAnsi="Times New Roman"/>
                <w:color w:val="000000" w:themeColor="text1"/>
              </w:rPr>
              <w:t>81.49</w:t>
            </w:r>
          </w:p>
        </w:tc>
        <w:tc>
          <w:tcPr>
            <w:tcW w:w="732" w:type="dxa"/>
            <w:gridSpan w:val="2"/>
            <w:tcBorders>
              <w:top w:val="nil"/>
              <w:left w:val="nil"/>
              <w:bottom w:val="nil"/>
              <w:right w:val="single" w:sz="4" w:space="0" w:color="auto"/>
            </w:tcBorders>
            <w:shd w:val="clear" w:color="auto" w:fill="auto"/>
            <w:noWrap/>
            <w:vAlign w:val="bottom"/>
            <w:hideMark/>
          </w:tcPr>
          <w:p w:rsidR="00A45F8F" w:rsidRPr="005A1D8D" w:rsidRDefault="00A45F8F" w:rsidP="00A45F8F">
            <w:pPr>
              <w:spacing w:after="0" w:line="240" w:lineRule="auto"/>
              <w:jc w:val="right"/>
              <w:rPr>
                <w:rFonts w:ascii="Times New Roman" w:eastAsia="Times New Roman" w:hAnsi="Times New Roman"/>
                <w:color w:val="000000" w:themeColor="text1"/>
              </w:rPr>
            </w:pPr>
            <w:r w:rsidRPr="005A1D8D">
              <w:rPr>
                <w:rFonts w:ascii="Times New Roman" w:eastAsia="Times New Roman" w:hAnsi="Times New Roman"/>
                <w:color w:val="000000" w:themeColor="text1"/>
              </w:rPr>
              <w:t>14.05</w:t>
            </w:r>
          </w:p>
        </w:tc>
      </w:tr>
      <w:tr w:rsidR="005A1D8D" w:rsidRPr="005A1D8D" w:rsidTr="0015007D">
        <w:trPr>
          <w:trHeight w:val="273"/>
          <w:jc w:val="center"/>
        </w:trPr>
        <w:tc>
          <w:tcPr>
            <w:tcW w:w="1869" w:type="dxa"/>
            <w:tcBorders>
              <w:top w:val="nil"/>
              <w:left w:val="single" w:sz="4" w:space="0" w:color="auto"/>
              <w:bottom w:val="nil"/>
              <w:right w:val="nil"/>
            </w:tcBorders>
            <w:shd w:val="clear" w:color="auto" w:fill="auto"/>
            <w:noWrap/>
            <w:vAlign w:val="center"/>
            <w:hideMark/>
          </w:tcPr>
          <w:p w:rsidR="00A45F8F" w:rsidRPr="005A1D8D" w:rsidRDefault="00A45F8F" w:rsidP="00A45F8F">
            <w:pPr>
              <w:spacing w:after="0" w:line="240" w:lineRule="auto"/>
              <w:rPr>
                <w:rFonts w:ascii="Times New Roman" w:eastAsia="Times New Roman" w:hAnsi="Times New Roman"/>
                <w:b/>
                <w:color w:val="000000" w:themeColor="text1"/>
              </w:rPr>
            </w:pPr>
            <w:r w:rsidRPr="005A1D8D">
              <w:rPr>
                <w:rFonts w:ascii="Times New Roman" w:eastAsia="Times New Roman" w:hAnsi="Times New Roman"/>
                <w:b/>
                <w:color w:val="000000" w:themeColor="text1"/>
              </w:rPr>
              <w:t>West Bengal</w:t>
            </w:r>
          </w:p>
        </w:tc>
        <w:tc>
          <w:tcPr>
            <w:tcW w:w="545" w:type="dxa"/>
            <w:tcBorders>
              <w:top w:val="nil"/>
              <w:left w:val="single" w:sz="4" w:space="0" w:color="auto"/>
              <w:bottom w:val="single" w:sz="4" w:space="0" w:color="auto"/>
              <w:right w:val="nil"/>
            </w:tcBorders>
            <w:shd w:val="clear" w:color="auto" w:fill="auto"/>
            <w:noWrap/>
            <w:vAlign w:val="bottom"/>
            <w:hideMark/>
          </w:tcPr>
          <w:p w:rsidR="00A45F8F" w:rsidRPr="005A1D8D" w:rsidRDefault="00A45F8F" w:rsidP="00A45F8F">
            <w:pPr>
              <w:spacing w:after="0" w:line="240" w:lineRule="auto"/>
              <w:jc w:val="right"/>
              <w:rPr>
                <w:rFonts w:ascii="Times New Roman" w:eastAsia="Times New Roman" w:hAnsi="Times New Roman"/>
                <w:color w:val="000000" w:themeColor="text1"/>
              </w:rPr>
            </w:pPr>
            <w:r w:rsidRPr="005A1D8D">
              <w:rPr>
                <w:rFonts w:ascii="Times New Roman" w:eastAsia="Times New Roman" w:hAnsi="Times New Roman"/>
                <w:color w:val="000000" w:themeColor="text1"/>
              </w:rPr>
              <w:t>17.88</w:t>
            </w:r>
          </w:p>
        </w:tc>
        <w:tc>
          <w:tcPr>
            <w:tcW w:w="744" w:type="dxa"/>
            <w:tcBorders>
              <w:top w:val="nil"/>
              <w:left w:val="nil"/>
              <w:bottom w:val="single" w:sz="4" w:space="0" w:color="auto"/>
              <w:right w:val="nil"/>
            </w:tcBorders>
            <w:shd w:val="clear" w:color="auto" w:fill="auto"/>
            <w:noWrap/>
            <w:vAlign w:val="bottom"/>
            <w:hideMark/>
          </w:tcPr>
          <w:p w:rsidR="00A45F8F" w:rsidRPr="005A1D8D" w:rsidRDefault="00A45F8F" w:rsidP="00A45F8F">
            <w:pPr>
              <w:spacing w:after="0" w:line="240" w:lineRule="auto"/>
              <w:jc w:val="right"/>
              <w:rPr>
                <w:rFonts w:ascii="Times New Roman" w:eastAsia="Times New Roman" w:hAnsi="Times New Roman"/>
                <w:color w:val="000000" w:themeColor="text1"/>
              </w:rPr>
            </w:pPr>
            <w:r w:rsidRPr="005A1D8D">
              <w:rPr>
                <w:rFonts w:ascii="Times New Roman" w:eastAsia="Times New Roman" w:hAnsi="Times New Roman"/>
                <w:color w:val="000000" w:themeColor="text1"/>
              </w:rPr>
              <w:t>66.22</w:t>
            </w:r>
          </w:p>
        </w:tc>
        <w:tc>
          <w:tcPr>
            <w:tcW w:w="744" w:type="dxa"/>
            <w:tcBorders>
              <w:top w:val="nil"/>
              <w:left w:val="nil"/>
              <w:bottom w:val="single" w:sz="4" w:space="0" w:color="auto"/>
              <w:right w:val="nil"/>
            </w:tcBorders>
            <w:shd w:val="clear" w:color="auto" w:fill="auto"/>
            <w:noWrap/>
            <w:vAlign w:val="bottom"/>
            <w:hideMark/>
          </w:tcPr>
          <w:p w:rsidR="00A45F8F" w:rsidRPr="005A1D8D" w:rsidRDefault="00A45F8F" w:rsidP="00A45F8F">
            <w:pPr>
              <w:spacing w:after="0" w:line="240" w:lineRule="auto"/>
              <w:jc w:val="right"/>
              <w:rPr>
                <w:rFonts w:ascii="Times New Roman" w:eastAsia="Times New Roman" w:hAnsi="Times New Roman"/>
                <w:color w:val="000000" w:themeColor="text1"/>
              </w:rPr>
            </w:pPr>
            <w:r w:rsidRPr="005A1D8D">
              <w:rPr>
                <w:rFonts w:ascii="Times New Roman" w:eastAsia="Times New Roman" w:hAnsi="Times New Roman"/>
                <w:color w:val="000000" w:themeColor="text1"/>
              </w:rPr>
              <w:t>22.04</w:t>
            </w:r>
          </w:p>
        </w:tc>
        <w:tc>
          <w:tcPr>
            <w:tcW w:w="744" w:type="dxa"/>
            <w:tcBorders>
              <w:top w:val="nil"/>
              <w:left w:val="nil"/>
              <w:bottom w:val="single" w:sz="4" w:space="0" w:color="auto"/>
              <w:right w:val="nil"/>
            </w:tcBorders>
            <w:shd w:val="clear" w:color="auto" w:fill="auto"/>
            <w:noWrap/>
            <w:vAlign w:val="bottom"/>
            <w:hideMark/>
          </w:tcPr>
          <w:p w:rsidR="00A45F8F" w:rsidRPr="005A1D8D" w:rsidRDefault="00A45F8F" w:rsidP="00A45F8F">
            <w:pPr>
              <w:spacing w:after="0" w:line="240" w:lineRule="auto"/>
              <w:jc w:val="right"/>
              <w:rPr>
                <w:rFonts w:ascii="Times New Roman" w:eastAsia="Times New Roman" w:hAnsi="Times New Roman"/>
                <w:color w:val="000000" w:themeColor="text1"/>
              </w:rPr>
            </w:pPr>
            <w:r w:rsidRPr="005A1D8D">
              <w:rPr>
                <w:rFonts w:ascii="Times New Roman" w:eastAsia="Times New Roman" w:hAnsi="Times New Roman"/>
                <w:color w:val="000000" w:themeColor="text1"/>
              </w:rPr>
              <w:t>71.34</w:t>
            </w:r>
          </w:p>
        </w:tc>
        <w:tc>
          <w:tcPr>
            <w:tcW w:w="858" w:type="dxa"/>
            <w:tcBorders>
              <w:top w:val="nil"/>
              <w:left w:val="nil"/>
              <w:bottom w:val="single" w:sz="4" w:space="0" w:color="auto"/>
              <w:right w:val="nil"/>
            </w:tcBorders>
            <w:shd w:val="clear" w:color="auto" w:fill="auto"/>
            <w:noWrap/>
            <w:vAlign w:val="bottom"/>
            <w:hideMark/>
          </w:tcPr>
          <w:p w:rsidR="00A45F8F" w:rsidRPr="005A1D8D" w:rsidRDefault="00A45F8F" w:rsidP="00A45F8F">
            <w:pPr>
              <w:spacing w:after="0" w:line="240" w:lineRule="auto"/>
              <w:jc w:val="right"/>
              <w:rPr>
                <w:rFonts w:ascii="Times New Roman" w:eastAsia="Times New Roman" w:hAnsi="Times New Roman"/>
                <w:color w:val="000000" w:themeColor="text1"/>
              </w:rPr>
            </w:pPr>
            <w:r w:rsidRPr="005A1D8D">
              <w:rPr>
                <w:rFonts w:ascii="Times New Roman" w:eastAsia="Times New Roman" w:hAnsi="Times New Roman"/>
                <w:color w:val="000000" w:themeColor="text1"/>
              </w:rPr>
              <w:t>78.25</w:t>
            </w:r>
          </w:p>
        </w:tc>
        <w:tc>
          <w:tcPr>
            <w:tcW w:w="755" w:type="dxa"/>
            <w:tcBorders>
              <w:top w:val="nil"/>
              <w:left w:val="nil"/>
              <w:bottom w:val="single" w:sz="4" w:space="0" w:color="auto"/>
              <w:right w:val="single" w:sz="4" w:space="0" w:color="auto"/>
            </w:tcBorders>
            <w:shd w:val="clear" w:color="auto" w:fill="auto"/>
            <w:noWrap/>
            <w:vAlign w:val="bottom"/>
            <w:hideMark/>
          </w:tcPr>
          <w:p w:rsidR="00A45F8F" w:rsidRPr="005A1D8D" w:rsidRDefault="00A45F8F" w:rsidP="00A45F8F">
            <w:pPr>
              <w:spacing w:after="0" w:line="240" w:lineRule="auto"/>
              <w:jc w:val="right"/>
              <w:rPr>
                <w:rFonts w:ascii="Times New Roman" w:eastAsia="Times New Roman" w:hAnsi="Times New Roman"/>
                <w:color w:val="000000" w:themeColor="text1"/>
              </w:rPr>
            </w:pPr>
            <w:r w:rsidRPr="005A1D8D">
              <w:rPr>
                <w:rFonts w:ascii="Times New Roman" w:eastAsia="Times New Roman" w:hAnsi="Times New Roman"/>
                <w:color w:val="000000" w:themeColor="text1"/>
              </w:rPr>
              <w:t>12.56</w:t>
            </w:r>
          </w:p>
        </w:tc>
        <w:tc>
          <w:tcPr>
            <w:tcW w:w="744" w:type="dxa"/>
            <w:tcBorders>
              <w:top w:val="nil"/>
              <w:left w:val="nil"/>
              <w:bottom w:val="single" w:sz="4" w:space="0" w:color="auto"/>
              <w:right w:val="nil"/>
            </w:tcBorders>
            <w:shd w:val="clear" w:color="auto" w:fill="auto"/>
            <w:noWrap/>
            <w:vAlign w:val="bottom"/>
            <w:hideMark/>
          </w:tcPr>
          <w:p w:rsidR="00A45F8F" w:rsidRPr="005A1D8D" w:rsidRDefault="00A45F8F" w:rsidP="00A45F8F">
            <w:pPr>
              <w:spacing w:after="0" w:line="240" w:lineRule="auto"/>
              <w:jc w:val="right"/>
              <w:rPr>
                <w:rFonts w:ascii="Times New Roman" w:eastAsia="Times New Roman" w:hAnsi="Times New Roman"/>
                <w:color w:val="000000" w:themeColor="text1"/>
              </w:rPr>
            </w:pPr>
            <w:r w:rsidRPr="005A1D8D">
              <w:rPr>
                <w:rFonts w:ascii="Times New Roman" w:eastAsia="Times New Roman" w:hAnsi="Times New Roman"/>
                <w:color w:val="000000" w:themeColor="text1"/>
              </w:rPr>
              <w:t>12.55</w:t>
            </w:r>
          </w:p>
        </w:tc>
        <w:tc>
          <w:tcPr>
            <w:tcW w:w="744" w:type="dxa"/>
            <w:tcBorders>
              <w:top w:val="nil"/>
              <w:left w:val="nil"/>
              <w:bottom w:val="single" w:sz="4" w:space="0" w:color="auto"/>
              <w:right w:val="nil"/>
            </w:tcBorders>
            <w:shd w:val="clear" w:color="auto" w:fill="auto"/>
            <w:noWrap/>
            <w:vAlign w:val="bottom"/>
            <w:hideMark/>
          </w:tcPr>
          <w:p w:rsidR="00A45F8F" w:rsidRPr="005A1D8D" w:rsidRDefault="00A45F8F" w:rsidP="00A45F8F">
            <w:pPr>
              <w:spacing w:after="0" w:line="240" w:lineRule="auto"/>
              <w:jc w:val="right"/>
              <w:rPr>
                <w:rFonts w:ascii="Times New Roman" w:eastAsia="Times New Roman" w:hAnsi="Times New Roman"/>
                <w:color w:val="000000" w:themeColor="text1"/>
              </w:rPr>
            </w:pPr>
            <w:r w:rsidRPr="005A1D8D">
              <w:rPr>
                <w:rFonts w:ascii="Times New Roman" w:eastAsia="Times New Roman" w:hAnsi="Times New Roman"/>
                <w:color w:val="000000" w:themeColor="text1"/>
              </w:rPr>
              <w:t>53.12</w:t>
            </w:r>
          </w:p>
        </w:tc>
        <w:tc>
          <w:tcPr>
            <w:tcW w:w="744" w:type="dxa"/>
            <w:tcBorders>
              <w:top w:val="nil"/>
              <w:left w:val="nil"/>
              <w:bottom w:val="single" w:sz="4" w:space="0" w:color="auto"/>
              <w:right w:val="nil"/>
            </w:tcBorders>
            <w:shd w:val="clear" w:color="auto" w:fill="auto"/>
            <w:noWrap/>
            <w:vAlign w:val="bottom"/>
            <w:hideMark/>
          </w:tcPr>
          <w:p w:rsidR="00A45F8F" w:rsidRPr="005A1D8D" w:rsidRDefault="00A45F8F" w:rsidP="00A45F8F">
            <w:pPr>
              <w:spacing w:after="0" w:line="240" w:lineRule="auto"/>
              <w:jc w:val="right"/>
              <w:rPr>
                <w:rFonts w:ascii="Times New Roman" w:eastAsia="Times New Roman" w:hAnsi="Times New Roman"/>
                <w:color w:val="000000" w:themeColor="text1"/>
              </w:rPr>
            </w:pPr>
            <w:r w:rsidRPr="005A1D8D">
              <w:rPr>
                <w:rFonts w:ascii="Times New Roman" w:eastAsia="Times New Roman" w:hAnsi="Times New Roman"/>
                <w:color w:val="000000" w:themeColor="text1"/>
              </w:rPr>
              <w:t>20.11</w:t>
            </w:r>
          </w:p>
        </w:tc>
        <w:tc>
          <w:tcPr>
            <w:tcW w:w="744" w:type="dxa"/>
            <w:tcBorders>
              <w:top w:val="nil"/>
              <w:left w:val="nil"/>
              <w:bottom w:val="single" w:sz="4" w:space="0" w:color="auto"/>
              <w:right w:val="nil"/>
            </w:tcBorders>
            <w:shd w:val="clear" w:color="auto" w:fill="auto"/>
            <w:noWrap/>
            <w:vAlign w:val="bottom"/>
            <w:hideMark/>
          </w:tcPr>
          <w:p w:rsidR="00A45F8F" w:rsidRPr="005A1D8D" w:rsidRDefault="00A45F8F" w:rsidP="00A45F8F">
            <w:pPr>
              <w:spacing w:after="0" w:line="240" w:lineRule="auto"/>
              <w:jc w:val="right"/>
              <w:rPr>
                <w:rFonts w:ascii="Times New Roman" w:eastAsia="Times New Roman" w:hAnsi="Times New Roman"/>
                <w:color w:val="000000" w:themeColor="text1"/>
              </w:rPr>
            </w:pPr>
            <w:r w:rsidRPr="005A1D8D">
              <w:rPr>
                <w:rFonts w:ascii="Times New Roman" w:eastAsia="Times New Roman" w:hAnsi="Times New Roman"/>
                <w:color w:val="000000" w:themeColor="text1"/>
              </w:rPr>
              <w:t>63.60</w:t>
            </w:r>
          </w:p>
        </w:tc>
        <w:tc>
          <w:tcPr>
            <w:tcW w:w="858" w:type="dxa"/>
            <w:tcBorders>
              <w:top w:val="nil"/>
              <w:left w:val="nil"/>
              <w:bottom w:val="single" w:sz="4" w:space="0" w:color="auto"/>
              <w:right w:val="nil"/>
            </w:tcBorders>
            <w:shd w:val="clear" w:color="auto" w:fill="auto"/>
            <w:noWrap/>
            <w:vAlign w:val="bottom"/>
            <w:hideMark/>
          </w:tcPr>
          <w:p w:rsidR="00A45F8F" w:rsidRPr="005A1D8D" w:rsidRDefault="00A45F8F" w:rsidP="00A45F8F">
            <w:pPr>
              <w:spacing w:after="0" w:line="240" w:lineRule="auto"/>
              <w:jc w:val="right"/>
              <w:rPr>
                <w:rFonts w:ascii="Times New Roman" w:eastAsia="Times New Roman" w:hAnsi="Times New Roman"/>
                <w:color w:val="000000" w:themeColor="text1"/>
              </w:rPr>
            </w:pPr>
            <w:r w:rsidRPr="005A1D8D">
              <w:rPr>
                <w:rFonts w:ascii="Times New Roman" w:eastAsia="Times New Roman" w:hAnsi="Times New Roman"/>
                <w:color w:val="000000" w:themeColor="text1"/>
              </w:rPr>
              <w:t>82.24</w:t>
            </w:r>
          </w:p>
        </w:tc>
        <w:tc>
          <w:tcPr>
            <w:tcW w:w="768" w:type="dxa"/>
            <w:tcBorders>
              <w:top w:val="nil"/>
              <w:left w:val="nil"/>
              <w:bottom w:val="single" w:sz="4" w:space="0" w:color="auto"/>
              <w:right w:val="single" w:sz="4" w:space="0" w:color="auto"/>
            </w:tcBorders>
            <w:shd w:val="clear" w:color="auto" w:fill="auto"/>
            <w:noWrap/>
            <w:vAlign w:val="bottom"/>
            <w:hideMark/>
          </w:tcPr>
          <w:p w:rsidR="00A45F8F" w:rsidRPr="005A1D8D" w:rsidRDefault="00A45F8F" w:rsidP="00A45F8F">
            <w:pPr>
              <w:spacing w:after="0" w:line="240" w:lineRule="auto"/>
              <w:jc w:val="right"/>
              <w:rPr>
                <w:rFonts w:ascii="Times New Roman" w:eastAsia="Times New Roman" w:hAnsi="Times New Roman"/>
                <w:color w:val="000000" w:themeColor="text1"/>
              </w:rPr>
            </w:pPr>
            <w:r w:rsidRPr="005A1D8D">
              <w:rPr>
                <w:rFonts w:ascii="Times New Roman" w:eastAsia="Times New Roman" w:hAnsi="Times New Roman"/>
                <w:color w:val="000000" w:themeColor="text1"/>
              </w:rPr>
              <w:t>11.47</w:t>
            </w:r>
          </w:p>
        </w:tc>
        <w:tc>
          <w:tcPr>
            <w:tcW w:w="744" w:type="dxa"/>
            <w:tcBorders>
              <w:top w:val="nil"/>
              <w:left w:val="nil"/>
              <w:bottom w:val="single" w:sz="4" w:space="0" w:color="auto"/>
              <w:right w:val="nil"/>
            </w:tcBorders>
            <w:shd w:val="clear" w:color="auto" w:fill="auto"/>
            <w:noWrap/>
            <w:vAlign w:val="bottom"/>
            <w:hideMark/>
          </w:tcPr>
          <w:p w:rsidR="00A45F8F" w:rsidRPr="005A1D8D" w:rsidRDefault="00A45F8F" w:rsidP="00A45F8F">
            <w:pPr>
              <w:spacing w:after="0" w:line="240" w:lineRule="auto"/>
              <w:jc w:val="right"/>
              <w:rPr>
                <w:rFonts w:ascii="Times New Roman" w:eastAsia="Times New Roman" w:hAnsi="Times New Roman"/>
                <w:color w:val="000000" w:themeColor="text1"/>
              </w:rPr>
            </w:pPr>
            <w:r w:rsidRPr="005A1D8D">
              <w:rPr>
                <w:rFonts w:ascii="Times New Roman" w:eastAsia="Times New Roman" w:hAnsi="Times New Roman"/>
                <w:color w:val="000000" w:themeColor="text1"/>
              </w:rPr>
              <w:t>21.10</w:t>
            </w:r>
          </w:p>
        </w:tc>
        <w:tc>
          <w:tcPr>
            <w:tcW w:w="744" w:type="dxa"/>
            <w:tcBorders>
              <w:top w:val="nil"/>
              <w:left w:val="nil"/>
              <w:bottom w:val="single" w:sz="4" w:space="0" w:color="auto"/>
              <w:right w:val="nil"/>
            </w:tcBorders>
            <w:shd w:val="clear" w:color="auto" w:fill="auto"/>
            <w:noWrap/>
            <w:vAlign w:val="bottom"/>
            <w:hideMark/>
          </w:tcPr>
          <w:p w:rsidR="00A45F8F" w:rsidRPr="005A1D8D" w:rsidRDefault="00A45F8F" w:rsidP="00A45F8F">
            <w:pPr>
              <w:spacing w:after="0" w:line="240" w:lineRule="auto"/>
              <w:jc w:val="right"/>
              <w:rPr>
                <w:rFonts w:ascii="Times New Roman" w:eastAsia="Times New Roman" w:hAnsi="Times New Roman"/>
                <w:color w:val="000000" w:themeColor="text1"/>
              </w:rPr>
            </w:pPr>
            <w:r w:rsidRPr="005A1D8D">
              <w:rPr>
                <w:rFonts w:ascii="Times New Roman" w:eastAsia="Times New Roman" w:hAnsi="Times New Roman"/>
                <w:color w:val="000000" w:themeColor="text1"/>
              </w:rPr>
              <w:t>69.60</w:t>
            </w:r>
          </w:p>
        </w:tc>
        <w:tc>
          <w:tcPr>
            <w:tcW w:w="744" w:type="dxa"/>
            <w:tcBorders>
              <w:top w:val="nil"/>
              <w:left w:val="nil"/>
              <w:bottom w:val="single" w:sz="4" w:space="0" w:color="auto"/>
              <w:right w:val="nil"/>
            </w:tcBorders>
            <w:shd w:val="clear" w:color="auto" w:fill="auto"/>
            <w:noWrap/>
            <w:vAlign w:val="bottom"/>
            <w:hideMark/>
          </w:tcPr>
          <w:p w:rsidR="00A45F8F" w:rsidRPr="005A1D8D" w:rsidRDefault="00A45F8F" w:rsidP="00A45F8F">
            <w:pPr>
              <w:spacing w:after="0" w:line="240" w:lineRule="auto"/>
              <w:jc w:val="right"/>
              <w:rPr>
                <w:rFonts w:ascii="Times New Roman" w:eastAsia="Times New Roman" w:hAnsi="Times New Roman"/>
                <w:color w:val="000000" w:themeColor="text1"/>
              </w:rPr>
            </w:pPr>
            <w:r w:rsidRPr="005A1D8D">
              <w:rPr>
                <w:rFonts w:ascii="Times New Roman" w:eastAsia="Times New Roman" w:hAnsi="Times New Roman"/>
                <w:color w:val="000000" w:themeColor="text1"/>
              </w:rPr>
              <w:t>27.37</w:t>
            </w:r>
          </w:p>
        </w:tc>
        <w:tc>
          <w:tcPr>
            <w:tcW w:w="744" w:type="dxa"/>
            <w:tcBorders>
              <w:top w:val="nil"/>
              <w:left w:val="nil"/>
              <w:bottom w:val="single" w:sz="4" w:space="0" w:color="auto"/>
              <w:right w:val="nil"/>
            </w:tcBorders>
            <w:shd w:val="clear" w:color="auto" w:fill="auto"/>
            <w:noWrap/>
            <w:vAlign w:val="bottom"/>
            <w:hideMark/>
          </w:tcPr>
          <w:p w:rsidR="00A45F8F" w:rsidRPr="005A1D8D" w:rsidRDefault="00A45F8F" w:rsidP="00A45F8F">
            <w:pPr>
              <w:spacing w:after="0" w:line="240" w:lineRule="auto"/>
              <w:jc w:val="right"/>
              <w:rPr>
                <w:rFonts w:ascii="Times New Roman" w:eastAsia="Times New Roman" w:hAnsi="Times New Roman"/>
                <w:color w:val="000000" w:themeColor="text1"/>
              </w:rPr>
            </w:pPr>
            <w:r w:rsidRPr="005A1D8D">
              <w:rPr>
                <w:rFonts w:ascii="Times New Roman" w:eastAsia="Times New Roman" w:hAnsi="Times New Roman"/>
                <w:color w:val="000000" w:themeColor="text1"/>
              </w:rPr>
              <w:t>71.14</w:t>
            </w:r>
          </w:p>
        </w:tc>
        <w:tc>
          <w:tcPr>
            <w:tcW w:w="858" w:type="dxa"/>
            <w:tcBorders>
              <w:top w:val="nil"/>
              <w:left w:val="nil"/>
              <w:bottom w:val="single" w:sz="4" w:space="0" w:color="auto"/>
              <w:right w:val="nil"/>
            </w:tcBorders>
            <w:shd w:val="clear" w:color="auto" w:fill="auto"/>
            <w:noWrap/>
            <w:vAlign w:val="bottom"/>
            <w:hideMark/>
          </w:tcPr>
          <w:p w:rsidR="00A45F8F" w:rsidRPr="005A1D8D" w:rsidRDefault="00A45F8F" w:rsidP="00A45F8F">
            <w:pPr>
              <w:spacing w:after="0" w:line="240" w:lineRule="auto"/>
              <w:jc w:val="right"/>
              <w:rPr>
                <w:rFonts w:ascii="Times New Roman" w:eastAsia="Times New Roman" w:hAnsi="Times New Roman"/>
                <w:color w:val="000000" w:themeColor="text1"/>
              </w:rPr>
            </w:pPr>
            <w:r w:rsidRPr="005A1D8D">
              <w:rPr>
                <w:rFonts w:ascii="Times New Roman" w:eastAsia="Times New Roman" w:hAnsi="Times New Roman"/>
                <w:color w:val="000000" w:themeColor="text1"/>
              </w:rPr>
              <w:t>91.21</w:t>
            </w:r>
          </w:p>
        </w:tc>
        <w:tc>
          <w:tcPr>
            <w:tcW w:w="732" w:type="dxa"/>
            <w:gridSpan w:val="2"/>
            <w:tcBorders>
              <w:top w:val="nil"/>
              <w:left w:val="nil"/>
              <w:bottom w:val="single" w:sz="4" w:space="0" w:color="auto"/>
              <w:right w:val="single" w:sz="4" w:space="0" w:color="auto"/>
            </w:tcBorders>
            <w:shd w:val="clear" w:color="auto" w:fill="auto"/>
            <w:noWrap/>
            <w:vAlign w:val="bottom"/>
            <w:hideMark/>
          </w:tcPr>
          <w:p w:rsidR="00A45F8F" w:rsidRPr="005A1D8D" w:rsidRDefault="00A45F8F" w:rsidP="00A45F8F">
            <w:pPr>
              <w:spacing w:after="0" w:line="240" w:lineRule="auto"/>
              <w:jc w:val="right"/>
              <w:rPr>
                <w:rFonts w:ascii="Times New Roman" w:eastAsia="Times New Roman" w:hAnsi="Times New Roman"/>
                <w:color w:val="000000" w:themeColor="text1"/>
              </w:rPr>
            </w:pPr>
            <w:r w:rsidRPr="005A1D8D">
              <w:rPr>
                <w:rFonts w:ascii="Times New Roman" w:eastAsia="Times New Roman" w:hAnsi="Times New Roman"/>
                <w:color w:val="000000" w:themeColor="text1"/>
              </w:rPr>
              <w:t>14.98</w:t>
            </w:r>
          </w:p>
        </w:tc>
      </w:tr>
      <w:tr w:rsidR="005A1D8D" w:rsidRPr="005A1D8D" w:rsidTr="0015007D">
        <w:trPr>
          <w:trHeight w:val="273"/>
          <w:jc w:val="center"/>
        </w:trPr>
        <w:tc>
          <w:tcPr>
            <w:tcW w:w="1869" w:type="dxa"/>
            <w:tcBorders>
              <w:top w:val="single" w:sz="4" w:space="0" w:color="auto"/>
              <w:left w:val="single" w:sz="4" w:space="0" w:color="auto"/>
              <w:bottom w:val="single" w:sz="4" w:space="0" w:color="auto"/>
              <w:right w:val="nil"/>
            </w:tcBorders>
            <w:shd w:val="clear" w:color="auto" w:fill="auto"/>
            <w:noWrap/>
            <w:vAlign w:val="center"/>
            <w:hideMark/>
          </w:tcPr>
          <w:p w:rsidR="00A45F8F" w:rsidRPr="005A1D8D" w:rsidRDefault="00A45F8F" w:rsidP="00A45F8F">
            <w:pPr>
              <w:spacing w:after="0" w:line="240" w:lineRule="auto"/>
              <w:rPr>
                <w:rFonts w:ascii="Times New Roman" w:eastAsia="Times New Roman" w:hAnsi="Times New Roman"/>
                <w:b/>
                <w:color w:val="000000" w:themeColor="text1"/>
              </w:rPr>
            </w:pPr>
            <w:r w:rsidRPr="005A1D8D">
              <w:rPr>
                <w:rFonts w:ascii="Times New Roman" w:eastAsia="Times New Roman" w:hAnsi="Times New Roman"/>
                <w:b/>
                <w:color w:val="000000" w:themeColor="text1"/>
              </w:rPr>
              <w:t>All India</w:t>
            </w:r>
          </w:p>
        </w:tc>
        <w:tc>
          <w:tcPr>
            <w:tcW w:w="545" w:type="dxa"/>
            <w:tcBorders>
              <w:top w:val="nil"/>
              <w:left w:val="single" w:sz="4" w:space="0" w:color="auto"/>
              <w:bottom w:val="single" w:sz="4" w:space="0" w:color="auto"/>
              <w:right w:val="nil"/>
            </w:tcBorders>
            <w:shd w:val="clear" w:color="auto" w:fill="auto"/>
            <w:noWrap/>
            <w:vAlign w:val="bottom"/>
            <w:hideMark/>
          </w:tcPr>
          <w:p w:rsidR="00A45F8F" w:rsidRPr="005A1D8D" w:rsidRDefault="00A45F8F" w:rsidP="00A45F8F">
            <w:pPr>
              <w:spacing w:after="0" w:line="240" w:lineRule="auto"/>
              <w:jc w:val="right"/>
              <w:rPr>
                <w:rFonts w:ascii="Times New Roman" w:eastAsia="Times New Roman" w:hAnsi="Times New Roman"/>
                <w:color w:val="000000" w:themeColor="text1"/>
              </w:rPr>
            </w:pPr>
            <w:r w:rsidRPr="005A1D8D">
              <w:rPr>
                <w:rFonts w:ascii="Times New Roman" w:eastAsia="Times New Roman" w:hAnsi="Times New Roman"/>
                <w:color w:val="000000" w:themeColor="text1"/>
              </w:rPr>
              <w:t>15.68</w:t>
            </w:r>
          </w:p>
        </w:tc>
        <w:tc>
          <w:tcPr>
            <w:tcW w:w="744" w:type="dxa"/>
            <w:tcBorders>
              <w:top w:val="nil"/>
              <w:left w:val="nil"/>
              <w:bottom w:val="single" w:sz="4" w:space="0" w:color="auto"/>
              <w:right w:val="nil"/>
            </w:tcBorders>
            <w:shd w:val="clear" w:color="auto" w:fill="auto"/>
            <w:noWrap/>
            <w:vAlign w:val="bottom"/>
            <w:hideMark/>
          </w:tcPr>
          <w:p w:rsidR="00A45F8F" w:rsidRPr="005A1D8D" w:rsidRDefault="00A45F8F" w:rsidP="00A45F8F">
            <w:pPr>
              <w:spacing w:after="0" w:line="240" w:lineRule="auto"/>
              <w:jc w:val="right"/>
              <w:rPr>
                <w:rFonts w:ascii="Times New Roman" w:eastAsia="Times New Roman" w:hAnsi="Times New Roman"/>
                <w:color w:val="000000" w:themeColor="text1"/>
              </w:rPr>
            </w:pPr>
            <w:r w:rsidRPr="005A1D8D">
              <w:rPr>
                <w:rFonts w:ascii="Times New Roman" w:eastAsia="Times New Roman" w:hAnsi="Times New Roman"/>
                <w:color w:val="000000" w:themeColor="text1"/>
              </w:rPr>
              <w:t>61.29</w:t>
            </w:r>
          </w:p>
        </w:tc>
        <w:tc>
          <w:tcPr>
            <w:tcW w:w="744" w:type="dxa"/>
            <w:tcBorders>
              <w:top w:val="nil"/>
              <w:left w:val="nil"/>
              <w:bottom w:val="single" w:sz="4" w:space="0" w:color="auto"/>
              <w:right w:val="nil"/>
            </w:tcBorders>
            <w:shd w:val="clear" w:color="auto" w:fill="auto"/>
            <w:noWrap/>
            <w:vAlign w:val="bottom"/>
            <w:hideMark/>
          </w:tcPr>
          <w:p w:rsidR="00A45F8F" w:rsidRPr="005A1D8D" w:rsidRDefault="00A45F8F" w:rsidP="00A45F8F">
            <w:pPr>
              <w:spacing w:after="0" w:line="240" w:lineRule="auto"/>
              <w:jc w:val="right"/>
              <w:rPr>
                <w:rFonts w:ascii="Times New Roman" w:eastAsia="Times New Roman" w:hAnsi="Times New Roman"/>
                <w:color w:val="000000" w:themeColor="text1"/>
              </w:rPr>
            </w:pPr>
            <w:r w:rsidRPr="005A1D8D">
              <w:rPr>
                <w:rFonts w:ascii="Times New Roman" w:eastAsia="Times New Roman" w:hAnsi="Times New Roman"/>
                <w:color w:val="000000" w:themeColor="text1"/>
              </w:rPr>
              <w:t>22.04</w:t>
            </w:r>
          </w:p>
        </w:tc>
        <w:tc>
          <w:tcPr>
            <w:tcW w:w="744" w:type="dxa"/>
            <w:tcBorders>
              <w:top w:val="nil"/>
              <w:left w:val="nil"/>
              <w:bottom w:val="single" w:sz="4" w:space="0" w:color="auto"/>
              <w:right w:val="nil"/>
            </w:tcBorders>
            <w:shd w:val="clear" w:color="auto" w:fill="auto"/>
            <w:noWrap/>
            <w:vAlign w:val="bottom"/>
            <w:hideMark/>
          </w:tcPr>
          <w:p w:rsidR="00A45F8F" w:rsidRPr="005A1D8D" w:rsidRDefault="00A45F8F" w:rsidP="00A45F8F">
            <w:pPr>
              <w:spacing w:after="0" w:line="240" w:lineRule="auto"/>
              <w:jc w:val="right"/>
              <w:rPr>
                <w:rFonts w:ascii="Times New Roman" w:eastAsia="Times New Roman" w:hAnsi="Times New Roman"/>
                <w:color w:val="000000" w:themeColor="text1"/>
              </w:rPr>
            </w:pPr>
            <w:r w:rsidRPr="005A1D8D">
              <w:rPr>
                <w:rFonts w:ascii="Times New Roman" w:eastAsia="Times New Roman" w:hAnsi="Times New Roman"/>
                <w:color w:val="000000" w:themeColor="text1"/>
              </w:rPr>
              <w:t>63.19</w:t>
            </w:r>
          </w:p>
        </w:tc>
        <w:tc>
          <w:tcPr>
            <w:tcW w:w="858" w:type="dxa"/>
            <w:tcBorders>
              <w:top w:val="nil"/>
              <w:left w:val="nil"/>
              <w:bottom w:val="single" w:sz="4" w:space="0" w:color="auto"/>
              <w:right w:val="nil"/>
            </w:tcBorders>
            <w:shd w:val="clear" w:color="auto" w:fill="auto"/>
            <w:noWrap/>
            <w:vAlign w:val="bottom"/>
            <w:hideMark/>
          </w:tcPr>
          <w:p w:rsidR="00A45F8F" w:rsidRPr="005A1D8D" w:rsidRDefault="00A45F8F" w:rsidP="00A45F8F">
            <w:pPr>
              <w:spacing w:after="0" w:line="240" w:lineRule="auto"/>
              <w:jc w:val="right"/>
              <w:rPr>
                <w:rFonts w:ascii="Times New Roman" w:eastAsia="Times New Roman" w:hAnsi="Times New Roman"/>
                <w:color w:val="000000" w:themeColor="text1"/>
              </w:rPr>
            </w:pPr>
            <w:r w:rsidRPr="005A1D8D">
              <w:rPr>
                <w:rFonts w:ascii="Times New Roman" w:eastAsia="Times New Roman" w:hAnsi="Times New Roman"/>
                <w:color w:val="000000" w:themeColor="text1"/>
              </w:rPr>
              <w:t>90.05</w:t>
            </w:r>
          </w:p>
        </w:tc>
        <w:tc>
          <w:tcPr>
            <w:tcW w:w="755" w:type="dxa"/>
            <w:tcBorders>
              <w:top w:val="nil"/>
              <w:left w:val="nil"/>
              <w:bottom w:val="single" w:sz="4" w:space="0" w:color="auto"/>
              <w:right w:val="single" w:sz="4" w:space="0" w:color="auto"/>
            </w:tcBorders>
            <w:shd w:val="clear" w:color="auto" w:fill="auto"/>
            <w:noWrap/>
            <w:vAlign w:val="bottom"/>
            <w:hideMark/>
          </w:tcPr>
          <w:p w:rsidR="00A45F8F" w:rsidRPr="005A1D8D" w:rsidRDefault="00A45F8F" w:rsidP="00A45F8F">
            <w:pPr>
              <w:spacing w:after="0" w:line="240" w:lineRule="auto"/>
              <w:jc w:val="right"/>
              <w:rPr>
                <w:rFonts w:ascii="Times New Roman" w:eastAsia="Times New Roman" w:hAnsi="Times New Roman"/>
                <w:color w:val="000000" w:themeColor="text1"/>
              </w:rPr>
            </w:pPr>
            <w:r w:rsidRPr="005A1D8D">
              <w:rPr>
                <w:rFonts w:ascii="Times New Roman" w:eastAsia="Times New Roman" w:hAnsi="Times New Roman"/>
                <w:color w:val="000000" w:themeColor="text1"/>
              </w:rPr>
              <w:t>15.49</w:t>
            </w:r>
          </w:p>
        </w:tc>
        <w:tc>
          <w:tcPr>
            <w:tcW w:w="744" w:type="dxa"/>
            <w:tcBorders>
              <w:top w:val="nil"/>
              <w:left w:val="nil"/>
              <w:bottom w:val="single" w:sz="4" w:space="0" w:color="auto"/>
              <w:right w:val="nil"/>
            </w:tcBorders>
            <w:shd w:val="clear" w:color="auto" w:fill="auto"/>
            <w:noWrap/>
            <w:vAlign w:val="bottom"/>
            <w:hideMark/>
          </w:tcPr>
          <w:p w:rsidR="00A45F8F" w:rsidRPr="005A1D8D" w:rsidRDefault="00A45F8F" w:rsidP="00A45F8F">
            <w:pPr>
              <w:spacing w:after="0" w:line="240" w:lineRule="auto"/>
              <w:jc w:val="right"/>
              <w:rPr>
                <w:rFonts w:ascii="Times New Roman" w:eastAsia="Times New Roman" w:hAnsi="Times New Roman"/>
                <w:color w:val="000000" w:themeColor="text1"/>
              </w:rPr>
            </w:pPr>
            <w:r w:rsidRPr="005A1D8D">
              <w:rPr>
                <w:rFonts w:ascii="Times New Roman" w:eastAsia="Times New Roman" w:hAnsi="Times New Roman"/>
                <w:color w:val="000000" w:themeColor="text1"/>
              </w:rPr>
              <w:t>14.61</w:t>
            </w:r>
          </w:p>
        </w:tc>
        <w:tc>
          <w:tcPr>
            <w:tcW w:w="744" w:type="dxa"/>
            <w:tcBorders>
              <w:top w:val="nil"/>
              <w:left w:val="nil"/>
              <w:bottom w:val="single" w:sz="4" w:space="0" w:color="auto"/>
              <w:right w:val="nil"/>
            </w:tcBorders>
            <w:shd w:val="clear" w:color="auto" w:fill="auto"/>
            <w:noWrap/>
            <w:vAlign w:val="bottom"/>
            <w:hideMark/>
          </w:tcPr>
          <w:p w:rsidR="00A45F8F" w:rsidRPr="005A1D8D" w:rsidRDefault="00A45F8F" w:rsidP="00A45F8F">
            <w:pPr>
              <w:spacing w:after="0" w:line="240" w:lineRule="auto"/>
              <w:jc w:val="right"/>
              <w:rPr>
                <w:rFonts w:ascii="Times New Roman" w:eastAsia="Times New Roman" w:hAnsi="Times New Roman"/>
                <w:color w:val="000000" w:themeColor="text1"/>
              </w:rPr>
            </w:pPr>
            <w:r w:rsidRPr="005A1D8D">
              <w:rPr>
                <w:rFonts w:ascii="Times New Roman" w:eastAsia="Times New Roman" w:hAnsi="Times New Roman"/>
                <w:color w:val="000000" w:themeColor="text1"/>
              </w:rPr>
              <w:t>58.78</w:t>
            </w:r>
          </w:p>
        </w:tc>
        <w:tc>
          <w:tcPr>
            <w:tcW w:w="744" w:type="dxa"/>
            <w:tcBorders>
              <w:top w:val="nil"/>
              <w:left w:val="nil"/>
              <w:bottom w:val="single" w:sz="4" w:space="0" w:color="auto"/>
              <w:right w:val="nil"/>
            </w:tcBorders>
            <w:shd w:val="clear" w:color="auto" w:fill="auto"/>
            <w:noWrap/>
            <w:vAlign w:val="bottom"/>
            <w:hideMark/>
          </w:tcPr>
          <w:p w:rsidR="00A45F8F" w:rsidRPr="005A1D8D" w:rsidRDefault="00A45F8F" w:rsidP="00A45F8F">
            <w:pPr>
              <w:spacing w:after="0" w:line="240" w:lineRule="auto"/>
              <w:jc w:val="right"/>
              <w:rPr>
                <w:rFonts w:ascii="Times New Roman" w:eastAsia="Times New Roman" w:hAnsi="Times New Roman"/>
                <w:color w:val="000000" w:themeColor="text1"/>
              </w:rPr>
            </w:pPr>
            <w:r w:rsidRPr="005A1D8D">
              <w:rPr>
                <w:rFonts w:ascii="Times New Roman" w:eastAsia="Times New Roman" w:hAnsi="Times New Roman"/>
                <w:color w:val="000000" w:themeColor="text1"/>
              </w:rPr>
              <w:t>21.16</w:t>
            </w:r>
          </w:p>
        </w:tc>
        <w:tc>
          <w:tcPr>
            <w:tcW w:w="744" w:type="dxa"/>
            <w:tcBorders>
              <w:top w:val="nil"/>
              <w:left w:val="nil"/>
              <w:bottom w:val="single" w:sz="4" w:space="0" w:color="auto"/>
              <w:right w:val="nil"/>
            </w:tcBorders>
            <w:shd w:val="clear" w:color="auto" w:fill="auto"/>
            <w:noWrap/>
            <w:vAlign w:val="bottom"/>
            <w:hideMark/>
          </w:tcPr>
          <w:p w:rsidR="00A45F8F" w:rsidRPr="005A1D8D" w:rsidRDefault="00A45F8F" w:rsidP="00A45F8F">
            <w:pPr>
              <w:spacing w:after="0" w:line="240" w:lineRule="auto"/>
              <w:jc w:val="right"/>
              <w:rPr>
                <w:rFonts w:ascii="Times New Roman" w:eastAsia="Times New Roman" w:hAnsi="Times New Roman"/>
                <w:color w:val="000000" w:themeColor="text1"/>
              </w:rPr>
            </w:pPr>
            <w:r w:rsidRPr="005A1D8D">
              <w:rPr>
                <w:rFonts w:ascii="Times New Roman" w:eastAsia="Times New Roman" w:hAnsi="Times New Roman"/>
                <w:color w:val="000000" w:themeColor="text1"/>
              </w:rPr>
              <w:t>63.58</w:t>
            </w:r>
          </w:p>
        </w:tc>
        <w:tc>
          <w:tcPr>
            <w:tcW w:w="858" w:type="dxa"/>
            <w:tcBorders>
              <w:top w:val="nil"/>
              <w:left w:val="nil"/>
              <w:bottom w:val="single" w:sz="4" w:space="0" w:color="auto"/>
              <w:right w:val="nil"/>
            </w:tcBorders>
            <w:shd w:val="clear" w:color="auto" w:fill="auto"/>
            <w:noWrap/>
            <w:vAlign w:val="bottom"/>
            <w:hideMark/>
          </w:tcPr>
          <w:p w:rsidR="00A45F8F" w:rsidRPr="005A1D8D" w:rsidRDefault="00A45F8F" w:rsidP="00A45F8F">
            <w:pPr>
              <w:spacing w:after="0" w:line="240" w:lineRule="auto"/>
              <w:jc w:val="right"/>
              <w:rPr>
                <w:rFonts w:ascii="Times New Roman" w:eastAsia="Times New Roman" w:hAnsi="Times New Roman"/>
                <w:color w:val="000000" w:themeColor="text1"/>
              </w:rPr>
            </w:pPr>
            <w:r w:rsidRPr="005A1D8D">
              <w:rPr>
                <w:rFonts w:ascii="Times New Roman" w:eastAsia="Times New Roman" w:hAnsi="Times New Roman"/>
                <w:color w:val="000000" w:themeColor="text1"/>
              </w:rPr>
              <w:t>85.58</w:t>
            </w:r>
          </w:p>
        </w:tc>
        <w:tc>
          <w:tcPr>
            <w:tcW w:w="768" w:type="dxa"/>
            <w:tcBorders>
              <w:top w:val="nil"/>
              <w:left w:val="nil"/>
              <w:bottom w:val="single" w:sz="4" w:space="0" w:color="auto"/>
              <w:right w:val="single" w:sz="4" w:space="0" w:color="auto"/>
            </w:tcBorders>
            <w:shd w:val="clear" w:color="auto" w:fill="auto"/>
            <w:noWrap/>
            <w:vAlign w:val="bottom"/>
            <w:hideMark/>
          </w:tcPr>
          <w:p w:rsidR="00A45F8F" w:rsidRPr="005A1D8D" w:rsidRDefault="00A45F8F" w:rsidP="00A45F8F">
            <w:pPr>
              <w:spacing w:after="0" w:line="240" w:lineRule="auto"/>
              <w:jc w:val="right"/>
              <w:rPr>
                <w:rFonts w:ascii="Times New Roman" w:eastAsia="Times New Roman" w:hAnsi="Times New Roman"/>
                <w:color w:val="000000" w:themeColor="text1"/>
              </w:rPr>
            </w:pPr>
            <w:r w:rsidRPr="005A1D8D">
              <w:rPr>
                <w:rFonts w:ascii="Times New Roman" w:eastAsia="Times New Roman" w:hAnsi="Times New Roman"/>
                <w:color w:val="000000" w:themeColor="text1"/>
              </w:rPr>
              <w:t>14.85</w:t>
            </w:r>
          </w:p>
        </w:tc>
        <w:tc>
          <w:tcPr>
            <w:tcW w:w="744" w:type="dxa"/>
            <w:tcBorders>
              <w:top w:val="nil"/>
              <w:left w:val="nil"/>
              <w:bottom w:val="single" w:sz="4" w:space="0" w:color="auto"/>
              <w:right w:val="nil"/>
            </w:tcBorders>
            <w:shd w:val="clear" w:color="auto" w:fill="auto"/>
            <w:noWrap/>
            <w:vAlign w:val="bottom"/>
            <w:hideMark/>
          </w:tcPr>
          <w:p w:rsidR="00A45F8F" w:rsidRPr="005A1D8D" w:rsidRDefault="00A45F8F" w:rsidP="00A45F8F">
            <w:pPr>
              <w:spacing w:after="0" w:line="240" w:lineRule="auto"/>
              <w:jc w:val="right"/>
              <w:rPr>
                <w:rFonts w:ascii="Times New Roman" w:eastAsia="Times New Roman" w:hAnsi="Times New Roman"/>
                <w:color w:val="000000" w:themeColor="text1"/>
              </w:rPr>
            </w:pPr>
            <w:r w:rsidRPr="005A1D8D">
              <w:rPr>
                <w:rFonts w:ascii="Times New Roman" w:eastAsia="Times New Roman" w:hAnsi="Times New Roman"/>
                <w:color w:val="000000" w:themeColor="text1"/>
              </w:rPr>
              <w:t>18.78</w:t>
            </w:r>
          </w:p>
        </w:tc>
        <w:tc>
          <w:tcPr>
            <w:tcW w:w="744" w:type="dxa"/>
            <w:tcBorders>
              <w:top w:val="nil"/>
              <w:left w:val="nil"/>
              <w:bottom w:val="single" w:sz="4" w:space="0" w:color="auto"/>
              <w:right w:val="nil"/>
            </w:tcBorders>
            <w:shd w:val="clear" w:color="auto" w:fill="auto"/>
            <w:noWrap/>
            <w:vAlign w:val="bottom"/>
            <w:hideMark/>
          </w:tcPr>
          <w:p w:rsidR="00A45F8F" w:rsidRPr="005A1D8D" w:rsidRDefault="00A45F8F" w:rsidP="00A45F8F">
            <w:pPr>
              <w:spacing w:after="0" w:line="240" w:lineRule="auto"/>
              <w:jc w:val="right"/>
              <w:rPr>
                <w:rFonts w:ascii="Times New Roman" w:eastAsia="Times New Roman" w:hAnsi="Times New Roman"/>
                <w:color w:val="000000" w:themeColor="text1"/>
              </w:rPr>
            </w:pPr>
            <w:r w:rsidRPr="005A1D8D">
              <w:rPr>
                <w:rFonts w:ascii="Times New Roman" w:eastAsia="Times New Roman" w:hAnsi="Times New Roman"/>
                <w:color w:val="000000" w:themeColor="text1"/>
              </w:rPr>
              <w:t>63.36</w:t>
            </w:r>
          </w:p>
        </w:tc>
        <w:tc>
          <w:tcPr>
            <w:tcW w:w="744" w:type="dxa"/>
            <w:tcBorders>
              <w:top w:val="nil"/>
              <w:left w:val="nil"/>
              <w:bottom w:val="single" w:sz="4" w:space="0" w:color="auto"/>
              <w:right w:val="nil"/>
            </w:tcBorders>
            <w:shd w:val="clear" w:color="auto" w:fill="auto"/>
            <w:noWrap/>
            <w:vAlign w:val="bottom"/>
            <w:hideMark/>
          </w:tcPr>
          <w:p w:rsidR="00A45F8F" w:rsidRPr="005A1D8D" w:rsidRDefault="00A45F8F" w:rsidP="00A45F8F">
            <w:pPr>
              <w:spacing w:after="0" w:line="240" w:lineRule="auto"/>
              <w:jc w:val="right"/>
              <w:rPr>
                <w:rFonts w:ascii="Times New Roman" w:eastAsia="Times New Roman" w:hAnsi="Times New Roman"/>
                <w:color w:val="000000" w:themeColor="text1"/>
              </w:rPr>
            </w:pPr>
            <w:r w:rsidRPr="005A1D8D">
              <w:rPr>
                <w:rFonts w:ascii="Times New Roman" w:eastAsia="Times New Roman" w:hAnsi="Times New Roman"/>
                <w:color w:val="000000" w:themeColor="text1"/>
              </w:rPr>
              <w:t>25.47</w:t>
            </w:r>
          </w:p>
        </w:tc>
        <w:tc>
          <w:tcPr>
            <w:tcW w:w="744" w:type="dxa"/>
            <w:tcBorders>
              <w:top w:val="nil"/>
              <w:left w:val="nil"/>
              <w:bottom w:val="single" w:sz="4" w:space="0" w:color="auto"/>
              <w:right w:val="nil"/>
            </w:tcBorders>
            <w:shd w:val="clear" w:color="auto" w:fill="auto"/>
            <w:noWrap/>
            <w:vAlign w:val="bottom"/>
            <w:hideMark/>
          </w:tcPr>
          <w:p w:rsidR="00A45F8F" w:rsidRPr="005A1D8D" w:rsidRDefault="00A45F8F" w:rsidP="00A45F8F">
            <w:pPr>
              <w:spacing w:after="0" w:line="240" w:lineRule="auto"/>
              <w:jc w:val="right"/>
              <w:rPr>
                <w:rFonts w:ascii="Times New Roman" w:eastAsia="Times New Roman" w:hAnsi="Times New Roman"/>
                <w:color w:val="000000" w:themeColor="text1"/>
              </w:rPr>
            </w:pPr>
            <w:r w:rsidRPr="005A1D8D">
              <w:rPr>
                <w:rFonts w:ascii="Times New Roman" w:eastAsia="Times New Roman" w:hAnsi="Times New Roman"/>
                <w:color w:val="000000" w:themeColor="text1"/>
              </w:rPr>
              <w:t>66.21</w:t>
            </w:r>
          </w:p>
        </w:tc>
        <w:tc>
          <w:tcPr>
            <w:tcW w:w="858" w:type="dxa"/>
            <w:tcBorders>
              <w:top w:val="nil"/>
              <w:left w:val="nil"/>
              <w:bottom w:val="single" w:sz="4" w:space="0" w:color="auto"/>
              <w:right w:val="nil"/>
            </w:tcBorders>
            <w:shd w:val="clear" w:color="auto" w:fill="auto"/>
            <w:noWrap/>
            <w:vAlign w:val="bottom"/>
            <w:hideMark/>
          </w:tcPr>
          <w:p w:rsidR="00A45F8F" w:rsidRPr="005A1D8D" w:rsidRDefault="00A45F8F" w:rsidP="00A45F8F">
            <w:pPr>
              <w:spacing w:after="0" w:line="240" w:lineRule="auto"/>
              <w:jc w:val="right"/>
              <w:rPr>
                <w:rFonts w:ascii="Times New Roman" w:eastAsia="Times New Roman" w:hAnsi="Times New Roman"/>
                <w:color w:val="000000" w:themeColor="text1"/>
              </w:rPr>
            </w:pPr>
            <w:r w:rsidRPr="005A1D8D">
              <w:rPr>
                <w:rFonts w:ascii="Times New Roman" w:eastAsia="Times New Roman" w:hAnsi="Times New Roman"/>
                <w:color w:val="000000" w:themeColor="text1"/>
              </w:rPr>
              <w:t>95.74</w:t>
            </w:r>
          </w:p>
        </w:tc>
        <w:tc>
          <w:tcPr>
            <w:tcW w:w="732" w:type="dxa"/>
            <w:gridSpan w:val="2"/>
            <w:tcBorders>
              <w:top w:val="nil"/>
              <w:left w:val="nil"/>
              <w:bottom w:val="single" w:sz="4" w:space="0" w:color="auto"/>
              <w:right w:val="single" w:sz="4" w:space="0" w:color="auto"/>
            </w:tcBorders>
            <w:shd w:val="clear" w:color="auto" w:fill="auto"/>
            <w:noWrap/>
            <w:vAlign w:val="bottom"/>
            <w:hideMark/>
          </w:tcPr>
          <w:p w:rsidR="00A45F8F" w:rsidRPr="005A1D8D" w:rsidRDefault="00A45F8F" w:rsidP="00A45F8F">
            <w:pPr>
              <w:spacing w:after="0" w:line="240" w:lineRule="auto"/>
              <w:jc w:val="right"/>
              <w:rPr>
                <w:rFonts w:ascii="Times New Roman" w:eastAsia="Times New Roman" w:hAnsi="Times New Roman"/>
                <w:color w:val="000000" w:themeColor="text1"/>
              </w:rPr>
            </w:pPr>
            <w:r w:rsidRPr="005A1D8D">
              <w:rPr>
                <w:rFonts w:ascii="Times New Roman" w:eastAsia="Times New Roman" w:hAnsi="Times New Roman"/>
                <w:color w:val="000000" w:themeColor="text1"/>
              </w:rPr>
              <w:t>17.20</w:t>
            </w:r>
          </w:p>
        </w:tc>
      </w:tr>
    </w:tbl>
    <w:p w:rsidR="00BA16B4" w:rsidRPr="00144B89" w:rsidRDefault="00C92B00" w:rsidP="0015007D">
      <w:pPr>
        <w:spacing w:after="0" w:line="240" w:lineRule="auto"/>
        <w:ind w:left="-851"/>
        <w:rPr>
          <w:rFonts w:ascii="Times New Roman" w:hAnsi="Times New Roman"/>
          <w:color w:val="000000" w:themeColor="text1"/>
        </w:rPr>
      </w:pPr>
      <w:r w:rsidRPr="00144B89">
        <w:rPr>
          <w:rFonts w:ascii="Times New Roman" w:hAnsi="Times New Roman"/>
          <w:color w:val="000000" w:themeColor="text1"/>
          <w:vertAlign w:val="superscript"/>
        </w:rPr>
        <w:t>a</w:t>
      </w:r>
      <w:r w:rsidRPr="00144B89">
        <w:rPr>
          <w:rFonts w:ascii="Times New Roman" w:hAnsi="Times New Roman"/>
          <w:color w:val="000000" w:themeColor="text1"/>
        </w:rPr>
        <w:t>All values are in Rupees per Kilogram.</w:t>
      </w:r>
    </w:p>
    <w:p w:rsidR="00BA16B4" w:rsidRPr="00144B89" w:rsidRDefault="00BA16B4">
      <w:pPr>
        <w:rPr>
          <w:rFonts w:ascii="Times New Roman" w:hAnsi="Times New Roman"/>
          <w:color w:val="000000" w:themeColor="text1"/>
        </w:rPr>
      </w:pPr>
      <w:r w:rsidRPr="00144B89">
        <w:rPr>
          <w:rFonts w:ascii="Times New Roman" w:hAnsi="Times New Roman"/>
          <w:color w:val="000000" w:themeColor="text1"/>
        </w:rPr>
        <w:br w:type="page"/>
      </w:r>
    </w:p>
    <w:p w:rsidR="00F1394A" w:rsidRPr="00144B89" w:rsidRDefault="00F1394A" w:rsidP="00F1394A">
      <w:pPr>
        <w:spacing w:after="0" w:line="240" w:lineRule="auto"/>
        <w:rPr>
          <w:rFonts w:ascii="Times New Roman" w:hAnsi="Times New Roman"/>
          <w:color w:val="000000" w:themeColor="text1"/>
        </w:rPr>
      </w:pPr>
    </w:p>
    <w:tbl>
      <w:tblPr>
        <w:tblW w:w="10799" w:type="dxa"/>
        <w:jc w:val="center"/>
        <w:tblInd w:w="93" w:type="dxa"/>
        <w:tblLook w:val="00A0" w:firstRow="1" w:lastRow="0" w:firstColumn="1" w:lastColumn="0" w:noHBand="0" w:noVBand="0"/>
      </w:tblPr>
      <w:tblGrid>
        <w:gridCol w:w="2078"/>
        <w:gridCol w:w="1452"/>
        <w:gridCol w:w="1452"/>
        <w:gridCol w:w="1452"/>
        <w:gridCol w:w="1452"/>
        <w:gridCol w:w="1452"/>
        <w:gridCol w:w="1461"/>
      </w:tblGrid>
      <w:tr w:rsidR="00F1394A" w:rsidRPr="00194341" w:rsidTr="00194341">
        <w:trPr>
          <w:trHeight w:val="205"/>
          <w:jc w:val="center"/>
        </w:trPr>
        <w:tc>
          <w:tcPr>
            <w:tcW w:w="10799" w:type="dxa"/>
            <w:gridSpan w:val="7"/>
            <w:tcBorders>
              <w:top w:val="nil"/>
              <w:left w:val="nil"/>
              <w:bottom w:val="single" w:sz="4" w:space="0" w:color="auto"/>
              <w:right w:val="nil"/>
            </w:tcBorders>
            <w:shd w:val="clear" w:color="000000" w:fill="FFFFFF"/>
            <w:noWrap/>
            <w:vAlign w:val="bottom"/>
          </w:tcPr>
          <w:p w:rsidR="00F1394A" w:rsidRPr="00194341" w:rsidRDefault="00F1394A" w:rsidP="00BA16B4">
            <w:pPr>
              <w:spacing w:after="0" w:line="240" w:lineRule="auto"/>
              <w:rPr>
                <w:rFonts w:ascii="Times New Roman" w:hAnsi="Times New Roman"/>
                <w:b/>
                <w:bCs/>
                <w:color w:val="000000" w:themeColor="text1"/>
                <w:sz w:val="24"/>
                <w:szCs w:val="24"/>
              </w:rPr>
            </w:pPr>
            <w:r w:rsidRPr="00194341">
              <w:rPr>
                <w:rFonts w:ascii="Times New Roman" w:hAnsi="Times New Roman"/>
                <w:b/>
                <w:bCs/>
                <w:color w:val="000000" w:themeColor="text1"/>
                <w:sz w:val="24"/>
                <w:szCs w:val="24"/>
              </w:rPr>
              <w:t xml:space="preserve">Table </w:t>
            </w:r>
            <w:r w:rsidR="00BA16B4" w:rsidRPr="00194341">
              <w:rPr>
                <w:rFonts w:ascii="Times New Roman" w:hAnsi="Times New Roman"/>
                <w:b/>
                <w:bCs/>
                <w:color w:val="000000" w:themeColor="text1"/>
                <w:sz w:val="24"/>
                <w:szCs w:val="24"/>
              </w:rPr>
              <w:t>4</w:t>
            </w:r>
            <w:r w:rsidRPr="00194341">
              <w:rPr>
                <w:rFonts w:ascii="Times New Roman" w:hAnsi="Times New Roman"/>
                <w:b/>
                <w:bCs/>
                <w:color w:val="000000" w:themeColor="text1"/>
                <w:sz w:val="24"/>
                <w:szCs w:val="24"/>
              </w:rPr>
              <w:t>: Quality adjusted unit values of 6 food items in Vietnam (VLSS</w:t>
            </w:r>
            <w:r w:rsidR="00194341" w:rsidRPr="00194341">
              <w:rPr>
                <w:rFonts w:ascii="Times New Roman" w:hAnsi="Times New Roman"/>
                <w:b/>
                <w:bCs/>
                <w:color w:val="000000" w:themeColor="text1"/>
                <w:sz w:val="24"/>
                <w:szCs w:val="24"/>
              </w:rPr>
              <w:t xml:space="preserve"> </w:t>
            </w:r>
            <w:r w:rsidRPr="00194341">
              <w:rPr>
                <w:rFonts w:ascii="Times New Roman" w:hAnsi="Times New Roman"/>
                <w:b/>
                <w:bCs/>
                <w:color w:val="000000" w:themeColor="text1"/>
                <w:sz w:val="24"/>
                <w:szCs w:val="24"/>
              </w:rPr>
              <w:t>1998)</w:t>
            </w:r>
            <w:r w:rsidRPr="00194341">
              <w:rPr>
                <w:rFonts w:ascii="Times New Roman" w:hAnsi="Times New Roman"/>
                <w:b/>
                <w:color w:val="000000" w:themeColor="text1"/>
                <w:sz w:val="24"/>
                <w:szCs w:val="24"/>
                <w:vertAlign w:val="superscript"/>
              </w:rPr>
              <w:t>a</w:t>
            </w:r>
          </w:p>
        </w:tc>
      </w:tr>
      <w:tr w:rsidR="00194341" w:rsidRPr="00194341" w:rsidTr="00194341">
        <w:trPr>
          <w:trHeight w:val="1486"/>
          <w:jc w:val="center"/>
        </w:trPr>
        <w:tc>
          <w:tcPr>
            <w:tcW w:w="2078" w:type="dxa"/>
            <w:tcBorders>
              <w:top w:val="nil"/>
              <w:left w:val="single" w:sz="4" w:space="0" w:color="auto"/>
              <w:bottom w:val="single" w:sz="4" w:space="0" w:color="auto"/>
              <w:right w:val="nil"/>
            </w:tcBorders>
            <w:shd w:val="clear" w:color="000000" w:fill="FFFFFF"/>
            <w:noWrap/>
            <w:vAlign w:val="bottom"/>
          </w:tcPr>
          <w:p w:rsidR="00F1394A" w:rsidRPr="00194341" w:rsidRDefault="00F1394A" w:rsidP="00BA16B4">
            <w:pPr>
              <w:spacing w:after="0" w:line="240" w:lineRule="auto"/>
              <w:rPr>
                <w:rFonts w:ascii="Times New Roman" w:hAnsi="Times New Roman"/>
                <w:b/>
                <w:color w:val="000000" w:themeColor="text1"/>
                <w:sz w:val="24"/>
                <w:szCs w:val="24"/>
              </w:rPr>
            </w:pPr>
            <w:r w:rsidRPr="00194341">
              <w:rPr>
                <w:rFonts w:ascii="Times New Roman" w:hAnsi="Times New Roman"/>
                <w:b/>
                <w:color w:val="000000" w:themeColor="text1"/>
                <w:sz w:val="24"/>
                <w:szCs w:val="24"/>
              </w:rPr>
              <w:t>Region</w:t>
            </w:r>
          </w:p>
        </w:tc>
        <w:tc>
          <w:tcPr>
            <w:tcW w:w="1452" w:type="dxa"/>
            <w:tcBorders>
              <w:top w:val="nil"/>
              <w:left w:val="single" w:sz="4" w:space="0" w:color="auto"/>
              <w:bottom w:val="single" w:sz="4" w:space="0" w:color="auto"/>
              <w:right w:val="nil"/>
            </w:tcBorders>
            <w:shd w:val="clear" w:color="000000" w:fill="FFFFFF"/>
            <w:textDirection w:val="btLr"/>
            <w:vAlign w:val="bottom"/>
          </w:tcPr>
          <w:p w:rsidR="00F1394A" w:rsidRPr="00194341" w:rsidRDefault="00F1394A" w:rsidP="00BA16B4">
            <w:pPr>
              <w:spacing w:after="0" w:line="240" w:lineRule="auto"/>
              <w:rPr>
                <w:rFonts w:ascii="Times New Roman" w:hAnsi="Times New Roman"/>
                <w:b/>
                <w:color w:val="000000" w:themeColor="text1"/>
                <w:sz w:val="24"/>
                <w:szCs w:val="24"/>
              </w:rPr>
            </w:pPr>
            <w:r w:rsidRPr="00194341">
              <w:rPr>
                <w:rFonts w:ascii="Times New Roman" w:hAnsi="Times New Roman"/>
                <w:b/>
                <w:color w:val="000000" w:themeColor="text1"/>
                <w:sz w:val="24"/>
                <w:szCs w:val="24"/>
              </w:rPr>
              <w:t>Cereals and Cereal Products</w:t>
            </w:r>
          </w:p>
        </w:tc>
        <w:tc>
          <w:tcPr>
            <w:tcW w:w="1452" w:type="dxa"/>
            <w:tcBorders>
              <w:top w:val="nil"/>
              <w:left w:val="nil"/>
              <w:bottom w:val="single" w:sz="4" w:space="0" w:color="auto"/>
              <w:right w:val="nil"/>
            </w:tcBorders>
            <w:shd w:val="clear" w:color="000000" w:fill="FFFFFF"/>
            <w:textDirection w:val="btLr"/>
            <w:vAlign w:val="bottom"/>
          </w:tcPr>
          <w:p w:rsidR="00F1394A" w:rsidRPr="00194341" w:rsidRDefault="00F1394A" w:rsidP="00BA16B4">
            <w:pPr>
              <w:spacing w:after="0" w:line="240" w:lineRule="auto"/>
              <w:rPr>
                <w:rFonts w:ascii="Times New Roman" w:hAnsi="Times New Roman"/>
                <w:b/>
                <w:color w:val="000000" w:themeColor="text1"/>
                <w:sz w:val="24"/>
                <w:szCs w:val="24"/>
              </w:rPr>
            </w:pPr>
            <w:r w:rsidRPr="00194341">
              <w:rPr>
                <w:rFonts w:ascii="Times New Roman" w:hAnsi="Times New Roman"/>
                <w:b/>
                <w:color w:val="000000" w:themeColor="text1"/>
                <w:sz w:val="24"/>
                <w:szCs w:val="24"/>
              </w:rPr>
              <w:t>Peanuts, sesame seeds, beans</w:t>
            </w:r>
          </w:p>
        </w:tc>
        <w:tc>
          <w:tcPr>
            <w:tcW w:w="1452" w:type="dxa"/>
            <w:tcBorders>
              <w:top w:val="nil"/>
              <w:left w:val="nil"/>
              <w:bottom w:val="single" w:sz="4" w:space="0" w:color="auto"/>
              <w:right w:val="nil"/>
            </w:tcBorders>
            <w:shd w:val="clear" w:color="000000" w:fill="FFFFFF"/>
            <w:noWrap/>
            <w:textDirection w:val="btLr"/>
            <w:vAlign w:val="bottom"/>
          </w:tcPr>
          <w:p w:rsidR="00F1394A" w:rsidRPr="00194341" w:rsidRDefault="00F1394A" w:rsidP="00BA16B4">
            <w:pPr>
              <w:spacing w:after="0" w:line="240" w:lineRule="auto"/>
              <w:rPr>
                <w:rFonts w:ascii="Times New Roman" w:hAnsi="Times New Roman"/>
                <w:b/>
                <w:color w:val="000000" w:themeColor="text1"/>
                <w:sz w:val="24"/>
                <w:szCs w:val="24"/>
              </w:rPr>
            </w:pPr>
            <w:r w:rsidRPr="00194341">
              <w:rPr>
                <w:rFonts w:ascii="Times New Roman" w:hAnsi="Times New Roman"/>
                <w:b/>
                <w:color w:val="000000" w:themeColor="text1"/>
                <w:sz w:val="24"/>
                <w:szCs w:val="24"/>
              </w:rPr>
              <w:t>Milk and Milk Products</w:t>
            </w:r>
          </w:p>
        </w:tc>
        <w:tc>
          <w:tcPr>
            <w:tcW w:w="1452" w:type="dxa"/>
            <w:tcBorders>
              <w:top w:val="nil"/>
              <w:left w:val="nil"/>
              <w:bottom w:val="single" w:sz="4" w:space="0" w:color="auto"/>
              <w:right w:val="nil"/>
            </w:tcBorders>
            <w:shd w:val="clear" w:color="000000" w:fill="FFFFFF"/>
            <w:noWrap/>
            <w:textDirection w:val="btLr"/>
            <w:vAlign w:val="bottom"/>
          </w:tcPr>
          <w:p w:rsidR="00F1394A" w:rsidRPr="00194341" w:rsidRDefault="00F1394A" w:rsidP="00BA16B4">
            <w:pPr>
              <w:spacing w:after="0" w:line="240" w:lineRule="auto"/>
              <w:rPr>
                <w:rFonts w:ascii="Times New Roman" w:hAnsi="Times New Roman"/>
                <w:b/>
                <w:color w:val="000000" w:themeColor="text1"/>
                <w:sz w:val="24"/>
                <w:szCs w:val="24"/>
              </w:rPr>
            </w:pPr>
            <w:r w:rsidRPr="00194341">
              <w:rPr>
                <w:rFonts w:ascii="Times New Roman" w:hAnsi="Times New Roman"/>
                <w:b/>
                <w:color w:val="000000" w:themeColor="text1"/>
                <w:sz w:val="24"/>
                <w:szCs w:val="24"/>
              </w:rPr>
              <w:t>Edible Oil</w:t>
            </w:r>
          </w:p>
        </w:tc>
        <w:tc>
          <w:tcPr>
            <w:tcW w:w="1452" w:type="dxa"/>
            <w:tcBorders>
              <w:top w:val="nil"/>
              <w:left w:val="nil"/>
              <w:bottom w:val="single" w:sz="4" w:space="0" w:color="auto"/>
              <w:right w:val="nil"/>
            </w:tcBorders>
            <w:shd w:val="clear" w:color="000000" w:fill="FFFFFF"/>
            <w:noWrap/>
            <w:textDirection w:val="btLr"/>
            <w:vAlign w:val="bottom"/>
          </w:tcPr>
          <w:p w:rsidR="00F1394A" w:rsidRPr="00194341" w:rsidRDefault="00F1394A" w:rsidP="00BA16B4">
            <w:pPr>
              <w:spacing w:after="0" w:line="240" w:lineRule="auto"/>
              <w:rPr>
                <w:rFonts w:ascii="Times New Roman" w:hAnsi="Times New Roman"/>
                <w:b/>
                <w:color w:val="000000" w:themeColor="text1"/>
                <w:sz w:val="24"/>
                <w:szCs w:val="24"/>
              </w:rPr>
            </w:pPr>
            <w:r w:rsidRPr="00194341">
              <w:rPr>
                <w:rFonts w:ascii="Times New Roman" w:hAnsi="Times New Roman"/>
                <w:b/>
                <w:color w:val="000000" w:themeColor="text1"/>
                <w:sz w:val="24"/>
                <w:szCs w:val="24"/>
              </w:rPr>
              <w:t>Meat, Fish and Egg</w:t>
            </w:r>
          </w:p>
        </w:tc>
        <w:tc>
          <w:tcPr>
            <w:tcW w:w="1461" w:type="dxa"/>
            <w:tcBorders>
              <w:top w:val="nil"/>
              <w:left w:val="nil"/>
              <w:bottom w:val="single" w:sz="4" w:space="0" w:color="auto"/>
              <w:right w:val="single" w:sz="4" w:space="0" w:color="auto"/>
            </w:tcBorders>
            <w:shd w:val="clear" w:color="000000" w:fill="FFFFFF"/>
            <w:noWrap/>
            <w:textDirection w:val="btLr"/>
            <w:vAlign w:val="bottom"/>
          </w:tcPr>
          <w:p w:rsidR="00F1394A" w:rsidRPr="00194341" w:rsidRDefault="00F1394A" w:rsidP="00BA16B4">
            <w:pPr>
              <w:spacing w:after="0" w:line="240" w:lineRule="auto"/>
              <w:rPr>
                <w:rFonts w:ascii="Times New Roman" w:hAnsi="Times New Roman"/>
                <w:b/>
                <w:color w:val="000000" w:themeColor="text1"/>
                <w:sz w:val="24"/>
                <w:szCs w:val="24"/>
              </w:rPr>
            </w:pPr>
            <w:r w:rsidRPr="00194341">
              <w:rPr>
                <w:rFonts w:ascii="Times New Roman" w:hAnsi="Times New Roman"/>
                <w:b/>
                <w:color w:val="000000" w:themeColor="text1"/>
                <w:sz w:val="24"/>
                <w:szCs w:val="24"/>
              </w:rPr>
              <w:t>Vegetables</w:t>
            </w:r>
          </w:p>
        </w:tc>
      </w:tr>
      <w:tr w:rsidR="00F1394A" w:rsidRPr="00194341" w:rsidTr="00194341">
        <w:trPr>
          <w:trHeight w:val="205"/>
          <w:jc w:val="center"/>
        </w:trPr>
        <w:tc>
          <w:tcPr>
            <w:tcW w:w="10799" w:type="dxa"/>
            <w:gridSpan w:val="7"/>
            <w:tcBorders>
              <w:top w:val="single" w:sz="4" w:space="0" w:color="auto"/>
              <w:left w:val="single" w:sz="4" w:space="0" w:color="auto"/>
              <w:bottom w:val="single" w:sz="4" w:space="0" w:color="auto"/>
              <w:right w:val="single" w:sz="4" w:space="0" w:color="000000"/>
            </w:tcBorders>
            <w:shd w:val="clear" w:color="000000" w:fill="FFFFFF"/>
            <w:noWrap/>
            <w:vAlign w:val="bottom"/>
          </w:tcPr>
          <w:p w:rsidR="00F1394A" w:rsidRPr="00194341" w:rsidRDefault="00F1394A" w:rsidP="00BA16B4">
            <w:pPr>
              <w:spacing w:after="0" w:line="240" w:lineRule="auto"/>
              <w:jc w:val="center"/>
              <w:rPr>
                <w:rFonts w:ascii="Times New Roman" w:hAnsi="Times New Roman"/>
                <w:b/>
                <w:bCs/>
                <w:color w:val="000000" w:themeColor="text1"/>
                <w:sz w:val="24"/>
                <w:szCs w:val="24"/>
              </w:rPr>
            </w:pPr>
            <w:r w:rsidRPr="00194341">
              <w:rPr>
                <w:rFonts w:ascii="Times New Roman" w:hAnsi="Times New Roman"/>
                <w:b/>
                <w:bCs/>
                <w:color w:val="000000" w:themeColor="text1"/>
                <w:sz w:val="24"/>
                <w:szCs w:val="24"/>
              </w:rPr>
              <w:t>Rural</w:t>
            </w:r>
          </w:p>
        </w:tc>
      </w:tr>
      <w:tr w:rsidR="00194341" w:rsidRPr="00194341" w:rsidTr="00194341">
        <w:trPr>
          <w:trHeight w:val="205"/>
          <w:jc w:val="center"/>
        </w:trPr>
        <w:tc>
          <w:tcPr>
            <w:tcW w:w="2078" w:type="dxa"/>
            <w:tcBorders>
              <w:top w:val="nil"/>
              <w:left w:val="single" w:sz="4" w:space="0" w:color="auto"/>
              <w:bottom w:val="nil"/>
              <w:right w:val="single" w:sz="4" w:space="0" w:color="auto"/>
            </w:tcBorders>
            <w:shd w:val="clear" w:color="000000" w:fill="FFFFFF"/>
            <w:noWrap/>
            <w:vAlign w:val="bottom"/>
          </w:tcPr>
          <w:p w:rsidR="00F1394A" w:rsidRPr="00194341" w:rsidRDefault="00F1394A" w:rsidP="00BA16B4">
            <w:pPr>
              <w:spacing w:after="0" w:line="240" w:lineRule="auto"/>
              <w:rPr>
                <w:rFonts w:ascii="Times New Roman" w:hAnsi="Times New Roman"/>
                <w:b/>
                <w:color w:val="000000" w:themeColor="text1"/>
                <w:sz w:val="24"/>
                <w:szCs w:val="24"/>
              </w:rPr>
            </w:pPr>
            <w:r w:rsidRPr="00194341">
              <w:rPr>
                <w:rFonts w:ascii="Times New Roman" w:hAnsi="Times New Roman"/>
                <w:b/>
                <w:color w:val="000000" w:themeColor="text1"/>
                <w:sz w:val="24"/>
                <w:szCs w:val="24"/>
              </w:rPr>
              <w:t>North Vietnam</w:t>
            </w:r>
          </w:p>
        </w:tc>
        <w:tc>
          <w:tcPr>
            <w:tcW w:w="1452" w:type="dxa"/>
            <w:tcBorders>
              <w:top w:val="nil"/>
              <w:left w:val="nil"/>
              <w:bottom w:val="nil"/>
              <w:right w:val="nil"/>
            </w:tcBorders>
            <w:shd w:val="clear" w:color="000000" w:fill="FFFFFF"/>
            <w:noWrap/>
            <w:vAlign w:val="bottom"/>
          </w:tcPr>
          <w:p w:rsidR="00F1394A" w:rsidRPr="00194341" w:rsidRDefault="00F1394A" w:rsidP="00BA16B4">
            <w:pPr>
              <w:spacing w:after="0" w:line="240" w:lineRule="auto"/>
              <w:jc w:val="right"/>
              <w:rPr>
                <w:rFonts w:ascii="Times New Roman" w:hAnsi="Times New Roman"/>
                <w:color w:val="000000" w:themeColor="text1"/>
                <w:sz w:val="24"/>
                <w:szCs w:val="24"/>
              </w:rPr>
            </w:pPr>
            <w:r w:rsidRPr="00194341">
              <w:rPr>
                <w:rFonts w:ascii="Times New Roman" w:hAnsi="Times New Roman"/>
                <w:color w:val="000000" w:themeColor="text1"/>
                <w:sz w:val="24"/>
                <w:szCs w:val="24"/>
              </w:rPr>
              <w:t>3954.62</w:t>
            </w:r>
          </w:p>
        </w:tc>
        <w:tc>
          <w:tcPr>
            <w:tcW w:w="1452" w:type="dxa"/>
            <w:tcBorders>
              <w:top w:val="nil"/>
              <w:left w:val="nil"/>
              <w:bottom w:val="nil"/>
              <w:right w:val="nil"/>
            </w:tcBorders>
            <w:shd w:val="clear" w:color="000000" w:fill="FFFFFF"/>
            <w:noWrap/>
            <w:vAlign w:val="bottom"/>
          </w:tcPr>
          <w:p w:rsidR="00F1394A" w:rsidRPr="00194341" w:rsidRDefault="00F1394A" w:rsidP="00BA16B4">
            <w:pPr>
              <w:spacing w:after="0" w:line="240" w:lineRule="auto"/>
              <w:jc w:val="right"/>
              <w:rPr>
                <w:rFonts w:ascii="Times New Roman" w:hAnsi="Times New Roman"/>
                <w:color w:val="000000" w:themeColor="text1"/>
                <w:sz w:val="24"/>
                <w:szCs w:val="24"/>
              </w:rPr>
            </w:pPr>
            <w:r w:rsidRPr="00194341">
              <w:rPr>
                <w:rFonts w:ascii="Times New Roman" w:hAnsi="Times New Roman"/>
                <w:color w:val="000000" w:themeColor="text1"/>
                <w:sz w:val="24"/>
                <w:szCs w:val="24"/>
              </w:rPr>
              <w:t>6555.24</w:t>
            </w:r>
          </w:p>
        </w:tc>
        <w:tc>
          <w:tcPr>
            <w:tcW w:w="1452" w:type="dxa"/>
            <w:tcBorders>
              <w:top w:val="nil"/>
              <w:left w:val="nil"/>
              <w:bottom w:val="nil"/>
              <w:right w:val="nil"/>
            </w:tcBorders>
            <w:shd w:val="clear" w:color="000000" w:fill="FFFFFF"/>
            <w:noWrap/>
            <w:vAlign w:val="bottom"/>
          </w:tcPr>
          <w:p w:rsidR="00F1394A" w:rsidRPr="00194341" w:rsidRDefault="00F1394A" w:rsidP="00BA16B4">
            <w:pPr>
              <w:spacing w:after="0" w:line="240" w:lineRule="auto"/>
              <w:jc w:val="right"/>
              <w:rPr>
                <w:rFonts w:ascii="Times New Roman" w:hAnsi="Times New Roman"/>
                <w:color w:val="000000" w:themeColor="text1"/>
                <w:sz w:val="24"/>
                <w:szCs w:val="24"/>
              </w:rPr>
            </w:pPr>
            <w:r w:rsidRPr="00194341">
              <w:rPr>
                <w:rFonts w:ascii="Times New Roman" w:hAnsi="Times New Roman"/>
                <w:color w:val="000000" w:themeColor="text1"/>
                <w:sz w:val="24"/>
                <w:szCs w:val="24"/>
              </w:rPr>
              <w:t>18507.72</w:t>
            </w:r>
          </w:p>
        </w:tc>
        <w:tc>
          <w:tcPr>
            <w:tcW w:w="1452" w:type="dxa"/>
            <w:tcBorders>
              <w:top w:val="nil"/>
              <w:left w:val="nil"/>
              <w:bottom w:val="nil"/>
              <w:right w:val="nil"/>
            </w:tcBorders>
            <w:shd w:val="clear" w:color="000000" w:fill="FFFFFF"/>
            <w:noWrap/>
            <w:vAlign w:val="bottom"/>
          </w:tcPr>
          <w:p w:rsidR="00F1394A" w:rsidRPr="00194341" w:rsidRDefault="00F1394A" w:rsidP="00BA16B4">
            <w:pPr>
              <w:spacing w:after="0" w:line="240" w:lineRule="auto"/>
              <w:jc w:val="right"/>
              <w:rPr>
                <w:rFonts w:ascii="Times New Roman" w:hAnsi="Times New Roman"/>
                <w:color w:val="000000" w:themeColor="text1"/>
                <w:sz w:val="24"/>
                <w:szCs w:val="24"/>
              </w:rPr>
            </w:pPr>
            <w:r w:rsidRPr="00194341">
              <w:rPr>
                <w:rFonts w:ascii="Times New Roman" w:hAnsi="Times New Roman"/>
                <w:color w:val="000000" w:themeColor="text1"/>
                <w:sz w:val="24"/>
                <w:szCs w:val="24"/>
              </w:rPr>
              <w:t>10447.38</w:t>
            </w:r>
          </w:p>
        </w:tc>
        <w:tc>
          <w:tcPr>
            <w:tcW w:w="1452" w:type="dxa"/>
            <w:tcBorders>
              <w:top w:val="nil"/>
              <w:left w:val="nil"/>
              <w:bottom w:val="nil"/>
              <w:right w:val="nil"/>
            </w:tcBorders>
            <w:shd w:val="clear" w:color="000000" w:fill="FFFFFF"/>
            <w:noWrap/>
            <w:vAlign w:val="bottom"/>
          </w:tcPr>
          <w:p w:rsidR="00F1394A" w:rsidRPr="00194341" w:rsidRDefault="00F1394A" w:rsidP="00BA16B4">
            <w:pPr>
              <w:spacing w:after="0" w:line="240" w:lineRule="auto"/>
              <w:jc w:val="right"/>
              <w:rPr>
                <w:rFonts w:ascii="Times New Roman" w:hAnsi="Times New Roman"/>
                <w:color w:val="000000" w:themeColor="text1"/>
                <w:sz w:val="24"/>
                <w:szCs w:val="24"/>
              </w:rPr>
            </w:pPr>
            <w:r w:rsidRPr="00194341">
              <w:rPr>
                <w:rFonts w:ascii="Times New Roman" w:hAnsi="Times New Roman"/>
                <w:color w:val="000000" w:themeColor="text1"/>
                <w:sz w:val="24"/>
                <w:szCs w:val="24"/>
              </w:rPr>
              <w:t>8888.94</w:t>
            </w:r>
          </w:p>
        </w:tc>
        <w:tc>
          <w:tcPr>
            <w:tcW w:w="1461" w:type="dxa"/>
            <w:tcBorders>
              <w:top w:val="nil"/>
              <w:left w:val="nil"/>
              <w:bottom w:val="nil"/>
              <w:right w:val="single" w:sz="4" w:space="0" w:color="auto"/>
            </w:tcBorders>
            <w:shd w:val="clear" w:color="000000" w:fill="FFFFFF"/>
            <w:noWrap/>
            <w:vAlign w:val="bottom"/>
          </w:tcPr>
          <w:p w:rsidR="00F1394A" w:rsidRPr="00194341" w:rsidRDefault="00F1394A" w:rsidP="00BA16B4">
            <w:pPr>
              <w:spacing w:after="0" w:line="240" w:lineRule="auto"/>
              <w:jc w:val="right"/>
              <w:rPr>
                <w:rFonts w:ascii="Times New Roman" w:hAnsi="Times New Roman"/>
                <w:color w:val="000000" w:themeColor="text1"/>
                <w:sz w:val="24"/>
                <w:szCs w:val="24"/>
              </w:rPr>
            </w:pPr>
            <w:r w:rsidRPr="00194341">
              <w:rPr>
                <w:rFonts w:ascii="Times New Roman" w:hAnsi="Times New Roman"/>
                <w:color w:val="000000" w:themeColor="text1"/>
                <w:sz w:val="24"/>
                <w:szCs w:val="24"/>
              </w:rPr>
              <w:t>1832.41</w:t>
            </w:r>
          </w:p>
        </w:tc>
      </w:tr>
      <w:tr w:rsidR="00194341" w:rsidRPr="00194341" w:rsidTr="00194341">
        <w:trPr>
          <w:trHeight w:val="205"/>
          <w:jc w:val="center"/>
        </w:trPr>
        <w:tc>
          <w:tcPr>
            <w:tcW w:w="2078" w:type="dxa"/>
            <w:tcBorders>
              <w:top w:val="nil"/>
              <w:left w:val="single" w:sz="4" w:space="0" w:color="auto"/>
              <w:bottom w:val="nil"/>
              <w:right w:val="single" w:sz="4" w:space="0" w:color="auto"/>
            </w:tcBorders>
            <w:shd w:val="clear" w:color="000000" w:fill="FFFFFF"/>
            <w:noWrap/>
            <w:vAlign w:val="bottom"/>
          </w:tcPr>
          <w:p w:rsidR="00F1394A" w:rsidRPr="00194341" w:rsidRDefault="00F1394A" w:rsidP="00BA16B4">
            <w:pPr>
              <w:spacing w:after="0" w:line="240" w:lineRule="auto"/>
              <w:rPr>
                <w:rFonts w:ascii="Times New Roman" w:hAnsi="Times New Roman"/>
                <w:b/>
                <w:color w:val="000000" w:themeColor="text1"/>
                <w:sz w:val="24"/>
                <w:szCs w:val="24"/>
              </w:rPr>
            </w:pPr>
            <w:r w:rsidRPr="00194341">
              <w:rPr>
                <w:rFonts w:ascii="Times New Roman" w:hAnsi="Times New Roman"/>
                <w:b/>
                <w:color w:val="000000" w:themeColor="text1"/>
                <w:sz w:val="24"/>
                <w:szCs w:val="24"/>
              </w:rPr>
              <w:t>Central Vietnam</w:t>
            </w:r>
          </w:p>
        </w:tc>
        <w:tc>
          <w:tcPr>
            <w:tcW w:w="1452" w:type="dxa"/>
            <w:tcBorders>
              <w:top w:val="nil"/>
              <w:left w:val="nil"/>
              <w:bottom w:val="nil"/>
              <w:right w:val="nil"/>
            </w:tcBorders>
            <w:shd w:val="clear" w:color="000000" w:fill="FFFFFF"/>
            <w:noWrap/>
            <w:vAlign w:val="bottom"/>
          </w:tcPr>
          <w:p w:rsidR="00F1394A" w:rsidRPr="00194341" w:rsidRDefault="00F1394A" w:rsidP="00BA16B4">
            <w:pPr>
              <w:spacing w:after="0" w:line="240" w:lineRule="auto"/>
              <w:jc w:val="right"/>
              <w:rPr>
                <w:rFonts w:ascii="Times New Roman" w:hAnsi="Times New Roman"/>
                <w:color w:val="000000" w:themeColor="text1"/>
                <w:sz w:val="24"/>
                <w:szCs w:val="24"/>
              </w:rPr>
            </w:pPr>
            <w:r w:rsidRPr="00194341">
              <w:rPr>
                <w:rFonts w:ascii="Times New Roman" w:hAnsi="Times New Roman"/>
                <w:color w:val="000000" w:themeColor="text1"/>
                <w:sz w:val="24"/>
                <w:szCs w:val="24"/>
              </w:rPr>
              <w:t>4400.02</w:t>
            </w:r>
          </w:p>
        </w:tc>
        <w:tc>
          <w:tcPr>
            <w:tcW w:w="1452" w:type="dxa"/>
            <w:tcBorders>
              <w:top w:val="nil"/>
              <w:left w:val="nil"/>
              <w:bottom w:val="nil"/>
              <w:right w:val="nil"/>
            </w:tcBorders>
            <w:shd w:val="clear" w:color="000000" w:fill="FFFFFF"/>
            <w:noWrap/>
            <w:vAlign w:val="bottom"/>
          </w:tcPr>
          <w:p w:rsidR="00F1394A" w:rsidRPr="00194341" w:rsidRDefault="00F1394A" w:rsidP="00BA16B4">
            <w:pPr>
              <w:spacing w:after="0" w:line="240" w:lineRule="auto"/>
              <w:jc w:val="right"/>
              <w:rPr>
                <w:rFonts w:ascii="Times New Roman" w:hAnsi="Times New Roman"/>
                <w:color w:val="000000" w:themeColor="text1"/>
                <w:sz w:val="24"/>
                <w:szCs w:val="24"/>
              </w:rPr>
            </w:pPr>
            <w:r w:rsidRPr="00194341">
              <w:rPr>
                <w:rFonts w:ascii="Times New Roman" w:hAnsi="Times New Roman"/>
                <w:color w:val="000000" w:themeColor="text1"/>
                <w:sz w:val="24"/>
                <w:szCs w:val="24"/>
              </w:rPr>
              <w:t>5640.39</w:t>
            </w:r>
          </w:p>
        </w:tc>
        <w:tc>
          <w:tcPr>
            <w:tcW w:w="1452" w:type="dxa"/>
            <w:tcBorders>
              <w:top w:val="nil"/>
              <w:left w:val="nil"/>
              <w:bottom w:val="nil"/>
              <w:right w:val="nil"/>
            </w:tcBorders>
            <w:shd w:val="clear" w:color="000000" w:fill="FFFFFF"/>
            <w:noWrap/>
            <w:vAlign w:val="bottom"/>
          </w:tcPr>
          <w:p w:rsidR="00F1394A" w:rsidRPr="00194341" w:rsidRDefault="00F1394A" w:rsidP="00BA16B4">
            <w:pPr>
              <w:spacing w:after="0" w:line="240" w:lineRule="auto"/>
              <w:jc w:val="right"/>
              <w:rPr>
                <w:rFonts w:ascii="Times New Roman" w:hAnsi="Times New Roman"/>
                <w:color w:val="000000" w:themeColor="text1"/>
                <w:sz w:val="24"/>
                <w:szCs w:val="24"/>
              </w:rPr>
            </w:pPr>
            <w:r w:rsidRPr="00194341">
              <w:rPr>
                <w:rFonts w:ascii="Times New Roman" w:hAnsi="Times New Roman"/>
                <w:color w:val="000000" w:themeColor="text1"/>
                <w:sz w:val="24"/>
                <w:szCs w:val="24"/>
              </w:rPr>
              <w:t>20157.3</w:t>
            </w:r>
          </w:p>
        </w:tc>
        <w:tc>
          <w:tcPr>
            <w:tcW w:w="1452" w:type="dxa"/>
            <w:tcBorders>
              <w:top w:val="nil"/>
              <w:left w:val="nil"/>
              <w:bottom w:val="nil"/>
              <w:right w:val="nil"/>
            </w:tcBorders>
            <w:shd w:val="clear" w:color="000000" w:fill="FFFFFF"/>
            <w:noWrap/>
            <w:vAlign w:val="bottom"/>
          </w:tcPr>
          <w:p w:rsidR="00F1394A" w:rsidRPr="00194341" w:rsidRDefault="00F1394A" w:rsidP="00BA16B4">
            <w:pPr>
              <w:spacing w:after="0" w:line="240" w:lineRule="auto"/>
              <w:jc w:val="right"/>
              <w:rPr>
                <w:rFonts w:ascii="Times New Roman" w:hAnsi="Times New Roman"/>
                <w:color w:val="000000" w:themeColor="text1"/>
                <w:sz w:val="24"/>
                <w:szCs w:val="24"/>
              </w:rPr>
            </w:pPr>
            <w:r w:rsidRPr="00194341">
              <w:rPr>
                <w:rFonts w:ascii="Times New Roman" w:hAnsi="Times New Roman"/>
                <w:color w:val="000000" w:themeColor="text1"/>
                <w:sz w:val="24"/>
                <w:szCs w:val="24"/>
              </w:rPr>
              <w:t>11071.07</w:t>
            </w:r>
          </w:p>
        </w:tc>
        <w:tc>
          <w:tcPr>
            <w:tcW w:w="1452" w:type="dxa"/>
            <w:tcBorders>
              <w:top w:val="nil"/>
              <w:left w:val="nil"/>
              <w:bottom w:val="nil"/>
              <w:right w:val="nil"/>
            </w:tcBorders>
            <w:shd w:val="clear" w:color="000000" w:fill="FFFFFF"/>
            <w:noWrap/>
            <w:vAlign w:val="bottom"/>
          </w:tcPr>
          <w:p w:rsidR="00F1394A" w:rsidRPr="00194341" w:rsidRDefault="00F1394A" w:rsidP="00BA16B4">
            <w:pPr>
              <w:spacing w:after="0" w:line="240" w:lineRule="auto"/>
              <w:jc w:val="right"/>
              <w:rPr>
                <w:rFonts w:ascii="Times New Roman" w:hAnsi="Times New Roman"/>
                <w:color w:val="000000" w:themeColor="text1"/>
                <w:sz w:val="24"/>
                <w:szCs w:val="24"/>
              </w:rPr>
            </w:pPr>
            <w:r w:rsidRPr="00194341">
              <w:rPr>
                <w:rFonts w:ascii="Times New Roman" w:hAnsi="Times New Roman"/>
                <w:color w:val="000000" w:themeColor="text1"/>
                <w:sz w:val="24"/>
                <w:szCs w:val="24"/>
              </w:rPr>
              <w:t>9081.23</w:t>
            </w:r>
          </w:p>
        </w:tc>
        <w:tc>
          <w:tcPr>
            <w:tcW w:w="1461" w:type="dxa"/>
            <w:tcBorders>
              <w:top w:val="nil"/>
              <w:left w:val="nil"/>
              <w:bottom w:val="nil"/>
              <w:right w:val="single" w:sz="4" w:space="0" w:color="auto"/>
            </w:tcBorders>
            <w:shd w:val="clear" w:color="000000" w:fill="FFFFFF"/>
            <w:noWrap/>
            <w:vAlign w:val="bottom"/>
          </w:tcPr>
          <w:p w:rsidR="00F1394A" w:rsidRPr="00194341" w:rsidRDefault="00F1394A" w:rsidP="00BA16B4">
            <w:pPr>
              <w:spacing w:after="0" w:line="240" w:lineRule="auto"/>
              <w:jc w:val="right"/>
              <w:rPr>
                <w:rFonts w:ascii="Times New Roman" w:hAnsi="Times New Roman"/>
                <w:color w:val="000000" w:themeColor="text1"/>
                <w:sz w:val="24"/>
                <w:szCs w:val="24"/>
              </w:rPr>
            </w:pPr>
            <w:r w:rsidRPr="00194341">
              <w:rPr>
                <w:rFonts w:ascii="Times New Roman" w:hAnsi="Times New Roman"/>
                <w:color w:val="000000" w:themeColor="text1"/>
                <w:sz w:val="24"/>
                <w:szCs w:val="24"/>
              </w:rPr>
              <w:t>2166.66</w:t>
            </w:r>
          </w:p>
        </w:tc>
      </w:tr>
      <w:tr w:rsidR="00194341" w:rsidRPr="00194341" w:rsidTr="00194341">
        <w:trPr>
          <w:trHeight w:val="205"/>
          <w:jc w:val="center"/>
        </w:trPr>
        <w:tc>
          <w:tcPr>
            <w:tcW w:w="2078" w:type="dxa"/>
            <w:tcBorders>
              <w:top w:val="nil"/>
              <w:left w:val="single" w:sz="4" w:space="0" w:color="auto"/>
              <w:bottom w:val="single" w:sz="4" w:space="0" w:color="auto"/>
              <w:right w:val="single" w:sz="4" w:space="0" w:color="auto"/>
            </w:tcBorders>
            <w:shd w:val="clear" w:color="000000" w:fill="FFFFFF"/>
            <w:noWrap/>
            <w:vAlign w:val="bottom"/>
          </w:tcPr>
          <w:p w:rsidR="00F1394A" w:rsidRPr="00194341" w:rsidRDefault="00F1394A" w:rsidP="00BA16B4">
            <w:pPr>
              <w:spacing w:after="0" w:line="240" w:lineRule="auto"/>
              <w:rPr>
                <w:rFonts w:ascii="Times New Roman" w:hAnsi="Times New Roman"/>
                <w:b/>
                <w:color w:val="000000" w:themeColor="text1"/>
                <w:sz w:val="24"/>
                <w:szCs w:val="24"/>
              </w:rPr>
            </w:pPr>
            <w:r w:rsidRPr="00194341">
              <w:rPr>
                <w:rFonts w:ascii="Times New Roman" w:hAnsi="Times New Roman"/>
                <w:b/>
                <w:color w:val="000000" w:themeColor="text1"/>
                <w:sz w:val="24"/>
                <w:szCs w:val="24"/>
              </w:rPr>
              <w:t>South Vietnam</w:t>
            </w:r>
          </w:p>
        </w:tc>
        <w:tc>
          <w:tcPr>
            <w:tcW w:w="1452" w:type="dxa"/>
            <w:tcBorders>
              <w:top w:val="nil"/>
              <w:left w:val="nil"/>
              <w:bottom w:val="single" w:sz="4" w:space="0" w:color="auto"/>
              <w:right w:val="nil"/>
            </w:tcBorders>
            <w:shd w:val="clear" w:color="000000" w:fill="FFFFFF"/>
            <w:noWrap/>
            <w:vAlign w:val="bottom"/>
          </w:tcPr>
          <w:p w:rsidR="00F1394A" w:rsidRPr="00194341" w:rsidRDefault="00F1394A" w:rsidP="00BA16B4">
            <w:pPr>
              <w:spacing w:after="0" w:line="240" w:lineRule="auto"/>
              <w:jc w:val="right"/>
              <w:rPr>
                <w:rFonts w:ascii="Times New Roman" w:hAnsi="Times New Roman"/>
                <w:color w:val="000000" w:themeColor="text1"/>
                <w:sz w:val="24"/>
                <w:szCs w:val="24"/>
              </w:rPr>
            </w:pPr>
            <w:r w:rsidRPr="00194341">
              <w:rPr>
                <w:rFonts w:ascii="Times New Roman" w:hAnsi="Times New Roman"/>
                <w:color w:val="000000" w:themeColor="text1"/>
                <w:sz w:val="24"/>
                <w:szCs w:val="24"/>
              </w:rPr>
              <w:t>4219.69</w:t>
            </w:r>
          </w:p>
        </w:tc>
        <w:tc>
          <w:tcPr>
            <w:tcW w:w="1452" w:type="dxa"/>
            <w:tcBorders>
              <w:top w:val="nil"/>
              <w:left w:val="nil"/>
              <w:bottom w:val="single" w:sz="4" w:space="0" w:color="auto"/>
              <w:right w:val="nil"/>
            </w:tcBorders>
            <w:shd w:val="clear" w:color="000000" w:fill="FFFFFF"/>
            <w:noWrap/>
            <w:vAlign w:val="bottom"/>
          </w:tcPr>
          <w:p w:rsidR="00F1394A" w:rsidRPr="00194341" w:rsidRDefault="00F1394A" w:rsidP="00BA16B4">
            <w:pPr>
              <w:spacing w:after="0" w:line="240" w:lineRule="auto"/>
              <w:jc w:val="right"/>
              <w:rPr>
                <w:rFonts w:ascii="Times New Roman" w:hAnsi="Times New Roman"/>
                <w:color w:val="000000" w:themeColor="text1"/>
                <w:sz w:val="24"/>
                <w:szCs w:val="24"/>
              </w:rPr>
            </w:pPr>
            <w:r w:rsidRPr="00194341">
              <w:rPr>
                <w:rFonts w:ascii="Times New Roman" w:hAnsi="Times New Roman"/>
                <w:color w:val="000000" w:themeColor="text1"/>
                <w:sz w:val="24"/>
                <w:szCs w:val="24"/>
              </w:rPr>
              <w:t>6877.13</w:t>
            </w:r>
          </w:p>
        </w:tc>
        <w:tc>
          <w:tcPr>
            <w:tcW w:w="1452" w:type="dxa"/>
            <w:tcBorders>
              <w:top w:val="nil"/>
              <w:left w:val="nil"/>
              <w:bottom w:val="single" w:sz="4" w:space="0" w:color="auto"/>
              <w:right w:val="nil"/>
            </w:tcBorders>
            <w:shd w:val="clear" w:color="000000" w:fill="FFFFFF"/>
            <w:noWrap/>
            <w:vAlign w:val="bottom"/>
          </w:tcPr>
          <w:p w:rsidR="00F1394A" w:rsidRPr="00194341" w:rsidRDefault="00F1394A" w:rsidP="00BA16B4">
            <w:pPr>
              <w:spacing w:after="0" w:line="240" w:lineRule="auto"/>
              <w:jc w:val="right"/>
              <w:rPr>
                <w:rFonts w:ascii="Times New Roman" w:hAnsi="Times New Roman"/>
                <w:color w:val="000000" w:themeColor="text1"/>
                <w:sz w:val="24"/>
                <w:szCs w:val="24"/>
              </w:rPr>
            </w:pPr>
            <w:r w:rsidRPr="00194341">
              <w:rPr>
                <w:rFonts w:ascii="Times New Roman" w:hAnsi="Times New Roman"/>
                <w:color w:val="000000" w:themeColor="text1"/>
                <w:sz w:val="24"/>
                <w:szCs w:val="24"/>
              </w:rPr>
              <w:t>19114.55</w:t>
            </w:r>
          </w:p>
        </w:tc>
        <w:tc>
          <w:tcPr>
            <w:tcW w:w="1452" w:type="dxa"/>
            <w:tcBorders>
              <w:top w:val="nil"/>
              <w:left w:val="nil"/>
              <w:bottom w:val="single" w:sz="4" w:space="0" w:color="auto"/>
              <w:right w:val="nil"/>
            </w:tcBorders>
            <w:shd w:val="clear" w:color="000000" w:fill="FFFFFF"/>
            <w:noWrap/>
            <w:vAlign w:val="bottom"/>
          </w:tcPr>
          <w:p w:rsidR="00F1394A" w:rsidRPr="00194341" w:rsidRDefault="00F1394A" w:rsidP="00BA16B4">
            <w:pPr>
              <w:spacing w:after="0" w:line="240" w:lineRule="auto"/>
              <w:jc w:val="right"/>
              <w:rPr>
                <w:rFonts w:ascii="Times New Roman" w:hAnsi="Times New Roman"/>
                <w:color w:val="000000" w:themeColor="text1"/>
                <w:sz w:val="24"/>
                <w:szCs w:val="24"/>
              </w:rPr>
            </w:pPr>
            <w:r w:rsidRPr="00194341">
              <w:rPr>
                <w:rFonts w:ascii="Times New Roman" w:hAnsi="Times New Roman"/>
                <w:color w:val="000000" w:themeColor="text1"/>
                <w:sz w:val="24"/>
                <w:szCs w:val="24"/>
              </w:rPr>
              <w:t>10775.22</w:t>
            </w:r>
          </w:p>
        </w:tc>
        <w:tc>
          <w:tcPr>
            <w:tcW w:w="1452" w:type="dxa"/>
            <w:tcBorders>
              <w:top w:val="nil"/>
              <w:left w:val="nil"/>
              <w:bottom w:val="single" w:sz="4" w:space="0" w:color="auto"/>
              <w:right w:val="nil"/>
            </w:tcBorders>
            <w:shd w:val="clear" w:color="000000" w:fill="FFFFFF"/>
            <w:noWrap/>
            <w:vAlign w:val="bottom"/>
          </w:tcPr>
          <w:p w:rsidR="00F1394A" w:rsidRPr="00194341" w:rsidRDefault="00F1394A" w:rsidP="00BA16B4">
            <w:pPr>
              <w:spacing w:after="0" w:line="240" w:lineRule="auto"/>
              <w:jc w:val="right"/>
              <w:rPr>
                <w:rFonts w:ascii="Times New Roman" w:hAnsi="Times New Roman"/>
                <w:color w:val="000000" w:themeColor="text1"/>
                <w:sz w:val="24"/>
                <w:szCs w:val="24"/>
              </w:rPr>
            </w:pPr>
            <w:r w:rsidRPr="00194341">
              <w:rPr>
                <w:rFonts w:ascii="Times New Roman" w:hAnsi="Times New Roman"/>
                <w:color w:val="000000" w:themeColor="text1"/>
                <w:sz w:val="24"/>
                <w:szCs w:val="24"/>
              </w:rPr>
              <w:t>11699.05</w:t>
            </w:r>
          </w:p>
        </w:tc>
        <w:tc>
          <w:tcPr>
            <w:tcW w:w="1461" w:type="dxa"/>
            <w:tcBorders>
              <w:top w:val="nil"/>
              <w:left w:val="nil"/>
              <w:bottom w:val="single" w:sz="4" w:space="0" w:color="auto"/>
              <w:right w:val="single" w:sz="4" w:space="0" w:color="auto"/>
            </w:tcBorders>
            <w:shd w:val="clear" w:color="000000" w:fill="FFFFFF"/>
            <w:noWrap/>
            <w:vAlign w:val="bottom"/>
          </w:tcPr>
          <w:p w:rsidR="00F1394A" w:rsidRPr="00194341" w:rsidRDefault="00F1394A" w:rsidP="00BA16B4">
            <w:pPr>
              <w:spacing w:after="0" w:line="240" w:lineRule="auto"/>
              <w:jc w:val="right"/>
              <w:rPr>
                <w:rFonts w:ascii="Times New Roman" w:hAnsi="Times New Roman"/>
                <w:color w:val="000000" w:themeColor="text1"/>
                <w:sz w:val="24"/>
                <w:szCs w:val="24"/>
              </w:rPr>
            </w:pPr>
            <w:r w:rsidRPr="00194341">
              <w:rPr>
                <w:rFonts w:ascii="Times New Roman" w:hAnsi="Times New Roman"/>
                <w:color w:val="000000" w:themeColor="text1"/>
                <w:sz w:val="24"/>
                <w:szCs w:val="24"/>
              </w:rPr>
              <w:t>2527.67</w:t>
            </w:r>
          </w:p>
        </w:tc>
      </w:tr>
      <w:tr w:rsidR="00194341" w:rsidRPr="00194341" w:rsidTr="00194341">
        <w:trPr>
          <w:trHeight w:val="205"/>
          <w:jc w:val="center"/>
        </w:trPr>
        <w:tc>
          <w:tcPr>
            <w:tcW w:w="2078" w:type="dxa"/>
            <w:tcBorders>
              <w:top w:val="nil"/>
              <w:left w:val="single" w:sz="4" w:space="0" w:color="auto"/>
              <w:bottom w:val="single" w:sz="4" w:space="0" w:color="auto"/>
              <w:right w:val="single" w:sz="4" w:space="0" w:color="auto"/>
            </w:tcBorders>
            <w:shd w:val="clear" w:color="000000" w:fill="FFFFFF"/>
            <w:noWrap/>
            <w:vAlign w:val="bottom"/>
          </w:tcPr>
          <w:p w:rsidR="00F1394A" w:rsidRPr="00194341" w:rsidRDefault="00F1394A" w:rsidP="00BA16B4">
            <w:pPr>
              <w:spacing w:after="0" w:line="240" w:lineRule="auto"/>
              <w:rPr>
                <w:rFonts w:ascii="Times New Roman" w:hAnsi="Times New Roman"/>
                <w:b/>
                <w:color w:val="000000" w:themeColor="text1"/>
                <w:sz w:val="24"/>
                <w:szCs w:val="24"/>
              </w:rPr>
            </w:pPr>
            <w:r w:rsidRPr="00194341">
              <w:rPr>
                <w:rFonts w:ascii="Times New Roman" w:hAnsi="Times New Roman"/>
                <w:b/>
                <w:color w:val="000000" w:themeColor="text1"/>
                <w:sz w:val="24"/>
                <w:szCs w:val="24"/>
              </w:rPr>
              <w:t>Total</w:t>
            </w:r>
          </w:p>
        </w:tc>
        <w:tc>
          <w:tcPr>
            <w:tcW w:w="1452" w:type="dxa"/>
            <w:tcBorders>
              <w:top w:val="nil"/>
              <w:left w:val="nil"/>
              <w:bottom w:val="single" w:sz="4" w:space="0" w:color="auto"/>
              <w:right w:val="nil"/>
            </w:tcBorders>
            <w:shd w:val="clear" w:color="000000" w:fill="FFFFFF"/>
            <w:noWrap/>
            <w:vAlign w:val="bottom"/>
          </w:tcPr>
          <w:p w:rsidR="00F1394A" w:rsidRPr="00194341" w:rsidRDefault="00F1394A" w:rsidP="00BA16B4">
            <w:pPr>
              <w:spacing w:after="0" w:line="240" w:lineRule="auto"/>
              <w:jc w:val="right"/>
              <w:rPr>
                <w:rFonts w:ascii="Times New Roman" w:hAnsi="Times New Roman"/>
                <w:color w:val="000000" w:themeColor="text1"/>
                <w:sz w:val="24"/>
                <w:szCs w:val="24"/>
              </w:rPr>
            </w:pPr>
            <w:r w:rsidRPr="00194341">
              <w:rPr>
                <w:rFonts w:ascii="Times New Roman" w:hAnsi="Times New Roman"/>
                <w:color w:val="000000" w:themeColor="text1"/>
                <w:sz w:val="24"/>
                <w:szCs w:val="24"/>
              </w:rPr>
              <w:t>4135.61</w:t>
            </w:r>
          </w:p>
        </w:tc>
        <w:tc>
          <w:tcPr>
            <w:tcW w:w="1452" w:type="dxa"/>
            <w:tcBorders>
              <w:top w:val="nil"/>
              <w:left w:val="nil"/>
              <w:bottom w:val="single" w:sz="4" w:space="0" w:color="auto"/>
              <w:right w:val="nil"/>
            </w:tcBorders>
            <w:shd w:val="clear" w:color="000000" w:fill="FFFFFF"/>
            <w:noWrap/>
            <w:vAlign w:val="bottom"/>
          </w:tcPr>
          <w:p w:rsidR="00F1394A" w:rsidRPr="00194341" w:rsidRDefault="00F1394A" w:rsidP="00BA16B4">
            <w:pPr>
              <w:spacing w:after="0" w:line="240" w:lineRule="auto"/>
              <w:jc w:val="right"/>
              <w:rPr>
                <w:rFonts w:ascii="Times New Roman" w:hAnsi="Times New Roman"/>
                <w:color w:val="000000" w:themeColor="text1"/>
                <w:sz w:val="24"/>
                <w:szCs w:val="24"/>
              </w:rPr>
            </w:pPr>
            <w:r w:rsidRPr="00194341">
              <w:rPr>
                <w:rFonts w:ascii="Times New Roman" w:hAnsi="Times New Roman"/>
                <w:color w:val="000000" w:themeColor="text1"/>
                <w:sz w:val="24"/>
                <w:szCs w:val="24"/>
              </w:rPr>
              <w:t>6208.25</w:t>
            </w:r>
          </w:p>
        </w:tc>
        <w:tc>
          <w:tcPr>
            <w:tcW w:w="1452" w:type="dxa"/>
            <w:tcBorders>
              <w:top w:val="nil"/>
              <w:left w:val="nil"/>
              <w:bottom w:val="single" w:sz="4" w:space="0" w:color="auto"/>
              <w:right w:val="nil"/>
            </w:tcBorders>
            <w:shd w:val="clear" w:color="000000" w:fill="FFFFFF"/>
            <w:noWrap/>
            <w:vAlign w:val="bottom"/>
          </w:tcPr>
          <w:p w:rsidR="00F1394A" w:rsidRPr="00194341" w:rsidRDefault="00F1394A" w:rsidP="00BA16B4">
            <w:pPr>
              <w:spacing w:after="0" w:line="240" w:lineRule="auto"/>
              <w:jc w:val="right"/>
              <w:rPr>
                <w:rFonts w:ascii="Times New Roman" w:hAnsi="Times New Roman"/>
                <w:color w:val="000000" w:themeColor="text1"/>
                <w:sz w:val="24"/>
                <w:szCs w:val="24"/>
              </w:rPr>
            </w:pPr>
            <w:r w:rsidRPr="00194341">
              <w:rPr>
                <w:rFonts w:ascii="Times New Roman" w:hAnsi="Times New Roman"/>
                <w:color w:val="000000" w:themeColor="text1"/>
                <w:sz w:val="24"/>
                <w:szCs w:val="24"/>
              </w:rPr>
              <w:t>19308.74</w:t>
            </w:r>
          </w:p>
        </w:tc>
        <w:tc>
          <w:tcPr>
            <w:tcW w:w="1452" w:type="dxa"/>
            <w:tcBorders>
              <w:top w:val="nil"/>
              <w:left w:val="nil"/>
              <w:bottom w:val="single" w:sz="4" w:space="0" w:color="auto"/>
              <w:right w:val="nil"/>
            </w:tcBorders>
            <w:shd w:val="clear" w:color="000000" w:fill="FFFFFF"/>
            <w:noWrap/>
            <w:vAlign w:val="bottom"/>
          </w:tcPr>
          <w:p w:rsidR="00F1394A" w:rsidRPr="00194341" w:rsidRDefault="00F1394A" w:rsidP="00BA16B4">
            <w:pPr>
              <w:spacing w:after="0" w:line="240" w:lineRule="auto"/>
              <w:jc w:val="right"/>
              <w:rPr>
                <w:rFonts w:ascii="Times New Roman" w:hAnsi="Times New Roman"/>
                <w:color w:val="000000" w:themeColor="text1"/>
                <w:sz w:val="24"/>
                <w:szCs w:val="24"/>
              </w:rPr>
            </w:pPr>
            <w:r w:rsidRPr="00194341">
              <w:rPr>
                <w:rFonts w:ascii="Times New Roman" w:hAnsi="Times New Roman"/>
                <w:color w:val="000000" w:themeColor="text1"/>
                <w:sz w:val="24"/>
                <w:szCs w:val="24"/>
              </w:rPr>
              <w:t>10719.8</w:t>
            </w:r>
          </w:p>
        </w:tc>
        <w:tc>
          <w:tcPr>
            <w:tcW w:w="1452" w:type="dxa"/>
            <w:tcBorders>
              <w:top w:val="nil"/>
              <w:left w:val="nil"/>
              <w:bottom w:val="single" w:sz="4" w:space="0" w:color="auto"/>
              <w:right w:val="nil"/>
            </w:tcBorders>
            <w:shd w:val="clear" w:color="000000" w:fill="FFFFFF"/>
            <w:noWrap/>
            <w:vAlign w:val="bottom"/>
          </w:tcPr>
          <w:p w:rsidR="00F1394A" w:rsidRPr="00194341" w:rsidRDefault="00F1394A" w:rsidP="00BA16B4">
            <w:pPr>
              <w:spacing w:after="0" w:line="240" w:lineRule="auto"/>
              <w:jc w:val="right"/>
              <w:rPr>
                <w:rFonts w:ascii="Times New Roman" w:hAnsi="Times New Roman"/>
                <w:color w:val="000000" w:themeColor="text1"/>
                <w:sz w:val="24"/>
                <w:szCs w:val="24"/>
              </w:rPr>
            </w:pPr>
            <w:r w:rsidRPr="00194341">
              <w:rPr>
                <w:rFonts w:ascii="Times New Roman" w:hAnsi="Times New Roman"/>
                <w:color w:val="000000" w:themeColor="text1"/>
                <w:sz w:val="24"/>
                <w:szCs w:val="24"/>
              </w:rPr>
              <w:t>9856.65</w:t>
            </w:r>
          </w:p>
        </w:tc>
        <w:tc>
          <w:tcPr>
            <w:tcW w:w="1461" w:type="dxa"/>
            <w:tcBorders>
              <w:top w:val="nil"/>
              <w:left w:val="nil"/>
              <w:bottom w:val="single" w:sz="4" w:space="0" w:color="auto"/>
              <w:right w:val="single" w:sz="4" w:space="0" w:color="auto"/>
            </w:tcBorders>
            <w:shd w:val="clear" w:color="000000" w:fill="FFFFFF"/>
            <w:noWrap/>
            <w:vAlign w:val="bottom"/>
          </w:tcPr>
          <w:p w:rsidR="00F1394A" w:rsidRPr="00194341" w:rsidRDefault="00F1394A" w:rsidP="00BA16B4">
            <w:pPr>
              <w:spacing w:after="0" w:line="240" w:lineRule="auto"/>
              <w:jc w:val="right"/>
              <w:rPr>
                <w:rFonts w:ascii="Times New Roman" w:hAnsi="Times New Roman"/>
                <w:color w:val="000000" w:themeColor="text1"/>
                <w:sz w:val="24"/>
                <w:szCs w:val="24"/>
              </w:rPr>
            </w:pPr>
            <w:r w:rsidRPr="00194341">
              <w:rPr>
                <w:rFonts w:ascii="Times New Roman" w:hAnsi="Times New Roman"/>
                <w:color w:val="000000" w:themeColor="text1"/>
                <w:sz w:val="24"/>
                <w:szCs w:val="24"/>
              </w:rPr>
              <w:t>2120.93</w:t>
            </w:r>
          </w:p>
        </w:tc>
      </w:tr>
      <w:tr w:rsidR="00F1394A" w:rsidRPr="00194341" w:rsidTr="00194341">
        <w:trPr>
          <w:trHeight w:val="205"/>
          <w:jc w:val="center"/>
        </w:trPr>
        <w:tc>
          <w:tcPr>
            <w:tcW w:w="10799" w:type="dxa"/>
            <w:gridSpan w:val="7"/>
            <w:tcBorders>
              <w:top w:val="single" w:sz="4" w:space="0" w:color="auto"/>
              <w:left w:val="single" w:sz="4" w:space="0" w:color="auto"/>
              <w:bottom w:val="single" w:sz="4" w:space="0" w:color="auto"/>
              <w:right w:val="single" w:sz="4" w:space="0" w:color="auto"/>
            </w:tcBorders>
            <w:shd w:val="clear" w:color="000000" w:fill="FFFFFF"/>
            <w:noWrap/>
            <w:vAlign w:val="bottom"/>
          </w:tcPr>
          <w:p w:rsidR="00F1394A" w:rsidRPr="00194341" w:rsidRDefault="00F1394A" w:rsidP="00BA16B4">
            <w:pPr>
              <w:spacing w:after="0" w:line="240" w:lineRule="auto"/>
              <w:jc w:val="center"/>
              <w:rPr>
                <w:rFonts w:ascii="Times New Roman" w:hAnsi="Times New Roman"/>
                <w:b/>
                <w:bCs/>
                <w:color w:val="000000" w:themeColor="text1"/>
                <w:sz w:val="24"/>
                <w:szCs w:val="24"/>
              </w:rPr>
            </w:pPr>
            <w:r w:rsidRPr="00194341">
              <w:rPr>
                <w:rFonts w:ascii="Times New Roman" w:hAnsi="Times New Roman"/>
                <w:b/>
                <w:bCs/>
                <w:color w:val="000000" w:themeColor="text1"/>
                <w:sz w:val="24"/>
                <w:szCs w:val="24"/>
              </w:rPr>
              <w:t>Urban</w:t>
            </w:r>
          </w:p>
        </w:tc>
      </w:tr>
      <w:tr w:rsidR="00194341" w:rsidRPr="00194341" w:rsidTr="00194341">
        <w:trPr>
          <w:trHeight w:val="205"/>
          <w:jc w:val="center"/>
        </w:trPr>
        <w:tc>
          <w:tcPr>
            <w:tcW w:w="2078" w:type="dxa"/>
            <w:tcBorders>
              <w:top w:val="single" w:sz="4" w:space="0" w:color="auto"/>
              <w:left w:val="single" w:sz="4" w:space="0" w:color="auto"/>
              <w:bottom w:val="nil"/>
              <w:right w:val="single" w:sz="4" w:space="0" w:color="auto"/>
            </w:tcBorders>
            <w:shd w:val="clear" w:color="000000" w:fill="FFFFFF"/>
            <w:noWrap/>
            <w:vAlign w:val="bottom"/>
          </w:tcPr>
          <w:p w:rsidR="00F1394A" w:rsidRPr="00194341" w:rsidRDefault="00F1394A" w:rsidP="00BA16B4">
            <w:pPr>
              <w:spacing w:after="0" w:line="240" w:lineRule="auto"/>
              <w:rPr>
                <w:rFonts w:ascii="Times New Roman" w:hAnsi="Times New Roman"/>
                <w:b/>
                <w:color w:val="000000" w:themeColor="text1"/>
                <w:sz w:val="24"/>
                <w:szCs w:val="24"/>
              </w:rPr>
            </w:pPr>
            <w:r w:rsidRPr="00194341">
              <w:rPr>
                <w:rFonts w:ascii="Times New Roman" w:hAnsi="Times New Roman"/>
                <w:b/>
                <w:color w:val="000000" w:themeColor="text1"/>
                <w:sz w:val="24"/>
                <w:szCs w:val="24"/>
              </w:rPr>
              <w:t>North Vietnam</w:t>
            </w:r>
          </w:p>
        </w:tc>
        <w:tc>
          <w:tcPr>
            <w:tcW w:w="1452" w:type="dxa"/>
            <w:tcBorders>
              <w:top w:val="single" w:sz="4" w:space="0" w:color="auto"/>
              <w:left w:val="nil"/>
              <w:bottom w:val="nil"/>
              <w:right w:val="nil"/>
            </w:tcBorders>
            <w:shd w:val="clear" w:color="000000" w:fill="FFFFFF"/>
            <w:noWrap/>
            <w:vAlign w:val="bottom"/>
          </w:tcPr>
          <w:p w:rsidR="00F1394A" w:rsidRPr="00194341" w:rsidRDefault="00F1394A" w:rsidP="00BA16B4">
            <w:pPr>
              <w:spacing w:after="0" w:line="240" w:lineRule="auto"/>
              <w:jc w:val="right"/>
              <w:rPr>
                <w:rFonts w:ascii="Times New Roman" w:hAnsi="Times New Roman"/>
                <w:color w:val="000000" w:themeColor="text1"/>
                <w:sz w:val="24"/>
                <w:szCs w:val="24"/>
              </w:rPr>
            </w:pPr>
            <w:r w:rsidRPr="00194341">
              <w:rPr>
                <w:rFonts w:ascii="Times New Roman" w:hAnsi="Times New Roman"/>
                <w:color w:val="000000" w:themeColor="text1"/>
                <w:sz w:val="24"/>
                <w:szCs w:val="24"/>
              </w:rPr>
              <w:t>3768.93</w:t>
            </w:r>
          </w:p>
        </w:tc>
        <w:tc>
          <w:tcPr>
            <w:tcW w:w="1452" w:type="dxa"/>
            <w:tcBorders>
              <w:top w:val="single" w:sz="4" w:space="0" w:color="auto"/>
              <w:left w:val="nil"/>
              <w:bottom w:val="nil"/>
              <w:right w:val="nil"/>
            </w:tcBorders>
            <w:shd w:val="clear" w:color="000000" w:fill="FFFFFF"/>
            <w:noWrap/>
            <w:vAlign w:val="bottom"/>
          </w:tcPr>
          <w:p w:rsidR="00F1394A" w:rsidRPr="00194341" w:rsidRDefault="00F1394A" w:rsidP="00BA16B4">
            <w:pPr>
              <w:spacing w:after="0" w:line="240" w:lineRule="auto"/>
              <w:jc w:val="right"/>
              <w:rPr>
                <w:rFonts w:ascii="Times New Roman" w:hAnsi="Times New Roman"/>
                <w:color w:val="000000" w:themeColor="text1"/>
                <w:sz w:val="24"/>
                <w:szCs w:val="24"/>
              </w:rPr>
            </w:pPr>
            <w:r w:rsidRPr="00194341">
              <w:rPr>
                <w:rFonts w:ascii="Times New Roman" w:hAnsi="Times New Roman"/>
                <w:color w:val="000000" w:themeColor="text1"/>
                <w:sz w:val="24"/>
                <w:szCs w:val="24"/>
              </w:rPr>
              <w:t>7980.29</w:t>
            </w:r>
          </w:p>
        </w:tc>
        <w:tc>
          <w:tcPr>
            <w:tcW w:w="1452" w:type="dxa"/>
            <w:tcBorders>
              <w:top w:val="single" w:sz="4" w:space="0" w:color="auto"/>
              <w:left w:val="nil"/>
              <w:bottom w:val="nil"/>
              <w:right w:val="nil"/>
            </w:tcBorders>
            <w:shd w:val="clear" w:color="000000" w:fill="FFFFFF"/>
            <w:noWrap/>
            <w:vAlign w:val="bottom"/>
          </w:tcPr>
          <w:p w:rsidR="00F1394A" w:rsidRPr="00194341" w:rsidRDefault="00F1394A" w:rsidP="00BA16B4">
            <w:pPr>
              <w:spacing w:after="0" w:line="240" w:lineRule="auto"/>
              <w:jc w:val="right"/>
              <w:rPr>
                <w:rFonts w:ascii="Times New Roman" w:hAnsi="Times New Roman"/>
                <w:color w:val="000000" w:themeColor="text1"/>
                <w:sz w:val="24"/>
                <w:szCs w:val="24"/>
              </w:rPr>
            </w:pPr>
            <w:r w:rsidRPr="00194341">
              <w:rPr>
                <w:rFonts w:ascii="Times New Roman" w:hAnsi="Times New Roman"/>
                <w:color w:val="000000" w:themeColor="text1"/>
                <w:sz w:val="24"/>
                <w:szCs w:val="24"/>
              </w:rPr>
              <w:t>23335.69</w:t>
            </w:r>
          </w:p>
        </w:tc>
        <w:tc>
          <w:tcPr>
            <w:tcW w:w="1452" w:type="dxa"/>
            <w:tcBorders>
              <w:top w:val="single" w:sz="4" w:space="0" w:color="auto"/>
              <w:left w:val="nil"/>
              <w:bottom w:val="nil"/>
              <w:right w:val="nil"/>
            </w:tcBorders>
            <w:shd w:val="clear" w:color="000000" w:fill="FFFFFF"/>
            <w:noWrap/>
            <w:vAlign w:val="bottom"/>
          </w:tcPr>
          <w:p w:rsidR="00F1394A" w:rsidRPr="00194341" w:rsidRDefault="00F1394A" w:rsidP="00BA16B4">
            <w:pPr>
              <w:spacing w:after="0" w:line="240" w:lineRule="auto"/>
              <w:jc w:val="right"/>
              <w:rPr>
                <w:rFonts w:ascii="Times New Roman" w:hAnsi="Times New Roman"/>
                <w:color w:val="000000" w:themeColor="text1"/>
                <w:sz w:val="24"/>
                <w:szCs w:val="24"/>
              </w:rPr>
            </w:pPr>
            <w:r w:rsidRPr="00194341">
              <w:rPr>
                <w:rFonts w:ascii="Times New Roman" w:hAnsi="Times New Roman"/>
                <w:color w:val="000000" w:themeColor="text1"/>
                <w:sz w:val="24"/>
                <w:szCs w:val="24"/>
              </w:rPr>
              <w:t>10727.47</w:t>
            </w:r>
          </w:p>
        </w:tc>
        <w:tc>
          <w:tcPr>
            <w:tcW w:w="1452" w:type="dxa"/>
            <w:tcBorders>
              <w:top w:val="single" w:sz="4" w:space="0" w:color="auto"/>
              <w:left w:val="nil"/>
              <w:bottom w:val="nil"/>
              <w:right w:val="nil"/>
            </w:tcBorders>
            <w:shd w:val="clear" w:color="000000" w:fill="FFFFFF"/>
            <w:noWrap/>
            <w:vAlign w:val="bottom"/>
          </w:tcPr>
          <w:p w:rsidR="00F1394A" w:rsidRPr="00194341" w:rsidRDefault="00F1394A" w:rsidP="00BA16B4">
            <w:pPr>
              <w:spacing w:after="0" w:line="240" w:lineRule="auto"/>
              <w:jc w:val="right"/>
              <w:rPr>
                <w:rFonts w:ascii="Times New Roman" w:hAnsi="Times New Roman"/>
                <w:color w:val="000000" w:themeColor="text1"/>
                <w:sz w:val="24"/>
                <w:szCs w:val="24"/>
              </w:rPr>
            </w:pPr>
            <w:r w:rsidRPr="00194341">
              <w:rPr>
                <w:rFonts w:ascii="Times New Roman" w:hAnsi="Times New Roman"/>
                <w:color w:val="000000" w:themeColor="text1"/>
                <w:sz w:val="24"/>
                <w:szCs w:val="24"/>
              </w:rPr>
              <w:t>16848.65</w:t>
            </w:r>
          </w:p>
        </w:tc>
        <w:tc>
          <w:tcPr>
            <w:tcW w:w="1461" w:type="dxa"/>
            <w:tcBorders>
              <w:top w:val="single" w:sz="4" w:space="0" w:color="auto"/>
              <w:left w:val="nil"/>
              <w:bottom w:val="nil"/>
              <w:right w:val="single" w:sz="4" w:space="0" w:color="auto"/>
            </w:tcBorders>
            <w:shd w:val="clear" w:color="000000" w:fill="FFFFFF"/>
            <w:noWrap/>
            <w:vAlign w:val="bottom"/>
          </w:tcPr>
          <w:p w:rsidR="00F1394A" w:rsidRPr="00194341" w:rsidRDefault="00F1394A" w:rsidP="00BA16B4">
            <w:pPr>
              <w:spacing w:after="0" w:line="240" w:lineRule="auto"/>
              <w:jc w:val="right"/>
              <w:rPr>
                <w:rFonts w:ascii="Times New Roman" w:hAnsi="Times New Roman"/>
                <w:color w:val="000000" w:themeColor="text1"/>
                <w:sz w:val="24"/>
                <w:szCs w:val="24"/>
              </w:rPr>
            </w:pPr>
            <w:r w:rsidRPr="00194341">
              <w:rPr>
                <w:rFonts w:ascii="Times New Roman" w:hAnsi="Times New Roman"/>
                <w:color w:val="000000" w:themeColor="text1"/>
                <w:sz w:val="24"/>
                <w:szCs w:val="24"/>
              </w:rPr>
              <w:t>1884.59</w:t>
            </w:r>
          </w:p>
        </w:tc>
      </w:tr>
      <w:tr w:rsidR="00194341" w:rsidRPr="00194341" w:rsidTr="00194341">
        <w:trPr>
          <w:trHeight w:val="205"/>
          <w:jc w:val="center"/>
        </w:trPr>
        <w:tc>
          <w:tcPr>
            <w:tcW w:w="2078" w:type="dxa"/>
            <w:tcBorders>
              <w:top w:val="nil"/>
              <w:left w:val="single" w:sz="4" w:space="0" w:color="auto"/>
              <w:bottom w:val="nil"/>
              <w:right w:val="single" w:sz="4" w:space="0" w:color="auto"/>
            </w:tcBorders>
            <w:shd w:val="clear" w:color="000000" w:fill="FFFFFF"/>
            <w:noWrap/>
            <w:vAlign w:val="bottom"/>
          </w:tcPr>
          <w:p w:rsidR="00F1394A" w:rsidRPr="00194341" w:rsidRDefault="00F1394A" w:rsidP="00BA16B4">
            <w:pPr>
              <w:spacing w:after="0" w:line="240" w:lineRule="auto"/>
              <w:rPr>
                <w:rFonts w:ascii="Times New Roman" w:hAnsi="Times New Roman"/>
                <w:b/>
                <w:color w:val="000000" w:themeColor="text1"/>
                <w:sz w:val="24"/>
                <w:szCs w:val="24"/>
              </w:rPr>
            </w:pPr>
            <w:r w:rsidRPr="00194341">
              <w:rPr>
                <w:rFonts w:ascii="Times New Roman" w:hAnsi="Times New Roman"/>
                <w:b/>
                <w:color w:val="000000" w:themeColor="text1"/>
                <w:sz w:val="24"/>
                <w:szCs w:val="24"/>
              </w:rPr>
              <w:t>Central Vietnam</w:t>
            </w:r>
          </w:p>
        </w:tc>
        <w:tc>
          <w:tcPr>
            <w:tcW w:w="1452" w:type="dxa"/>
            <w:tcBorders>
              <w:top w:val="nil"/>
              <w:left w:val="nil"/>
              <w:bottom w:val="nil"/>
              <w:right w:val="nil"/>
            </w:tcBorders>
            <w:shd w:val="clear" w:color="000000" w:fill="FFFFFF"/>
            <w:noWrap/>
            <w:vAlign w:val="bottom"/>
          </w:tcPr>
          <w:p w:rsidR="00F1394A" w:rsidRPr="00194341" w:rsidRDefault="00F1394A" w:rsidP="00BA16B4">
            <w:pPr>
              <w:spacing w:after="0" w:line="240" w:lineRule="auto"/>
              <w:jc w:val="right"/>
              <w:rPr>
                <w:rFonts w:ascii="Times New Roman" w:hAnsi="Times New Roman"/>
                <w:color w:val="000000" w:themeColor="text1"/>
                <w:sz w:val="24"/>
                <w:szCs w:val="24"/>
              </w:rPr>
            </w:pPr>
            <w:r w:rsidRPr="00194341">
              <w:rPr>
                <w:rFonts w:ascii="Times New Roman" w:hAnsi="Times New Roman"/>
                <w:color w:val="000000" w:themeColor="text1"/>
                <w:sz w:val="24"/>
                <w:szCs w:val="24"/>
              </w:rPr>
              <w:t>3806.02</w:t>
            </w:r>
          </w:p>
        </w:tc>
        <w:tc>
          <w:tcPr>
            <w:tcW w:w="1452" w:type="dxa"/>
            <w:tcBorders>
              <w:top w:val="nil"/>
              <w:left w:val="nil"/>
              <w:bottom w:val="nil"/>
              <w:right w:val="nil"/>
            </w:tcBorders>
            <w:shd w:val="clear" w:color="000000" w:fill="FFFFFF"/>
            <w:noWrap/>
            <w:vAlign w:val="bottom"/>
          </w:tcPr>
          <w:p w:rsidR="00F1394A" w:rsidRPr="00194341" w:rsidRDefault="00F1394A" w:rsidP="00BA16B4">
            <w:pPr>
              <w:spacing w:after="0" w:line="240" w:lineRule="auto"/>
              <w:jc w:val="right"/>
              <w:rPr>
                <w:rFonts w:ascii="Times New Roman" w:hAnsi="Times New Roman"/>
                <w:color w:val="000000" w:themeColor="text1"/>
                <w:sz w:val="24"/>
                <w:szCs w:val="24"/>
              </w:rPr>
            </w:pPr>
            <w:r w:rsidRPr="00194341">
              <w:rPr>
                <w:rFonts w:ascii="Times New Roman" w:hAnsi="Times New Roman"/>
                <w:color w:val="000000" w:themeColor="text1"/>
                <w:sz w:val="24"/>
                <w:szCs w:val="24"/>
              </w:rPr>
              <w:t>7554.25</w:t>
            </w:r>
          </w:p>
        </w:tc>
        <w:tc>
          <w:tcPr>
            <w:tcW w:w="1452" w:type="dxa"/>
            <w:tcBorders>
              <w:top w:val="nil"/>
              <w:left w:val="nil"/>
              <w:bottom w:val="nil"/>
              <w:right w:val="nil"/>
            </w:tcBorders>
            <w:shd w:val="clear" w:color="000000" w:fill="FFFFFF"/>
            <w:noWrap/>
            <w:vAlign w:val="bottom"/>
          </w:tcPr>
          <w:p w:rsidR="00F1394A" w:rsidRPr="00194341" w:rsidRDefault="00F1394A" w:rsidP="00BA16B4">
            <w:pPr>
              <w:spacing w:after="0" w:line="240" w:lineRule="auto"/>
              <w:jc w:val="right"/>
              <w:rPr>
                <w:rFonts w:ascii="Times New Roman" w:hAnsi="Times New Roman"/>
                <w:color w:val="000000" w:themeColor="text1"/>
                <w:sz w:val="24"/>
                <w:szCs w:val="24"/>
              </w:rPr>
            </w:pPr>
            <w:r w:rsidRPr="00194341">
              <w:rPr>
                <w:rFonts w:ascii="Times New Roman" w:hAnsi="Times New Roman"/>
                <w:color w:val="000000" w:themeColor="text1"/>
                <w:sz w:val="24"/>
                <w:szCs w:val="24"/>
              </w:rPr>
              <w:t>17850.71</w:t>
            </w:r>
          </w:p>
        </w:tc>
        <w:tc>
          <w:tcPr>
            <w:tcW w:w="1452" w:type="dxa"/>
            <w:tcBorders>
              <w:top w:val="nil"/>
              <w:left w:val="nil"/>
              <w:bottom w:val="nil"/>
              <w:right w:val="nil"/>
            </w:tcBorders>
            <w:shd w:val="clear" w:color="000000" w:fill="FFFFFF"/>
            <w:noWrap/>
            <w:vAlign w:val="bottom"/>
          </w:tcPr>
          <w:p w:rsidR="00F1394A" w:rsidRPr="00194341" w:rsidRDefault="00F1394A" w:rsidP="00BA16B4">
            <w:pPr>
              <w:spacing w:after="0" w:line="240" w:lineRule="auto"/>
              <w:jc w:val="right"/>
              <w:rPr>
                <w:rFonts w:ascii="Times New Roman" w:hAnsi="Times New Roman"/>
                <w:color w:val="000000" w:themeColor="text1"/>
                <w:sz w:val="24"/>
                <w:szCs w:val="24"/>
              </w:rPr>
            </w:pPr>
            <w:r w:rsidRPr="00194341">
              <w:rPr>
                <w:rFonts w:ascii="Times New Roman" w:hAnsi="Times New Roman"/>
                <w:color w:val="000000" w:themeColor="text1"/>
                <w:sz w:val="24"/>
                <w:szCs w:val="24"/>
              </w:rPr>
              <w:t>14221.84</w:t>
            </w:r>
          </w:p>
        </w:tc>
        <w:tc>
          <w:tcPr>
            <w:tcW w:w="1452" w:type="dxa"/>
            <w:tcBorders>
              <w:top w:val="nil"/>
              <w:left w:val="nil"/>
              <w:bottom w:val="nil"/>
              <w:right w:val="nil"/>
            </w:tcBorders>
            <w:shd w:val="clear" w:color="000000" w:fill="FFFFFF"/>
            <w:noWrap/>
            <w:vAlign w:val="bottom"/>
          </w:tcPr>
          <w:p w:rsidR="00F1394A" w:rsidRPr="00194341" w:rsidRDefault="00F1394A" w:rsidP="00BA16B4">
            <w:pPr>
              <w:spacing w:after="0" w:line="240" w:lineRule="auto"/>
              <w:jc w:val="right"/>
              <w:rPr>
                <w:rFonts w:ascii="Times New Roman" w:hAnsi="Times New Roman"/>
                <w:color w:val="000000" w:themeColor="text1"/>
                <w:sz w:val="24"/>
                <w:szCs w:val="24"/>
              </w:rPr>
            </w:pPr>
            <w:r w:rsidRPr="00194341">
              <w:rPr>
                <w:rFonts w:ascii="Times New Roman" w:hAnsi="Times New Roman"/>
                <w:color w:val="000000" w:themeColor="text1"/>
                <w:sz w:val="24"/>
                <w:szCs w:val="24"/>
              </w:rPr>
              <w:t>13878.85</w:t>
            </w:r>
          </w:p>
        </w:tc>
        <w:tc>
          <w:tcPr>
            <w:tcW w:w="1461" w:type="dxa"/>
            <w:tcBorders>
              <w:top w:val="nil"/>
              <w:left w:val="nil"/>
              <w:bottom w:val="nil"/>
              <w:right w:val="single" w:sz="4" w:space="0" w:color="auto"/>
            </w:tcBorders>
            <w:shd w:val="clear" w:color="000000" w:fill="FFFFFF"/>
            <w:noWrap/>
            <w:vAlign w:val="bottom"/>
          </w:tcPr>
          <w:p w:rsidR="00F1394A" w:rsidRPr="00194341" w:rsidRDefault="00F1394A" w:rsidP="00BA16B4">
            <w:pPr>
              <w:spacing w:after="0" w:line="240" w:lineRule="auto"/>
              <w:jc w:val="right"/>
              <w:rPr>
                <w:rFonts w:ascii="Times New Roman" w:hAnsi="Times New Roman"/>
                <w:color w:val="000000" w:themeColor="text1"/>
                <w:sz w:val="24"/>
                <w:szCs w:val="24"/>
              </w:rPr>
            </w:pPr>
            <w:r w:rsidRPr="00194341">
              <w:rPr>
                <w:rFonts w:ascii="Times New Roman" w:hAnsi="Times New Roman"/>
                <w:color w:val="000000" w:themeColor="text1"/>
                <w:sz w:val="24"/>
                <w:szCs w:val="24"/>
              </w:rPr>
              <w:t>2373.03</w:t>
            </w:r>
          </w:p>
        </w:tc>
      </w:tr>
      <w:tr w:rsidR="00194341" w:rsidRPr="00194341" w:rsidTr="00194341">
        <w:trPr>
          <w:trHeight w:val="205"/>
          <w:jc w:val="center"/>
        </w:trPr>
        <w:tc>
          <w:tcPr>
            <w:tcW w:w="2078" w:type="dxa"/>
            <w:tcBorders>
              <w:top w:val="nil"/>
              <w:left w:val="single" w:sz="4" w:space="0" w:color="auto"/>
              <w:bottom w:val="single" w:sz="4" w:space="0" w:color="auto"/>
              <w:right w:val="single" w:sz="4" w:space="0" w:color="auto"/>
            </w:tcBorders>
            <w:shd w:val="clear" w:color="000000" w:fill="FFFFFF"/>
            <w:noWrap/>
            <w:vAlign w:val="bottom"/>
          </w:tcPr>
          <w:p w:rsidR="00F1394A" w:rsidRPr="00194341" w:rsidRDefault="00F1394A" w:rsidP="00BA16B4">
            <w:pPr>
              <w:spacing w:after="0" w:line="240" w:lineRule="auto"/>
              <w:rPr>
                <w:rFonts w:ascii="Times New Roman" w:hAnsi="Times New Roman"/>
                <w:b/>
                <w:color w:val="000000" w:themeColor="text1"/>
                <w:sz w:val="24"/>
                <w:szCs w:val="24"/>
              </w:rPr>
            </w:pPr>
            <w:r w:rsidRPr="00194341">
              <w:rPr>
                <w:rFonts w:ascii="Times New Roman" w:hAnsi="Times New Roman"/>
                <w:b/>
                <w:color w:val="000000" w:themeColor="text1"/>
                <w:sz w:val="24"/>
                <w:szCs w:val="24"/>
              </w:rPr>
              <w:t>South Vietnam</w:t>
            </w:r>
          </w:p>
        </w:tc>
        <w:tc>
          <w:tcPr>
            <w:tcW w:w="1452" w:type="dxa"/>
            <w:tcBorders>
              <w:top w:val="nil"/>
              <w:left w:val="nil"/>
              <w:bottom w:val="single" w:sz="4" w:space="0" w:color="auto"/>
              <w:right w:val="nil"/>
            </w:tcBorders>
            <w:shd w:val="clear" w:color="000000" w:fill="FFFFFF"/>
            <w:noWrap/>
            <w:vAlign w:val="bottom"/>
          </w:tcPr>
          <w:p w:rsidR="00F1394A" w:rsidRPr="00194341" w:rsidRDefault="00F1394A" w:rsidP="00BA16B4">
            <w:pPr>
              <w:spacing w:after="0" w:line="240" w:lineRule="auto"/>
              <w:jc w:val="right"/>
              <w:rPr>
                <w:rFonts w:ascii="Times New Roman" w:hAnsi="Times New Roman"/>
                <w:color w:val="000000" w:themeColor="text1"/>
                <w:sz w:val="24"/>
                <w:szCs w:val="24"/>
              </w:rPr>
            </w:pPr>
            <w:r w:rsidRPr="00194341">
              <w:rPr>
                <w:rFonts w:ascii="Times New Roman" w:hAnsi="Times New Roman"/>
                <w:color w:val="000000" w:themeColor="text1"/>
                <w:sz w:val="24"/>
                <w:szCs w:val="24"/>
              </w:rPr>
              <w:t>4551.17</w:t>
            </w:r>
          </w:p>
        </w:tc>
        <w:tc>
          <w:tcPr>
            <w:tcW w:w="1452" w:type="dxa"/>
            <w:tcBorders>
              <w:top w:val="nil"/>
              <w:left w:val="nil"/>
              <w:bottom w:val="single" w:sz="4" w:space="0" w:color="auto"/>
              <w:right w:val="nil"/>
            </w:tcBorders>
            <w:shd w:val="clear" w:color="000000" w:fill="FFFFFF"/>
            <w:noWrap/>
            <w:vAlign w:val="bottom"/>
          </w:tcPr>
          <w:p w:rsidR="00F1394A" w:rsidRPr="00194341" w:rsidRDefault="00F1394A" w:rsidP="00BA16B4">
            <w:pPr>
              <w:spacing w:after="0" w:line="240" w:lineRule="auto"/>
              <w:jc w:val="right"/>
              <w:rPr>
                <w:rFonts w:ascii="Times New Roman" w:hAnsi="Times New Roman"/>
                <w:color w:val="000000" w:themeColor="text1"/>
                <w:sz w:val="24"/>
                <w:szCs w:val="24"/>
              </w:rPr>
            </w:pPr>
            <w:r w:rsidRPr="00194341">
              <w:rPr>
                <w:rFonts w:ascii="Times New Roman" w:hAnsi="Times New Roman"/>
                <w:color w:val="000000" w:themeColor="text1"/>
                <w:sz w:val="24"/>
                <w:szCs w:val="24"/>
              </w:rPr>
              <w:t>7362.56</w:t>
            </w:r>
          </w:p>
        </w:tc>
        <w:tc>
          <w:tcPr>
            <w:tcW w:w="1452" w:type="dxa"/>
            <w:tcBorders>
              <w:top w:val="nil"/>
              <w:left w:val="nil"/>
              <w:bottom w:val="single" w:sz="4" w:space="0" w:color="auto"/>
              <w:right w:val="nil"/>
            </w:tcBorders>
            <w:shd w:val="clear" w:color="000000" w:fill="FFFFFF"/>
            <w:noWrap/>
            <w:vAlign w:val="bottom"/>
          </w:tcPr>
          <w:p w:rsidR="00F1394A" w:rsidRPr="00194341" w:rsidRDefault="00F1394A" w:rsidP="00BA16B4">
            <w:pPr>
              <w:spacing w:after="0" w:line="240" w:lineRule="auto"/>
              <w:jc w:val="right"/>
              <w:rPr>
                <w:rFonts w:ascii="Times New Roman" w:hAnsi="Times New Roman"/>
                <w:color w:val="000000" w:themeColor="text1"/>
                <w:sz w:val="24"/>
                <w:szCs w:val="24"/>
              </w:rPr>
            </w:pPr>
            <w:r w:rsidRPr="00194341">
              <w:rPr>
                <w:rFonts w:ascii="Times New Roman" w:hAnsi="Times New Roman"/>
                <w:color w:val="000000" w:themeColor="text1"/>
                <w:sz w:val="24"/>
                <w:szCs w:val="24"/>
              </w:rPr>
              <w:t>23606.05</w:t>
            </w:r>
          </w:p>
        </w:tc>
        <w:tc>
          <w:tcPr>
            <w:tcW w:w="1452" w:type="dxa"/>
            <w:tcBorders>
              <w:top w:val="nil"/>
              <w:left w:val="nil"/>
              <w:bottom w:val="single" w:sz="4" w:space="0" w:color="auto"/>
              <w:right w:val="nil"/>
            </w:tcBorders>
            <w:shd w:val="clear" w:color="000000" w:fill="FFFFFF"/>
            <w:noWrap/>
            <w:vAlign w:val="bottom"/>
          </w:tcPr>
          <w:p w:rsidR="00F1394A" w:rsidRPr="00194341" w:rsidRDefault="00F1394A" w:rsidP="00BA16B4">
            <w:pPr>
              <w:spacing w:after="0" w:line="240" w:lineRule="auto"/>
              <w:jc w:val="right"/>
              <w:rPr>
                <w:rFonts w:ascii="Times New Roman" w:hAnsi="Times New Roman"/>
                <w:color w:val="000000" w:themeColor="text1"/>
                <w:sz w:val="24"/>
                <w:szCs w:val="24"/>
              </w:rPr>
            </w:pPr>
            <w:r w:rsidRPr="00194341">
              <w:rPr>
                <w:rFonts w:ascii="Times New Roman" w:hAnsi="Times New Roman"/>
                <w:color w:val="000000" w:themeColor="text1"/>
                <w:sz w:val="24"/>
                <w:szCs w:val="24"/>
              </w:rPr>
              <w:t>12573.04</w:t>
            </w:r>
          </w:p>
        </w:tc>
        <w:tc>
          <w:tcPr>
            <w:tcW w:w="1452" w:type="dxa"/>
            <w:tcBorders>
              <w:top w:val="nil"/>
              <w:left w:val="nil"/>
              <w:bottom w:val="single" w:sz="4" w:space="0" w:color="auto"/>
              <w:right w:val="nil"/>
            </w:tcBorders>
            <w:shd w:val="clear" w:color="000000" w:fill="FFFFFF"/>
            <w:noWrap/>
            <w:vAlign w:val="bottom"/>
          </w:tcPr>
          <w:p w:rsidR="00F1394A" w:rsidRPr="00194341" w:rsidRDefault="00F1394A" w:rsidP="00BA16B4">
            <w:pPr>
              <w:spacing w:after="0" w:line="240" w:lineRule="auto"/>
              <w:jc w:val="right"/>
              <w:rPr>
                <w:rFonts w:ascii="Times New Roman" w:hAnsi="Times New Roman"/>
                <w:color w:val="000000" w:themeColor="text1"/>
                <w:sz w:val="24"/>
                <w:szCs w:val="24"/>
              </w:rPr>
            </w:pPr>
            <w:r w:rsidRPr="00194341">
              <w:rPr>
                <w:rFonts w:ascii="Times New Roman" w:hAnsi="Times New Roman"/>
                <w:color w:val="000000" w:themeColor="text1"/>
                <w:sz w:val="24"/>
                <w:szCs w:val="24"/>
              </w:rPr>
              <w:t>20012.28</w:t>
            </w:r>
          </w:p>
        </w:tc>
        <w:tc>
          <w:tcPr>
            <w:tcW w:w="1461" w:type="dxa"/>
            <w:tcBorders>
              <w:top w:val="nil"/>
              <w:left w:val="nil"/>
              <w:bottom w:val="single" w:sz="4" w:space="0" w:color="auto"/>
              <w:right w:val="single" w:sz="4" w:space="0" w:color="auto"/>
            </w:tcBorders>
            <w:shd w:val="clear" w:color="000000" w:fill="FFFFFF"/>
            <w:noWrap/>
            <w:vAlign w:val="bottom"/>
          </w:tcPr>
          <w:p w:rsidR="00F1394A" w:rsidRPr="00194341" w:rsidRDefault="00F1394A" w:rsidP="00BA16B4">
            <w:pPr>
              <w:spacing w:after="0" w:line="240" w:lineRule="auto"/>
              <w:jc w:val="right"/>
              <w:rPr>
                <w:rFonts w:ascii="Times New Roman" w:hAnsi="Times New Roman"/>
                <w:color w:val="000000" w:themeColor="text1"/>
                <w:sz w:val="24"/>
                <w:szCs w:val="24"/>
              </w:rPr>
            </w:pPr>
            <w:r w:rsidRPr="00194341">
              <w:rPr>
                <w:rFonts w:ascii="Times New Roman" w:hAnsi="Times New Roman"/>
                <w:color w:val="000000" w:themeColor="text1"/>
                <w:sz w:val="24"/>
                <w:szCs w:val="24"/>
              </w:rPr>
              <w:t>3059.08</w:t>
            </w:r>
          </w:p>
        </w:tc>
      </w:tr>
      <w:tr w:rsidR="00194341" w:rsidRPr="00194341" w:rsidTr="00194341">
        <w:trPr>
          <w:trHeight w:val="205"/>
          <w:jc w:val="center"/>
        </w:trPr>
        <w:tc>
          <w:tcPr>
            <w:tcW w:w="2078" w:type="dxa"/>
            <w:tcBorders>
              <w:top w:val="nil"/>
              <w:left w:val="single" w:sz="4" w:space="0" w:color="auto"/>
              <w:bottom w:val="single" w:sz="4" w:space="0" w:color="auto"/>
              <w:right w:val="single" w:sz="4" w:space="0" w:color="auto"/>
            </w:tcBorders>
            <w:shd w:val="clear" w:color="000000" w:fill="FFFFFF"/>
            <w:noWrap/>
            <w:vAlign w:val="bottom"/>
          </w:tcPr>
          <w:p w:rsidR="00F1394A" w:rsidRPr="00194341" w:rsidRDefault="00F1394A" w:rsidP="00BA16B4">
            <w:pPr>
              <w:spacing w:after="0" w:line="240" w:lineRule="auto"/>
              <w:rPr>
                <w:rFonts w:ascii="Times New Roman" w:hAnsi="Times New Roman"/>
                <w:b/>
                <w:color w:val="000000" w:themeColor="text1"/>
                <w:sz w:val="24"/>
                <w:szCs w:val="24"/>
              </w:rPr>
            </w:pPr>
            <w:r w:rsidRPr="00194341">
              <w:rPr>
                <w:rFonts w:ascii="Times New Roman" w:hAnsi="Times New Roman"/>
                <w:b/>
                <w:color w:val="000000" w:themeColor="text1"/>
                <w:sz w:val="24"/>
                <w:szCs w:val="24"/>
              </w:rPr>
              <w:t>Total</w:t>
            </w:r>
          </w:p>
        </w:tc>
        <w:tc>
          <w:tcPr>
            <w:tcW w:w="1452" w:type="dxa"/>
            <w:tcBorders>
              <w:top w:val="nil"/>
              <w:left w:val="nil"/>
              <w:bottom w:val="nil"/>
              <w:right w:val="nil"/>
            </w:tcBorders>
            <w:shd w:val="clear" w:color="000000" w:fill="FFFFFF"/>
            <w:noWrap/>
            <w:vAlign w:val="bottom"/>
          </w:tcPr>
          <w:p w:rsidR="00F1394A" w:rsidRPr="00194341" w:rsidRDefault="00F1394A" w:rsidP="00BA16B4">
            <w:pPr>
              <w:spacing w:after="0" w:line="240" w:lineRule="auto"/>
              <w:jc w:val="right"/>
              <w:rPr>
                <w:rFonts w:ascii="Times New Roman" w:hAnsi="Times New Roman"/>
                <w:color w:val="000000" w:themeColor="text1"/>
                <w:sz w:val="24"/>
                <w:szCs w:val="24"/>
              </w:rPr>
            </w:pPr>
            <w:r w:rsidRPr="00194341">
              <w:rPr>
                <w:rFonts w:ascii="Times New Roman" w:hAnsi="Times New Roman"/>
                <w:color w:val="000000" w:themeColor="text1"/>
                <w:sz w:val="24"/>
                <w:szCs w:val="24"/>
              </w:rPr>
              <w:t>4117.65</w:t>
            </w:r>
          </w:p>
        </w:tc>
        <w:tc>
          <w:tcPr>
            <w:tcW w:w="1452" w:type="dxa"/>
            <w:tcBorders>
              <w:top w:val="nil"/>
              <w:left w:val="nil"/>
              <w:bottom w:val="nil"/>
              <w:right w:val="nil"/>
            </w:tcBorders>
            <w:shd w:val="clear" w:color="000000" w:fill="FFFFFF"/>
            <w:noWrap/>
            <w:vAlign w:val="bottom"/>
          </w:tcPr>
          <w:p w:rsidR="00F1394A" w:rsidRPr="00194341" w:rsidRDefault="00F1394A" w:rsidP="00BA16B4">
            <w:pPr>
              <w:spacing w:after="0" w:line="240" w:lineRule="auto"/>
              <w:jc w:val="right"/>
              <w:rPr>
                <w:rFonts w:ascii="Times New Roman" w:hAnsi="Times New Roman"/>
                <w:color w:val="000000" w:themeColor="text1"/>
                <w:sz w:val="24"/>
                <w:szCs w:val="24"/>
              </w:rPr>
            </w:pPr>
            <w:r w:rsidRPr="00194341">
              <w:rPr>
                <w:rFonts w:ascii="Times New Roman" w:hAnsi="Times New Roman"/>
                <w:color w:val="000000" w:themeColor="text1"/>
                <w:sz w:val="24"/>
                <w:szCs w:val="24"/>
              </w:rPr>
              <w:t>7548.84</w:t>
            </w:r>
          </w:p>
        </w:tc>
        <w:tc>
          <w:tcPr>
            <w:tcW w:w="1452" w:type="dxa"/>
            <w:tcBorders>
              <w:top w:val="nil"/>
              <w:left w:val="nil"/>
              <w:bottom w:val="nil"/>
              <w:right w:val="nil"/>
            </w:tcBorders>
            <w:shd w:val="clear" w:color="000000" w:fill="FFFFFF"/>
            <w:noWrap/>
            <w:vAlign w:val="bottom"/>
          </w:tcPr>
          <w:p w:rsidR="00F1394A" w:rsidRPr="00194341" w:rsidRDefault="00F1394A" w:rsidP="00BA16B4">
            <w:pPr>
              <w:spacing w:after="0" w:line="240" w:lineRule="auto"/>
              <w:jc w:val="right"/>
              <w:rPr>
                <w:rFonts w:ascii="Times New Roman" w:hAnsi="Times New Roman"/>
                <w:color w:val="000000" w:themeColor="text1"/>
                <w:sz w:val="24"/>
                <w:szCs w:val="24"/>
              </w:rPr>
            </w:pPr>
            <w:r w:rsidRPr="00194341">
              <w:rPr>
                <w:rFonts w:ascii="Times New Roman" w:hAnsi="Times New Roman"/>
                <w:color w:val="000000" w:themeColor="text1"/>
                <w:sz w:val="24"/>
                <w:szCs w:val="24"/>
              </w:rPr>
              <w:t>22473.04</w:t>
            </w:r>
          </w:p>
        </w:tc>
        <w:tc>
          <w:tcPr>
            <w:tcW w:w="1452" w:type="dxa"/>
            <w:tcBorders>
              <w:top w:val="nil"/>
              <w:left w:val="nil"/>
              <w:bottom w:val="nil"/>
              <w:right w:val="nil"/>
            </w:tcBorders>
            <w:shd w:val="clear" w:color="000000" w:fill="FFFFFF"/>
            <w:noWrap/>
            <w:vAlign w:val="bottom"/>
          </w:tcPr>
          <w:p w:rsidR="00F1394A" w:rsidRPr="00194341" w:rsidRDefault="00F1394A" w:rsidP="00BA16B4">
            <w:pPr>
              <w:spacing w:after="0" w:line="240" w:lineRule="auto"/>
              <w:jc w:val="right"/>
              <w:rPr>
                <w:rFonts w:ascii="Times New Roman" w:hAnsi="Times New Roman"/>
                <w:color w:val="000000" w:themeColor="text1"/>
                <w:sz w:val="24"/>
                <w:szCs w:val="24"/>
              </w:rPr>
            </w:pPr>
            <w:r w:rsidRPr="00194341">
              <w:rPr>
                <w:rFonts w:ascii="Times New Roman" w:hAnsi="Times New Roman"/>
                <w:color w:val="000000" w:themeColor="text1"/>
                <w:sz w:val="24"/>
                <w:szCs w:val="24"/>
              </w:rPr>
              <w:t>12272.71</w:t>
            </w:r>
          </w:p>
        </w:tc>
        <w:tc>
          <w:tcPr>
            <w:tcW w:w="1452" w:type="dxa"/>
            <w:tcBorders>
              <w:top w:val="nil"/>
              <w:left w:val="nil"/>
              <w:bottom w:val="nil"/>
              <w:right w:val="nil"/>
            </w:tcBorders>
            <w:shd w:val="clear" w:color="000000" w:fill="FFFFFF"/>
            <w:noWrap/>
            <w:vAlign w:val="bottom"/>
          </w:tcPr>
          <w:p w:rsidR="00F1394A" w:rsidRPr="00194341" w:rsidRDefault="00F1394A" w:rsidP="00BA16B4">
            <w:pPr>
              <w:spacing w:after="0" w:line="240" w:lineRule="auto"/>
              <w:jc w:val="right"/>
              <w:rPr>
                <w:rFonts w:ascii="Times New Roman" w:hAnsi="Times New Roman"/>
                <w:color w:val="000000" w:themeColor="text1"/>
                <w:sz w:val="24"/>
                <w:szCs w:val="24"/>
              </w:rPr>
            </w:pPr>
            <w:r w:rsidRPr="00194341">
              <w:rPr>
                <w:rFonts w:ascii="Times New Roman" w:hAnsi="Times New Roman"/>
                <w:color w:val="000000" w:themeColor="text1"/>
                <w:sz w:val="24"/>
                <w:szCs w:val="24"/>
              </w:rPr>
              <w:t>16848.65</w:t>
            </w:r>
          </w:p>
        </w:tc>
        <w:tc>
          <w:tcPr>
            <w:tcW w:w="1461" w:type="dxa"/>
            <w:tcBorders>
              <w:top w:val="nil"/>
              <w:left w:val="nil"/>
              <w:bottom w:val="nil"/>
              <w:right w:val="single" w:sz="4" w:space="0" w:color="auto"/>
            </w:tcBorders>
            <w:shd w:val="clear" w:color="000000" w:fill="FFFFFF"/>
            <w:noWrap/>
            <w:vAlign w:val="bottom"/>
          </w:tcPr>
          <w:p w:rsidR="00F1394A" w:rsidRPr="00194341" w:rsidRDefault="00F1394A" w:rsidP="00BA16B4">
            <w:pPr>
              <w:spacing w:after="0" w:line="240" w:lineRule="auto"/>
              <w:jc w:val="right"/>
              <w:rPr>
                <w:rFonts w:ascii="Times New Roman" w:hAnsi="Times New Roman"/>
                <w:color w:val="000000" w:themeColor="text1"/>
                <w:sz w:val="24"/>
                <w:szCs w:val="24"/>
              </w:rPr>
            </w:pPr>
            <w:r w:rsidRPr="00194341">
              <w:rPr>
                <w:rFonts w:ascii="Times New Roman" w:hAnsi="Times New Roman"/>
                <w:color w:val="000000" w:themeColor="text1"/>
                <w:sz w:val="24"/>
                <w:szCs w:val="24"/>
              </w:rPr>
              <w:t>2666.18</w:t>
            </w:r>
          </w:p>
        </w:tc>
      </w:tr>
      <w:tr w:rsidR="00F1394A" w:rsidRPr="00194341" w:rsidTr="00194341">
        <w:trPr>
          <w:trHeight w:val="205"/>
          <w:jc w:val="center"/>
        </w:trPr>
        <w:tc>
          <w:tcPr>
            <w:tcW w:w="10799" w:type="dxa"/>
            <w:gridSpan w:val="7"/>
            <w:tcBorders>
              <w:top w:val="single" w:sz="4" w:space="0" w:color="auto"/>
              <w:left w:val="single" w:sz="4" w:space="0" w:color="auto"/>
              <w:bottom w:val="single" w:sz="4" w:space="0" w:color="auto"/>
              <w:right w:val="single" w:sz="4" w:space="0" w:color="000000"/>
            </w:tcBorders>
            <w:shd w:val="clear" w:color="000000" w:fill="FFFFFF"/>
            <w:noWrap/>
            <w:vAlign w:val="bottom"/>
          </w:tcPr>
          <w:p w:rsidR="00F1394A" w:rsidRPr="00194341" w:rsidRDefault="00F1394A" w:rsidP="00BA16B4">
            <w:pPr>
              <w:spacing w:after="0" w:line="240" w:lineRule="auto"/>
              <w:jc w:val="center"/>
              <w:rPr>
                <w:rFonts w:ascii="Times New Roman" w:hAnsi="Times New Roman"/>
                <w:b/>
                <w:bCs/>
                <w:color w:val="000000" w:themeColor="text1"/>
                <w:sz w:val="24"/>
                <w:szCs w:val="24"/>
              </w:rPr>
            </w:pPr>
            <w:r w:rsidRPr="00194341">
              <w:rPr>
                <w:rFonts w:ascii="Times New Roman" w:hAnsi="Times New Roman"/>
                <w:b/>
                <w:bCs/>
                <w:color w:val="000000" w:themeColor="text1"/>
                <w:sz w:val="24"/>
                <w:szCs w:val="24"/>
              </w:rPr>
              <w:t>All Vietnam</w:t>
            </w:r>
          </w:p>
        </w:tc>
      </w:tr>
      <w:tr w:rsidR="00194341" w:rsidRPr="00194341" w:rsidTr="00194341">
        <w:trPr>
          <w:trHeight w:val="205"/>
          <w:jc w:val="center"/>
        </w:trPr>
        <w:tc>
          <w:tcPr>
            <w:tcW w:w="2078" w:type="dxa"/>
            <w:tcBorders>
              <w:top w:val="nil"/>
              <w:left w:val="single" w:sz="4" w:space="0" w:color="auto"/>
              <w:bottom w:val="nil"/>
              <w:right w:val="single" w:sz="4" w:space="0" w:color="auto"/>
            </w:tcBorders>
            <w:shd w:val="clear" w:color="000000" w:fill="FFFFFF"/>
            <w:noWrap/>
            <w:vAlign w:val="bottom"/>
          </w:tcPr>
          <w:p w:rsidR="00F1394A" w:rsidRPr="00194341" w:rsidRDefault="00F1394A" w:rsidP="00BA16B4">
            <w:pPr>
              <w:spacing w:after="0" w:line="240" w:lineRule="auto"/>
              <w:rPr>
                <w:rFonts w:ascii="Times New Roman" w:hAnsi="Times New Roman"/>
                <w:b/>
                <w:color w:val="000000" w:themeColor="text1"/>
                <w:sz w:val="24"/>
                <w:szCs w:val="24"/>
              </w:rPr>
            </w:pPr>
            <w:r w:rsidRPr="00194341">
              <w:rPr>
                <w:rFonts w:ascii="Times New Roman" w:hAnsi="Times New Roman"/>
                <w:b/>
                <w:color w:val="000000" w:themeColor="text1"/>
                <w:sz w:val="24"/>
                <w:szCs w:val="24"/>
              </w:rPr>
              <w:t>North Vietnam</w:t>
            </w:r>
          </w:p>
        </w:tc>
        <w:tc>
          <w:tcPr>
            <w:tcW w:w="1452" w:type="dxa"/>
            <w:tcBorders>
              <w:top w:val="nil"/>
              <w:left w:val="nil"/>
              <w:bottom w:val="nil"/>
              <w:right w:val="nil"/>
            </w:tcBorders>
            <w:shd w:val="clear" w:color="000000" w:fill="FFFFFF"/>
            <w:noWrap/>
            <w:vAlign w:val="bottom"/>
          </w:tcPr>
          <w:p w:rsidR="00F1394A" w:rsidRPr="00194341" w:rsidRDefault="00F1394A" w:rsidP="00BA16B4">
            <w:pPr>
              <w:spacing w:after="0" w:line="240" w:lineRule="auto"/>
              <w:jc w:val="right"/>
              <w:rPr>
                <w:rFonts w:ascii="Times New Roman" w:hAnsi="Times New Roman"/>
                <w:color w:val="000000" w:themeColor="text1"/>
                <w:sz w:val="24"/>
                <w:szCs w:val="24"/>
              </w:rPr>
            </w:pPr>
            <w:r w:rsidRPr="00194341">
              <w:rPr>
                <w:rFonts w:ascii="Times New Roman" w:hAnsi="Times New Roman"/>
                <w:color w:val="000000" w:themeColor="text1"/>
                <w:sz w:val="24"/>
                <w:szCs w:val="24"/>
              </w:rPr>
              <w:t>3981.12</w:t>
            </w:r>
          </w:p>
        </w:tc>
        <w:tc>
          <w:tcPr>
            <w:tcW w:w="1452" w:type="dxa"/>
            <w:tcBorders>
              <w:top w:val="nil"/>
              <w:left w:val="nil"/>
              <w:bottom w:val="nil"/>
              <w:right w:val="nil"/>
            </w:tcBorders>
            <w:shd w:val="clear" w:color="000000" w:fill="FFFFFF"/>
            <w:noWrap/>
            <w:vAlign w:val="bottom"/>
          </w:tcPr>
          <w:p w:rsidR="00F1394A" w:rsidRPr="00194341" w:rsidRDefault="00F1394A" w:rsidP="00BA16B4">
            <w:pPr>
              <w:spacing w:after="0" w:line="240" w:lineRule="auto"/>
              <w:jc w:val="right"/>
              <w:rPr>
                <w:rFonts w:ascii="Times New Roman" w:hAnsi="Times New Roman"/>
                <w:color w:val="000000" w:themeColor="text1"/>
                <w:sz w:val="24"/>
                <w:szCs w:val="24"/>
              </w:rPr>
            </w:pPr>
            <w:r w:rsidRPr="00194341">
              <w:rPr>
                <w:rFonts w:ascii="Times New Roman" w:hAnsi="Times New Roman"/>
                <w:color w:val="000000" w:themeColor="text1"/>
                <w:sz w:val="24"/>
                <w:szCs w:val="24"/>
              </w:rPr>
              <w:t>6652.76</w:t>
            </w:r>
          </w:p>
        </w:tc>
        <w:tc>
          <w:tcPr>
            <w:tcW w:w="1452" w:type="dxa"/>
            <w:tcBorders>
              <w:top w:val="nil"/>
              <w:left w:val="nil"/>
              <w:bottom w:val="nil"/>
              <w:right w:val="nil"/>
            </w:tcBorders>
            <w:shd w:val="clear" w:color="000000" w:fill="FFFFFF"/>
            <w:noWrap/>
            <w:vAlign w:val="bottom"/>
          </w:tcPr>
          <w:p w:rsidR="00F1394A" w:rsidRPr="00194341" w:rsidRDefault="00F1394A" w:rsidP="00BA16B4">
            <w:pPr>
              <w:spacing w:after="0" w:line="240" w:lineRule="auto"/>
              <w:jc w:val="right"/>
              <w:rPr>
                <w:rFonts w:ascii="Times New Roman" w:hAnsi="Times New Roman"/>
                <w:color w:val="000000" w:themeColor="text1"/>
                <w:sz w:val="24"/>
                <w:szCs w:val="24"/>
              </w:rPr>
            </w:pPr>
            <w:r w:rsidRPr="00194341">
              <w:rPr>
                <w:rFonts w:ascii="Times New Roman" w:hAnsi="Times New Roman"/>
                <w:color w:val="000000" w:themeColor="text1"/>
                <w:sz w:val="24"/>
                <w:szCs w:val="24"/>
              </w:rPr>
              <w:t>19975.94</w:t>
            </w:r>
          </w:p>
        </w:tc>
        <w:tc>
          <w:tcPr>
            <w:tcW w:w="1452" w:type="dxa"/>
            <w:tcBorders>
              <w:top w:val="nil"/>
              <w:left w:val="nil"/>
              <w:bottom w:val="nil"/>
              <w:right w:val="nil"/>
            </w:tcBorders>
            <w:shd w:val="clear" w:color="000000" w:fill="FFFFFF"/>
            <w:noWrap/>
            <w:vAlign w:val="bottom"/>
          </w:tcPr>
          <w:p w:rsidR="00F1394A" w:rsidRPr="00194341" w:rsidRDefault="00F1394A" w:rsidP="00BA16B4">
            <w:pPr>
              <w:spacing w:after="0" w:line="240" w:lineRule="auto"/>
              <w:jc w:val="right"/>
              <w:rPr>
                <w:rFonts w:ascii="Times New Roman" w:hAnsi="Times New Roman"/>
                <w:color w:val="000000" w:themeColor="text1"/>
                <w:sz w:val="24"/>
                <w:szCs w:val="24"/>
              </w:rPr>
            </w:pPr>
            <w:r w:rsidRPr="00194341">
              <w:rPr>
                <w:rFonts w:ascii="Times New Roman" w:hAnsi="Times New Roman"/>
                <w:color w:val="000000" w:themeColor="text1"/>
                <w:sz w:val="24"/>
                <w:szCs w:val="24"/>
              </w:rPr>
              <w:t>10501.82</w:t>
            </w:r>
          </w:p>
        </w:tc>
        <w:tc>
          <w:tcPr>
            <w:tcW w:w="1452" w:type="dxa"/>
            <w:tcBorders>
              <w:top w:val="nil"/>
              <w:left w:val="nil"/>
              <w:bottom w:val="nil"/>
              <w:right w:val="nil"/>
            </w:tcBorders>
            <w:shd w:val="clear" w:color="000000" w:fill="FFFFFF"/>
            <w:noWrap/>
            <w:vAlign w:val="bottom"/>
          </w:tcPr>
          <w:p w:rsidR="00F1394A" w:rsidRPr="00194341" w:rsidRDefault="00F1394A" w:rsidP="00BA16B4">
            <w:pPr>
              <w:spacing w:after="0" w:line="240" w:lineRule="auto"/>
              <w:jc w:val="right"/>
              <w:rPr>
                <w:rFonts w:ascii="Times New Roman" w:hAnsi="Times New Roman"/>
                <w:color w:val="000000" w:themeColor="text1"/>
                <w:sz w:val="24"/>
                <w:szCs w:val="24"/>
              </w:rPr>
            </w:pPr>
            <w:r w:rsidRPr="00194341">
              <w:rPr>
                <w:rFonts w:ascii="Times New Roman" w:hAnsi="Times New Roman"/>
                <w:color w:val="000000" w:themeColor="text1"/>
                <w:sz w:val="24"/>
                <w:szCs w:val="24"/>
              </w:rPr>
              <w:t>10247.83</w:t>
            </w:r>
          </w:p>
        </w:tc>
        <w:tc>
          <w:tcPr>
            <w:tcW w:w="1461" w:type="dxa"/>
            <w:tcBorders>
              <w:top w:val="nil"/>
              <w:left w:val="nil"/>
              <w:bottom w:val="nil"/>
              <w:right w:val="single" w:sz="4" w:space="0" w:color="auto"/>
            </w:tcBorders>
            <w:shd w:val="clear" w:color="000000" w:fill="FFFFFF"/>
            <w:noWrap/>
            <w:vAlign w:val="bottom"/>
          </w:tcPr>
          <w:p w:rsidR="00F1394A" w:rsidRPr="00194341" w:rsidRDefault="00F1394A" w:rsidP="00BA16B4">
            <w:pPr>
              <w:spacing w:after="0" w:line="240" w:lineRule="auto"/>
              <w:jc w:val="right"/>
              <w:rPr>
                <w:rFonts w:ascii="Times New Roman" w:hAnsi="Times New Roman"/>
                <w:color w:val="000000" w:themeColor="text1"/>
                <w:sz w:val="24"/>
                <w:szCs w:val="24"/>
              </w:rPr>
            </w:pPr>
            <w:r w:rsidRPr="00194341">
              <w:rPr>
                <w:rFonts w:ascii="Times New Roman" w:hAnsi="Times New Roman"/>
                <w:color w:val="000000" w:themeColor="text1"/>
                <w:sz w:val="24"/>
                <w:szCs w:val="24"/>
              </w:rPr>
              <w:t>1726.75</w:t>
            </w:r>
          </w:p>
        </w:tc>
      </w:tr>
      <w:tr w:rsidR="00194341" w:rsidRPr="00194341" w:rsidTr="00194341">
        <w:trPr>
          <w:trHeight w:val="205"/>
          <w:jc w:val="center"/>
        </w:trPr>
        <w:tc>
          <w:tcPr>
            <w:tcW w:w="2078" w:type="dxa"/>
            <w:tcBorders>
              <w:top w:val="nil"/>
              <w:left w:val="single" w:sz="4" w:space="0" w:color="auto"/>
              <w:bottom w:val="nil"/>
              <w:right w:val="single" w:sz="4" w:space="0" w:color="auto"/>
            </w:tcBorders>
            <w:shd w:val="clear" w:color="000000" w:fill="FFFFFF"/>
            <w:noWrap/>
            <w:vAlign w:val="bottom"/>
          </w:tcPr>
          <w:p w:rsidR="00F1394A" w:rsidRPr="00194341" w:rsidRDefault="00F1394A" w:rsidP="00BA16B4">
            <w:pPr>
              <w:spacing w:after="0" w:line="240" w:lineRule="auto"/>
              <w:rPr>
                <w:rFonts w:ascii="Times New Roman" w:hAnsi="Times New Roman"/>
                <w:b/>
                <w:color w:val="000000" w:themeColor="text1"/>
                <w:sz w:val="24"/>
                <w:szCs w:val="24"/>
              </w:rPr>
            </w:pPr>
            <w:r w:rsidRPr="00194341">
              <w:rPr>
                <w:rFonts w:ascii="Times New Roman" w:hAnsi="Times New Roman"/>
                <w:b/>
                <w:color w:val="000000" w:themeColor="text1"/>
                <w:sz w:val="24"/>
                <w:szCs w:val="24"/>
              </w:rPr>
              <w:t>Central Vietnam</w:t>
            </w:r>
          </w:p>
        </w:tc>
        <w:tc>
          <w:tcPr>
            <w:tcW w:w="1452" w:type="dxa"/>
            <w:tcBorders>
              <w:top w:val="nil"/>
              <w:left w:val="nil"/>
              <w:bottom w:val="nil"/>
              <w:right w:val="nil"/>
            </w:tcBorders>
            <w:shd w:val="clear" w:color="000000" w:fill="FFFFFF"/>
            <w:noWrap/>
            <w:vAlign w:val="bottom"/>
          </w:tcPr>
          <w:p w:rsidR="00F1394A" w:rsidRPr="00194341" w:rsidRDefault="00F1394A" w:rsidP="00BA16B4">
            <w:pPr>
              <w:spacing w:after="0" w:line="240" w:lineRule="auto"/>
              <w:jc w:val="right"/>
              <w:rPr>
                <w:rFonts w:ascii="Times New Roman" w:hAnsi="Times New Roman"/>
                <w:color w:val="000000" w:themeColor="text1"/>
                <w:sz w:val="24"/>
                <w:szCs w:val="24"/>
              </w:rPr>
            </w:pPr>
            <w:r w:rsidRPr="00194341">
              <w:rPr>
                <w:rFonts w:ascii="Times New Roman" w:hAnsi="Times New Roman"/>
                <w:color w:val="000000" w:themeColor="text1"/>
                <w:sz w:val="24"/>
                <w:szCs w:val="24"/>
              </w:rPr>
              <w:t>4187.71</w:t>
            </w:r>
          </w:p>
        </w:tc>
        <w:tc>
          <w:tcPr>
            <w:tcW w:w="1452" w:type="dxa"/>
            <w:tcBorders>
              <w:top w:val="nil"/>
              <w:left w:val="nil"/>
              <w:bottom w:val="nil"/>
              <w:right w:val="nil"/>
            </w:tcBorders>
            <w:shd w:val="clear" w:color="000000" w:fill="FFFFFF"/>
            <w:noWrap/>
            <w:vAlign w:val="bottom"/>
          </w:tcPr>
          <w:p w:rsidR="00F1394A" w:rsidRPr="00194341" w:rsidRDefault="00F1394A" w:rsidP="00BA16B4">
            <w:pPr>
              <w:spacing w:after="0" w:line="240" w:lineRule="auto"/>
              <w:jc w:val="right"/>
              <w:rPr>
                <w:rFonts w:ascii="Times New Roman" w:hAnsi="Times New Roman"/>
                <w:color w:val="000000" w:themeColor="text1"/>
                <w:sz w:val="24"/>
                <w:szCs w:val="24"/>
              </w:rPr>
            </w:pPr>
            <w:r w:rsidRPr="00194341">
              <w:rPr>
                <w:rFonts w:ascii="Times New Roman" w:hAnsi="Times New Roman"/>
                <w:color w:val="000000" w:themeColor="text1"/>
                <w:sz w:val="24"/>
                <w:szCs w:val="24"/>
              </w:rPr>
              <w:t>5620.36</w:t>
            </w:r>
          </w:p>
        </w:tc>
        <w:tc>
          <w:tcPr>
            <w:tcW w:w="1452" w:type="dxa"/>
            <w:tcBorders>
              <w:top w:val="nil"/>
              <w:left w:val="nil"/>
              <w:bottom w:val="nil"/>
              <w:right w:val="nil"/>
            </w:tcBorders>
            <w:shd w:val="clear" w:color="000000" w:fill="FFFFFF"/>
            <w:noWrap/>
            <w:vAlign w:val="bottom"/>
          </w:tcPr>
          <w:p w:rsidR="00F1394A" w:rsidRPr="00194341" w:rsidRDefault="00F1394A" w:rsidP="00BA16B4">
            <w:pPr>
              <w:spacing w:after="0" w:line="240" w:lineRule="auto"/>
              <w:jc w:val="right"/>
              <w:rPr>
                <w:rFonts w:ascii="Times New Roman" w:hAnsi="Times New Roman"/>
                <w:color w:val="000000" w:themeColor="text1"/>
                <w:sz w:val="24"/>
                <w:szCs w:val="24"/>
              </w:rPr>
            </w:pPr>
            <w:r w:rsidRPr="00194341">
              <w:rPr>
                <w:rFonts w:ascii="Times New Roman" w:hAnsi="Times New Roman"/>
                <w:color w:val="000000" w:themeColor="text1"/>
                <w:sz w:val="24"/>
                <w:szCs w:val="24"/>
              </w:rPr>
              <w:t>19370.01</w:t>
            </w:r>
          </w:p>
        </w:tc>
        <w:tc>
          <w:tcPr>
            <w:tcW w:w="1452" w:type="dxa"/>
            <w:tcBorders>
              <w:top w:val="nil"/>
              <w:left w:val="nil"/>
              <w:bottom w:val="nil"/>
              <w:right w:val="nil"/>
            </w:tcBorders>
            <w:shd w:val="clear" w:color="000000" w:fill="FFFFFF"/>
            <w:noWrap/>
            <w:vAlign w:val="bottom"/>
          </w:tcPr>
          <w:p w:rsidR="00F1394A" w:rsidRPr="00194341" w:rsidRDefault="00F1394A" w:rsidP="00BA16B4">
            <w:pPr>
              <w:spacing w:after="0" w:line="240" w:lineRule="auto"/>
              <w:jc w:val="right"/>
              <w:rPr>
                <w:rFonts w:ascii="Times New Roman" w:hAnsi="Times New Roman"/>
                <w:color w:val="000000" w:themeColor="text1"/>
                <w:sz w:val="24"/>
                <w:szCs w:val="24"/>
              </w:rPr>
            </w:pPr>
            <w:r w:rsidRPr="00194341">
              <w:rPr>
                <w:rFonts w:ascii="Times New Roman" w:hAnsi="Times New Roman"/>
                <w:color w:val="000000" w:themeColor="text1"/>
                <w:sz w:val="24"/>
                <w:szCs w:val="24"/>
              </w:rPr>
              <w:t>11679.61</w:t>
            </w:r>
          </w:p>
        </w:tc>
        <w:tc>
          <w:tcPr>
            <w:tcW w:w="1452" w:type="dxa"/>
            <w:tcBorders>
              <w:top w:val="nil"/>
              <w:left w:val="nil"/>
              <w:bottom w:val="nil"/>
              <w:right w:val="nil"/>
            </w:tcBorders>
            <w:shd w:val="clear" w:color="000000" w:fill="FFFFFF"/>
            <w:noWrap/>
            <w:vAlign w:val="bottom"/>
          </w:tcPr>
          <w:p w:rsidR="00F1394A" w:rsidRPr="00194341" w:rsidRDefault="00F1394A" w:rsidP="00BA16B4">
            <w:pPr>
              <w:spacing w:after="0" w:line="240" w:lineRule="auto"/>
              <w:jc w:val="right"/>
              <w:rPr>
                <w:rFonts w:ascii="Times New Roman" w:hAnsi="Times New Roman"/>
                <w:color w:val="000000" w:themeColor="text1"/>
                <w:sz w:val="24"/>
                <w:szCs w:val="24"/>
              </w:rPr>
            </w:pPr>
            <w:r w:rsidRPr="00194341">
              <w:rPr>
                <w:rFonts w:ascii="Times New Roman" w:hAnsi="Times New Roman"/>
                <w:color w:val="000000" w:themeColor="text1"/>
                <w:sz w:val="24"/>
                <w:szCs w:val="24"/>
              </w:rPr>
              <w:t>9620.81</w:t>
            </w:r>
          </w:p>
        </w:tc>
        <w:tc>
          <w:tcPr>
            <w:tcW w:w="1461" w:type="dxa"/>
            <w:tcBorders>
              <w:top w:val="nil"/>
              <w:left w:val="nil"/>
              <w:bottom w:val="nil"/>
              <w:right w:val="single" w:sz="4" w:space="0" w:color="auto"/>
            </w:tcBorders>
            <w:shd w:val="clear" w:color="000000" w:fill="FFFFFF"/>
            <w:noWrap/>
            <w:vAlign w:val="bottom"/>
          </w:tcPr>
          <w:p w:rsidR="00F1394A" w:rsidRPr="00194341" w:rsidRDefault="00F1394A" w:rsidP="00BA16B4">
            <w:pPr>
              <w:spacing w:after="0" w:line="240" w:lineRule="auto"/>
              <w:jc w:val="right"/>
              <w:rPr>
                <w:rFonts w:ascii="Times New Roman" w:hAnsi="Times New Roman"/>
                <w:color w:val="000000" w:themeColor="text1"/>
                <w:sz w:val="24"/>
                <w:szCs w:val="24"/>
              </w:rPr>
            </w:pPr>
            <w:r w:rsidRPr="00194341">
              <w:rPr>
                <w:rFonts w:ascii="Times New Roman" w:hAnsi="Times New Roman"/>
                <w:color w:val="000000" w:themeColor="text1"/>
                <w:sz w:val="24"/>
                <w:szCs w:val="24"/>
              </w:rPr>
              <w:t>2265.27</w:t>
            </w:r>
          </w:p>
        </w:tc>
      </w:tr>
      <w:tr w:rsidR="00194341" w:rsidRPr="00194341" w:rsidTr="00194341">
        <w:trPr>
          <w:trHeight w:val="205"/>
          <w:jc w:val="center"/>
        </w:trPr>
        <w:tc>
          <w:tcPr>
            <w:tcW w:w="2078" w:type="dxa"/>
            <w:tcBorders>
              <w:top w:val="nil"/>
              <w:left w:val="single" w:sz="4" w:space="0" w:color="auto"/>
              <w:bottom w:val="single" w:sz="4" w:space="0" w:color="auto"/>
              <w:right w:val="single" w:sz="4" w:space="0" w:color="auto"/>
            </w:tcBorders>
            <w:shd w:val="clear" w:color="000000" w:fill="FFFFFF"/>
            <w:noWrap/>
            <w:vAlign w:val="bottom"/>
          </w:tcPr>
          <w:p w:rsidR="00F1394A" w:rsidRPr="00194341" w:rsidRDefault="00F1394A" w:rsidP="00BA16B4">
            <w:pPr>
              <w:spacing w:after="0" w:line="240" w:lineRule="auto"/>
              <w:rPr>
                <w:rFonts w:ascii="Times New Roman" w:hAnsi="Times New Roman"/>
                <w:b/>
                <w:color w:val="000000" w:themeColor="text1"/>
                <w:sz w:val="24"/>
                <w:szCs w:val="24"/>
              </w:rPr>
            </w:pPr>
            <w:r w:rsidRPr="00194341">
              <w:rPr>
                <w:rFonts w:ascii="Times New Roman" w:hAnsi="Times New Roman"/>
                <w:b/>
                <w:color w:val="000000" w:themeColor="text1"/>
                <w:sz w:val="24"/>
                <w:szCs w:val="24"/>
              </w:rPr>
              <w:t>South Vietnam</w:t>
            </w:r>
          </w:p>
        </w:tc>
        <w:tc>
          <w:tcPr>
            <w:tcW w:w="1452" w:type="dxa"/>
            <w:tcBorders>
              <w:top w:val="nil"/>
              <w:left w:val="nil"/>
              <w:bottom w:val="single" w:sz="4" w:space="0" w:color="auto"/>
              <w:right w:val="nil"/>
            </w:tcBorders>
            <w:shd w:val="clear" w:color="000000" w:fill="FFFFFF"/>
            <w:noWrap/>
            <w:vAlign w:val="bottom"/>
          </w:tcPr>
          <w:p w:rsidR="00F1394A" w:rsidRPr="00194341" w:rsidRDefault="00F1394A" w:rsidP="00BA16B4">
            <w:pPr>
              <w:spacing w:after="0" w:line="240" w:lineRule="auto"/>
              <w:jc w:val="right"/>
              <w:rPr>
                <w:rFonts w:ascii="Times New Roman" w:hAnsi="Times New Roman"/>
                <w:color w:val="000000" w:themeColor="text1"/>
                <w:sz w:val="24"/>
                <w:szCs w:val="24"/>
              </w:rPr>
            </w:pPr>
            <w:r w:rsidRPr="00194341">
              <w:rPr>
                <w:rFonts w:ascii="Times New Roman" w:hAnsi="Times New Roman"/>
                <w:color w:val="000000" w:themeColor="text1"/>
                <w:sz w:val="24"/>
                <w:szCs w:val="24"/>
              </w:rPr>
              <w:t>4337.01</w:t>
            </w:r>
          </w:p>
        </w:tc>
        <w:tc>
          <w:tcPr>
            <w:tcW w:w="1452" w:type="dxa"/>
            <w:tcBorders>
              <w:top w:val="nil"/>
              <w:left w:val="nil"/>
              <w:bottom w:val="single" w:sz="4" w:space="0" w:color="auto"/>
              <w:right w:val="nil"/>
            </w:tcBorders>
            <w:shd w:val="clear" w:color="000000" w:fill="FFFFFF"/>
            <w:noWrap/>
            <w:vAlign w:val="bottom"/>
          </w:tcPr>
          <w:p w:rsidR="00F1394A" w:rsidRPr="00194341" w:rsidRDefault="00F1394A" w:rsidP="00BA16B4">
            <w:pPr>
              <w:spacing w:after="0" w:line="240" w:lineRule="auto"/>
              <w:jc w:val="right"/>
              <w:rPr>
                <w:rFonts w:ascii="Times New Roman" w:hAnsi="Times New Roman"/>
                <w:color w:val="000000" w:themeColor="text1"/>
                <w:sz w:val="24"/>
                <w:szCs w:val="24"/>
              </w:rPr>
            </w:pPr>
            <w:r w:rsidRPr="00194341">
              <w:rPr>
                <w:rFonts w:ascii="Times New Roman" w:hAnsi="Times New Roman"/>
                <w:color w:val="000000" w:themeColor="text1"/>
                <w:sz w:val="24"/>
                <w:szCs w:val="24"/>
              </w:rPr>
              <w:t>7327.99</w:t>
            </w:r>
          </w:p>
        </w:tc>
        <w:tc>
          <w:tcPr>
            <w:tcW w:w="1452" w:type="dxa"/>
            <w:tcBorders>
              <w:top w:val="nil"/>
              <w:left w:val="nil"/>
              <w:bottom w:val="single" w:sz="4" w:space="0" w:color="auto"/>
              <w:right w:val="nil"/>
            </w:tcBorders>
            <w:shd w:val="clear" w:color="000000" w:fill="FFFFFF"/>
            <w:noWrap/>
            <w:vAlign w:val="bottom"/>
          </w:tcPr>
          <w:p w:rsidR="00F1394A" w:rsidRPr="00194341" w:rsidRDefault="00F1394A" w:rsidP="00BA16B4">
            <w:pPr>
              <w:spacing w:after="0" w:line="240" w:lineRule="auto"/>
              <w:jc w:val="right"/>
              <w:rPr>
                <w:rFonts w:ascii="Times New Roman" w:hAnsi="Times New Roman"/>
                <w:color w:val="000000" w:themeColor="text1"/>
                <w:sz w:val="24"/>
                <w:szCs w:val="24"/>
              </w:rPr>
            </w:pPr>
            <w:r w:rsidRPr="00194341">
              <w:rPr>
                <w:rFonts w:ascii="Times New Roman" w:hAnsi="Times New Roman"/>
                <w:color w:val="000000" w:themeColor="text1"/>
                <w:sz w:val="24"/>
                <w:szCs w:val="24"/>
              </w:rPr>
              <w:t>20615.9</w:t>
            </w:r>
          </w:p>
        </w:tc>
        <w:tc>
          <w:tcPr>
            <w:tcW w:w="1452" w:type="dxa"/>
            <w:tcBorders>
              <w:top w:val="nil"/>
              <w:left w:val="nil"/>
              <w:bottom w:val="single" w:sz="4" w:space="0" w:color="auto"/>
              <w:right w:val="nil"/>
            </w:tcBorders>
            <w:shd w:val="clear" w:color="000000" w:fill="FFFFFF"/>
            <w:noWrap/>
            <w:vAlign w:val="bottom"/>
          </w:tcPr>
          <w:p w:rsidR="00F1394A" w:rsidRPr="00194341" w:rsidRDefault="00F1394A" w:rsidP="00BA16B4">
            <w:pPr>
              <w:spacing w:after="0" w:line="240" w:lineRule="auto"/>
              <w:jc w:val="right"/>
              <w:rPr>
                <w:rFonts w:ascii="Times New Roman" w:hAnsi="Times New Roman"/>
                <w:color w:val="000000" w:themeColor="text1"/>
                <w:sz w:val="24"/>
                <w:szCs w:val="24"/>
              </w:rPr>
            </w:pPr>
            <w:r w:rsidRPr="00194341">
              <w:rPr>
                <w:rFonts w:ascii="Times New Roman" w:hAnsi="Times New Roman"/>
                <w:color w:val="000000" w:themeColor="text1"/>
                <w:sz w:val="24"/>
                <w:szCs w:val="24"/>
              </w:rPr>
              <w:t>11946.93</w:t>
            </w:r>
          </w:p>
        </w:tc>
        <w:tc>
          <w:tcPr>
            <w:tcW w:w="1452" w:type="dxa"/>
            <w:tcBorders>
              <w:top w:val="nil"/>
              <w:left w:val="nil"/>
              <w:bottom w:val="single" w:sz="4" w:space="0" w:color="auto"/>
              <w:right w:val="nil"/>
            </w:tcBorders>
            <w:shd w:val="clear" w:color="000000" w:fill="FFFFFF"/>
            <w:noWrap/>
            <w:vAlign w:val="bottom"/>
          </w:tcPr>
          <w:p w:rsidR="00F1394A" w:rsidRPr="00194341" w:rsidRDefault="00F1394A" w:rsidP="00BA16B4">
            <w:pPr>
              <w:spacing w:after="0" w:line="240" w:lineRule="auto"/>
              <w:jc w:val="right"/>
              <w:rPr>
                <w:rFonts w:ascii="Times New Roman" w:hAnsi="Times New Roman"/>
                <w:color w:val="000000" w:themeColor="text1"/>
                <w:sz w:val="24"/>
                <w:szCs w:val="24"/>
              </w:rPr>
            </w:pPr>
            <w:r w:rsidRPr="00194341">
              <w:rPr>
                <w:rFonts w:ascii="Times New Roman" w:hAnsi="Times New Roman"/>
                <w:color w:val="000000" w:themeColor="text1"/>
                <w:sz w:val="24"/>
                <w:szCs w:val="24"/>
              </w:rPr>
              <w:t>13495.74</w:t>
            </w:r>
          </w:p>
        </w:tc>
        <w:tc>
          <w:tcPr>
            <w:tcW w:w="1461" w:type="dxa"/>
            <w:tcBorders>
              <w:top w:val="nil"/>
              <w:left w:val="nil"/>
              <w:bottom w:val="single" w:sz="4" w:space="0" w:color="auto"/>
              <w:right w:val="single" w:sz="4" w:space="0" w:color="auto"/>
            </w:tcBorders>
            <w:shd w:val="clear" w:color="000000" w:fill="FFFFFF"/>
            <w:noWrap/>
            <w:vAlign w:val="bottom"/>
          </w:tcPr>
          <w:p w:rsidR="00F1394A" w:rsidRPr="00194341" w:rsidRDefault="00F1394A" w:rsidP="00BA16B4">
            <w:pPr>
              <w:spacing w:after="0" w:line="240" w:lineRule="auto"/>
              <w:jc w:val="right"/>
              <w:rPr>
                <w:rFonts w:ascii="Times New Roman" w:hAnsi="Times New Roman"/>
                <w:color w:val="000000" w:themeColor="text1"/>
                <w:sz w:val="24"/>
                <w:szCs w:val="24"/>
              </w:rPr>
            </w:pPr>
            <w:r w:rsidRPr="00194341">
              <w:rPr>
                <w:rFonts w:ascii="Times New Roman" w:hAnsi="Times New Roman"/>
                <w:color w:val="000000" w:themeColor="text1"/>
                <w:sz w:val="24"/>
                <w:szCs w:val="24"/>
              </w:rPr>
              <w:t>2673.94</w:t>
            </w:r>
          </w:p>
        </w:tc>
      </w:tr>
      <w:tr w:rsidR="00194341" w:rsidRPr="00194341" w:rsidTr="00194341">
        <w:trPr>
          <w:trHeight w:val="205"/>
          <w:jc w:val="center"/>
        </w:trPr>
        <w:tc>
          <w:tcPr>
            <w:tcW w:w="2078" w:type="dxa"/>
            <w:tcBorders>
              <w:top w:val="nil"/>
              <w:left w:val="single" w:sz="4" w:space="0" w:color="auto"/>
              <w:bottom w:val="single" w:sz="4" w:space="0" w:color="auto"/>
              <w:right w:val="single" w:sz="4" w:space="0" w:color="auto"/>
            </w:tcBorders>
            <w:shd w:val="clear" w:color="000000" w:fill="FFFFFF"/>
            <w:noWrap/>
            <w:vAlign w:val="bottom"/>
          </w:tcPr>
          <w:p w:rsidR="00F1394A" w:rsidRPr="00194341" w:rsidRDefault="00F1394A" w:rsidP="00BA16B4">
            <w:pPr>
              <w:spacing w:after="0" w:line="240" w:lineRule="auto"/>
              <w:rPr>
                <w:rFonts w:ascii="Times New Roman" w:hAnsi="Times New Roman"/>
                <w:b/>
                <w:color w:val="000000" w:themeColor="text1"/>
                <w:sz w:val="24"/>
                <w:szCs w:val="24"/>
              </w:rPr>
            </w:pPr>
            <w:r w:rsidRPr="00194341">
              <w:rPr>
                <w:rFonts w:ascii="Times New Roman" w:hAnsi="Times New Roman"/>
                <w:b/>
                <w:color w:val="000000" w:themeColor="text1"/>
                <w:sz w:val="24"/>
                <w:szCs w:val="24"/>
              </w:rPr>
              <w:t>Total</w:t>
            </w:r>
          </w:p>
        </w:tc>
        <w:tc>
          <w:tcPr>
            <w:tcW w:w="1452" w:type="dxa"/>
            <w:tcBorders>
              <w:top w:val="nil"/>
              <w:left w:val="nil"/>
              <w:bottom w:val="single" w:sz="4" w:space="0" w:color="auto"/>
              <w:right w:val="nil"/>
            </w:tcBorders>
            <w:shd w:val="clear" w:color="000000" w:fill="FFFFFF"/>
            <w:noWrap/>
            <w:vAlign w:val="bottom"/>
          </w:tcPr>
          <w:p w:rsidR="00F1394A" w:rsidRPr="00194341" w:rsidRDefault="00F1394A" w:rsidP="00BA16B4">
            <w:pPr>
              <w:spacing w:after="0" w:line="240" w:lineRule="auto"/>
              <w:jc w:val="right"/>
              <w:rPr>
                <w:rFonts w:ascii="Times New Roman" w:hAnsi="Times New Roman"/>
                <w:color w:val="000000" w:themeColor="text1"/>
                <w:sz w:val="24"/>
                <w:szCs w:val="24"/>
              </w:rPr>
            </w:pPr>
            <w:r w:rsidRPr="00194341">
              <w:rPr>
                <w:rFonts w:ascii="Times New Roman" w:hAnsi="Times New Roman"/>
                <w:color w:val="000000" w:themeColor="text1"/>
                <w:sz w:val="24"/>
                <w:szCs w:val="24"/>
              </w:rPr>
              <w:t>4187.71</w:t>
            </w:r>
          </w:p>
        </w:tc>
        <w:tc>
          <w:tcPr>
            <w:tcW w:w="1452" w:type="dxa"/>
            <w:tcBorders>
              <w:top w:val="nil"/>
              <w:left w:val="nil"/>
              <w:bottom w:val="single" w:sz="4" w:space="0" w:color="auto"/>
              <w:right w:val="nil"/>
            </w:tcBorders>
            <w:shd w:val="clear" w:color="000000" w:fill="FFFFFF"/>
            <w:noWrap/>
            <w:vAlign w:val="bottom"/>
          </w:tcPr>
          <w:p w:rsidR="00F1394A" w:rsidRPr="00194341" w:rsidRDefault="00F1394A" w:rsidP="00BA16B4">
            <w:pPr>
              <w:spacing w:after="0" w:line="240" w:lineRule="auto"/>
              <w:jc w:val="right"/>
              <w:rPr>
                <w:rFonts w:ascii="Times New Roman" w:hAnsi="Times New Roman"/>
                <w:color w:val="000000" w:themeColor="text1"/>
                <w:sz w:val="24"/>
                <w:szCs w:val="24"/>
              </w:rPr>
            </w:pPr>
            <w:r w:rsidRPr="00194341">
              <w:rPr>
                <w:rFonts w:ascii="Times New Roman" w:hAnsi="Times New Roman"/>
                <w:color w:val="000000" w:themeColor="text1"/>
                <w:sz w:val="24"/>
                <w:szCs w:val="24"/>
              </w:rPr>
              <w:t>6652.76</w:t>
            </w:r>
          </w:p>
        </w:tc>
        <w:tc>
          <w:tcPr>
            <w:tcW w:w="1452" w:type="dxa"/>
            <w:tcBorders>
              <w:top w:val="nil"/>
              <w:left w:val="nil"/>
              <w:bottom w:val="single" w:sz="4" w:space="0" w:color="auto"/>
              <w:right w:val="nil"/>
            </w:tcBorders>
            <w:shd w:val="clear" w:color="000000" w:fill="FFFFFF"/>
            <w:noWrap/>
            <w:vAlign w:val="bottom"/>
          </w:tcPr>
          <w:p w:rsidR="00F1394A" w:rsidRPr="00194341" w:rsidRDefault="00F1394A" w:rsidP="00BA16B4">
            <w:pPr>
              <w:spacing w:after="0" w:line="240" w:lineRule="auto"/>
              <w:jc w:val="right"/>
              <w:rPr>
                <w:rFonts w:ascii="Times New Roman" w:hAnsi="Times New Roman"/>
                <w:color w:val="000000" w:themeColor="text1"/>
                <w:sz w:val="24"/>
                <w:szCs w:val="24"/>
              </w:rPr>
            </w:pPr>
            <w:r w:rsidRPr="00194341">
              <w:rPr>
                <w:rFonts w:ascii="Times New Roman" w:hAnsi="Times New Roman"/>
                <w:color w:val="000000" w:themeColor="text1"/>
                <w:sz w:val="24"/>
                <w:szCs w:val="24"/>
              </w:rPr>
              <w:t>19975.94</w:t>
            </w:r>
          </w:p>
        </w:tc>
        <w:tc>
          <w:tcPr>
            <w:tcW w:w="1452" w:type="dxa"/>
            <w:tcBorders>
              <w:top w:val="nil"/>
              <w:left w:val="nil"/>
              <w:bottom w:val="single" w:sz="4" w:space="0" w:color="auto"/>
              <w:right w:val="nil"/>
            </w:tcBorders>
            <w:shd w:val="clear" w:color="000000" w:fill="FFFFFF"/>
            <w:noWrap/>
            <w:vAlign w:val="bottom"/>
          </w:tcPr>
          <w:p w:rsidR="00F1394A" w:rsidRPr="00194341" w:rsidRDefault="00F1394A" w:rsidP="00BA16B4">
            <w:pPr>
              <w:spacing w:after="0" w:line="240" w:lineRule="auto"/>
              <w:jc w:val="right"/>
              <w:rPr>
                <w:rFonts w:ascii="Times New Roman" w:hAnsi="Times New Roman"/>
                <w:color w:val="000000" w:themeColor="text1"/>
                <w:sz w:val="24"/>
                <w:szCs w:val="24"/>
              </w:rPr>
            </w:pPr>
            <w:r w:rsidRPr="00194341">
              <w:rPr>
                <w:rFonts w:ascii="Times New Roman" w:hAnsi="Times New Roman"/>
                <w:color w:val="000000" w:themeColor="text1"/>
                <w:sz w:val="24"/>
                <w:szCs w:val="24"/>
              </w:rPr>
              <w:t>11679.61</w:t>
            </w:r>
          </w:p>
        </w:tc>
        <w:tc>
          <w:tcPr>
            <w:tcW w:w="1452" w:type="dxa"/>
            <w:tcBorders>
              <w:top w:val="nil"/>
              <w:left w:val="nil"/>
              <w:bottom w:val="single" w:sz="4" w:space="0" w:color="auto"/>
              <w:right w:val="nil"/>
            </w:tcBorders>
            <w:shd w:val="clear" w:color="000000" w:fill="FFFFFF"/>
            <w:noWrap/>
            <w:vAlign w:val="bottom"/>
          </w:tcPr>
          <w:p w:rsidR="00F1394A" w:rsidRPr="00194341" w:rsidRDefault="00F1394A" w:rsidP="00BA16B4">
            <w:pPr>
              <w:spacing w:after="0" w:line="240" w:lineRule="auto"/>
              <w:jc w:val="right"/>
              <w:rPr>
                <w:rFonts w:ascii="Times New Roman" w:hAnsi="Times New Roman"/>
                <w:color w:val="000000" w:themeColor="text1"/>
                <w:sz w:val="24"/>
                <w:szCs w:val="24"/>
              </w:rPr>
            </w:pPr>
            <w:r w:rsidRPr="00194341">
              <w:rPr>
                <w:rFonts w:ascii="Times New Roman" w:hAnsi="Times New Roman"/>
                <w:color w:val="000000" w:themeColor="text1"/>
                <w:sz w:val="24"/>
                <w:szCs w:val="24"/>
              </w:rPr>
              <w:t>10247.83</w:t>
            </w:r>
          </w:p>
        </w:tc>
        <w:tc>
          <w:tcPr>
            <w:tcW w:w="1461" w:type="dxa"/>
            <w:tcBorders>
              <w:top w:val="nil"/>
              <w:left w:val="nil"/>
              <w:bottom w:val="single" w:sz="4" w:space="0" w:color="auto"/>
              <w:right w:val="single" w:sz="4" w:space="0" w:color="auto"/>
            </w:tcBorders>
            <w:shd w:val="clear" w:color="000000" w:fill="FFFFFF"/>
            <w:noWrap/>
            <w:vAlign w:val="bottom"/>
          </w:tcPr>
          <w:p w:rsidR="00F1394A" w:rsidRPr="00194341" w:rsidRDefault="00F1394A" w:rsidP="00BA16B4">
            <w:pPr>
              <w:spacing w:after="0" w:line="240" w:lineRule="auto"/>
              <w:jc w:val="right"/>
              <w:rPr>
                <w:rFonts w:ascii="Times New Roman" w:hAnsi="Times New Roman"/>
                <w:color w:val="000000" w:themeColor="text1"/>
                <w:sz w:val="24"/>
                <w:szCs w:val="24"/>
              </w:rPr>
            </w:pPr>
            <w:r w:rsidRPr="00194341">
              <w:rPr>
                <w:rFonts w:ascii="Times New Roman" w:hAnsi="Times New Roman"/>
                <w:color w:val="000000" w:themeColor="text1"/>
                <w:sz w:val="24"/>
                <w:szCs w:val="24"/>
              </w:rPr>
              <w:t>2265.27</w:t>
            </w:r>
          </w:p>
        </w:tc>
      </w:tr>
    </w:tbl>
    <w:p w:rsidR="00F1394A" w:rsidRPr="00144B89" w:rsidRDefault="00F1394A" w:rsidP="00F1394A">
      <w:pPr>
        <w:spacing w:after="0" w:line="240" w:lineRule="auto"/>
        <w:rPr>
          <w:rFonts w:ascii="Times New Roman" w:hAnsi="Times New Roman"/>
          <w:color w:val="000000" w:themeColor="text1"/>
        </w:rPr>
      </w:pPr>
      <w:r w:rsidRPr="00144B89">
        <w:rPr>
          <w:rFonts w:ascii="Times New Roman" w:hAnsi="Times New Roman"/>
          <w:color w:val="000000" w:themeColor="text1"/>
          <w:vertAlign w:val="superscript"/>
        </w:rPr>
        <w:t xml:space="preserve">                                                               a</w:t>
      </w:r>
      <w:r w:rsidRPr="00144B89">
        <w:rPr>
          <w:rFonts w:ascii="Times New Roman" w:hAnsi="Times New Roman"/>
          <w:color w:val="000000" w:themeColor="text1"/>
        </w:rPr>
        <w:t>All values are in Dongs per kilogram.</w:t>
      </w:r>
    </w:p>
    <w:p w:rsidR="00F1394A" w:rsidRPr="00144B89" w:rsidRDefault="00F1394A" w:rsidP="00F1394A">
      <w:pPr>
        <w:spacing w:after="0" w:line="240" w:lineRule="auto"/>
        <w:rPr>
          <w:rFonts w:ascii="Times New Roman" w:hAnsi="Times New Roman"/>
          <w:color w:val="000000" w:themeColor="text1"/>
        </w:rPr>
      </w:pPr>
    </w:p>
    <w:p w:rsidR="00F1394A" w:rsidRPr="00144B89" w:rsidRDefault="00F1394A" w:rsidP="00F1394A">
      <w:pPr>
        <w:spacing w:after="0" w:line="240" w:lineRule="auto"/>
        <w:rPr>
          <w:rFonts w:ascii="Times New Roman" w:hAnsi="Times New Roman"/>
          <w:color w:val="000000" w:themeColor="text1"/>
        </w:rPr>
      </w:pPr>
    </w:p>
    <w:p w:rsidR="00F1394A" w:rsidRPr="00144B89" w:rsidRDefault="00F1394A" w:rsidP="00F1394A">
      <w:pPr>
        <w:spacing w:after="0" w:line="240" w:lineRule="auto"/>
        <w:rPr>
          <w:rFonts w:ascii="Times New Roman" w:hAnsi="Times New Roman"/>
          <w:color w:val="000000" w:themeColor="text1"/>
        </w:rPr>
      </w:pPr>
    </w:p>
    <w:p w:rsidR="00F1394A" w:rsidRPr="00144B89" w:rsidRDefault="00F1394A" w:rsidP="00F1394A">
      <w:pPr>
        <w:spacing w:after="0" w:line="240" w:lineRule="auto"/>
        <w:rPr>
          <w:rFonts w:ascii="Times New Roman" w:hAnsi="Times New Roman"/>
          <w:color w:val="000000" w:themeColor="text1"/>
        </w:rPr>
      </w:pPr>
    </w:p>
    <w:p w:rsidR="00F1394A" w:rsidRPr="00144B89" w:rsidRDefault="00F1394A" w:rsidP="00F1394A">
      <w:pPr>
        <w:spacing w:after="0" w:line="240" w:lineRule="auto"/>
        <w:rPr>
          <w:rFonts w:ascii="Times New Roman" w:hAnsi="Times New Roman"/>
          <w:color w:val="000000" w:themeColor="text1"/>
        </w:rPr>
      </w:pPr>
    </w:p>
    <w:p w:rsidR="00F1394A" w:rsidRPr="00144B89" w:rsidRDefault="00F1394A" w:rsidP="00F1394A">
      <w:pPr>
        <w:spacing w:after="0" w:line="240" w:lineRule="auto"/>
        <w:rPr>
          <w:rFonts w:ascii="Times New Roman" w:hAnsi="Times New Roman"/>
          <w:color w:val="000000" w:themeColor="text1"/>
        </w:rPr>
      </w:pPr>
    </w:p>
    <w:p w:rsidR="00F1394A" w:rsidRPr="00144B89" w:rsidRDefault="00F1394A" w:rsidP="00F1394A">
      <w:pPr>
        <w:spacing w:after="0" w:line="240" w:lineRule="auto"/>
        <w:rPr>
          <w:rFonts w:ascii="Times New Roman" w:hAnsi="Times New Roman"/>
          <w:color w:val="000000" w:themeColor="text1"/>
        </w:rPr>
      </w:pPr>
    </w:p>
    <w:p w:rsidR="00F1394A" w:rsidRPr="00144B89" w:rsidRDefault="00F1394A" w:rsidP="00F1394A">
      <w:pPr>
        <w:spacing w:after="0" w:line="240" w:lineRule="auto"/>
        <w:rPr>
          <w:rFonts w:ascii="Times New Roman" w:hAnsi="Times New Roman"/>
          <w:color w:val="000000" w:themeColor="text1"/>
        </w:rPr>
      </w:pPr>
    </w:p>
    <w:tbl>
      <w:tblPr>
        <w:tblW w:w="10813" w:type="dxa"/>
        <w:jc w:val="center"/>
        <w:tblInd w:w="93" w:type="dxa"/>
        <w:tblLook w:val="00A0" w:firstRow="1" w:lastRow="0" w:firstColumn="1" w:lastColumn="0" w:noHBand="0" w:noVBand="0"/>
      </w:tblPr>
      <w:tblGrid>
        <w:gridCol w:w="2082"/>
        <w:gridCol w:w="1454"/>
        <w:gridCol w:w="1454"/>
        <w:gridCol w:w="1454"/>
        <w:gridCol w:w="1454"/>
        <w:gridCol w:w="1454"/>
        <w:gridCol w:w="1461"/>
      </w:tblGrid>
      <w:tr w:rsidR="00F1394A" w:rsidRPr="00144B89" w:rsidTr="000C0CF2">
        <w:trPr>
          <w:cantSplit/>
          <w:trHeight w:val="55"/>
          <w:jc w:val="center"/>
        </w:trPr>
        <w:tc>
          <w:tcPr>
            <w:tcW w:w="10813" w:type="dxa"/>
            <w:gridSpan w:val="7"/>
            <w:tcBorders>
              <w:top w:val="nil"/>
              <w:left w:val="nil"/>
              <w:bottom w:val="single" w:sz="4" w:space="0" w:color="auto"/>
              <w:right w:val="nil"/>
            </w:tcBorders>
            <w:shd w:val="clear" w:color="000000" w:fill="FFFFFF"/>
            <w:noWrap/>
          </w:tcPr>
          <w:p w:rsidR="00F1394A" w:rsidRPr="00144B89" w:rsidRDefault="00F1394A" w:rsidP="00BA16B4">
            <w:pPr>
              <w:spacing w:after="0" w:line="240" w:lineRule="auto"/>
              <w:rPr>
                <w:rFonts w:ascii="Times New Roman" w:hAnsi="Times New Roman"/>
                <w:bCs/>
                <w:color w:val="000000" w:themeColor="text1"/>
                <w:sz w:val="28"/>
                <w:szCs w:val="28"/>
              </w:rPr>
            </w:pPr>
            <w:r w:rsidRPr="000C0CF2">
              <w:rPr>
                <w:rFonts w:ascii="Times New Roman" w:hAnsi="Times New Roman"/>
                <w:b/>
                <w:bCs/>
                <w:color w:val="000000" w:themeColor="text1"/>
                <w:sz w:val="24"/>
                <w:szCs w:val="24"/>
              </w:rPr>
              <w:t xml:space="preserve">Table </w:t>
            </w:r>
            <w:r w:rsidR="00BA16B4" w:rsidRPr="000C0CF2">
              <w:rPr>
                <w:rFonts w:ascii="Times New Roman" w:hAnsi="Times New Roman"/>
                <w:b/>
                <w:bCs/>
                <w:color w:val="000000" w:themeColor="text1"/>
                <w:sz w:val="24"/>
                <w:szCs w:val="24"/>
              </w:rPr>
              <w:t>5</w:t>
            </w:r>
            <w:r w:rsidRPr="000C0CF2">
              <w:rPr>
                <w:rFonts w:ascii="Times New Roman" w:hAnsi="Times New Roman"/>
                <w:b/>
                <w:bCs/>
                <w:color w:val="000000" w:themeColor="text1"/>
                <w:sz w:val="24"/>
                <w:szCs w:val="24"/>
              </w:rPr>
              <w:t>: Quality adjusted unit values of 6 food items in Vietnam (VHLSS 2004)</w:t>
            </w:r>
            <w:r w:rsidRPr="000C0CF2">
              <w:rPr>
                <w:rFonts w:ascii="Times New Roman" w:hAnsi="Times New Roman"/>
                <w:b/>
                <w:bCs/>
                <w:color w:val="000000" w:themeColor="text1"/>
                <w:sz w:val="24"/>
                <w:szCs w:val="24"/>
                <w:vertAlign w:val="superscript"/>
              </w:rPr>
              <w:t>a</w:t>
            </w:r>
          </w:p>
        </w:tc>
      </w:tr>
      <w:tr w:rsidR="000C0CF2" w:rsidRPr="000C0CF2" w:rsidTr="000C0CF2">
        <w:trPr>
          <w:trHeight w:val="2383"/>
          <w:jc w:val="center"/>
        </w:trPr>
        <w:tc>
          <w:tcPr>
            <w:tcW w:w="2082" w:type="dxa"/>
            <w:tcBorders>
              <w:top w:val="nil"/>
              <w:left w:val="single" w:sz="4" w:space="0" w:color="auto"/>
              <w:bottom w:val="single" w:sz="4" w:space="0" w:color="auto"/>
              <w:right w:val="nil"/>
            </w:tcBorders>
            <w:shd w:val="clear" w:color="000000" w:fill="FFFFFF"/>
            <w:noWrap/>
            <w:vAlign w:val="bottom"/>
          </w:tcPr>
          <w:p w:rsidR="00F1394A" w:rsidRPr="000C0CF2" w:rsidRDefault="00F1394A" w:rsidP="00144B89">
            <w:pPr>
              <w:spacing w:after="0" w:line="240" w:lineRule="auto"/>
              <w:jc w:val="center"/>
              <w:rPr>
                <w:rFonts w:ascii="Times New Roman" w:hAnsi="Times New Roman"/>
                <w:b/>
                <w:color w:val="000000" w:themeColor="text1"/>
                <w:sz w:val="24"/>
                <w:szCs w:val="24"/>
              </w:rPr>
            </w:pPr>
            <w:r w:rsidRPr="000C0CF2">
              <w:rPr>
                <w:rFonts w:ascii="Times New Roman" w:hAnsi="Times New Roman"/>
                <w:b/>
                <w:color w:val="000000" w:themeColor="text1"/>
                <w:sz w:val="24"/>
                <w:szCs w:val="24"/>
              </w:rPr>
              <w:t>Region</w:t>
            </w:r>
          </w:p>
        </w:tc>
        <w:tc>
          <w:tcPr>
            <w:tcW w:w="1454" w:type="dxa"/>
            <w:tcBorders>
              <w:top w:val="nil"/>
              <w:left w:val="single" w:sz="4" w:space="0" w:color="auto"/>
              <w:bottom w:val="single" w:sz="4" w:space="0" w:color="auto"/>
              <w:right w:val="nil"/>
            </w:tcBorders>
            <w:shd w:val="clear" w:color="000000" w:fill="FFFFFF"/>
            <w:textDirection w:val="btLr"/>
            <w:vAlign w:val="center"/>
          </w:tcPr>
          <w:p w:rsidR="00F1394A" w:rsidRPr="000C0CF2" w:rsidRDefault="00F1394A" w:rsidP="00BA16B4">
            <w:pPr>
              <w:spacing w:after="0" w:line="240" w:lineRule="auto"/>
              <w:rPr>
                <w:rFonts w:ascii="Times New Roman" w:hAnsi="Times New Roman"/>
                <w:b/>
                <w:color w:val="000000" w:themeColor="text1"/>
                <w:sz w:val="24"/>
                <w:szCs w:val="24"/>
              </w:rPr>
            </w:pPr>
            <w:r w:rsidRPr="000C0CF2">
              <w:rPr>
                <w:rFonts w:ascii="Times New Roman" w:hAnsi="Times New Roman"/>
                <w:b/>
                <w:color w:val="000000" w:themeColor="text1"/>
                <w:sz w:val="24"/>
                <w:szCs w:val="24"/>
              </w:rPr>
              <w:t>Cereal and Substitutes</w:t>
            </w:r>
          </w:p>
        </w:tc>
        <w:tc>
          <w:tcPr>
            <w:tcW w:w="1454" w:type="dxa"/>
            <w:tcBorders>
              <w:top w:val="nil"/>
              <w:left w:val="nil"/>
              <w:bottom w:val="single" w:sz="4" w:space="0" w:color="auto"/>
              <w:right w:val="nil"/>
            </w:tcBorders>
            <w:shd w:val="clear" w:color="000000" w:fill="FFFFFF"/>
            <w:textDirection w:val="btLr"/>
            <w:vAlign w:val="center"/>
          </w:tcPr>
          <w:p w:rsidR="00F1394A" w:rsidRPr="000C0CF2" w:rsidRDefault="00F1394A" w:rsidP="00BA16B4">
            <w:pPr>
              <w:spacing w:after="0" w:line="240" w:lineRule="auto"/>
              <w:rPr>
                <w:rFonts w:ascii="Times New Roman" w:hAnsi="Times New Roman"/>
                <w:b/>
                <w:color w:val="000000" w:themeColor="text1"/>
                <w:sz w:val="24"/>
                <w:szCs w:val="24"/>
              </w:rPr>
            </w:pPr>
            <w:r w:rsidRPr="000C0CF2">
              <w:rPr>
                <w:rFonts w:ascii="Times New Roman" w:hAnsi="Times New Roman"/>
                <w:b/>
                <w:color w:val="000000" w:themeColor="text1"/>
                <w:sz w:val="24"/>
                <w:szCs w:val="24"/>
              </w:rPr>
              <w:t>Peanut, sesame seeds, beans</w:t>
            </w:r>
          </w:p>
        </w:tc>
        <w:tc>
          <w:tcPr>
            <w:tcW w:w="1454" w:type="dxa"/>
            <w:tcBorders>
              <w:top w:val="nil"/>
              <w:left w:val="nil"/>
              <w:bottom w:val="single" w:sz="4" w:space="0" w:color="auto"/>
              <w:right w:val="nil"/>
            </w:tcBorders>
            <w:shd w:val="clear" w:color="000000" w:fill="FFFFFF"/>
            <w:noWrap/>
            <w:textDirection w:val="btLr"/>
            <w:vAlign w:val="center"/>
          </w:tcPr>
          <w:p w:rsidR="00F1394A" w:rsidRPr="000C0CF2" w:rsidRDefault="00F1394A" w:rsidP="00BA16B4">
            <w:pPr>
              <w:spacing w:after="0" w:line="240" w:lineRule="auto"/>
              <w:rPr>
                <w:rFonts w:ascii="Times New Roman" w:hAnsi="Times New Roman"/>
                <w:b/>
                <w:color w:val="000000" w:themeColor="text1"/>
                <w:sz w:val="24"/>
                <w:szCs w:val="24"/>
              </w:rPr>
            </w:pPr>
            <w:r w:rsidRPr="000C0CF2">
              <w:rPr>
                <w:rFonts w:ascii="Times New Roman" w:hAnsi="Times New Roman"/>
                <w:b/>
                <w:color w:val="000000" w:themeColor="text1"/>
                <w:sz w:val="24"/>
                <w:szCs w:val="24"/>
              </w:rPr>
              <w:t>Milk and Milk Products</w:t>
            </w:r>
          </w:p>
        </w:tc>
        <w:tc>
          <w:tcPr>
            <w:tcW w:w="1454" w:type="dxa"/>
            <w:tcBorders>
              <w:top w:val="nil"/>
              <w:left w:val="nil"/>
              <w:bottom w:val="single" w:sz="4" w:space="0" w:color="auto"/>
              <w:right w:val="nil"/>
            </w:tcBorders>
            <w:shd w:val="clear" w:color="000000" w:fill="FFFFFF"/>
            <w:noWrap/>
            <w:textDirection w:val="btLr"/>
            <w:vAlign w:val="center"/>
          </w:tcPr>
          <w:p w:rsidR="00F1394A" w:rsidRPr="000C0CF2" w:rsidRDefault="00F1394A" w:rsidP="00BA16B4">
            <w:pPr>
              <w:spacing w:after="0" w:line="240" w:lineRule="auto"/>
              <w:rPr>
                <w:rFonts w:ascii="Times New Roman" w:hAnsi="Times New Roman"/>
                <w:b/>
                <w:color w:val="000000" w:themeColor="text1"/>
                <w:sz w:val="24"/>
                <w:szCs w:val="24"/>
              </w:rPr>
            </w:pPr>
            <w:r w:rsidRPr="000C0CF2">
              <w:rPr>
                <w:rFonts w:ascii="Times New Roman" w:hAnsi="Times New Roman"/>
                <w:b/>
                <w:color w:val="000000" w:themeColor="text1"/>
                <w:sz w:val="24"/>
                <w:szCs w:val="24"/>
              </w:rPr>
              <w:t>Edible Oil</w:t>
            </w:r>
          </w:p>
        </w:tc>
        <w:tc>
          <w:tcPr>
            <w:tcW w:w="1454" w:type="dxa"/>
            <w:tcBorders>
              <w:top w:val="nil"/>
              <w:left w:val="nil"/>
              <w:bottom w:val="single" w:sz="4" w:space="0" w:color="auto"/>
              <w:right w:val="nil"/>
            </w:tcBorders>
            <w:shd w:val="clear" w:color="000000" w:fill="FFFFFF"/>
            <w:noWrap/>
            <w:textDirection w:val="btLr"/>
            <w:vAlign w:val="center"/>
          </w:tcPr>
          <w:p w:rsidR="00F1394A" w:rsidRPr="000C0CF2" w:rsidRDefault="00F1394A" w:rsidP="00BA16B4">
            <w:pPr>
              <w:spacing w:after="0" w:line="240" w:lineRule="auto"/>
              <w:rPr>
                <w:rFonts w:ascii="Times New Roman" w:hAnsi="Times New Roman"/>
                <w:b/>
                <w:color w:val="000000" w:themeColor="text1"/>
                <w:sz w:val="24"/>
                <w:szCs w:val="24"/>
              </w:rPr>
            </w:pPr>
            <w:r w:rsidRPr="000C0CF2">
              <w:rPr>
                <w:rFonts w:ascii="Times New Roman" w:hAnsi="Times New Roman"/>
                <w:b/>
                <w:color w:val="000000" w:themeColor="text1"/>
                <w:sz w:val="24"/>
                <w:szCs w:val="24"/>
              </w:rPr>
              <w:t>Meat,</w:t>
            </w:r>
            <w:r w:rsidR="00530CD4">
              <w:rPr>
                <w:rFonts w:ascii="Times New Roman" w:hAnsi="Times New Roman"/>
                <w:b/>
                <w:color w:val="000000" w:themeColor="text1"/>
                <w:sz w:val="24"/>
                <w:szCs w:val="24"/>
              </w:rPr>
              <w:t xml:space="preserve"> </w:t>
            </w:r>
            <w:r w:rsidRPr="000C0CF2">
              <w:rPr>
                <w:rFonts w:ascii="Times New Roman" w:hAnsi="Times New Roman"/>
                <w:b/>
                <w:color w:val="000000" w:themeColor="text1"/>
                <w:sz w:val="24"/>
                <w:szCs w:val="24"/>
              </w:rPr>
              <w:t>Fish and Egg</w:t>
            </w:r>
          </w:p>
        </w:tc>
        <w:tc>
          <w:tcPr>
            <w:tcW w:w="1461" w:type="dxa"/>
            <w:tcBorders>
              <w:top w:val="nil"/>
              <w:left w:val="nil"/>
              <w:bottom w:val="single" w:sz="4" w:space="0" w:color="auto"/>
              <w:right w:val="single" w:sz="4" w:space="0" w:color="auto"/>
            </w:tcBorders>
            <w:shd w:val="clear" w:color="000000" w:fill="FFFFFF"/>
            <w:noWrap/>
            <w:textDirection w:val="btLr"/>
            <w:vAlign w:val="center"/>
          </w:tcPr>
          <w:p w:rsidR="00F1394A" w:rsidRPr="000C0CF2" w:rsidRDefault="00F1394A" w:rsidP="00BA16B4">
            <w:pPr>
              <w:spacing w:after="0" w:line="240" w:lineRule="auto"/>
              <w:rPr>
                <w:rFonts w:ascii="Times New Roman" w:hAnsi="Times New Roman"/>
                <w:b/>
                <w:color w:val="000000" w:themeColor="text1"/>
                <w:sz w:val="24"/>
                <w:szCs w:val="24"/>
              </w:rPr>
            </w:pPr>
            <w:r w:rsidRPr="000C0CF2">
              <w:rPr>
                <w:rFonts w:ascii="Times New Roman" w:hAnsi="Times New Roman"/>
                <w:b/>
                <w:color w:val="000000" w:themeColor="text1"/>
                <w:sz w:val="24"/>
                <w:szCs w:val="24"/>
              </w:rPr>
              <w:t>Vegetables</w:t>
            </w:r>
          </w:p>
        </w:tc>
      </w:tr>
      <w:tr w:rsidR="00F1394A" w:rsidRPr="000C0CF2" w:rsidTr="000C0CF2">
        <w:trPr>
          <w:trHeight w:val="272"/>
          <w:jc w:val="center"/>
        </w:trPr>
        <w:tc>
          <w:tcPr>
            <w:tcW w:w="10813" w:type="dxa"/>
            <w:gridSpan w:val="7"/>
            <w:tcBorders>
              <w:top w:val="single" w:sz="4" w:space="0" w:color="auto"/>
              <w:left w:val="single" w:sz="4" w:space="0" w:color="auto"/>
              <w:bottom w:val="single" w:sz="4" w:space="0" w:color="auto"/>
              <w:right w:val="single" w:sz="4" w:space="0" w:color="000000"/>
            </w:tcBorders>
            <w:shd w:val="clear" w:color="000000" w:fill="FFFFFF"/>
            <w:noWrap/>
            <w:vAlign w:val="bottom"/>
          </w:tcPr>
          <w:p w:rsidR="00F1394A" w:rsidRPr="000C0CF2" w:rsidRDefault="00F1394A" w:rsidP="00BA16B4">
            <w:pPr>
              <w:spacing w:after="0" w:line="240" w:lineRule="auto"/>
              <w:jc w:val="center"/>
              <w:rPr>
                <w:rFonts w:ascii="Times New Roman" w:hAnsi="Times New Roman"/>
                <w:b/>
                <w:bCs/>
                <w:color w:val="000000" w:themeColor="text1"/>
                <w:sz w:val="24"/>
                <w:szCs w:val="24"/>
              </w:rPr>
            </w:pPr>
            <w:r w:rsidRPr="000C0CF2">
              <w:rPr>
                <w:rFonts w:ascii="Times New Roman" w:hAnsi="Times New Roman"/>
                <w:b/>
                <w:bCs/>
                <w:color w:val="000000" w:themeColor="text1"/>
                <w:sz w:val="24"/>
                <w:szCs w:val="24"/>
              </w:rPr>
              <w:t>Rural</w:t>
            </w:r>
          </w:p>
        </w:tc>
      </w:tr>
      <w:tr w:rsidR="000C0CF2" w:rsidRPr="000C0CF2" w:rsidTr="000C0CF2">
        <w:trPr>
          <w:trHeight w:val="272"/>
          <w:jc w:val="center"/>
        </w:trPr>
        <w:tc>
          <w:tcPr>
            <w:tcW w:w="2082" w:type="dxa"/>
            <w:tcBorders>
              <w:top w:val="nil"/>
              <w:left w:val="single" w:sz="4" w:space="0" w:color="auto"/>
              <w:bottom w:val="nil"/>
              <w:right w:val="single" w:sz="4" w:space="0" w:color="auto"/>
            </w:tcBorders>
            <w:shd w:val="clear" w:color="000000" w:fill="FFFFFF"/>
            <w:noWrap/>
            <w:vAlign w:val="bottom"/>
          </w:tcPr>
          <w:p w:rsidR="00F1394A" w:rsidRPr="000C0CF2" w:rsidRDefault="00F1394A" w:rsidP="00BA16B4">
            <w:pPr>
              <w:spacing w:after="0" w:line="240" w:lineRule="auto"/>
              <w:rPr>
                <w:rFonts w:ascii="Times New Roman" w:hAnsi="Times New Roman"/>
                <w:b/>
                <w:color w:val="000000" w:themeColor="text1"/>
                <w:sz w:val="24"/>
                <w:szCs w:val="24"/>
              </w:rPr>
            </w:pPr>
            <w:r w:rsidRPr="000C0CF2">
              <w:rPr>
                <w:rFonts w:ascii="Times New Roman" w:hAnsi="Times New Roman"/>
                <w:b/>
                <w:color w:val="000000" w:themeColor="text1"/>
                <w:sz w:val="24"/>
                <w:szCs w:val="24"/>
              </w:rPr>
              <w:t>North Vietnam</w:t>
            </w:r>
          </w:p>
        </w:tc>
        <w:tc>
          <w:tcPr>
            <w:tcW w:w="1454" w:type="dxa"/>
            <w:tcBorders>
              <w:top w:val="nil"/>
              <w:left w:val="nil"/>
              <w:bottom w:val="nil"/>
              <w:right w:val="nil"/>
            </w:tcBorders>
            <w:shd w:val="clear" w:color="000000" w:fill="FFFFFF"/>
            <w:noWrap/>
            <w:vAlign w:val="bottom"/>
          </w:tcPr>
          <w:p w:rsidR="00F1394A" w:rsidRPr="000C0CF2" w:rsidRDefault="00F1394A" w:rsidP="00BA16B4">
            <w:pPr>
              <w:spacing w:after="0" w:line="240" w:lineRule="auto"/>
              <w:jc w:val="right"/>
              <w:rPr>
                <w:rFonts w:ascii="Times New Roman" w:hAnsi="Times New Roman"/>
                <w:color w:val="000000" w:themeColor="text1"/>
                <w:sz w:val="24"/>
                <w:szCs w:val="24"/>
              </w:rPr>
            </w:pPr>
            <w:r w:rsidRPr="000C0CF2">
              <w:rPr>
                <w:rFonts w:ascii="Times New Roman" w:hAnsi="Times New Roman"/>
                <w:color w:val="000000" w:themeColor="text1"/>
                <w:sz w:val="24"/>
                <w:szCs w:val="24"/>
              </w:rPr>
              <w:t>3912.65</w:t>
            </w:r>
          </w:p>
        </w:tc>
        <w:tc>
          <w:tcPr>
            <w:tcW w:w="1454" w:type="dxa"/>
            <w:tcBorders>
              <w:top w:val="nil"/>
              <w:left w:val="nil"/>
              <w:bottom w:val="nil"/>
              <w:right w:val="nil"/>
            </w:tcBorders>
            <w:shd w:val="clear" w:color="000000" w:fill="FFFFFF"/>
            <w:noWrap/>
            <w:vAlign w:val="bottom"/>
          </w:tcPr>
          <w:p w:rsidR="00F1394A" w:rsidRPr="000C0CF2" w:rsidRDefault="00F1394A" w:rsidP="00BA16B4">
            <w:pPr>
              <w:spacing w:after="0" w:line="240" w:lineRule="auto"/>
              <w:jc w:val="right"/>
              <w:rPr>
                <w:rFonts w:ascii="Times New Roman" w:hAnsi="Times New Roman"/>
                <w:color w:val="000000" w:themeColor="text1"/>
                <w:sz w:val="24"/>
                <w:szCs w:val="24"/>
              </w:rPr>
            </w:pPr>
            <w:r w:rsidRPr="000C0CF2">
              <w:rPr>
                <w:rFonts w:ascii="Times New Roman" w:hAnsi="Times New Roman"/>
                <w:color w:val="000000" w:themeColor="text1"/>
                <w:sz w:val="24"/>
                <w:szCs w:val="24"/>
              </w:rPr>
              <w:t>10747.62</w:t>
            </w:r>
          </w:p>
        </w:tc>
        <w:tc>
          <w:tcPr>
            <w:tcW w:w="1454" w:type="dxa"/>
            <w:tcBorders>
              <w:top w:val="nil"/>
              <w:left w:val="nil"/>
              <w:bottom w:val="nil"/>
              <w:right w:val="nil"/>
            </w:tcBorders>
            <w:shd w:val="clear" w:color="000000" w:fill="FFFFFF"/>
            <w:noWrap/>
            <w:vAlign w:val="bottom"/>
          </w:tcPr>
          <w:p w:rsidR="00F1394A" w:rsidRPr="000C0CF2" w:rsidRDefault="00F1394A" w:rsidP="00BA16B4">
            <w:pPr>
              <w:spacing w:after="0" w:line="240" w:lineRule="auto"/>
              <w:jc w:val="right"/>
              <w:rPr>
                <w:rFonts w:ascii="Times New Roman" w:hAnsi="Times New Roman"/>
                <w:color w:val="000000" w:themeColor="text1"/>
                <w:sz w:val="24"/>
                <w:szCs w:val="24"/>
              </w:rPr>
            </w:pPr>
            <w:r w:rsidRPr="000C0CF2">
              <w:rPr>
                <w:rFonts w:ascii="Times New Roman" w:hAnsi="Times New Roman"/>
                <w:color w:val="000000" w:themeColor="text1"/>
                <w:sz w:val="24"/>
                <w:szCs w:val="24"/>
              </w:rPr>
              <w:t>14688.33</w:t>
            </w:r>
          </w:p>
        </w:tc>
        <w:tc>
          <w:tcPr>
            <w:tcW w:w="1454" w:type="dxa"/>
            <w:tcBorders>
              <w:top w:val="nil"/>
              <w:left w:val="nil"/>
              <w:bottom w:val="nil"/>
              <w:right w:val="nil"/>
            </w:tcBorders>
            <w:shd w:val="clear" w:color="000000" w:fill="FFFFFF"/>
            <w:noWrap/>
            <w:vAlign w:val="bottom"/>
          </w:tcPr>
          <w:p w:rsidR="00F1394A" w:rsidRPr="000C0CF2" w:rsidRDefault="00F1394A" w:rsidP="00BA16B4">
            <w:pPr>
              <w:spacing w:after="0" w:line="240" w:lineRule="auto"/>
              <w:jc w:val="right"/>
              <w:rPr>
                <w:rFonts w:ascii="Times New Roman" w:hAnsi="Times New Roman"/>
                <w:color w:val="000000" w:themeColor="text1"/>
                <w:sz w:val="24"/>
                <w:szCs w:val="24"/>
              </w:rPr>
            </w:pPr>
            <w:r w:rsidRPr="000C0CF2">
              <w:rPr>
                <w:rFonts w:ascii="Times New Roman" w:hAnsi="Times New Roman"/>
                <w:color w:val="000000" w:themeColor="text1"/>
                <w:sz w:val="24"/>
                <w:szCs w:val="24"/>
              </w:rPr>
              <w:t>12661.16</w:t>
            </w:r>
          </w:p>
        </w:tc>
        <w:tc>
          <w:tcPr>
            <w:tcW w:w="1454" w:type="dxa"/>
            <w:tcBorders>
              <w:top w:val="nil"/>
              <w:left w:val="nil"/>
              <w:bottom w:val="nil"/>
              <w:right w:val="nil"/>
            </w:tcBorders>
            <w:shd w:val="clear" w:color="000000" w:fill="FFFFFF"/>
            <w:noWrap/>
            <w:vAlign w:val="bottom"/>
          </w:tcPr>
          <w:p w:rsidR="00F1394A" w:rsidRPr="000C0CF2" w:rsidRDefault="00F1394A" w:rsidP="00BA16B4">
            <w:pPr>
              <w:spacing w:after="0" w:line="240" w:lineRule="auto"/>
              <w:jc w:val="right"/>
              <w:rPr>
                <w:rFonts w:ascii="Times New Roman" w:hAnsi="Times New Roman"/>
                <w:color w:val="000000" w:themeColor="text1"/>
                <w:sz w:val="24"/>
                <w:szCs w:val="24"/>
              </w:rPr>
            </w:pPr>
            <w:r w:rsidRPr="000C0CF2">
              <w:rPr>
                <w:rFonts w:ascii="Times New Roman" w:hAnsi="Times New Roman"/>
                <w:color w:val="000000" w:themeColor="text1"/>
                <w:sz w:val="24"/>
                <w:szCs w:val="24"/>
              </w:rPr>
              <w:t>4599.64</w:t>
            </w:r>
          </w:p>
        </w:tc>
        <w:tc>
          <w:tcPr>
            <w:tcW w:w="1461" w:type="dxa"/>
            <w:tcBorders>
              <w:top w:val="nil"/>
              <w:left w:val="nil"/>
              <w:bottom w:val="nil"/>
              <w:right w:val="single" w:sz="4" w:space="0" w:color="auto"/>
            </w:tcBorders>
            <w:shd w:val="clear" w:color="000000" w:fill="FFFFFF"/>
            <w:noWrap/>
            <w:vAlign w:val="bottom"/>
          </w:tcPr>
          <w:p w:rsidR="00F1394A" w:rsidRPr="000C0CF2" w:rsidRDefault="00F1394A" w:rsidP="00BA16B4">
            <w:pPr>
              <w:spacing w:after="0" w:line="240" w:lineRule="auto"/>
              <w:jc w:val="right"/>
              <w:rPr>
                <w:rFonts w:ascii="Times New Roman" w:hAnsi="Times New Roman"/>
                <w:color w:val="000000" w:themeColor="text1"/>
                <w:sz w:val="24"/>
                <w:szCs w:val="24"/>
              </w:rPr>
            </w:pPr>
            <w:r w:rsidRPr="000C0CF2">
              <w:rPr>
                <w:rFonts w:ascii="Times New Roman" w:hAnsi="Times New Roman"/>
                <w:color w:val="000000" w:themeColor="text1"/>
                <w:sz w:val="24"/>
                <w:szCs w:val="24"/>
              </w:rPr>
              <w:t>4754.03</w:t>
            </w:r>
          </w:p>
        </w:tc>
      </w:tr>
      <w:tr w:rsidR="000C0CF2" w:rsidRPr="000C0CF2" w:rsidTr="000C0CF2">
        <w:trPr>
          <w:trHeight w:val="272"/>
          <w:jc w:val="center"/>
        </w:trPr>
        <w:tc>
          <w:tcPr>
            <w:tcW w:w="2082" w:type="dxa"/>
            <w:tcBorders>
              <w:top w:val="nil"/>
              <w:left w:val="single" w:sz="4" w:space="0" w:color="auto"/>
              <w:bottom w:val="nil"/>
              <w:right w:val="single" w:sz="4" w:space="0" w:color="auto"/>
            </w:tcBorders>
            <w:shd w:val="clear" w:color="000000" w:fill="FFFFFF"/>
            <w:noWrap/>
            <w:vAlign w:val="bottom"/>
          </w:tcPr>
          <w:p w:rsidR="00F1394A" w:rsidRPr="000C0CF2" w:rsidRDefault="00F1394A" w:rsidP="00BA16B4">
            <w:pPr>
              <w:spacing w:after="0" w:line="240" w:lineRule="auto"/>
              <w:rPr>
                <w:rFonts w:ascii="Times New Roman" w:hAnsi="Times New Roman"/>
                <w:b/>
                <w:color w:val="000000" w:themeColor="text1"/>
                <w:sz w:val="24"/>
                <w:szCs w:val="24"/>
              </w:rPr>
            </w:pPr>
            <w:r w:rsidRPr="000C0CF2">
              <w:rPr>
                <w:rFonts w:ascii="Times New Roman" w:hAnsi="Times New Roman"/>
                <w:b/>
                <w:color w:val="000000" w:themeColor="text1"/>
                <w:sz w:val="24"/>
                <w:szCs w:val="24"/>
              </w:rPr>
              <w:t>Central Vietnam</w:t>
            </w:r>
          </w:p>
        </w:tc>
        <w:tc>
          <w:tcPr>
            <w:tcW w:w="1454" w:type="dxa"/>
            <w:tcBorders>
              <w:top w:val="nil"/>
              <w:left w:val="nil"/>
              <w:bottom w:val="nil"/>
              <w:right w:val="nil"/>
            </w:tcBorders>
            <w:shd w:val="clear" w:color="000000" w:fill="FFFFFF"/>
            <w:noWrap/>
            <w:vAlign w:val="bottom"/>
          </w:tcPr>
          <w:p w:rsidR="00F1394A" w:rsidRPr="000C0CF2" w:rsidRDefault="00F1394A" w:rsidP="00BA16B4">
            <w:pPr>
              <w:spacing w:after="0" w:line="240" w:lineRule="auto"/>
              <w:jc w:val="right"/>
              <w:rPr>
                <w:rFonts w:ascii="Times New Roman" w:hAnsi="Times New Roman"/>
                <w:color w:val="000000" w:themeColor="text1"/>
                <w:sz w:val="24"/>
                <w:szCs w:val="24"/>
              </w:rPr>
            </w:pPr>
            <w:r w:rsidRPr="000C0CF2">
              <w:rPr>
                <w:rFonts w:ascii="Times New Roman" w:hAnsi="Times New Roman"/>
                <w:color w:val="000000" w:themeColor="text1"/>
                <w:sz w:val="24"/>
                <w:szCs w:val="24"/>
              </w:rPr>
              <w:t>3671.56</w:t>
            </w:r>
          </w:p>
        </w:tc>
        <w:tc>
          <w:tcPr>
            <w:tcW w:w="1454" w:type="dxa"/>
            <w:tcBorders>
              <w:top w:val="nil"/>
              <w:left w:val="nil"/>
              <w:bottom w:val="nil"/>
              <w:right w:val="nil"/>
            </w:tcBorders>
            <w:shd w:val="clear" w:color="000000" w:fill="FFFFFF"/>
            <w:noWrap/>
            <w:vAlign w:val="bottom"/>
          </w:tcPr>
          <w:p w:rsidR="00F1394A" w:rsidRPr="000C0CF2" w:rsidRDefault="00F1394A" w:rsidP="00BA16B4">
            <w:pPr>
              <w:spacing w:after="0" w:line="240" w:lineRule="auto"/>
              <w:jc w:val="right"/>
              <w:rPr>
                <w:rFonts w:ascii="Times New Roman" w:hAnsi="Times New Roman"/>
                <w:color w:val="000000" w:themeColor="text1"/>
                <w:sz w:val="24"/>
                <w:szCs w:val="24"/>
              </w:rPr>
            </w:pPr>
            <w:r w:rsidRPr="000C0CF2">
              <w:rPr>
                <w:rFonts w:ascii="Times New Roman" w:hAnsi="Times New Roman"/>
                <w:color w:val="000000" w:themeColor="text1"/>
                <w:sz w:val="24"/>
                <w:szCs w:val="24"/>
              </w:rPr>
              <w:t>10483.46</w:t>
            </w:r>
          </w:p>
        </w:tc>
        <w:tc>
          <w:tcPr>
            <w:tcW w:w="1454" w:type="dxa"/>
            <w:tcBorders>
              <w:top w:val="nil"/>
              <w:left w:val="nil"/>
              <w:bottom w:val="nil"/>
              <w:right w:val="nil"/>
            </w:tcBorders>
            <w:shd w:val="clear" w:color="000000" w:fill="FFFFFF"/>
            <w:noWrap/>
            <w:vAlign w:val="bottom"/>
          </w:tcPr>
          <w:p w:rsidR="00F1394A" w:rsidRPr="000C0CF2" w:rsidRDefault="00F1394A" w:rsidP="00BA16B4">
            <w:pPr>
              <w:spacing w:after="0" w:line="240" w:lineRule="auto"/>
              <w:jc w:val="right"/>
              <w:rPr>
                <w:rFonts w:ascii="Times New Roman" w:hAnsi="Times New Roman"/>
                <w:color w:val="000000" w:themeColor="text1"/>
                <w:sz w:val="24"/>
                <w:szCs w:val="24"/>
              </w:rPr>
            </w:pPr>
            <w:r w:rsidRPr="000C0CF2">
              <w:rPr>
                <w:rFonts w:ascii="Times New Roman" w:hAnsi="Times New Roman"/>
                <w:color w:val="000000" w:themeColor="text1"/>
                <w:sz w:val="24"/>
                <w:szCs w:val="24"/>
              </w:rPr>
              <w:t>14425.54</w:t>
            </w:r>
          </w:p>
        </w:tc>
        <w:tc>
          <w:tcPr>
            <w:tcW w:w="1454" w:type="dxa"/>
            <w:tcBorders>
              <w:top w:val="nil"/>
              <w:left w:val="nil"/>
              <w:bottom w:val="nil"/>
              <w:right w:val="nil"/>
            </w:tcBorders>
            <w:shd w:val="clear" w:color="000000" w:fill="FFFFFF"/>
            <w:noWrap/>
            <w:vAlign w:val="bottom"/>
          </w:tcPr>
          <w:p w:rsidR="00F1394A" w:rsidRPr="000C0CF2" w:rsidRDefault="00F1394A" w:rsidP="00BA16B4">
            <w:pPr>
              <w:spacing w:after="0" w:line="240" w:lineRule="auto"/>
              <w:jc w:val="right"/>
              <w:rPr>
                <w:rFonts w:ascii="Times New Roman" w:hAnsi="Times New Roman"/>
                <w:color w:val="000000" w:themeColor="text1"/>
                <w:sz w:val="24"/>
                <w:szCs w:val="24"/>
              </w:rPr>
            </w:pPr>
            <w:r w:rsidRPr="000C0CF2">
              <w:rPr>
                <w:rFonts w:ascii="Times New Roman" w:hAnsi="Times New Roman"/>
                <w:color w:val="000000" w:themeColor="text1"/>
                <w:sz w:val="24"/>
                <w:szCs w:val="24"/>
              </w:rPr>
              <w:t>12293.71</w:t>
            </w:r>
          </w:p>
        </w:tc>
        <w:tc>
          <w:tcPr>
            <w:tcW w:w="1454" w:type="dxa"/>
            <w:tcBorders>
              <w:top w:val="nil"/>
              <w:left w:val="nil"/>
              <w:bottom w:val="nil"/>
              <w:right w:val="nil"/>
            </w:tcBorders>
            <w:shd w:val="clear" w:color="000000" w:fill="FFFFFF"/>
            <w:noWrap/>
            <w:vAlign w:val="bottom"/>
          </w:tcPr>
          <w:p w:rsidR="00F1394A" w:rsidRPr="000C0CF2" w:rsidRDefault="00F1394A" w:rsidP="00BA16B4">
            <w:pPr>
              <w:spacing w:after="0" w:line="240" w:lineRule="auto"/>
              <w:jc w:val="right"/>
              <w:rPr>
                <w:rFonts w:ascii="Times New Roman" w:hAnsi="Times New Roman"/>
                <w:color w:val="000000" w:themeColor="text1"/>
                <w:sz w:val="24"/>
                <w:szCs w:val="24"/>
              </w:rPr>
            </w:pPr>
            <w:r w:rsidRPr="000C0CF2">
              <w:rPr>
                <w:rFonts w:ascii="Times New Roman" w:hAnsi="Times New Roman"/>
                <w:color w:val="000000" w:themeColor="text1"/>
                <w:sz w:val="24"/>
                <w:szCs w:val="24"/>
              </w:rPr>
              <w:t>6097.18</w:t>
            </w:r>
          </w:p>
        </w:tc>
        <w:tc>
          <w:tcPr>
            <w:tcW w:w="1461" w:type="dxa"/>
            <w:tcBorders>
              <w:top w:val="nil"/>
              <w:left w:val="nil"/>
              <w:bottom w:val="nil"/>
              <w:right w:val="single" w:sz="4" w:space="0" w:color="auto"/>
            </w:tcBorders>
            <w:shd w:val="clear" w:color="000000" w:fill="FFFFFF"/>
            <w:noWrap/>
            <w:vAlign w:val="bottom"/>
          </w:tcPr>
          <w:p w:rsidR="00F1394A" w:rsidRPr="000C0CF2" w:rsidRDefault="00F1394A" w:rsidP="00BA16B4">
            <w:pPr>
              <w:spacing w:after="0" w:line="240" w:lineRule="auto"/>
              <w:jc w:val="right"/>
              <w:rPr>
                <w:rFonts w:ascii="Times New Roman" w:hAnsi="Times New Roman"/>
                <w:color w:val="000000" w:themeColor="text1"/>
                <w:sz w:val="24"/>
                <w:szCs w:val="24"/>
              </w:rPr>
            </w:pPr>
            <w:r w:rsidRPr="000C0CF2">
              <w:rPr>
                <w:rFonts w:ascii="Times New Roman" w:hAnsi="Times New Roman"/>
                <w:color w:val="000000" w:themeColor="text1"/>
                <w:sz w:val="24"/>
                <w:szCs w:val="24"/>
              </w:rPr>
              <w:t>5591.05</w:t>
            </w:r>
          </w:p>
        </w:tc>
      </w:tr>
      <w:tr w:rsidR="000C0CF2" w:rsidRPr="000C0CF2" w:rsidTr="00691944">
        <w:trPr>
          <w:trHeight w:val="272"/>
          <w:jc w:val="center"/>
        </w:trPr>
        <w:tc>
          <w:tcPr>
            <w:tcW w:w="2082" w:type="dxa"/>
            <w:tcBorders>
              <w:top w:val="nil"/>
              <w:left w:val="single" w:sz="4" w:space="0" w:color="auto"/>
              <w:bottom w:val="single" w:sz="4" w:space="0" w:color="auto"/>
              <w:right w:val="single" w:sz="4" w:space="0" w:color="auto"/>
            </w:tcBorders>
            <w:shd w:val="clear" w:color="000000" w:fill="FFFFFF"/>
            <w:noWrap/>
            <w:vAlign w:val="bottom"/>
          </w:tcPr>
          <w:p w:rsidR="00F1394A" w:rsidRPr="000C0CF2" w:rsidRDefault="00F1394A" w:rsidP="00BA16B4">
            <w:pPr>
              <w:spacing w:after="0" w:line="240" w:lineRule="auto"/>
              <w:rPr>
                <w:rFonts w:ascii="Times New Roman" w:hAnsi="Times New Roman"/>
                <w:b/>
                <w:color w:val="000000" w:themeColor="text1"/>
                <w:sz w:val="24"/>
                <w:szCs w:val="24"/>
              </w:rPr>
            </w:pPr>
            <w:r w:rsidRPr="000C0CF2">
              <w:rPr>
                <w:rFonts w:ascii="Times New Roman" w:hAnsi="Times New Roman"/>
                <w:b/>
                <w:color w:val="000000" w:themeColor="text1"/>
                <w:sz w:val="24"/>
                <w:szCs w:val="24"/>
              </w:rPr>
              <w:t>South Vietnam</w:t>
            </w:r>
          </w:p>
        </w:tc>
        <w:tc>
          <w:tcPr>
            <w:tcW w:w="1454" w:type="dxa"/>
            <w:tcBorders>
              <w:top w:val="nil"/>
              <w:left w:val="nil"/>
              <w:bottom w:val="single" w:sz="4" w:space="0" w:color="auto"/>
              <w:right w:val="nil"/>
            </w:tcBorders>
            <w:shd w:val="clear" w:color="000000" w:fill="FFFFFF"/>
            <w:noWrap/>
            <w:vAlign w:val="bottom"/>
          </w:tcPr>
          <w:p w:rsidR="00F1394A" w:rsidRPr="000C0CF2" w:rsidRDefault="00F1394A" w:rsidP="00BA16B4">
            <w:pPr>
              <w:spacing w:after="0" w:line="240" w:lineRule="auto"/>
              <w:jc w:val="right"/>
              <w:rPr>
                <w:rFonts w:ascii="Times New Roman" w:hAnsi="Times New Roman"/>
                <w:color w:val="000000" w:themeColor="text1"/>
                <w:sz w:val="24"/>
                <w:szCs w:val="24"/>
              </w:rPr>
            </w:pPr>
            <w:r w:rsidRPr="000C0CF2">
              <w:rPr>
                <w:rFonts w:ascii="Times New Roman" w:hAnsi="Times New Roman"/>
                <w:color w:val="000000" w:themeColor="text1"/>
                <w:sz w:val="24"/>
                <w:szCs w:val="24"/>
              </w:rPr>
              <w:t>3952.79</w:t>
            </w:r>
          </w:p>
        </w:tc>
        <w:tc>
          <w:tcPr>
            <w:tcW w:w="1454" w:type="dxa"/>
            <w:tcBorders>
              <w:top w:val="nil"/>
              <w:left w:val="nil"/>
              <w:bottom w:val="single" w:sz="4" w:space="0" w:color="auto"/>
              <w:right w:val="nil"/>
            </w:tcBorders>
            <w:shd w:val="clear" w:color="000000" w:fill="FFFFFF"/>
            <w:noWrap/>
            <w:vAlign w:val="bottom"/>
          </w:tcPr>
          <w:p w:rsidR="00F1394A" w:rsidRPr="000C0CF2" w:rsidRDefault="00F1394A" w:rsidP="00BA16B4">
            <w:pPr>
              <w:spacing w:after="0" w:line="240" w:lineRule="auto"/>
              <w:jc w:val="right"/>
              <w:rPr>
                <w:rFonts w:ascii="Times New Roman" w:hAnsi="Times New Roman"/>
                <w:color w:val="000000" w:themeColor="text1"/>
                <w:sz w:val="24"/>
                <w:szCs w:val="24"/>
              </w:rPr>
            </w:pPr>
            <w:r w:rsidRPr="000C0CF2">
              <w:rPr>
                <w:rFonts w:ascii="Times New Roman" w:hAnsi="Times New Roman"/>
                <w:color w:val="000000" w:themeColor="text1"/>
                <w:sz w:val="24"/>
                <w:szCs w:val="24"/>
              </w:rPr>
              <w:t>12323.01</w:t>
            </w:r>
          </w:p>
        </w:tc>
        <w:tc>
          <w:tcPr>
            <w:tcW w:w="1454" w:type="dxa"/>
            <w:tcBorders>
              <w:top w:val="nil"/>
              <w:left w:val="nil"/>
              <w:bottom w:val="single" w:sz="4" w:space="0" w:color="auto"/>
              <w:right w:val="nil"/>
            </w:tcBorders>
            <w:shd w:val="clear" w:color="000000" w:fill="FFFFFF"/>
            <w:noWrap/>
            <w:vAlign w:val="bottom"/>
          </w:tcPr>
          <w:p w:rsidR="00F1394A" w:rsidRPr="000C0CF2" w:rsidRDefault="00F1394A" w:rsidP="00BA16B4">
            <w:pPr>
              <w:spacing w:after="0" w:line="240" w:lineRule="auto"/>
              <w:jc w:val="right"/>
              <w:rPr>
                <w:rFonts w:ascii="Times New Roman" w:hAnsi="Times New Roman"/>
                <w:color w:val="000000" w:themeColor="text1"/>
                <w:sz w:val="24"/>
                <w:szCs w:val="24"/>
              </w:rPr>
            </w:pPr>
            <w:r w:rsidRPr="000C0CF2">
              <w:rPr>
                <w:rFonts w:ascii="Times New Roman" w:hAnsi="Times New Roman"/>
                <w:color w:val="000000" w:themeColor="text1"/>
                <w:sz w:val="24"/>
                <w:szCs w:val="24"/>
              </w:rPr>
              <w:t>14913.91</w:t>
            </w:r>
          </w:p>
        </w:tc>
        <w:tc>
          <w:tcPr>
            <w:tcW w:w="1454" w:type="dxa"/>
            <w:tcBorders>
              <w:top w:val="nil"/>
              <w:left w:val="nil"/>
              <w:bottom w:val="single" w:sz="4" w:space="0" w:color="auto"/>
              <w:right w:val="nil"/>
            </w:tcBorders>
            <w:shd w:val="clear" w:color="000000" w:fill="FFFFFF"/>
            <w:noWrap/>
            <w:vAlign w:val="bottom"/>
          </w:tcPr>
          <w:p w:rsidR="00F1394A" w:rsidRPr="000C0CF2" w:rsidRDefault="00F1394A" w:rsidP="00BA16B4">
            <w:pPr>
              <w:spacing w:after="0" w:line="240" w:lineRule="auto"/>
              <w:jc w:val="right"/>
              <w:rPr>
                <w:rFonts w:ascii="Times New Roman" w:hAnsi="Times New Roman"/>
                <w:color w:val="000000" w:themeColor="text1"/>
                <w:sz w:val="24"/>
                <w:szCs w:val="24"/>
              </w:rPr>
            </w:pPr>
            <w:r w:rsidRPr="000C0CF2">
              <w:rPr>
                <w:rFonts w:ascii="Times New Roman" w:hAnsi="Times New Roman"/>
                <w:color w:val="000000" w:themeColor="text1"/>
                <w:sz w:val="24"/>
                <w:szCs w:val="24"/>
              </w:rPr>
              <w:t>12541.88</w:t>
            </w:r>
          </w:p>
        </w:tc>
        <w:tc>
          <w:tcPr>
            <w:tcW w:w="1454" w:type="dxa"/>
            <w:tcBorders>
              <w:top w:val="nil"/>
              <w:left w:val="nil"/>
              <w:bottom w:val="single" w:sz="4" w:space="0" w:color="auto"/>
              <w:right w:val="nil"/>
            </w:tcBorders>
            <w:shd w:val="clear" w:color="000000" w:fill="FFFFFF"/>
            <w:noWrap/>
            <w:vAlign w:val="bottom"/>
          </w:tcPr>
          <w:p w:rsidR="00F1394A" w:rsidRPr="000C0CF2" w:rsidRDefault="00F1394A" w:rsidP="00BA16B4">
            <w:pPr>
              <w:spacing w:after="0" w:line="240" w:lineRule="auto"/>
              <w:jc w:val="right"/>
              <w:rPr>
                <w:rFonts w:ascii="Times New Roman" w:hAnsi="Times New Roman"/>
                <w:color w:val="000000" w:themeColor="text1"/>
                <w:sz w:val="24"/>
                <w:szCs w:val="24"/>
              </w:rPr>
            </w:pPr>
            <w:r w:rsidRPr="000C0CF2">
              <w:rPr>
                <w:rFonts w:ascii="Times New Roman" w:hAnsi="Times New Roman"/>
                <w:color w:val="000000" w:themeColor="text1"/>
                <w:sz w:val="24"/>
                <w:szCs w:val="24"/>
              </w:rPr>
              <w:t>7745.59</w:t>
            </w:r>
          </w:p>
        </w:tc>
        <w:tc>
          <w:tcPr>
            <w:tcW w:w="1461" w:type="dxa"/>
            <w:tcBorders>
              <w:top w:val="nil"/>
              <w:left w:val="nil"/>
              <w:bottom w:val="single" w:sz="4" w:space="0" w:color="auto"/>
              <w:right w:val="single" w:sz="4" w:space="0" w:color="auto"/>
            </w:tcBorders>
            <w:shd w:val="clear" w:color="000000" w:fill="FFFFFF"/>
            <w:noWrap/>
            <w:vAlign w:val="bottom"/>
          </w:tcPr>
          <w:p w:rsidR="00F1394A" w:rsidRPr="000C0CF2" w:rsidRDefault="00F1394A" w:rsidP="00BA16B4">
            <w:pPr>
              <w:spacing w:after="0" w:line="240" w:lineRule="auto"/>
              <w:jc w:val="right"/>
              <w:rPr>
                <w:rFonts w:ascii="Times New Roman" w:hAnsi="Times New Roman"/>
                <w:color w:val="000000" w:themeColor="text1"/>
                <w:sz w:val="24"/>
                <w:szCs w:val="24"/>
              </w:rPr>
            </w:pPr>
            <w:r w:rsidRPr="000C0CF2">
              <w:rPr>
                <w:rFonts w:ascii="Times New Roman" w:hAnsi="Times New Roman"/>
                <w:color w:val="000000" w:themeColor="text1"/>
                <w:sz w:val="24"/>
                <w:szCs w:val="24"/>
              </w:rPr>
              <w:t>6589.51</w:t>
            </w:r>
          </w:p>
        </w:tc>
      </w:tr>
      <w:tr w:rsidR="000C0CF2" w:rsidRPr="000C0CF2" w:rsidTr="00691944">
        <w:trPr>
          <w:trHeight w:val="272"/>
          <w:jc w:val="center"/>
        </w:trPr>
        <w:tc>
          <w:tcPr>
            <w:tcW w:w="2082"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F1394A" w:rsidRPr="000C0CF2" w:rsidRDefault="00F1394A" w:rsidP="00BA16B4">
            <w:pPr>
              <w:spacing w:after="0" w:line="240" w:lineRule="auto"/>
              <w:rPr>
                <w:rFonts w:ascii="Times New Roman" w:hAnsi="Times New Roman"/>
                <w:b/>
                <w:color w:val="000000" w:themeColor="text1"/>
                <w:sz w:val="24"/>
                <w:szCs w:val="24"/>
              </w:rPr>
            </w:pPr>
            <w:r w:rsidRPr="000C0CF2">
              <w:rPr>
                <w:rFonts w:ascii="Times New Roman" w:hAnsi="Times New Roman"/>
                <w:b/>
                <w:color w:val="000000" w:themeColor="text1"/>
                <w:sz w:val="24"/>
                <w:szCs w:val="24"/>
              </w:rPr>
              <w:t>Total</w:t>
            </w:r>
          </w:p>
        </w:tc>
        <w:tc>
          <w:tcPr>
            <w:tcW w:w="1454" w:type="dxa"/>
            <w:tcBorders>
              <w:top w:val="single" w:sz="4" w:space="0" w:color="auto"/>
              <w:left w:val="nil"/>
              <w:bottom w:val="single" w:sz="4" w:space="0" w:color="auto"/>
              <w:right w:val="nil"/>
            </w:tcBorders>
            <w:shd w:val="clear" w:color="000000" w:fill="FFFFFF"/>
            <w:noWrap/>
            <w:vAlign w:val="bottom"/>
          </w:tcPr>
          <w:p w:rsidR="00F1394A" w:rsidRPr="000C0CF2" w:rsidRDefault="00F1394A" w:rsidP="00BA16B4">
            <w:pPr>
              <w:spacing w:after="0" w:line="240" w:lineRule="auto"/>
              <w:jc w:val="right"/>
              <w:rPr>
                <w:rFonts w:ascii="Times New Roman" w:hAnsi="Times New Roman"/>
                <w:color w:val="000000" w:themeColor="text1"/>
                <w:sz w:val="24"/>
                <w:szCs w:val="24"/>
              </w:rPr>
            </w:pPr>
            <w:r w:rsidRPr="000C0CF2">
              <w:rPr>
                <w:rFonts w:ascii="Times New Roman" w:hAnsi="Times New Roman"/>
                <w:color w:val="000000" w:themeColor="text1"/>
                <w:sz w:val="24"/>
                <w:szCs w:val="24"/>
              </w:rPr>
              <w:t>3855.42</w:t>
            </w:r>
          </w:p>
        </w:tc>
        <w:tc>
          <w:tcPr>
            <w:tcW w:w="1454" w:type="dxa"/>
            <w:tcBorders>
              <w:top w:val="single" w:sz="4" w:space="0" w:color="auto"/>
              <w:left w:val="nil"/>
              <w:bottom w:val="single" w:sz="4" w:space="0" w:color="auto"/>
              <w:right w:val="nil"/>
            </w:tcBorders>
            <w:shd w:val="clear" w:color="000000" w:fill="FFFFFF"/>
            <w:noWrap/>
            <w:vAlign w:val="bottom"/>
          </w:tcPr>
          <w:p w:rsidR="00F1394A" w:rsidRPr="000C0CF2" w:rsidRDefault="00691944" w:rsidP="00691944">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00F1394A" w:rsidRPr="000C0CF2">
              <w:rPr>
                <w:rFonts w:ascii="Times New Roman" w:hAnsi="Times New Roman"/>
                <w:color w:val="000000" w:themeColor="text1"/>
                <w:sz w:val="24"/>
                <w:szCs w:val="24"/>
              </w:rPr>
              <w:t>10756.6</w:t>
            </w:r>
            <w:r>
              <w:rPr>
                <w:rFonts w:ascii="Times New Roman" w:hAnsi="Times New Roman"/>
                <w:color w:val="000000" w:themeColor="text1"/>
                <w:sz w:val="24"/>
                <w:szCs w:val="24"/>
              </w:rPr>
              <w:t>0</w:t>
            </w:r>
          </w:p>
        </w:tc>
        <w:tc>
          <w:tcPr>
            <w:tcW w:w="1454" w:type="dxa"/>
            <w:tcBorders>
              <w:top w:val="single" w:sz="4" w:space="0" w:color="auto"/>
              <w:left w:val="nil"/>
              <w:bottom w:val="single" w:sz="4" w:space="0" w:color="auto"/>
              <w:right w:val="nil"/>
            </w:tcBorders>
            <w:shd w:val="clear" w:color="000000" w:fill="FFFFFF"/>
            <w:noWrap/>
            <w:vAlign w:val="bottom"/>
          </w:tcPr>
          <w:p w:rsidR="00F1394A" w:rsidRPr="000C0CF2" w:rsidRDefault="00F1394A" w:rsidP="00BA16B4">
            <w:pPr>
              <w:spacing w:after="0" w:line="240" w:lineRule="auto"/>
              <w:jc w:val="right"/>
              <w:rPr>
                <w:rFonts w:ascii="Times New Roman" w:hAnsi="Times New Roman"/>
                <w:color w:val="000000" w:themeColor="text1"/>
                <w:sz w:val="24"/>
                <w:szCs w:val="24"/>
              </w:rPr>
            </w:pPr>
            <w:r w:rsidRPr="000C0CF2">
              <w:rPr>
                <w:rFonts w:ascii="Times New Roman" w:hAnsi="Times New Roman"/>
                <w:color w:val="000000" w:themeColor="text1"/>
                <w:sz w:val="24"/>
                <w:szCs w:val="24"/>
              </w:rPr>
              <w:t>14659.14</w:t>
            </w:r>
          </w:p>
        </w:tc>
        <w:tc>
          <w:tcPr>
            <w:tcW w:w="1454" w:type="dxa"/>
            <w:tcBorders>
              <w:top w:val="single" w:sz="4" w:space="0" w:color="auto"/>
              <w:left w:val="nil"/>
              <w:bottom w:val="single" w:sz="4" w:space="0" w:color="auto"/>
              <w:right w:val="nil"/>
            </w:tcBorders>
            <w:shd w:val="clear" w:color="000000" w:fill="FFFFFF"/>
            <w:noWrap/>
            <w:vAlign w:val="bottom"/>
          </w:tcPr>
          <w:p w:rsidR="00F1394A" w:rsidRPr="000C0CF2" w:rsidRDefault="00F1394A" w:rsidP="00BA16B4">
            <w:pPr>
              <w:spacing w:after="0" w:line="240" w:lineRule="auto"/>
              <w:jc w:val="right"/>
              <w:rPr>
                <w:rFonts w:ascii="Times New Roman" w:hAnsi="Times New Roman"/>
                <w:color w:val="000000" w:themeColor="text1"/>
                <w:sz w:val="24"/>
                <w:szCs w:val="24"/>
              </w:rPr>
            </w:pPr>
            <w:r w:rsidRPr="000C0CF2">
              <w:rPr>
                <w:rFonts w:ascii="Times New Roman" w:hAnsi="Times New Roman"/>
                <w:color w:val="000000" w:themeColor="text1"/>
                <w:sz w:val="24"/>
                <w:szCs w:val="24"/>
              </w:rPr>
              <w:t>12520.53</w:t>
            </w:r>
          </w:p>
        </w:tc>
        <w:tc>
          <w:tcPr>
            <w:tcW w:w="1454" w:type="dxa"/>
            <w:tcBorders>
              <w:top w:val="single" w:sz="4" w:space="0" w:color="auto"/>
              <w:left w:val="nil"/>
              <w:bottom w:val="single" w:sz="4" w:space="0" w:color="auto"/>
              <w:right w:val="nil"/>
            </w:tcBorders>
            <w:shd w:val="clear" w:color="000000" w:fill="FFFFFF"/>
            <w:noWrap/>
            <w:vAlign w:val="bottom"/>
          </w:tcPr>
          <w:p w:rsidR="00F1394A" w:rsidRPr="000C0CF2" w:rsidRDefault="00F1394A" w:rsidP="00BA16B4">
            <w:pPr>
              <w:spacing w:after="0" w:line="240" w:lineRule="auto"/>
              <w:jc w:val="right"/>
              <w:rPr>
                <w:rFonts w:ascii="Times New Roman" w:hAnsi="Times New Roman"/>
                <w:color w:val="000000" w:themeColor="text1"/>
                <w:sz w:val="24"/>
                <w:szCs w:val="24"/>
              </w:rPr>
            </w:pPr>
            <w:r w:rsidRPr="000C0CF2">
              <w:rPr>
                <w:rFonts w:ascii="Times New Roman" w:hAnsi="Times New Roman"/>
                <w:color w:val="000000" w:themeColor="text1"/>
                <w:sz w:val="24"/>
                <w:szCs w:val="24"/>
              </w:rPr>
              <w:t>6278.98</w:t>
            </w:r>
          </w:p>
        </w:tc>
        <w:tc>
          <w:tcPr>
            <w:tcW w:w="1461" w:type="dxa"/>
            <w:tcBorders>
              <w:top w:val="single" w:sz="4" w:space="0" w:color="auto"/>
              <w:left w:val="nil"/>
              <w:bottom w:val="single" w:sz="4" w:space="0" w:color="auto"/>
              <w:right w:val="single" w:sz="4" w:space="0" w:color="auto"/>
            </w:tcBorders>
            <w:shd w:val="clear" w:color="000000" w:fill="FFFFFF"/>
            <w:noWrap/>
            <w:vAlign w:val="bottom"/>
          </w:tcPr>
          <w:p w:rsidR="00F1394A" w:rsidRPr="000C0CF2" w:rsidRDefault="00F1394A" w:rsidP="00BA16B4">
            <w:pPr>
              <w:spacing w:after="0" w:line="240" w:lineRule="auto"/>
              <w:jc w:val="right"/>
              <w:rPr>
                <w:rFonts w:ascii="Times New Roman" w:hAnsi="Times New Roman"/>
                <w:color w:val="000000" w:themeColor="text1"/>
                <w:sz w:val="24"/>
                <w:szCs w:val="24"/>
              </w:rPr>
            </w:pPr>
            <w:r w:rsidRPr="000C0CF2">
              <w:rPr>
                <w:rFonts w:ascii="Times New Roman" w:hAnsi="Times New Roman"/>
                <w:color w:val="000000" w:themeColor="text1"/>
                <w:sz w:val="24"/>
                <w:szCs w:val="24"/>
              </w:rPr>
              <w:t>5828.44</w:t>
            </w:r>
          </w:p>
        </w:tc>
      </w:tr>
      <w:tr w:rsidR="00F1394A" w:rsidRPr="000C0CF2" w:rsidTr="000C0CF2">
        <w:trPr>
          <w:trHeight w:val="272"/>
          <w:jc w:val="center"/>
        </w:trPr>
        <w:tc>
          <w:tcPr>
            <w:tcW w:w="10813" w:type="dxa"/>
            <w:gridSpan w:val="7"/>
            <w:tcBorders>
              <w:top w:val="single" w:sz="4" w:space="0" w:color="auto"/>
              <w:left w:val="single" w:sz="4" w:space="0" w:color="auto"/>
              <w:bottom w:val="single" w:sz="4" w:space="0" w:color="auto"/>
              <w:right w:val="single" w:sz="4" w:space="0" w:color="000000"/>
            </w:tcBorders>
            <w:shd w:val="clear" w:color="000000" w:fill="FFFFFF"/>
            <w:noWrap/>
            <w:vAlign w:val="bottom"/>
          </w:tcPr>
          <w:p w:rsidR="00F1394A" w:rsidRPr="000C0CF2" w:rsidRDefault="00F1394A" w:rsidP="00BA16B4">
            <w:pPr>
              <w:spacing w:after="0" w:line="240" w:lineRule="auto"/>
              <w:jc w:val="center"/>
              <w:rPr>
                <w:rFonts w:ascii="Times New Roman" w:hAnsi="Times New Roman"/>
                <w:b/>
                <w:bCs/>
                <w:color w:val="000000" w:themeColor="text1"/>
                <w:sz w:val="24"/>
                <w:szCs w:val="24"/>
              </w:rPr>
            </w:pPr>
            <w:r w:rsidRPr="000C0CF2">
              <w:rPr>
                <w:rFonts w:ascii="Times New Roman" w:hAnsi="Times New Roman"/>
                <w:b/>
                <w:bCs/>
                <w:color w:val="000000" w:themeColor="text1"/>
                <w:sz w:val="24"/>
                <w:szCs w:val="24"/>
              </w:rPr>
              <w:t>Urban</w:t>
            </w:r>
          </w:p>
        </w:tc>
      </w:tr>
      <w:tr w:rsidR="000C0CF2" w:rsidRPr="000C0CF2" w:rsidTr="000C0CF2">
        <w:trPr>
          <w:trHeight w:val="272"/>
          <w:jc w:val="center"/>
        </w:trPr>
        <w:tc>
          <w:tcPr>
            <w:tcW w:w="2082" w:type="dxa"/>
            <w:tcBorders>
              <w:top w:val="nil"/>
              <w:left w:val="single" w:sz="4" w:space="0" w:color="auto"/>
              <w:bottom w:val="nil"/>
              <w:right w:val="single" w:sz="4" w:space="0" w:color="auto"/>
            </w:tcBorders>
            <w:shd w:val="clear" w:color="000000" w:fill="FFFFFF"/>
            <w:noWrap/>
            <w:vAlign w:val="bottom"/>
          </w:tcPr>
          <w:p w:rsidR="00F1394A" w:rsidRPr="000C0CF2" w:rsidRDefault="00F1394A" w:rsidP="00BA16B4">
            <w:pPr>
              <w:spacing w:after="0" w:line="240" w:lineRule="auto"/>
              <w:rPr>
                <w:rFonts w:ascii="Times New Roman" w:hAnsi="Times New Roman"/>
                <w:b/>
                <w:color w:val="000000" w:themeColor="text1"/>
                <w:sz w:val="24"/>
                <w:szCs w:val="24"/>
              </w:rPr>
            </w:pPr>
            <w:r w:rsidRPr="000C0CF2">
              <w:rPr>
                <w:rFonts w:ascii="Times New Roman" w:hAnsi="Times New Roman"/>
                <w:b/>
                <w:color w:val="000000" w:themeColor="text1"/>
                <w:sz w:val="24"/>
                <w:szCs w:val="24"/>
              </w:rPr>
              <w:t>North Vietnam</w:t>
            </w:r>
          </w:p>
        </w:tc>
        <w:tc>
          <w:tcPr>
            <w:tcW w:w="1454" w:type="dxa"/>
            <w:tcBorders>
              <w:top w:val="nil"/>
              <w:left w:val="nil"/>
              <w:bottom w:val="nil"/>
              <w:right w:val="nil"/>
            </w:tcBorders>
            <w:shd w:val="clear" w:color="000000" w:fill="FFFFFF"/>
            <w:noWrap/>
            <w:vAlign w:val="bottom"/>
          </w:tcPr>
          <w:p w:rsidR="00F1394A" w:rsidRPr="000C0CF2" w:rsidRDefault="00F1394A" w:rsidP="00BA16B4">
            <w:pPr>
              <w:spacing w:after="0" w:line="240" w:lineRule="auto"/>
              <w:jc w:val="right"/>
              <w:rPr>
                <w:rFonts w:ascii="Times New Roman" w:hAnsi="Times New Roman"/>
                <w:color w:val="000000" w:themeColor="text1"/>
                <w:sz w:val="24"/>
                <w:szCs w:val="24"/>
              </w:rPr>
            </w:pPr>
            <w:r w:rsidRPr="000C0CF2">
              <w:rPr>
                <w:rFonts w:ascii="Times New Roman" w:hAnsi="Times New Roman"/>
                <w:color w:val="000000" w:themeColor="text1"/>
                <w:sz w:val="24"/>
                <w:szCs w:val="24"/>
              </w:rPr>
              <w:t>4700.13</w:t>
            </w:r>
          </w:p>
        </w:tc>
        <w:tc>
          <w:tcPr>
            <w:tcW w:w="1454" w:type="dxa"/>
            <w:tcBorders>
              <w:top w:val="nil"/>
              <w:left w:val="nil"/>
              <w:bottom w:val="nil"/>
              <w:right w:val="nil"/>
            </w:tcBorders>
            <w:shd w:val="clear" w:color="000000" w:fill="FFFFFF"/>
            <w:noWrap/>
            <w:vAlign w:val="bottom"/>
          </w:tcPr>
          <w:p w:rsidR="00F1394A" w:rsidRPr="000C0CF2" w:rsidRDefault="00F1394A" w:rsidP="00BA16B4">
            <w:pPr>
              <w:spacing w:after="0" w:line="240" w:lineRule="auto"/>
              <w:jc w:val="right"/>
              <w:rPr>
                <w:rFonts w:ascii="Times New Roman" w:hAnsi="Times New Roman"/>
                <w:color w:val="000000" w:themeColor="text1"/>
                <w:sz w:val="24"/>
                <w:szCs w:val="24"/>
              </w:rPr>
            </w:pPr>
            <w:r w:rsidRPr="000C0CF2">
              <w:rPr>
                <w:rFonts w:ascii="Times New Roman" w:hAnsi="Times New Roman"/>
                <w:color w:val="000000" w:themeColor="text1"/>
                <w:sz w:val="24"/>
                <w:szCs w:val="24"/>
              </w:rPr>
              <w:t>12610.85</w:t>
            </w:r>
          </w:p>
        </w:tc>
        <w:tc>
          <w:tcPr>
            <w:tcW w:w="1454" w:type="dxa"/>
            <w:tcBorders>
              <w:top w:val="nil"/>
              <w:left w:val="nil"/>
              <w:bottom w:val="nil"/>
              <w:right w:val="nil"/>
            </w:tcBorders>
            <w:shd w:val="clear" w:color="000000" w:fill="FFFFFF"/>
            <w:noWrap/>
            <w:vAlign w:val="bottom"/>
          </w:tcPr>
          <w:p w:rsidR="00F1394A" w:rsidRPr="000C0CF2" w:rsidRDefault="00F1394A" w:rsidP="00BA16B4">
            <w:pPr>
              <w:spacing w:after="0" w:line="240" w:lineRule="auto"/>
              <w:jc w:val="right"/>
              <w:rPr>
                <w:rFonts w:ascii="Times New Roman" w:hAnsi="Times New Roman"/>
                <w:color w:val="000000" w:themeColor="text1"/>
                <w:sz w:val="24"/>
                <w:szCs w:val="24"/>
              </w:rPr>
            </w:pPr>
            <w:r w:rsidRPr="000C0CF2">
              <w:rPr>
                <w:rFonts w:ascii="Times New Roman" w:hAnsi="Times New Roman"/>
                <w:color w:val="000000" w:themeColor="text1"/>
                <w:sz w:val="24"/>
                <w:szCs w:val="24"/>
              </w:rPr>
              <w:t>18538.97</w:t>
            </w:r>
          </w:p>
        </w:tc>
        <w:tc>
          <w:tcPr>
            <w:tcW w:w="1454" w:type="dxa"/>
            <w:tcBorders>
              <w:top w:val="nil"/>
              <w:left w:val="nil"/>
              <w:bottom w:val="nil"/>
              <w:right w:val="nil"/>
            </w:tcBorders>
            <w:shd w:val="clear" w:color="000000" w:fill="FFFFFF"/>
            <w:noWrap/>
            <w:vAlign w:val="bottom"/>
          </w:tcPr>
          <w:p w:rsidR="00F1394A" w:rsidRPr="000C0CF2" w:rsidRDefault="00F1394A" w:rsidP="00BA16B4">
            <w:pPr>
              <w:spacing w:after="0" w:line="240" w:lineRule="auto"/>
              <w:jc w:val="right"/>
              <w:rPr>
                <w:rFonts w:ascii="Times New Roman" w:hAnsi="Times New Roman"/>
                <w:color w:val="000000" w:themeColor="text1"/>
                <w:sz w:val="24"/>
                <w:szCs w:val="24"/>
              </w:rPr>
            </w:pPr>
            <w:r w:rsidRPr="000C0CF2">
              <w:rPr>
                <w:rFonts w:ascii="Times New Roman" w:hAnsi="Times New Roman"/>
                <w:color w:val="000000" w:themeColor="text1"/>
                <w:sz w:val="24"/>
                <w:szCs w:val="24"/>
              </w:rPr>
              <w:t>17325.14</w:t>
            </w:r>
          </w:p>
        </w:tc>
        <w:tc>
          <w:tcPr>
            <w:tcW w:w="1454" w:type="dxa"/>
            <w:tcBorders>
              <w:top w:val="nil"/>
              <w:left w:val="nil"/>
              <w:bottom w:val="nil"/>
              <w:right w:val="nil"/>
            </w:tcBorders>
            <w:shd w:val="clear" w:color="000000" w:fill="FFFFFF"/>
            <w:noWrap/>
            <w:vAlign w:val="bottom"/>
          </w:tcPr>
          <w:p w:rsidR="00F1394A" w:rsidRPr="000C0CF2" w:rsidRDefault="00F1394A" w:rsidP="00BA16B4">
            <w:pPr>
              <w:spacing w:after="0" w:line="240" w:lineRule="auto"/>
              <w:jc w:val="right"/>
              <w:rPr>
                <w:rFonts w:ascii="Times New Roman" w:hAnsi="Times New Roman"/>
                <w:color w:val="000000" w:themeColor="text1"/>
                <w:sz w:val="24"/>
                <w:szCs w:val="24"/>
              </w:rPr>
            </w:pPr>
            <w:r w:rsidRPr="000C0CF2">
              <w:rPr>
                <w:rFonts w:ascii="Times New Roman" w:hAnsi="Times New Roman"/>
                <w:color w:val="000000" w:themeColor="text1"/>
                <w:sz w:val="24"/>
                <w:szCs w:val="24"/>
              </w:rPr>
              <w:t>21687.77</w:t>
            </w:r>
          </w:p>
        </w:tc>
        <w:tc>
          <w:tcPr>
            <w:tcW w:w="1461" w:type="dxa"/>
            <w:tcBorders>
              <w:top w:val="nil"/>
              <w:left w:val="nil"/>
              <w:bottom w:val="nil"/>
              <w:right w:val="single" w:sz="4" w:space="0" w:color="auto"/>
            </w:tcBorders>
            <w:shd w:val="clear" w:color="000000" w:fill="FFFFFF"/>
            <w:noWrap/>
            <w:vAlign w:val="bottom"/>
          </w:tcPr>
          <w:p w:rsidR="00F1394A" w:rsidRPr="000C0CF2" w:rsidRDefault="00F1394A" w:rsidP="00BA16B4">
            <w:pPr>
              <w:spacing w:after="0" w:line="240" w:lineRule="auto"/>
              <w:jc w:val="right"/>
              <w:rPr>
                <w:rFonts w:ascii="Times New Roman" w:hAnsi="Times New Roman"/>
                <w:color w:val="000000" w:themeColor="text1"/>
                <w:sz w:val="24"/>
                <w:szCs w:val="24"/>
              </w:rPr>
            </w:pPr>
            <w:r w:rsidRPr="000C0CF2">
              <w:rPr>
                <w:rFonts w:ascii="Times New Roman" w:hAnsi="Times New Roman"/>
                <w:color w:val="000000" w:themeColor="text1"/>
                <w:sz w:val="24"/>
                <w:szCs w:val="24"/>
              </w:rPr>
              <w:t>5128.17</w:t>
            </w:r>
          </w:p>
        </w:tc>
      </w:tr>
      <w:tr w:rsidR="000C0CF2" w:rsidRPr="000C0CF2" w:rsidTr="000C0CF2">
        <w:trPr>
          <w:trHeight w:val="272"/>
          <w:jc w:val="center"/>
        </w:trPr>
        <w:tc>
          <w:tcPr>
            <w:tcW w:w="2082" w:type="dxa"/>
            <w:tcBorders>
              <w:top w:val="nil"/>
              <w:left w:val="single" w:sz="4" w:space="0" w:color="auto"/>
              <w:bottom w:val="nil"/>
              <w:right w:val="single" w:sz="4" w:space="0" w:color="auto"/>
            </w:tcBorders>
            <w:shd w:val="clear" w:color="000000" w:fill="FFFFFF"/>
            <w:noWrap/>
            <w:vAlign w:val="bottom"/>
          </w:tcPr>
          <w:p w:rsidR="00F1394A" w:rsidRPr="000C0CF2" w:rsidRDefault="00F1394A" w:rsidP="00BA16B4">
            <w:pPr>
              <w:spacing w:after="0" w:line="240" w:lineRule="auto"/>
              <w:rPr>
                <w:rFonts w:ascii="Times New Roman" w:hAnsi="Times New Roman"/>
                <w:b/>
                <w:color w:val="000000" w:themeColor="text1"/>
                <w:sz w:val="24"/>
                <w:szCs w:val="24"/>
              </w:rPr>
            </w:pPr>
            <w:r w:rsidRPr="000C0CF2">
              <w:rPr>
                <w:rFonts w:ascii="Times New Roman" w:hAnsi="Times New Roman"/>
                <w:b/>
                <w:color w:val="000000" w:themeColor="text1"/>
                <w:sz w:val="24"/>
                <w:szCs w:val="24"/>
              </w:rPr>
              <w:t>Central Vietnam</w:t>
            </w:r>
          </w:p>
        </w:tc>
        <w:tc>
          <w:tcPr>
            <w:tcW w:w="1454" w:type="dxa"/>
            <w:tcBorders>
              <w:top w:val="nil"/>
              <w:left w:val="nil"/>
              <w:bottom w:val="nil"/>
              <w:right w:val="nil"/>
            </w:tcBorders>
            <w:shd w:val="clear" w:color="000000" w:fill="FFFFFF"/>
            <w:noWrap/>
            <w:vAlign w:val="bottom"/>
          </w:tcPr>
          <w:p w:rsidR="00F1394A" w:rsidRPr="000C0CF2" w:rsidRDefault="00F1394A" w:rsidP="00BA16B4">
            <w:pPr>
              <w:spacing w:after="0" w:line="240" w:lineRule="auto"/>
              <w:jc w:val="right"/>
              <w:rPr>
                <w:rFonts w:ascii="Times New Roman" w:hAnsi="Times New Roman"/>
                <w:color w:val="000000" w:themeColor="text1"/>
                <w:sz w:val="24"/>
                <w:szCs w:val="24"/>
              </w:rPr>
            </w:pPr>
            <w:r w:rsidRPr="000C0CF2">
              <w:rPr>
                <w:rFonts w:ascii="Times New Roman" w:hAnsi="Times New Roman"/>
                <w:color w:val="000000" w:themeColor="text1"/>
                <w:sz w:val="24"/>
                <w:szCs w:val="24"/>
              </w:rPr>
              <w:t>4328.10</w:t>
            </w:r>
          </w:p>
        </w:tc>
        <w:tc>
          <w:tcPr>
            <w:tcW w:w="1454" w:type="dxa"/>
            <w:tcBorders>
              <w:top w:val="nil"/>
              <w:left w:val="nil"/>
              <w:bottom w:val="nil"/>
              <w:right w:val="nil"/>
            </w:tcBorders>
            <w:shd w:val="clear" w:color="000000" w:fill="FFFFFF"/>
            <w:noWrap/>
            <w:vAlign w:val="bottom"/>
          </w:tcPr>
          <w:p w:rsidR="00F1394A" w:rsidRPr="000C0CF2" w:rsidRDefault="00F1394A" w:rsidP="00BA16B4">
            <w:pPr>
              <w:spacing w:after="0" w:line="240" w:lineRule="auto"/>
              <w:jc w:val="right"/>
              <w:rPr>
                <w:rFonts w:ascii="Times New Roman" w:hAnsi="Times New Roman"/>
                <w:color w:val="000000" w:themeColor="text1"/>
                <w:sz w:val="24"/>
                <w:szCs w:val="24"/>
              </w:rPr>
            </w:pPr>
            <w:r w:rsidRPr="000C0CF2">
              <w:rPr>
                <w:rFonts w:ascii="Times New Roman" w:hAnsi="Times New Roman"/>
                <w:color w:val="000000" w:themeColor="text1"/>
                <w:sz w:val="24"/>
                <w:szCs w:val="24"/>
              </w:rPr>
              <w:t>11508.6</w:t>
            </w:r>
          </w:p>
        </w:tc>
        <w:tc>
          <w:tcPr>
            <w:tcW w:w="1454" w:type="dxa"/>
            <w:tcBorders>
              <w:top w:val="nil"/>
              <w:left w:val="nil"/>
              <w:bottom w:val="nil"/>
              <w:right w:val="nil"/>
            </w:tcBorders>
            <w:shd w:val="clear" w:color="000000" w:fill="FFFFFF"/>
            <w:noWrap/>
            <w:vAlign w:val="bottom"/>
          </w:tcPr>
          <w:p w:rsidR="00F1394A" w:rsidRPr="000C0CF2" w:rsidRDefault="00F1394A" w:rsidP="00BA16B4">
            <w:pPr>
              <w:spacing w:after="0" w:line="240" w:lineRule="auto"/>
              <w:jc w:val="right"/>
              <w:rPr>
                <w:rFonts w:ascii="Times New Roman" w:hAnsi="Times New Roman"/>
                <w:color w:val="000000" w:themeColor="text1"/>
                <w:sz w:val="24"/>
                <w:szCs w:val="24"/>
              </w:rPr>
            </w:pPr>
            <w:r w:rsidRPr="000C0CF2">
              <w:rPr>
                <w:rFonts w:ascii="Times New Roman" w:hAnsi="Times New Roman"/>
                <w:color w:val="000000" w:themeColor="text1"/>
                <w:sz w:val="24"/>
                <w:szCs w:val="24"/>
              </w:rPr>
              <w:t>16788.11</w:t>
            </w:r>
          </w:p>
        </w:tc>
        <w:tc>
          <w:tcPr>
            <w:tcW w:w="1454" w:type="dxa"/>
            <w:tcBorders>
              <w:top w:val="nil"/>
              <w:left w:val="nil"/>
              <w:bottom w:val="nil"/>
              <w:right w:val="nil"/>
            </w:tcBorders>
            <w:shd w:val="clear" w:color="000000" w:fill="FFFFFF"/>
            <w:noWrap/>
            <w:vAlign w:val="bottom"/>
          </w:tcPr>
          <w:p w:rsidR="00F1394A" w:rsidRPr="000C0CF2" w:rsidRDefault="00F1394A" w:rsidP="00BA16B4">
            <w:pPr>
              <w:spacing w:after="0" w:line="240" w:lineRule="auto"/>
              <w:jc w:val="right"/>
              <w:rPr>
                <w:rFonts w:ascii="Times New Roman" w:hAnsi="Times New Roman"/>
                <w:color w:val="000000" w:themeColor="text1"/>
                <w:sz w:val="24"/>
                <w:szCs w:val="24"/>
              </w:rPr>
            </w:pPr>
            <w:r w:rsidRPr="000C0CF2">
              <w:rPr>
                <w:rFonts w:ascii="Times New Roman" w:hAnsi="Times New Roman"/>
                <w:color w:val="000000" w:themeColor="text1"/>
                <w:sz w:val="24"/>
                <w:szCs w:val="24"/>
              </w:rPr>
              <w:t>15540.86</w:t>
            </w:r>
          </w:p>
        </w:tc>
        <w:tc>
          <w:tcPr>
            <w:tcW w:w="1454" w:type="dxa"/>
            <w:tcBorders>
              <w:top w:val="nil"/>
              <w:left w:val="nil"/>
              <w:bottom w:val="nil"/>
              <w:right w:val="nil"/>
            </w:tcBorders>
            <w:shd w:val="clear" w:color="000000" w:fill="FFFFFF"/>
            <w:noWrap/>
            <w:vAlign w:val="bottom"/>
          </w:tcPr>
          <w:p w:rsidR="00F1394A" w:rsidRPr="000C0CF2" w:rsidRDefault="00F1394A" w:rsidP="00BA16B4">
            <w:pPr>
              <w:spacing w:after="0" w:line="240" w:lineRule="auto"/>
              <w:jc w:val="right"/>
              <w:rPr>
                <w:rFonts w:ascii="Times New Roman" w:hAnsi="Times New Roman"/>
                <w:color w:val="000000" w:themeColor="text1"/>
                <w:sz w:val="24"/>
                <w:szCs w:val="24"/>
              </w:rPr>
            </w:pPr>
            <w:r w:rsidRPr="000C0CF2">
              <w:rPr>
                <w:rFonts w:ascii="Times New Roman" w:hAnsi="Times New Roman"/>
                <w:color w:val="000000" w:themeColor="text1"/>
                <w:sz w:val="24"/>
                <w:szCs w:val="24"/>
              </w:rPr>
              <w:t>12600.52</w:t>
            </w:r>
          </w:p>
        </w:tc>
        <w:tc>
          <w:tcPr>
            <w:tcW w:w="1461" w:type="dxa"/>
            <w:tcBorders>
              <w:top w:val="nil"/>
              <w:left w:val="nil"/>
              <w:bottom w:val="nil"/>
              <w:right w:val="single" w:sz="4" w:space="0" w:color="auto"/>
            </w:tcBorders>
            <w:shd w:val="clear" w:color="000000" w:fill="FFFFFF"/>
            <w:noWrap/>
            <w:vAlign w:val="bottom"/>
          </w:tcPr>
          <w:p w:rsidR="00F1394A" w:rsidRPr="000C0CF2" w:rsidRDefault="00F1394A" w:rsidP="00BA16B4">
            <w:pPr>
              <w:spacing w:after="0" w:line="240" w:lineRule="auto"/>
              <w:jc w:val="right"/>
              <w:rPr>
                <w:rFonts w:ascii="Times New Roman" w:hAnsi="Times New Roman"/>
                <w:color w:val="000000" w:themeColor="text1"/>
                <w:sz w:val="24"/>
                <w:szCs w:val="24"/>
              </w:rPr>
            </w:pPr>
            <w:r w:rsidRPr="000C0CF2">
              <w:rPr>
                <w:rFonts w:ascii="Times New Roman" w:hAnsi="Times New Roman"/>
                <w:color w:val="000000" w:themeColor="text1"/>
                <w:sz w:val="24"/>
                <w:szCs w:val="24"/>
              </w:rPr>
              <w:t>5681.28</w:t>
            </w:r>
          </w:p>
        </w:tc>
      </w:tr>
      <w:tr w:rsidR="000C0CF2" w:rsidRPr="000C0CF2" w:rsidTr="000C0CF2">
        <w:trPr>
          <w:trHeight w:val="272"/>
          <w:jc w:val="center"/>
        </w:trPr>
        <w:tc>
          <w:tcPr>
            <w:tcW w:w="2082" w:type="dxa"/>
            <w:tcBorders>
              <w:top w:val="nil"/>
              <w:left w:val="single" w:sz="4" w:space="0" w:color="auto"/>
              <w:bottom w:val="nil"/>
              <w:right w:val="single" w:sz="4" w:space="0" w:color="auto"/>
            </w:tcBorders>
            <w:shd w:val="clear" w:color="000000" w:fill="FFFFFF"/>
            <w:noWrap/>
            <w:vAlign w:val="bottom"/>
          </w:tcPr>
          <w:p w:rsidR="00F1394A" w:rsidRPr="000C0CF2" w:rsidRDefault="00F1394A" w:rsidP="00BA16B4">
            <w:pPr>
              <w:spacing w:after="0" w:line="240" w:lineRule="auto"/>
              <w:rPr>
                <w:rFonts w:ascii="Times New Roman" w:hAnsi="Times New Roman"/>
                <w:b/>
                <w:color w:val="000000" w:themeColor="text1"/>
                <w:sz w:val="24"/>
                <w:szCs w:val="24"/>
              </w:rPr>
            </w:pPr>
            <w:r w:rsidRPr="000C0CF2">
              <w:rPr>
                <w:rFonts w:ascii="Times New Roman" w:hAnsi="Times New Roman"/>
                <w:b/>
                <w:color w:val="000000" w:themeColor="text1"/>
                <w:sz w:val="24"/>
                <w:szCs w:val="24"/>
              </w:rPr>
              <w:t>South Vietnam</w:t>
            </w:r>
          </w:p>
        </w:tc>
        <w:tc>
          <w:tcPr>
            <w:tcW w:w="1454" w:type="dxa"/>
            <w:tcBorders>
              <w:top w:val="nil"/>
              <w:left w:val="nil"/>
              <w:bottom w:val="nil"/>
              <w:right w:val="nil"/>
            </w:tcBorders>
            <w:shd w:val="clear" w:color="000000" w:fill="FFFFFF"/>
            <w:noWrap/>
            <w:vAlign w:val="bottom"/>
          </w:tcPr>
          <w:p w:rsidR="00F1394A" w:rsidRPr="000C0CF2" w:rsidRDefault="00F1394A" w:rsidP="00BA16B4">
            <w:pPr>
              <w:spacing w:after="0" w:line="240" w:lineRule="auto"/>
              <w:jc w:val="right"/>
              <w:rPr>
                <w:rFonts w:ascii="Times New Roman" w:hAnsi="Times New Roman"/>
                <w:color w:val="000000" w:themeColor="text1"/>
                <w:sz w:val="24"/>
                <w:szCs w:val="24"/>
              </w:rPr>
            </w:pPr>
            <w:r w:rsidRPr="000C0CF2">
              <w:rPr>
                <w:rFonts w:ascii="Times New Roman" w:hAnsi="Times New Roman"/>
                <w:color w:val="000000" w:themeColor="text1"/>
                <w:sz w:val="24"/>
                <w:szCs w:val="24"/>
              </w:rPr>
              <w:t>4838.84</w:t>
            </w:r>
          </w:p>
        </w:tc>
        <w:tc>
          <w:tcPr>
            <w:tcW w:w="1454" w:type="dxa"/>
            <w:tcBorders>
              <w:top w:val="nil"/>
              <w:left w:val="nil"/>
              <w:bottom w:val="nil"/>
              <w:right w:val="nil"/>
            </w:tcBorders>
            <w:shd w:val="clear" w:color="000000" w:fill="FFFFFF"/>
            <w:noWrap/>
            <w:vAlign w:val="bottom"/>
          </w:tcPr>
          <w:p w:rsidR="00F1394A" w:rsidRPr="000C0CF2" w:rsidRDefault="00F1394A" w:rsidP="00BA16B4">
            <w:pPr>
              <w:spacing w:after="0" w:line="240" w:lineRule="auto"/>
              <w:jc w:val="right"/>
              <w:rPr>
                <w:rFonts w:ascii="Times New Roman" w:hAnsi="Times New Roman"/>
                <w:color w:val="000000" w:themeColor="text1"/>
                <w:sz w:val="24"/>
                <w:szCs w:val="24"/>
              </w:rPr>
            </w:pPr>
            <w:r w:rsidRPr="000C0CF2">
              <w:rPr>
                <w:rFonts w:ascii="Times New Roman" w:hAnsi="Times New Roman"/>
                <w:color w:val="000000" w:themeColor="text1"/>
                <w:sz w:val="24"/>
                <w:szCs w:val="24"/>
              </w:rPr>
              <w:t>14686.24</w:t>
            </w:r>
          </w:p>
        </w:tc>
        <w:tc>
          <w:tcPr>
            <w:tcW w:w="1454" w:type="dxa"/>
            <w:tcBorders>
              <w:top w:val="nil"/>
              <w:left w:val="nil"/>
              <w:bottom w:val="nil"/>
              <w:right w:val="nil"/>
            </w:tcBorders>
            <w:shd w:val="clear" w:color="000000" w:fill="FFFFFF"/>
            <w:noWrap/>
            <w:vAlign w:val="bottom"/>
          </w:tcPr>
          <w:p w:rsidR="00F1394A" w:rsidRPr="000C0CF2" w:rsidRDefault="00F1394A" w:rsidP="00BA16B4">
            <w:pPr>
              <w:spacing w:after="0" w:line="240" w:lineRule="auto"/>
              <w:jc w:val="right"/>
              <w:rPr>
                <w:rFonts w:ascii="Times New Roman" w:hAnsi="Times New Roman"/>
                <w:color w:val="000000" w:themeColor="text1"/>
                <w:sz w:val="24"/>
                <w:szCs w:val="24"/>
              </w:rPr>
            </w:pPr>
            <w:r w:rsidRPr="000C0CF2">
              <w:rPr>
                <w:rFonts w:ascii="Times New Roman" w:hAnsi="Times New Roman"/>
                <w:color w:val="000000" w:themeColor="text1"/>
                <w:sz w:val="24"/>
                <w:szCs w:val="24"/>
              </w:rPr>
              <w:t>15775.44</w:t>
            </w:r>
          </w:p>
        </w:tc>
        <w:tc>
          <w:tcPr>
            <w:tcW w:w="1454" w:type="dxa"/>
            <w:tcBorders>
              <w:top w:val="nil"/>
              <w:left w:val="nil"/>
              <w:bottom w:val="nil"/>
              <w:right w:val="nil"/>
            </w:tcBorders>
            <w:shd w:val="clear" w:color="000000" w:fill="FFFFFF"/>
            <w:noWrap/>
            <w:vAlign w:val="bottom"/>
          </w:tcPr>
          <w:p w:rsidR="00F1394A" w:rsidRPr="000C0CF2" w:rsidRDefault="00F1394A" w:rsidP="00BA16B4">
            <w:pPr>
              <w:spacing w:after="0" w:line="240" w:lineRule="auto"/>
              <w:jc w:val="right"/>
              <w:rPr>
                <w:rFonts w:ascii="Times New Roman" w:hAnsi="Times New Roman"/>
                <w:color w:val="000000" w:themeColor="text1"/>
                <w:sz w:val="24"/>
                <w:szCs w:val="24"/>
              </w:rPr>
            </w:pPr>
            <w:r w:rsidRPr="000C0CF2">
              <w:rPr>
                <w:rFonts w:ascii="Times New Roman" w:hAnsi="Times New Roman"/>
                <w:color w:val="000000" w:themeColor="text1"/>
                <w:sz w:val="24"/>
                <w:szCs w:val="24"/>
              </w:rPr>
              <w:t>17289.42</w:t>
            </w:r>
          </w:p>
        </w:tc>
        <w:tc>
          <w:tcPr>
            <w:tcW w:w="1454" w:type="dxa"/>
            <w:tcBorders>
              <w:top w:val="nil"/>
              <w:left w:val="nil"/>
              <w:bottom w:val="nil"/>
              <w:right w:val="nil"/>
            </w:tcBorders>
            <w:shd w:val="clear" w:color="000000" w:fill="FFFFFF"/>
            <w:noWrap/>
            <w:vAlign w:val="bottom"/>
          </w:tcPr>
          <w:p w:rsidR="00F1394A" w:rsidRPr="000C0CF2" w:rsidRDefault="00F1394A" w:rsidP="00BA16B4">
            <w:pPr>
              <w:spacing w:after="0" w:line="240" w:lineRule="auto"/>
              <w:jc w:val="right"/>
              <w:rPr>
                <w:rFonts w:ascii="Times New Roman" w:hAnsi="Times New Roman"/>
                <w:color w:val="000000" w:themeColor="text1"/>
                <w:sz w:val="24"/>
                <w:szCs w:val="24"/>
              </w:rPr>
            </w:pPr>
            <w:r w:rsidRPr="000C0CF2">
              <w:rPr>
                <w:rFonts w:ascii="Times New Roman" w:hAnsi="Times New Roman"/>
                <w:color w:val="000000" w:themeColor="text1"/>
                <w:sz w:val="24"/>
                <w:szCs w:val="24"/>
              </w:rPr>
              <w:t>9971.37</w:t>
            </w:r>
          </w:p>
        </w:tc>
        <w:tc>
          <w:tcPr>
            <w:tcW w:w="1461" w:type="dxa"/>
            <w:tcBorders>
              <w:top w:val="nil"/>
              <w:left w:val="nil"/>
              <w:bottom w:val="nil"/>
              <w:right w:val="single" w:sz="4" w:space="0" w:color="auto"/>
            </w:tcBorders>
            <w:shd w:val="clear" w:color="000000" w:fill="FFFFFF"/>
            <w:noWrap/>
            <w:vAlign w:val="bottom"/>
          </w:tcPr>
          <w:p w:rsidR="00F1394A" w:rsidRPr="000C0CF2" w:rsidRDefault="00F1394A" w:rsidP="00BA16B4">
            <w:pPr>
              <w:spacing w:after="0" w:line="240" w:lineRule="auto"/>
              <w:jc w:val="right"/>
              <w:rPr>
                <w:rFonts w:ascii="Times New Roman" w:hAnsi="Times New Roman"/>
                <w:color w:val="000000" w:themeColor="text1"/>
                <w:sz w:val="24"/>
                <w:szCs w:val="24"/>
              </w:rPr>
            </w:pPr>
            <w:r w:rsidRPr="000C0CF2">
              <w:rPr>
                <w:rFonts w:ascii="Times New Roman" w:hAnsi="Times New Roman"/>
                <w:color w:val="000000" w:themeColor="text1"/>
                <w:sz w:val="24"/>
                <w:szCs w:val="24"/>
              </w:rPr>
              <w:t>7163.05</w:t>
            </w:r>
          </w:p>
        </w:tc>
      </w:tr>
      <w:tr w:rsidR="000C0CF2" w:rsidRPr="000C0CF2" w:rsidTr="000C0CF2">
        <w:trPr>
          <w:trHeight w:val="272"/>
          <w:jc w:val="center"/>
        </w:trPr>
        <w:tc>
          <w:tcPr>
            <w:tcW w:w="2082"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F1394A" w:rsidRPr="000C0CF2" w:rsidRDefault="00F1394A" w:rsidP="00BA16B4">
            <w:pPr>
              <w:spacing w:after="0" w:line="240" w:lineRule="auto"/>
              <w:rPr>
                <w:rFonts w:ascii="Times New Roman" w:hAnsi="Times New Roman"/>
                <w:b/>
                <w:color w:val="000000" w:themeColor="text1"/>
                <w:sz w:val="24"/>
                <w:szCs w:val="24"/>
              </w:rPr>
            </w:pPr>
            <w:r w:rsidRPr="000C0CF2">
              <w:rPr>
                <w:rFonts w:ascii="Times New Roman" w:hAnsi="Times New Roman"/>
                <w:b/>
                <w:color w:val="000000" w:themeColor="text1"/>
                <w:sz w:val="24"/>
                <w:szCs w:val="24"/>
              </w:rPr>
              <w:t>Total</w:t>
            </w:r>
          </w:p>
        </w:tc>
        <w:tc>
          <w:tcPr>
            <w:tcW w:w="1454" w:type="dxa"/>
            <w:tcBorders>
              <w:top w:val="single" w:sz="4" w:space="0" w:color="auto"/>
              <w:left w:val="nil"/>
              <w:bottom w:val="single" w:sz="4" w:space="0" w:color="auto"/>
              <w:right w:val="nil"/>
            </w:tcBorders>
            <w:shd w:val="clear" w:color="000000" w:fill="FFFFFF"/>
            <w:noWrap/>
            <w:vAlign w:val="bottom"/>
          </w:tcPr>
          <w:p w:rsidR="00F1394A" w:rsidRPr="000C0CF2" w:rsidRDefault="00F1394A" w:rsidP="00BA16B4">
            <w:pPr>
              <w:spacing w:after="0" w:line="240" w:lineRule="auto"/>
              <w:jc w:val="right"/>
              <w:rPr>
                <w:rFonts w:ascii="Times New Roman" w:hAnsi="Times New Roman"/>
                <w:color w:val="000000" w:themeColor="text1"/>
                <w:sz w:val="24"/>
                <w:szCs w:val="24"/>
              </w:rPr>
            </w:pPr>
            <w:r w:rsidRPr="000C0CF2">
              <w:rPr>
                <w:rFonts w:ascii="Times New Roman" w:hAnsi="Times New Roman"/>
                <w:color w:val="000000" w:themeColor="text1"/>
                <w:sz w:val="24"/>
                <w:szCs w:val="24"/>
              </w:rPr>
              <w:t>4649.01</w:t>
            </w:r>
          </w:p>
        </w:tc>
        <w:tc>
          <w:tcPr>
            <w:tcW w:w="1454" w:type="dxa"/>
            <w:tcBorders>
              <w:top w:val="single" w:sz="4" w:space="0" w:color="auto"/>
              <w:left w:val="nil"/>
              <w:bottom w:val="single" w:sz="4" w:space="0" w:color="auto"/>
              <w:right w:val="nil"/>
            </w:tcBorders>
            <w:shd w:val="clear" w:color="000000" w:fill="FFFFFF"/>
            <w:noWrap/>
            <w:vAlign w:val="bottom"/>
          </w:tcPr>
          <w:p w:rsidR="00F1394A" w:rsidRPr="000C0CF2" w:rsidRDefault="00F1394A" w:rsidP="00BA16B4">
            <w:pPr>
              <w:spacing w:after="0" w:line="240" w:lineRule="auto"/>
              <w:jc w:val="right"/>
              <w:rPr>
                <w:rFonts w:ascii="Times New Roman" w:hAnsi="Times New Roman"/>
                <w:color w:val="000000" w:themeColor="text1"/>
                <w:sz w:val="24"/>
                <w:szCs w:val="24"/>
              </w:rPr>
            </w:pPr>
            <w:r w:rsidRPr="000C0CF2">
              <w:rPr>
                <w:rFonts w:ascii="Times New Roman" w:hAnsi="Times New Roman"/>
                <w:color w:val="000000" w:themeColor="text1"/>
                <w:sz w:val="24"/>
                <w:szCs w:val="24"/>
              </w:rPr>
              <w:t>12827.88</w:t>
            </w:r>
          </w:p>
        </w:tc>
        <w:tc>
          <w:tcPr>
            <w:tcW w:w="1454" w:type="dxa"/>
            <w:tcBorders>
              <w:top w:val="single" w:sz="4" w:space="0" w:color="auto"/>
              <w:left w:val="nil"/>
              <w:bottom w:val="single" w:sz="4" w:space="0" w:color="auto"/>
              <w:right w:val="nil"/>
            </w:tcBorders>
            <w:shd w:val="clear" w:color="000000" w:fill="FFFFFF"/>
            <w:noWrap/>
            <w:vAlign w:val="bottom"/>
          </w:tcPr>
          <w:p w:rsidR="00F1394A" w:rsidRPr="000C0CF2" w:rsidRDefault="00F1394A" w:rsidP="00BA16B4">
            <w:pPr>
              <w:spacing w:after="0" w:line="240" w:lineRule="auto"/>
              <w:jc w:val="right"/>
              <w:rPr>
                <w:rFonts w:ascii="Times New Roman" w:hAnsi="Times New Roman"/>
                <w:color w:val="000000" w:themeColor="text1"/>
                <w:sz w:val="24"/>
                <w:szCs w:val="24"/>
              </w:rPr>
            </w:pPr>
            <w:r w:rsidRPr="000C0CF2">
              <w:rPr>
                <w:rFonts w:ascii="Times New Roman" w:hAnsi="Times New Roman"/>
                <w:color w:val="000000" w:themeColor="text1"/>
                <w:sz w:val="24"/>
                <w:szCs w:val="24"/>
              </w:rPr>
              <w:t>16662.18</w:t>
            </w:r>
          </w:p>
        </w:tc>
        <w:tc>
          <w:tcPr>
            <w:tcW w:w="1454" w:type="dxa"/>
            <w:tcBorders>
              <w:top w:val="single" w:sz="4" w:space="0" w:color="auto"/>
              <w:left w:val="nil"/>
              <w:bottom w:val="single" w:sz="4" w:space="0" w:color="auto"/>
              <w:right w:val="nil"/>
            </w:tcBorders>
            <w:shd w:val="clear" w:color="000000" w:fill="FFFFFF"/>
            <w:noWrap/>
            <w:vAlign w:val="bottom"/>
          </w:tcPr>
          <w:p w:rsidR="00F1394A" w:rsidRPr="000C0CF2" w:rsidRDefault="00F1394A" w:rsidP="00BA16B4">
            <w:pPr>
              <w:spacing w:after="0" w:line="240" w:lineRule="auto"/>
              <w:jc w:val="right"/>
              <w:rPr>
                <w:rFonts w:ascii="Times New Roman" w:hAnsi="Times New Roman"/>
                <w:color w:val="000000" w:themeColor="text1"/>
                <w:sz w:val="24"/>
                <w:szCs w:val="24"/>
              </w:rPr>
            </w:pPr>
            <w:r w:rsidRPr="000C0CF2">
              <w:rPr>
                <w:rFonts w:ascii="Times New Roman" w:hAnsi="Times New Roman"/>
                <w:color w:val="000000" w:themeColor="text1"/>
                <w:sz w:val="24"/>
                <w:szCs w:val="24"/>
              </w:rPr>
              <w:t>16485.5</w:t>
            </w:r>
          </w:p>
        </w:tc>
        <w:tc>
          <w:tcPr>
            <w:tcW w:w="1454" w:type="dxa"/>
            <w:tcBorders>
              <w:top w:val="single" w:sz="4" w:space="0" w:color="auto"/>
              <w:left w:val="nil"/>
              <w:bottom w:val="single" w:sz="4" w:space="0" w:color="auto"/>
              <w:right w:val="nil"/>
            </w:tcBorders>
            <w:shd w:val="clear" w:color="000000" w:fill="FFFFFF"/>
            <w:noWrap/>
            <w:vAlign w:val="bottom"/>
          </w:tcPr>
          <w:p w:rsidR="00F1394A" w:rsidRPr="000C0CF2" w:rsidRDefault="00F1394A" w:rsidP="00BA16B4">
            <w:pPr>
              <w:spacing w:after="0" w:line="240" w:lineRule="auto"/>
              <w:jc w:val="right"/>
              <w:rPr>
                <w:rFonts w:ascii="Times New Roman" w:hAnsi="Times New Roman"/>
                <w:color w:val="000000" w:themeColor="text1"/>
                <w:sz w:val="24"/>
                <w:szCs w:val="24"/>
              </w:rPr>
            </w:pPr>
            <w:r w:rsidRPr="000C0CF2">
              <w:rPr>
                <w:rFonts w:ascii="Times New Roman" w:hAnsi="Times New Roman"/>
                <w:color w:val="000000" w:themeColor="text1"/>
                <w:sz w:val="24"/>
                <w:szCs w:val="24"/>
              </w:rPr>
              <w:t>11949.72</w:t>
            </w:r>
          </w:p>
        </w:tc>
        <w:tc>
          <w:tcPr>
            <w:tcW w:w="1461" w:type="dxa"/>
            <w:tcBorders>
              <w:top w:val="single" w:sz="4" w:space="0" w:color="auto"/>
              <w:left w:val="nil"/>
              <w:bottom w:val="single" w:sz="4" w:space="0" w:color="auto"/>
              <w:right w:val="single" w:sz="4" w:space="0" w:color="auto"/>
            </w:tcBorders>
            <w:shd w:val="clear" w:color="000000" w:fill="FFFFFF"/>
            <w:noWrap/>
            <w:vAlign w:val="bottom"/>
          </w:tcPr>
          <w:p w:rsidR="00F1394A" w:rsidRPr="000C0CF2" w:rsidRDefault="00F1394A" w:rsidP="00BA16B4">
            <w:pPr>
              <w:spacing w:after="0" w:line="240" w:lineRule="auto"/>
              <w:jc w:val="right"/>
              <w:rPr>
                <w:rFonts w:ascii="Times New Roman" w:hAnsi="Times New Roman"/>
                <w:color w:val="000000" w:themeColor="text1"/>
                <w:sz w:val="24"/>
                <w:szCs w:val="24"/>
              </w:rPr>
            </w:pPr>
            <w:r w:rsidRPr="000C0CF2">
              <w:rPr>
                <w:rFonts w:ascii="Times New Roman" w:hAnsi="Times New Roman"/>
                <w:color w:val="000000" w:themeColor="text1"/>
                <w:sz w:val="24"/>
                <w:szCs w:val="24"/>
              </w:rPr>
              <w:t>6240.53</w:t>
            </w:r>
          </w:p>
        </w:tc>
      </w:tr>
      <w:tr w:rsidR="00F1394A" w:rsidRPr="000C0CF2" w:rsidTr="000C0CF2">
        <w:trPr>
          <w:trHeight w:val="272"/>
          <w:jc w:val="center"/>
        </w:trPr>
        <w:tc>
          <w:tcPr>
            <w:tcW w:w="10813" w:type="dxa"/>
            <w:gridSpan w:val="7"/>
            <w:tcBorders>
              <w:top w:val="single" w:sz="4" w:space="0" w:color="auto"/>
              <w:left w:val="single" w:sz="4" w:space="0" w:color="auto"/>
              <w:bottom w:val="single" w:sz="4" w:space="0" w:color="auto"/>
              <w:right w:val="single" w:sz="4" w:space="0" w:color="000000"/>
            </w:tcBorders>
            <w:shd w:val="clear" w:color="000000" w:fill="FFFFFF"/>
            <w:noWrap/>
            <w:vAlign w:val="bottom"/>
          </w:tcPr>
          <w:p w:rsidR="00F1394A" w:rsidRPr="00516B33" w:rsidRDefault="00F1394A" w:rsidP="00BA16B4">
            <w:pPr>
              <w:spacing w:after="0" w:line="240" w:lineRule="auto"/>
              <w:jc w:val="center"/>
              <w:rPr>
                <w:rFonts w:ascii="Times New Roman" w:hAnsi="Times New Roman"/>
                <w:b/>
                <w:bCs/>
                <w:color w:val="000000" w:themeColor="text1"/>
                <w:sz w:val="24"/>
                <w:szCs w:val="24"/>
              </w:rPr>
            </w:pPr>
            <w:r w:rsidRPr="00516B33">
              <w:rPr>
                <w:rFonts w:ascii="Times New Roman" w:hAnsi="Times New Roman"/>
                <w:b/>
                <w:bCs/>
                <w:color w:val="000000" w:themeColor="text1"/>
                <w:sz w:val="24"/>
                <w:szCs w:val="24"/>
              </w:rPr>
              <w:t>All Vietnam</w:t>
            </w:r>
          </w:p>
        </w:tc>
      </w:tr>
      <w:tr w:rsidR="000C0CF2" w:rsidRPr="000C0CF2" w:rsidTr="000C0CF2">
        <w:trPr>
          <w:trHeight w:val="272"/>
          <w:jc w:val="center"/>
        </w:trPr>
        <w:tc>
          <w:tcPr>
            <w:tcW w:w="2082" w:type="dxa"/>
            <w:tcBorders>
              <w:top w:val="nil"/>
              <w:left w:val="single" w:sz="4" w:space="0" w:color="auto"/>
              <w:bottom w:val="nil"/>
              <w:right w:val="single" w:sz="4" w:space="0" w:color="auto"/>
            </w:tcBorders>
            <w:shd w:val="clear" w:color="000000" w:fill="FFFFFF"/>
            <w:noWrap/>
            <w:vAlign w:val="bottom"/>
          </w:tcPr>
          <w:p w:rsidR="00F1394A" w:rsidRPr="000C0CF2" w:rsidRDefault="00F1394A" w:rsidP="00BA16B4">
            <w:pPr>
              <w:spacing w:after="0" w:line="240" w:lineRule="auto"/>
              <w:rPr>
                <w:rFonts w:ascii="Times New Roman" w:hAnsi="Times New Roman"/>
                <w:b/>
                <w:color w:val="000000" w:themeColor="text1"/>
                <w:sz w:val="24"/>
                <w:szCs w:val="24"/>
              </w:rPr>
            </w:pPr>
            <w:r w:rsidRPr="000C0CF2">
              <w:rPr>
                <w:rFonts w:ascii="Times New Roman" w:hAnsi="Times New Roman"/>
                <w:b/>
                <w:color w:val="000000" w:themeColor="text1"/>
                <w:sz w:val="24"/>
                <w:szCs w:val="24"/>
              </w:rPr>
              <w:t>North Vietnam</w:t>
            </w:r>
          </w:p>
        </w:tc>
        <w:tc>
          <w:tcPr>
            <w:tcW w:w="1454" w:type="dxa"/>
            <w:tcBorders>
              <w:top w:val="nil"/>
              <w:left w:val="nil"/>
              <w:bottom w:val="nil"/>
              <w:right w:val="nil"/>
            </w:tcBorders>
            <w:shd w:val="clear" w:color="000000" w:fill="FFFFFF"/>
            <w:noWrap/>
            <w:vAlign w:val="bottom"/>
          </w:tcPr>
          <w:p w:rsidR="00F1394A" w:rsidRPr="000C0CF2" w:rsidRDefault="00F1394A" w:rsidP="00BA16B4">
            <w:pPr>
              <w:spacing w:after="0" w:line="240" w:lineRule="auto"/>
              <w:jc w:val="right"/>
              <w:rPr>
                <w:rFonts w:ascii="Times New Roman" w:hAnsi="Times New Roman"/>
                <w:color w:val="000000" w:themeColor="text1"/>
                <w:sz w:val="24"/>
                <w:szCs w:val="24"/>
              </w:rPr>
            </w:pPr>
            <w:r w:rsidRPr="000C0CF2">
              <w:rPr>
                <w:rFonts w:ascii="Times New Roman" w:hAnsi="Times New Roman"/>
                <w:color w:val="000000" w:themeColor="text1"/>
                <w:sz w:val="24"/>
                <w:szCs w:val="24"/>
              </w:rPr>
              <w:t>3973.86</w:t>
            </w:r>
          </w:p>
        </w:tc>
        <w:tc>
          <w:tcPr>
            <w:tcW w:w="1454" w:type="dxa"/>
            <w:tcBorders>
              <w:top w:val="nil"/>
              <w:left w:val="nil"/>
              <w:bottom w:val="nil"/>
              <w:right w:val="nil"/>
            </w:tcBorders>
            <w:shd w:val="clear" w:color="000000" w:fill="FFFFFF"/>
            <w:noWrap/>
            <w:vAlign w:val="bottom"/>
          </w:tcPr>
          <w:p w:rsidR="00F1394A" w:rsidRPr="000C0CF2" w:rsidRDefault="00F1394A" w:rsidP="00BA16B4">
            <w:pPr>
              <w:spacing w:after="0" w:line="240" w:lineRule="auto"/>
              <w:jc w:val="right"/>
              <w:rPr>
                <w:rFonts w:ascii="Times New Roman" w:hAnsi="Times New Roman"/>
                <w:color w:val="000000" w:themeColor="text1"/>
                <w:sz w:val="24"/>
                <w:szCs w:val="24"/>
              </w:rPr>
            </w:pPr>
            <w:r w:rsidRPr="000C0CF2">
              <w:rPr>
                <w:rFonts w:ascii="Times New Roman" w:hAnsi="Times New Roman"/>
                <w:color w:val="000000" w:themeColor="text1"/>
                <w:sz w:val="24"/>
                <w:szCs w:val="24"/>
              </w:rPr>
              <w:t>10604.75</w:t>
            </w:r>
          </w:p>
        </w:tc>
        <w:tc>
          <w:tcPr>
            <w:tcW w:w="1454" w:type="dxa"/>
            <w:tcBorders>
              <w:top w:val="nil"/>
              <w:left w:val="nil"/>
              <w:bottom w:val="nil"/>
              <w:right w:val="nil"/>
            </w:tcBorders>
            <w:shd w:val="clear" w:color="000000" w:fill="FFFFFF"/>
            <w:noWrap/>
            <w:vAlign w:val="bottom"/>
          </w:tcPr>
          <w:p w:rsidR="00F1394A" w:rsidRPr="000C0CF2" w:rsidRDefault="00F1394A" w:rsidP="00BA16B4">
            <w:pPr>
              <w:spacing w:after="0" w:line="240" w:lineRule="auto"/>
              <w:jc w:val="right"/>
              <w:rPr>
                <w:rFonts w:ascii="Times New Roman" w:hAnsi="Times New Roman"/>
                <w:color w:val="000000" w:themeColor="text1"/>
                <w:sz w:val="24"/>
                <w:szCs w:val="24"/>
              </w:rPr>
            </w:pPr>
            <w:r w:rsidRPr="000C0CF2">
              <w:rPr>
                <w:rFonts w:ascii="Times New Roman" w:hAnsi="Times New Roman"/>
                <w:color w:val="000000" w:themeColor="text1"/>
                <w:sz w:val="24"/>
                <w:szCs w:val="24"/>
              </w:rPr>
              <w:t>15604.75</w:t>
            </w:r>
          </w:p>
        </w:tc>
        <w:tc>
          <w:tcPr>
            <w:tcW w:w="1454" w:type="dxa"/>
            <w:tcBorders>
              <w:top w:val="nil"/>
              <w:left w:val="nil"/>
              <w:bottom w:val="nil"/>
              <w:right w:val="nil"/>
            </w:tcBorders>
            <w:shd w:val="clear" w:color="000000" w:fill="FFFFFF"/>
            <w:noWrap/>
            <w:vAlign w:val="bottom"/>
          </w:tcPr>
          <w:p w:rsidR="00F1394A" w:rsidRPr="000C0CF2" w:rsidRDefault="00F1394A" w:rsidP="00BA16B4">
            <w:pPr>
              <w:spacing w:after="0" w:line="240" w:lineRule="auto"/>
              <w:jc w:val="right"/>
              <w:rPr>
                <w:rFonts w:ascii="Times New Roman" w:hAnsi="Times New Roman"/>
                <w:color w:val="000000" w:themeColor="text1"/>
                <w:sz w:val="24"/>
                <w:szCs w:val="24"/>
              </w:rPr>
            </w:pPr>
            <w:r w:rsidRPr="000C0CF2">
              <w:rPr>
                <w:rFonts w:ascii="Times New Roman" w:hAnsi="Times New Roman"/>
                <w:color w:val="000000" w:themeColor="text1"/>
                <w:sz w:val="24"/>
                <w:szCs w:val="24"/>
              </w:rPr>
              <w:t>13604.75</w:t>
            </w:r>
          </w:p>
        </w:tc>
        <w:tc>
          <w:tcPr>
            <w:tcW w:w="1454" w:type="dxa"/>
            <w:tcBorders>
              <w:top w:val="nil"/>
              <w:left w:val="nil"/>
              <w:bottom w:val="nil"/>
              <w:right w:val="nil"/>
            </w:tcBorders>
            <w:shd w:val="clear" w:color="000000" w:fill="FFFFFF"/>
            <w:noWrap/>
            <w:vAlign w:val="bottom"/>
          </w:tcPr>
          <w:p w:rsidR="00F1394A" w:rsidRPr="000C0CF2" w:rsidRDefault="00F1394A" w:rsidP="00BA16B4">
            <w:pPr>
              <w:spacing w:after="0" w:line="240" w:lineRule="auto"/>
              <w:jc w:val="right"/>
              <w:rPr>
                <w:rFonts w:ascii="Times New Roman" w:hAnsi="Times New Roman"/>
                <w:color w:val="000000" w:themeColor="text1"/>
                <w:sz w:val="24"/>
                <w:szCs w:val="24"/>
              </w:rPr>
            </w:pPr>
            <w:r w:rsidRPr="000C0CF2">
              <w:rPr>
                <w:rFonts w:ascii="Times New Roman" w:hAnsi="Times New Roman"/>
                <w:color w:val="000000" w:themeColor="text1"/>
                <w:sz w:val="24"/>
                <w:szCs w:val="24"/>
              </w:rPr>
              <w:t>5522.79</w:t>
            </w:r>
          </w:p>
        </w:tc>
        <w:tc>
          <w:tcPr>
            <w:tcW w:w="1461" w:type="dxa"/>
            <w:tcBorders>
              <w:top w:val="nil"/>
              <w:left w:val="nil"/>
              <w:bottom w:val="nil"/>
              <w:right w:val="single" w:sz="4" w:space="0" w:color="auto"/>
            </w:tcBorders>
            <w:shd w:val="clear" w:color="000000" w:fill="FFFFFF"/>
            <w:noWrap/>
            <w:vAlign w:val="bottom"/>
          </w:tcPr>
          <w:p w:rsidR="00F1394A" w:rsidRPr="000C0CF2" w:rsidRDefault="00F1394A" w:rsidP="00BA16B4">
            <w:pPr>
              <w:spacing w:after="0" w:line="240" w:lineRule="auto"/>
              <w:jc w:val="right"/>
              <w:rPr>
                <w:rFonts w:ascii="Times New Roman" w:hAnsi="Times New Roman"/>
                <w:color w:val="000000" w:themeColor="text1"/>
                <w:sz w:val="24"/>
                <w:szCs w:val="24"/>
              </w:rPr>
            </w:pPr>
            <w:r w:rsidRPr="000C0CF2">
              <w:rPr>
                <w:rFonts w:ascii="Times New Roman" w:hAnsi="Times New Roman"/>
                <w:color w:val="000000" w:themeColor="text1"/>
                <w:sz w:val="24"/>
                <w:szCs w:val="24"/>
              </w:rPr>
              <w:t>4773.35</w:t>
            </w:r>
          </w:p>
        </w:tc>
      </w:tr>
      <w:tr w:rsidR="000C0CF2" w:rsidRPr="000C0CF2" w:rsidTr="000C0CF2">
        <w:trPr>
          <w:trHeight w:val="272"/>
          <w:jc w:val="center"/>
        </w:trPr>
        <w:tc>
          <w:tcPr>
            <w:tcW w:w="2082" w:type="dxa"/>
            <w:tcBorders>
              <w:top w:val="nil"/>
              <w:left w:val="single" w:sz="4" w:space="0" w:color="auto"/>
              <w:bottom w:val="nil"/>
              <w:right w:val="single" w:sz="4" w:space="0" w:color="auto"/>
            </w:tcBorders>
            <w:shd w:val="clear" w:color="000000" w:fill="FFFFFF"/>
            <w:noWrap/>
            <w:vAlign w:val="bottom"/>
          </w:tcPr>
          <w:p w:rsidR="00F1394A" w:rsidRPr="000C0CF2" w:rsidRDefault="00F1394A" w:rsidP="00BA16B4">
            <w:pPr>
              <w:spacing w:after="0" w:line="240" w:lineRule="auto"/>
              <w:rPr>
                <w:rFonts w:ascii="Times New Roman" w:hAnsi="Times New Roman"/>
                <w:b/>
                <w:color w:val="000000" w:themeColor="text1"/>
                <w:sz w:val="24"/>
                <w:szCs w:val="24"/>
              </w:rPr>
            </w:pPr>
            <w:r w:rsidRPr="000C0CF2">
              <w:rPr>
                <w:rFonts w:ascii="Times New Roman" w:hAnsi="Times New Roman"/>
                <w:b/>
                <w:color w:val="000000" w:themeColor="text1"/>
                <w:sz w:val="24"/>
                <w:szCs w:val="24"/>
              </w:rPr>
              <w:t>Central Vietnam</w:t>
            </w:r>
          </w:p>
        </w:tc>
        <w:tc>
          <w:tcPr>
            <w:tcW w:w="1454" w:type="dxa"/>
            <w:tcBorders>
              <w:top w:val="nil"/>
              <w:left w:val="nil"/>
              <w:bottom w:val="nil"/>
              <w:right w:val="nil"/>
            </w:tcBorders>
            <w:shd w:val="clear" w:color="000000" w:fill="FFFFFF"/>
            <w:noWrap/>
            <w:vAlign w:val="bottom"/>
          </w:tcPr>
          <w:p w:rsidR="00F1394A" w:rsidRPr="000C0CF2" w:rsidRDefault="00F1394A" w:rsidP="00BA16B4">
            <w:pPr>
              <w:spacing w:after="0" w:line="240" w:lineRule="auto"/>
              <w:jc w:val="right"/>
              <w:rPr>
                <w:rFonts w:ascii="Times New Roman" w:hAnsi="Times New Roman"/>
                <w:color w:val="000000" w:themeColor="text1"/>
                <w:sz w:val="24"/>
                <w:szCs w:val="24"/>
              </w:rPr>
            </w:pPr>
            <w:r w:rsidRPr="000C0CF2">
              <w:rPr>
                <w:rFonts w:ascii="Times New Roman" w:hAnsi="Times New Roman"/>
                <w:color w:val="000000" w:themeColor="text1"/>
                <w:sz w:val="24"/>
                <w:szCs w:val="24"/>
              </w:rPr>
              <w:t>3793.08</w:t>
            </w:r>
          </w:p>
        </w:tc>
        <w:tc>
          <w:tcPr>
            <w:tcW w:w="1454" w:type="dxa"/>
            <w:tcBorders>
              <w:top w:val="nil"/>
              <w:left w:val="nil"/>
              <w:bottom w:val="nil"/>
              <w:right w:val="nil"/>
            </w:tcBorders>
            <w:shd w:val="clear" w:color="000000" w:fill="FFFFFF"/>
            <w:noWrap/>
            <w:vAlign w:val="bottom"/>
          </w:tcPr>
          <w:p w:rsidR="00F1394A" w:rsidRPr="000C0CF2" w:rsidRDefault="00F1394A" w:rsidP="00BA16B4">
            <w:pPr>
              <w:spacing w:after="0" w:line="240" w:lineRule="auto"/>
              <w:jc w:val="right"/>
              <w:rPr>
                <w:rFonts w:ascii="Times New Roman" w:hAnsi="Times New Roman"/>
                <w:color w:val="000000" w:themeColor="text1"/>
                <w:sz w:val="24"/>
                <w:szCs w:val="24"/>
              </w:rPr>
            </w:pPr>
            <w:r w:rsidRPr="000C0CF2">
              <w:rPr>
                <w:rFonts w:ascii="Times New Roman" w:hAnsi="Times New Roman"/>
                <w:color w:val="000000" w:themeColor="text1"/>
                <w:sz w:val="24"/>
                <w:szCs w:val="24"/>
              </w:rPr>
              <w:t>10518.25</w:t>
            </w:r>
          </w:p>
        </w:tc>
        <w:tc>
          <w:tcPr>
            <w:tcW w:w="1454" w:type="dxa"/>
            <w:tcBorders>
              <w:top w:val="nil"/>
              <w:left w:val="nil"/>
              <w:bottom w:val="nil"/>
              <w:right w:val="nil"/>
            </w:tcBorders>
            <w:shd w:val="clear" w:color="000000" w:fill="FFFFFF"/>
            <w:noWrap/>
            <w:vAlign w:val="bottom"/>
          </w:tcPr>
          <w:p w:rsidR="00F1394A" w:rsidRPr="000C0CF2" w:rsidRDefault="00F1394A" w:rsidP="00BA16B4">
            <w:pPr>
              <w:spacing w:after="0" w:line="240" w:lineRule="auto"/>
              <w:jc w:val="right"/>
              <w:rPr>
                <w:rFonts w:ascii="Times New Roman" w:hAnsi="Times New Roman"/>
                <w:color w:val="000000" w:themeColor="text1"/>
                <w:sz w:val="24"/>
                <w:szCs w:val="24"/>
              </w:rPr>
            </w:pPr>
            <w:r w:rsidRPr="000C0CF2">
              <w:rPr>
                <w:rFonts w:ascii="Times New Roman" w:hAnsi="Times New Roman"/>
                <w:color w:val="000000" w:themeColor="text1"/>
                <w:sz w:val="24"/>
                <w:szCs w:val="24"/>
              </w:rPr>
              <w:t>15518.25</w:t>
            </w:r>
          </w:p>
        </w:tc>
        <w:tc>
          <w:tcPr>
            <w:tcW w:w="1454" w:type="dxa"/>
            <w:tcBorders>
              <w:top w:val="nil"/>
              <w:left w:val="nil"/>
              <w:bottom w:val="nil"/>
              <w:right w:val="nil"/>
            </w:tcBorders>
            <w:shd w:val="clear" w:color="000000" w:fill="FFFFFF"/>
            <w:noWrap/>
            <w:vAlign w:val="bottom"/>
          </w:tcPr>
          <w:p w:rsidR="00F1394A" w:rsidRPr="000C0CF2" w:rsidRDefault="00F1394A" w:rsidP="00BA16B4">
            <w:pPr>
              <w:spacing w:after="0" w:line="240" w:lineRule="auto"/>
              <w:jc w:val="right"/>
              <w:rPr>
                <w:rFonts w:ascii="Times New Roman" w:hAnsi="Times New Roman"/>
                <w:color w:val="000000" w:themeColor="text1"/>
                <w:sz w:val="24"/>
                <w:szCs w:val="24"/>
              </w:rPr>
            </w:pPr>
            <w:r w:rsidRPr="000C0CF2">
              <w:rPr>
                <w:rFonts w:ascii="Times New Roman" w:hAnsi="Times New Roman"/>
                <w:color w:val="000000" w:themeColor="text1"/>
                <w:sz w:val="24"/>
                <w:szCs w:val="24"/>
              </w:rPr>
              <w:t>13518.25</w:t>
            </w:r>
          </w:p>
        </w:tc>
        <w:tc>
          <w:tcPr>
            <w:tcW w:w="1454" w:type="dxa"/>
            <w:tcBorders>
              <w:top w:val="nil"/>
              <w:left w:val="nil"/>
              <w:bottom w:val="nil"/>
              <w:right w:val="nil"/>
            </w:tcBorders>
            <w:shd w:val="clear" w:color="000000" w:fill="FFFFFF"/>
            <w:noWrap/>
            <w:vAlign w:val="bottom"/>
          </w:tcPr>
          <w:p w:rsidR="00F1394A" w:rsidRPr="000C0CF2" w:rsidRDefault="00F1394A" w:rsidP="00BA16B4">
            <w:pPr>
              <w:spacing w:after="0" w:line="240" w:lineRule="auto"/>
              <w:jc w:val="right"/>
              <w:rPr>
                <w:rFonts w:ascii="Times New Roman" w:hAnsi="Times New Roman"/>
                <w:color w:val="000000" w:themeColor="text1"/>
                <w:sz w:val="24"/>
                <w:szCs w:val="24"/>
              </w:rPr>
            </w:pPr>
            <w:r w:rsidRPr="000C0CF2">
              <w:rPr>
                <w:rFonts w:ascii="Times New Roman" w:hAnsi="Times New Roman"/>
                <w:color w:val="000000" w:themeColor="text1"/>
                <w:sz w:val="24"/>
                <w:szCs w:val="24"/>
              </w:rPr>
              <w:t>7047.11</w:t>
            </w:r>
          </w:p>
        </w:tc>
        <w:tc>
          <w:tcPr>
            <w:tcW w:w="1461" w:type="dxa"/>
            <w:tcBorders>
              <w:top w:val="nil"/>
              <w:left w:val="nil"/>
              <w:bottom w:val="nil"/>
              <w:right w:val="single" w:sz="4" w:space="0" w:color="auto"/>
            </w:tcBorders>
            <w:shd w:val="clear" w:color="000000" w:fill="FFFFFF"/>
            <w:noWrap/>
            <w:vAlign w:val="bottom"/>
          </w:tcPr>
          <w:p w:rsidR="00F1394A" w:rsidRPr="000C0CF2" w:rsidRDefault="00F1394A" w:rsidP="00BA16B4">
            <w:pPr>
              <w:spacing w:after="0" w:line="240" w:lineRule="auto"/>
              <w:jc w:val="right"/>
              <w:rPr>
                <w:rFonts w:ascii="Times New Roman" w:hAnsi="Times New Roman"/>
                <w:color w:val="000000" w:themeColor="text1"/>
                <w:sz w:val="24"/>
                <w:szCs w:val="24"/>
              </w:rPr>
            </w:pPr>
            <w:r w:rsidRPr="000C0CF2">
              <w:rPr>
                <w:rFonts w:ascii="Times New Roman" w:hAnsi="Times New Roman"/>
                <w:color w:val="000000" w:themeColor="text1"/>
                <w:sz w:val="24"/>
                <w:szCs w:val="24"/>
              </w:rPr>
              <w:t>5696.33</w:t>
            </w:r>
          </w:p>
        </w:tc>
      </w:tr>
      <w:tr w:rsidR="000C0CF2" w:rsidRPr="000C0CF2" w:rsidTr="000C0CF2">
        <w:trPr>
          <w:trHeight w:val="272"/>
          <w:jc w:val="center"/>
        </w:trPr>
        <w:tc>
          <w:tcPr>
            <w:tcW w:w="2082" w:type="dxa"/>
            <w:tcBorders>
              <w:top w:val="nil"/>
              <w:left w:val="single" w:sz="4" w:space="0" w:color="auto"/>
              <w:bottom w:val="single" w:sz="4" w:space="0" w:color="auto"/>
              <w:right w:val="single" w:sz="4" w:space="0" w:color="auto"/>
            </w:tcBorders>
            <w:shd w:val="clear" w:color="000000" w:fill="FFFFFF"/>
            <w:noWrap/>
            <w:vAlign w:val="bottom"/>
          </w:tcPr>
          <w:p w:rsidR="00F1394A" w:rsidRPr="000C0CF2" w:rsidRDefault="00F1394A" w:rsidP="00BA16B4">
            <w:pPr>
              <w:spacing w:after="0" w:line="240" w:lineRule="auto"/>
              <w:rPr>
                <w:rFonts w:ascii="Times New Roman" w:hAnsi="Times New Roman"/>
                <w:b/>
                <w:color w:val="000000" w:themeColor="text1"/>
                <w:sz w:val="24"/>
                <w:szCs w:val="24"/>
              </w:rPr>
            </w:pPr>
            <w:r w:rsidRPr="000C0CF2">
              <w:rPr>
                <w:rFonts w:ascii="Times New Roman" w:hAnsi="Times New Roman"/>
                <w:b/>
                <w:color w:val="000000" w:themeColor="text1"/>
                <w:sz w:val="24"/>
                <w:szCs w:val="24"/>
              </w:rPr>
              <w:t>South Vietnam</w:t>
            </w:r>
          </w:p>
        </w:tc>
        <w:tc>
          <w:tcPr>
            <w:tcW w:w="1454" w:type="dxa"/>
            <w:tcBorders>
              <w:top w:val="nil"/>
              <w:left w:val="nil"/>
              <w:bottom w:val="single" w:sz="4" w:space="0" w:color="auto"/>
              <w:right w:val="nil"/>
            </w:tcBorders>
            <w:shd w:val="clear" w:color="000000" w:fill="FFFFFF"/>
            <w:noWrap/>
            <w:vAlign w:val="bottom"/>
          </w:tcPr>
          <w:p w:rsidR="00F1394A" w:rsidRPr="000C0CF2" w:rsidRDefault="00F1394A" w:rsidP="00BA16B4">
            <w:pPr>
              <w:spacing w:after="0" w:line="240" w:lineRule="auto"/>
              <w:jc w:val="right"/>
              <w:rPr>
                <w:rFonts w:ascii="Times New Roman" w:hAnsi="Times New Roman"/>
                <w:color w:val="000000" w:themeColor="text1"/>
                <w:sz w:val="24"/>
                <w:szCs w:val="24"/>
              </w:rPr>
            </w:pPr>
            <w:r w:rsidRPr="000C0CF2">
              <w:rPr>
                <w:rFonts w:ascii="Times New Roman" w:hAnsi="Times New Roman"/>
                <w:color w:val="000000" w:themeColor="text1"/>
                <w:sz w:val="24"/>
                <w:szCs w:val="24"/>
              </w:rPr>
              <w:t>4039.27</w:t>
            </w:r>
          </w:p>
        </w:tc>
        <w:tc>
          <w:tcPr>
            <w:tcW w:w="1454" w:type="dxa"/>
            <w:tcBorders>
              <w:top w:val="nil"/>
              <w:left w:val="nil"/>
              <w:bottom w:val="single" w:sz="4" w:space="0" w:color="auto"/>
              <w:right w:val="nil"/>
            </w:tcBorders>
            <w:shd w:val="clear" w:color="000000" w:fill="FFFFFF"/>
            <w:noWrap/>
            <w:vAlign w:val="bottom"/>
          </w:tcPr>
          <w:p w:rsidR="00F1394A" w:rsidRPr="000C0CF2" w:rsidRDefault="00F1394A" w:rsidP="00BA16B4">
            <w:pPr>
              <w:spacing w:after="0" w:line="240" w:lineRule="auto"/>
              <w:jc w:val="right"/>
              <w:rPr>
                <w:rFonts w:ascii="Times New Roman" w:hAnsi="Times New Roman"/>
                <w:color w:val="000000" w:themeColor="text1"/>
                <w:sz w:val="24"/>
                <w:szCs w:val="24"/>
              </w:rPr>
            </w:pPr>
            <w:r w:rsidRPr="000C0CF2">
              <w:rPr>
                <w:rFonts w:ascii="Times New Roman" w:hAnsi="Times New Roman"/>
                <w:color w:val="000000" w:themeColor="text1"/>
                <w:sz w:val="24"/>
                <w:szCs w:val="24"/>
              </w:rPr>
              <w:t>12493.64</w:t>
            </w:r>
          </w:p>
        </w:tc>
        <w:tc>
          <w:tcPr>
            <w:tcW w:w="1454" w:type="dxa"/>
            <w:tcBorders>
              <w:top w:val="nil"/>
              <w:left w:val="nil"/>
              <w:bottom w:val="single" w:sz="4" w:space="0" w:color="auto"/>
              <w:right w:val="nil"/>
            </w:tcBorders>
            <w:shd w:val="clear" w:color="000000" w:fill="FFFFFF"/>
            <w:noWrap/>
            <w:vAlign w:val="bottom"/>
          </w:tcPr>
          <w:p w:rsidR="00F1394A" w:rsidRPr="000C0CF2" w:rsidRDefault="00F1394A" w:rsidP="00BA16B4">
            <w:pPr>
              <w:spacing w:after="0" w:line="240" w:lineRule="auto"/>
              <w:jc w:val="right"/>
              <w:rPr>
                <w:rFonts w:ascii="Times New Roman" w:hAnsi="Times New Roman"/>
                <w:color w:val="000000" w:themeColor="text1"/>
                <w:sz w:val="24"/>
                <w:szCs w:val="24"/>
              </w:rPr>
            </w:pPr>
            <w:r w:rsidRPr="000C0CF2">
              <w:rPr>
                <w:rFonts w:ascii="Times New Roman" w:hAnsi="Times New Roman"/>
                <w:color w:val="000000" w:themeColor="text1"/>
                <w:sz w:val="24"/>
                <w:szCs w:val="24"/>
              </w:rPr>
              <w:t>15192.44</w:t>
            </w:r>
          </w:p>
        </w:tc>
        <w:tc>
          <w:tcPr>
            <w:tcW w:w="1454" w:type="dxa"/>
            <w:tcBorders>
              <w:top w:val="nil"/>
              <w:left w:val="nil"/>
              <w:bottom w:val="single" w:sz="4" w:space="0" w:color="auto"/>
              <w:right w:val="nil"/>
            </w:tcBorders>
            <w:shd w:val="clear" w:color="000000" w:fill="FFFFFF"/>
            <w:noWrap/>
            <w:vAlign w:val="bottom"/>
          </w:tcPr>
          <w:p w:rsidR="00F1394A" w:rsidRPr="000C0CF2" w:rsidRDefault="00F1394A" w:rsidP="00BA16B4">
            <w:pPr>
              <w:spacing w:after="0" w:line="240" w:lineRule="auto"/>
              <w:jc w:val="right"/>
              <w:rPr>
                <w:rFonts w:ascii="Times New Roman" w:hAnsi="Times New Roman"/>
                <w:color w:val="000000" w:themeColor="text1"/>
                <w:sz w:val="24"/>
                <w:szCs w:val="24"/>
              </w:rPr>
            </w:pPr>
            <w:r w:rsidRPr="000C0CF2">
              <w:rPr>
                <w:rFonts w:ascii="Times New Roman" w:hAnsi="Times New Roman"/>
                <w:color w:val="000000" w:themeColor="text1"/>
                <w:sz w:val="24"/>
                <w:szCs w:val="24"/>
              </w:rPr>
              <w:t>13493.64</w:t>
            </w:r>
          </w:p>
        </w:tc>
        <w:tc>
          <w:tcPr>
            <w:tcW w:w="1454" w:type="dxa"/>
            <w:tcBorders>
              <w:top w:val="nil"/>
              <w:left w:val="nil"/>
              <w:bottom w:val="single" w:sz="4" w:space="0" w:color="auto"/>
              <w:right w:val="nil"/>
            </w:tcBorders>
            <w:shd w:val="clear" w:color="000000" w:fill="FFFFFF"/>
            <w:noWrap/>
            <w:vAlign w:val="bottom"/>
          </w:tcPr>
          <w:p w:rsidR="00F1394A" w:rsidRPr="000C0CF2" w:rsidRDefault="00F1394A" w:rsidP="00BA16B4">
            <w:pPr>
              <w:spacing w:after="0" w:line="240" w:lineRule="auto"/>
              <w:jc w:val="right"/>
              <w:rPr>
                <w:rFonts w:ascii="Times New Roman" w:hAnsi="Times New Roman"/>
                <w:color w:val="000000" w:themeColor="text1"/>
                <w:sz w:val="24"/>
                <w:szCs w:val="24"/>
              </w:rPr>
            </w:pPr>
            <w:r w:rsidRPr="000C0CF2">
              <w:rPr>
                <w:rFonts w:ascii="Times New Roman" w:hAnsi="Times New Roman"/>
                <w:color w:val="000000" w:themeColor="text1"/>
                <w:sz w:val="24"/>
                <w:szCs w:val="24"/>
              </w:rPr>
              <w:t>8037.38</w:t>
            </w:r>
          </w:p>
        </w:tc>
        <w:tc>
          <w:tcPr>
            <w:tcW w:w="1461" w:type="dxa"/>
            <w:tcBorders>
              <w:top w:val="nil"/>
              <w:left w:val="nil"/>
              <w:bottom w:val="single" w:sz="4" w:space="0" w:color="auto"/>
              <w:right w:val="single" w:sz="4" w:space="0" w:color="auto"/>
            </w:tcBorders>
            <w:shd w:val="clear" w:color="000000" w:fill="FFFFFF"/>
            <w:noWrap/>
            <w:vAlign w:val="bottom"/>
          </w:tcPr>
          <w:p w:rsidR="00F1394A" w:rsidRPr="000C0CF2" w:rsidRDefault="00F1394A" w:rsidP="00BA16B4">
            <w:pPr>
              <w:spacing w:after="0" w:line="240" w:lineRule="auto"/>
              <w:jc w:val="right"/>
              <w:rPr>
                <w:rFonts w:ascii="Times New Roman" w:hAnsi="Times New Roman"/>
                <w:color w:val="000000" w:themeColor="text1"/>
                <w:sz w:val="24"/>
                <w:szCs w:val="24"/>
              </w:rPr>
            </w:pPr>
            <w:r w:rsidRPr="000C0CF2">
              <w:rPr>
                <w:rFonts w:ascii="Times New Roman" w:hAnsi="Times New Roman"/>
                <w:color w:val="000000" w:themeColor="text1"/>
                <w:sz w:val="24"/>
                <w:szCs w:val="24"/>
              </w:rPr>
              <w:t>6517.57</w:t>
            </w:r>
          </w:p>
        </w:tc>
      </w:tr>
      <w:tr w:rsidR="000C0CF2" w:rsidRPr="000C0CF2" w:rsidTr="000C0CF2">
        <w:trPr>
          <w:trHeight w:val="272"/>
          <w:jc w:val="center"/>
        </w:trPr>
        <w:tc>
          <w:tcPr>
            <w:tcW w:w="2082"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F1394A" w:rsidRPr="000C0CF2" w:rsidRDefault="00F1394A" w:rsidP="00BA16B4">
            <w:pPr>
              <w:spacing w:after="0" w:line="240" w:lineRule="auto"/>
              <w:rPr>
                <w:rFonts w:ascii="Times New Roman" w:hAnsi="Times New Roman"/>
                <w:b/>
                <w:color w:val="000000" w:themeColor="text1"/>
                <w:sz w:val="24"/>
                <w:szCs w:val="24"/>
              </w:rPr>
            </w:pPr>
            <w:r w:rsidRPr="000C0CF2">
              <w:rPr>
                <w:rFonts w:ascii="Times New Roman" w:hAnsi="Times New Roman"/>
                <w:b/>
                <w:color w:val="000000" w:themeColor="text1"/>
                <w:sz w:val="24"/>
                <w:szCs w:val="24"/>
              </w:rPr>
              <w:t>Total</w:t>
            </w:r>
          </w:p>
        </w:tc>
        <w:tc>
          <w:tcPr>
            <w:tcW w:w="1454" w:type="dxa"/>
            <w:tcBorders>
              <w:top w:val="single" w:sz="4" w:space="0" w:color="auto"/>
              <w:left w:val="nil"/>
              <w:bottom w:val="single" w:sz="4" w:space="0" w:color="auto"/>
              <w:right w:val="nil"/>
            </w:tcBorders>
            <w:shd w:val="clear" w:color="000000" w:fill="FFFFFF"/>
            <w:noWrap/>
            <w:vAlign w:val="bottom"/>
          </w:tcPr>
          <w:p w:rsidR="00F1394A" w:rsidRPr="000C0CF2" w:rsidRDefault="00F1394A" w:rsidP="00BA16B4">
            <w:pPr>
              <w:spacing w:after="0" w:line="240" w:lineRule="auto"/>
              <w:jc w:val="right"/>
              <w:rPr>
                <w:rFonts w:ascii="Times New Roman" w:hAnsi="Times New Roman"/>
                <w:color w:val="000000" w:themeColor="text1"/>
                <w:sz w:val="24"/>
                <w:szCs w:val="24"/>
              </w:rPr>
            </w:pPr>
            <w:r w:rsidRPr="000C0CF2">
              <w:rPr>
                <w:rFonts w:ascii="Times New Roman" w:hAnsi="Times New Roman"/>
                <w:color w:val="000000" w:themeColor="text1"/>
                <w:sz w:val="24"/>
                <w:szCs w:val="24"/>
              </w:rPr>
              <w:t>3973.86</w:t>
            </w:r>
          </w:p>
        </w:tc>
        <w:tc>
          <w:tcPr>
            <w:tcW w:w="1454" w:type="dxa"/>
            <w:tcBorders>
              <w:top w:val="single" w:sz="4" w:space="0" w:color="auto"/>
              <w:left w:val="nil"/>
              <w:bottom w:val="single" w:sz="4" w:space="0" w:color="auto"/>
              <w:right w:val="nil"/>
            </w:tcBorders>
            <w:shd w:val="clear" w:color="000000" w:fill="FFFFFF"/>
            <w:noWrap/>
            <w:vAlign w:val="bottom"/>
          </w:tcPr>
          <w:p w:rsidR="00F1394A" w:rsidRPr="000C0CF2" w:rsidRDefault="00F1394A" w:rsidP="00BA16B4">
            <w:pPr>
              <w:spacing w:after="0" w:line="240" w:lineRule="auto"/>
              <w:jc w:val="right"/>
              <w:rPr>
                <w:rFonts w:ascii="Times New Roman" w:hAnsi="Times New Roman"/>
                <w:color w:val="000000" w:themeColor="text1"/>
                <w:sz w:val="24"/>
                <w:szCs w:val="24"/>
              </w:rPr>
            </w:pPr>
            <w:r w:rsidRPr="000C0CF2">
              <w:rPr>
                <w:rFonts w:ascii="Times New Roman" w:hAnsi="Times New Roman"/>
                <w:color w:val="000000" w:themeColor="text1"/>
                <w:sz w:val="24"/>
                <w:szCs w:val="24"/>
              </w:rPr>
              <w:t>10604.75</w:t>
            </w:r>
          </w:p>
        </w:tc>
        <w:tc>
          <w:tcPr>
            <w:tcW w:w="1454" w:type="dxa"/>
            <w:tcBorders>
              <w:top w:val="single" w:sz="4" w:space="0" w:color="auto"/>
              <w:left w:val="nil"/>
              <w:bottom w:val="single" w:sz="4" w:space="0" w:color="auto"/>
              <w:right w:val="nil"/>
            </w:tcBorders>
            <w:shd w:val="clear" w:color="000000" w:fill="FFFFFF"/>
            <w:noWrap/>
            <w:vAlign w:val="bottom"/>
          </w:tcPr>
          <w:p w:rsidR="00F1394A" w:rsidRPr="000C0CF2" w:rsidRDefault="00F1394A" w:rsidP="00BA16B4">
            <w:pPr>
              <w:spacing w:after="0" w:line="240" w:lineRule="auto"/>
              <w:jc w:val="right"/>
              <w:rPr>
                <w:rFonts w:ascii="Times New Roman" w:hAnsi="Times New Roman"/>
                <w:color w:val="000000" w:themeColor="text1"/>
                <w:sz w:val="24"/>
                <w:szCs w:val="24"/>
              </w:rPr>
            </w:pPr>
            <w:r w:rsidRPr="000C0CF2">
              <w:rPr>
                <w:rFonts w:ascii="Times New Roman" w:hAnsi="Times New Roman"/>
                <w:color w:val="000000" w:themeColor="text1"/>
                <w:sz w:val="24"/>
                <w:szCs w:val="24"/>
              </w:rPr>
              <w:t>15518.25</w:t>
            </w:r>
          </w:p>
        </w:tc>
        <w:tc>
          <w:tcPr>
            <w:tcW w:w="1454" w:type="dxa"/>
            <w:tcBorders>
              <w:top w:val="single" w:sz="4" w:space="0" w:color="auto"/>
              <w:left w:val="nil"/>
              <w:bottom w:val="single" w:sz="4" w:space="0" w:color="auto"/>
              <w:right w:val="nil"/>
            </w:tcBorders>
            <w:shd w:val="clear" w:color="000000" w:fill="FFFFFF"/>
            <w:noWrap/>
            <w:vAlign w:val="bottom"/>
          </w:tcPr>
          <w:p w:rsidR="00F1394A" w:rsidRPr="000C0CF2" w:rsidRDefault="00F1394A" w:rsidP="00BA16B4">
            <w:pPr>
              <w:spacing w:after="0" w:line="240" w:lineRule="auto"/>
              <w:jc w:val="right"/>
              <w:rPr>
                <w:rFonts w:ascii="Times New Roman" w:hAnsi="Times New Roman"/>
                <w:color w:val="000000" w:themeColor="text1"/>
                <w:sz w:val="24"/>
                <w:szCs w:val="24"/>
              </w:rPr>
            </w:pPr>
            <w:r w:rsidRPr="000C0CF2">
              <w:rPr>
                <w:rFonts w:ascii="Times New Roman" w:hAnsi="Times New Roman"/>
                <w:color w:val="000000" w:themeColor="text1"/>
                <w:sz w:val="24"/>
                <w:szCs w:val="24"/>
              </w:rPr>
              <w:t>13518.25</w:t>
            </w:r>
          </w:p>
        </w:tc>
        <w:tc>
          <w:tcPr>
            <w:tcW w:w="1454" w:type="dxa"/>
            <w:tcBorders>
              <w:top w:val="single" w:sz="4" w:space="0" w:color="auto"/>
              <w:left w:val="nil"/>
              <w:bottom w:val="single" w:sz="4" w:space="0" w:color="auto"/>
              <w:right w:val="nil"/>
            </w:tcBorders>
            <w:shd w:val="clear" w:color="000000" w:fill="FFFFFF"/>
            <w:noWrap/>
            <w:vAlign w:val="bottom"/>
          </w:tcPr>
          <w:p w:rsidR="00F1394A" w:rsidRPr="000C0CF2" w:rsidRDefault="00F1394A" w:rsidP="00BA16B4">
            <w:pPr>
              <w:spacing w:after="0" w:line="240" w:lineRule="auto"/>
              <w:jc w:val="right"/>
              <w:rPr>
                <w:rFonts w:ascii="Times New Roman" w:hAnsi="Times New Roman"/>
                <w:color w:val="000000" w:themeColor="text1"/>
                <w:sz w:val="24"/>
                <w:szCs w:val="24"/>
              </w:rPr>
            </w:pPr>
            <w:r w:rsidRPr="000C0CF2">
              <w:rPr>
                <w:rFonts w:ascii="Times New Roman" w:hAnsi="Times New Roman"/>
                <w:color w:val="000000" w:themeColor="text1"/>
                <w:sz w:val="24"/>
                <w:szCs w:val="24"/>
              </w:rPr>
              <w:t>7047.11</w:t>
            </w:r>
          </w:p>
        </w:tc>
        <w:tc>
          <w:tcPr>
            <w:tcW w:w="1461" w:type="dxa"/>
            <w:tcBorders>
              <w:top w:val="single" w:sz="4" w:space="0" w:color="auto"/>
              <w:left w:val="nil"/>
              <w:bottom w:val="single" w:sz="4" w:space="0" w:color="auto"/>
              <w:right w:val="single" w:sz="4" w:space="0" w:color="auto"/>
            </w:tcBorders>
            <w:shd w:val="clear" w:color="000000" w:fill="FFFFFF"/>
            <w:noWrap/>
            <w:vAlign w:val="bottom"/>
          </w:tcPr>
          <w:p w:rsidR="00F1394A" w:rsidRPr="000C0CF2" w:rsidRDefault="00F1394A" w:rsidP="00BA16B4">
            <w:pPr>
              <w:spacing w:after="0" w:line="240" w:lineRule="auto"/>
              <w:jc w:val="right"/>
              <w:rPr>
                <w:rFonts w:ascii="Times New Roman" w:hAnsi="Times New Roman"/>
                <w:color w:val="000000" w:themeColor="text1"/>
                <w:sz w:val="24"/>
                <w:szCs w:val="24"/>
              </w:rPr>
            </w:pPr>
            <w:r w:rsidRPr="000C0CF2">
              <w:rPr>
                <w:rFonts w:ascii="Times New Roman" w:hAnsi="Times New Roman"/>
                <w:color w:val="000000" w:themeColor="text1"/>
                <w:sz w:val="24"/>
                <w:szCs w:val="24"/>
              </w:rPr>
              <w:t>5696.33</w:t>
            </w:r>
          </w:p>
        </w:tc>
      </w:tr>
    </w:tbl>
    <w:p w:rsidR="00F1394A" w:rsidRPr="000C0CF2" w:rsidRDefault="00F1394A" w:rsidP="00F1394A">
      <w:pPr>
        <w:spacing w:after="0" w:line="240" w:lineRule="auto"/>
        <w:rPr>
          <w:rFonts w:ascii="Times New Roman" w:hAnsi="Times New Roman"/>
          <w:color w:val="000000" w:themeColor="text1"/>
          <w:sz w:val="24"/>
          <w:szCs w:val="24"/>
        </w:rPr>
      </w:pPr>
      <w:r w:rsidRPr="000C0CF2">
        <w:rPr>
          <w:rFonts w:ascii="Times New Roman" w:hAnsi="Times New Roman"/>
          <w:color w:val="000000" w:themeColor="text1"/>
          <w:sz w:val="24"/>
          <w:szCs w:val="24"/>
          <w:vertAlign w:val="superscript"/>
        </w:rPr>
        <w:t xml:space="preserve">                                 </w:t>
      </w:r>
      <w:r w:rsidR="000C0CF2">
        <w:rPr>
          <w:rFonts w:ascii="Times New Roman" w:hAnsi="Times New Roman"/>
          <w:color w:val="000000" w:themeColor="text1"/>
          <w:sz w:val="24"/>
          <w:szCs w:val="24"/>
          <w:vertAlign w:val="superscript"/>
        </w:rPr>
        <w:t xml:space="preserve">       </w:t>
      </w:r>
      <w:r w:rsidRPr="000C0CF2">
        <w:rPr>
          <w:rFonts w:ascii="Times New Roman" w:hAnsi="Times New Roman"/>
          <w:color w:val="000000" w:themeColor="text1"/>
          <w:sz w:val="24"/>
          <w:szCs w:val="24"/>
          <w:vertAlign w:val="superscript"/>
        </w:rPr>
        <w:t>a</w:t>
      </w:r>
      <w:r w:rsidRPr="000C0CF2">
        <w:rPr>
          <w:rFonts w:ascii="Times New Roman" w:hAnsi="Times New Roman"/>
          <w:color w:val="000000" w:themeColor="text1"/>
          <w:sz w:val="24"/>
          <w:szCs w:val="24"/>
        </w:rPr>
        <w:t>All values are in Dongs per kilogram.</w:t>
      </w:r>
    </w:p>
    <w:p w:rsidR="00144B89" w:rsidRDefault="00144B89" w:rsidP="00F1394A">
      <w:pPr>
        <w:spacing w:after="0" w:line="240" w:lineRule="auto"/>
        <w:rPr>
          <w:rFonts w:ascii="Times New Roman" w:hAnsi="Times New Roman"/>
          <w:color w:val="000000" w:themeColor="text1"/>
        </w:rPr>
      </w:pPr>
    </w:p>
    <w:p w:rsidR="000C0CF2" w:rsidRDefault="000C0CF2" w:rsidP="00F1394A">
      <w:pPr>
        <w:spacing w:after="0" w:line="240" w:lineRule="auto"/>
        <w:rPr>
          <w:rFonts w:ascii="Times New Roman" w:hAnsi="Times New Roman"/>
          <w:color w:val="000000" w:themeColor="text1"/>
        </w:rPr>
      </w:pPr>
    </w:p>
    <w:p w:rsidR="000C0CF2" w:rsidRDefault="000C0CF2" w:rsidP="00F1394A">
      <w:pPr>
        <w:spacing w:after="0" w:line="240" w:lineRule="auto"/>
        <w:rPr>
          <w:rFonts w:ascii="Times New Roman" w:hAnsi="Times New Roman"/>
          <w:color w:val="000000" w:themeColor="text1"/>
        </w:rPr>
      </w:pPr>
    </w:p>
    <w:p w:rsidR="000C0CF2" w:rsidRPr="00144B89" w:rsidRDefault="000C0CF2" w:rsidP="00F1394A">
      <w:pPr>
        <w:spacing w:after="0" w:line="240" w:lineRule="auto"/>
        <w:rPr>
          <w:rFonts w:ascii="Times New Roman" w:hAnsi="Times New Roman"/>
          <w:color w:val="000000" w:themeColor="text1"/>
        </w:rPr>
      </w:pPr>
    </w:p>
    <w:tbl>
      <w:tblPr>
        <w:tblW w:w="12471" w:type="dxa"/>
        <w:jc w:val="center"/>
        <w:tblInd w:w="93" w:type="dxa"/>
        <w:tblLook w:val="04A0" w:firstRow="1" w:lastRow="0" w:firstColumn="1" w:lastColumn="0" w:noHBand="0" w:noVBand="1"/>
      </w:tblPr>
      <w:tblGrid>
        <w:gridCol w:w="12471"/>
      </w:tblGrid>
      <w:tr w:rsidR="001B5C10" w:rsidRPr="00144B89" w:rsidTr="00144B89">
        <w:trPr>
          <w:trHeight w:val="60"/>
          <w:jc w:val="center"/>
        </w:trPr>
        <w:tc>
          <w:tcPr>
            <w:tcW w:w="12471" w:type="dxa"/>
            <w:shd w:val="clear" w:color="000000" w:fill="FFFFFF"/>
            <w:noWrap/>
            <w:vAlign w:val="center"/>
            <w:hideMark/>
          </w:tcPr>
          <w:tbl>
            <w:tblPr>
              <w:tblW w:w="12232" w:type="dxa"/>
              <w:tblInd w:w="23" w:type="dxa"/>
              <w:tblLook w:val="04A0" w:firstRow="1" w:lastRow="0" w:firstColumn="1" w:lastColumn="0" w:noHBand="0" w:noVBand="1"/>
            </w:tblPr>
            <w:tblGrid>
              <w:gridCol w:w="2420"/>
              <w:gridCol w:w="1822"/>
              <w:gridCol w:w="1822"/>
              <w:gridCol w:w="1540"/>
              <w:gridCol w:w="1540"/>
              <w:gridCol w:w="1540"/>
              <w:gridCol w:w="1548"/>
            </w:tblGrid>
            <w:tr w:rsidR="00144B89" w:rsidRPr="00144B89" w:rsidTr="00144B89">
              <w:trPr>
                <w:trHeight w:val="330"/>
              </w:trPr>
              <w:tc>
                <w:tcPr>
                  <w:tcW w:w="12232" w:type="dxa"/>
                  <w:gridSpan w:val="7"/>
                  <w:tcBorders>
                    <w:top w:val="nil"/>
                    <w:left w:val="nil"/>
                    <w:bottom w:val="single" w:sz="8" w:space="0" w:color="auto"/>
                    <w:right w:val="nil"/>
                  </w:tcBorders>
                  <w:shd w:val="clear" w:color="000000" w:fill="FFFFFF"/>
                  <w:noWrap/>
                  <w:vAlign w:val="center"/>
                  <w:hideMark/>
                </w:tcPr>
                <w:p w:rsidR="00D534E7" w:rsidRPr="00CE668F" w:rsidRDefault="00D534E7" w:rsidP="00D534E7">
                  <w:pPr>
                    <w:spacing w:after="0" w:line="240" w:lineRule="auto"/>
                    <w:rPr>
                      <w:rFonts w:ascii="Times New Roman" w:eastAsia="Times New Roman" w:hAnsi="Times New Roman"/>
                      <w:b/>
                      <w:bCs/>
                      <w:color w:val="000000" w:themeColor="text1"/>
                      <w:sz w:val="24"/>
                      <w:szCs w:val="24"/>
                    </w:rPr>
                  </w:pPr>
                  <w:r w:rsidRPr="00CE668F">
                    <w:rPr>
                      <w:rFonts w:ascii="Times New Roman" w:eastAsia="Times New Roman" w:hAnsi="Times New Roman"/>
                      <w:b/>
                      <w:bCs/>
                      <w:color w:val="000000" w:themeColor="text1"/>
                      <w:sz w:val="24"/>
                      <w:szCs w:val="24"/>
                    </w:rPr>
                    <w:lastRenderedPageBreak/>
                    <w:t>Table 6: Quality adjusted unit values of 6 f</w:t>
                  </w:r>
                  <w:r w:rsidR="009A3CBE" w:rsidRPr="00CE668F">
                    <w:rPr>
                      <w:rFonts w:ascii="Times New Roman" w:eastAsia="Times New Roman" w:hAnsi="Times New Roman"/>
                      <w:b/>
                      <w:bCs/>
                      <w:color w:val="000000" w:themeColor="text1"/>
                      <w:sz w:val="24"/>
                      <w:szCs w:val="24"/>
                    </w:rPr>
                    <w:t>ood items in Vietnam (VHLSS 2008</w:t>
                  </w:r>
                  <w:r w:rsidRPr="00CE668F">
                    <w:rPr>
                      <w:rFonts w:ascii="Times New Roman" w:eastAsia="Times New Roman" w:hAnsi="Times New Roman"/>
                      <w:b/>
                      <w:bCs/>
                      <w:color w:val="000000" w:themeColor="text1"/>
                      <w:sz w:val="24"/>
                      <w:szCs w:val="24"/>
                    </w:rPr>
                    <w:t>)</w:t>
                  </w:r>
                  <w:r w:rsidRPr="00CE668F">
                    <w:rPr>
                      <w:rFonts w:ascii="Times New Roman" w:eastAsia="Times New Roman" w:hAnsi="Times New Roman"/>
                      <w:b/>
                      <w:bCs/>
                      <w:color w:val="000000" w:themeColor="text1"/>
                      <w:sz w:val="24"/>
                      <w:szCs w:val="24"/>
                      <w:vertAlign w:val="superscript"/>
                    </w:rPr>
                    <w:t>a</w:t>
                  </w:r>
                </w:p>
              </w:tc>
            </w:tr>
            <w:tr w:rsidR="00144B89" w:rsidRPr="00144B89" w:rsidTr="00144B89">
              <w:trPr>
                <w:trHeight w:val="2244"/>
              </w:trPr>
              <w:tc>
                <w:tcPr>
                  <w:tcW w:w="2420" w:type="dxa"/>
                  <w:tcBorders>
                    <w:top w:val="nil"/>
                    <w:left w:val="single" w:sz="8" w:space="0" w:color="auto"/>
                    <w:bottom w:val="single" w:sz="8" w:space="0" w:color="auto"/>
                    <w:right w:val="nil"/>
                  </w:tcBorders>
                  <w:shd w:val="clear" w:color="000000" w:fill="FFFFFF"/>
                  <w:noWrap/>
                  <w:vAlign w:val="center"/>
                  <w:hideMark/>
                </w:tcPr>
                <w:p w:rsidR="00D534E7" w:rsidRPr="00516B33" w:rsidRDefault="00D534E7" w:rsidP="00D534E7">
                  <w:pPr>
                    <w:spacing w:after="0" w:line="240" w:lineRule="auto"/>
                    <w:rPr>
                      <w:rFonts w:ascii="Times New Roman" w:eastAsia="Times New Roman" w:hAnsi="Times New Roman"/>
                      <w:b/>
                      <w:bCs/>
                      <w:color w:val="000000" w:themeColor="text1"/>
                      <w:sz w:val="24"/>
                      <w:szCs w:val="24"/>
                    </w:rPr>
                  </w:pPr>
                  <w:r w:rsidRPr="00516B33">
                    <w:rPr>
                      <w:rFonts w:ascii="Times New Roman" w:eastAsia="Times New Roman" w:hAnsi="Times New Roman"/>
                      <w:b/>
                      <w:bCs/>
                      <w:color w:val="000000" w:themeColor="text1"/>
                      <w:sz w:val="24"/>
                      <w:szCs w:val="24"/>
                    </w:rPr>
                    <w:t>Region</w:t>
                  </w:r>
                </w:p>
              </w:tc>
              <w:tc>
                <w:tcPr>
                  <w:tcW w:w="1822" w:type="dxa"/>
                  <w:tcBorders>
                    <w:top w:val="nil"/>
                    <w:left w:val="single" w:sz="8" w:space="0" w:color="auto"/>
                    <w:bottom w:val="single" w:sz="8" w:space="0" w:color="auto"/>
                    <w:right w:val="nil"/>
                  </w:tcBorders>
                  <w:shd w:val="clear" w:color="000000" w:fill="FFFFFF"/>
                  <w:textDirection w:val="btLr"/>
                  <w:vAlign w:val="center"/>
                  <w:hideMark/>
                </w:tcPr>
                <w:p w:rsidR="00D534E7" w:rsidRPr="00516B33" w:rsidRDefault="00D534E7" w:rsidP="00D534E7">
                  <w:pPr>
                    <w:spacing w:after="0" w:line="240" w:lineRule="auto"/>
                    <w:rPr>
                      <w:rFonts w:ascii="Times New Roman" w:eastAsia="Times New Roman" w:hAnsi="Times New Roman"/>
                      <w:b/>
                      <w:bCs/>
                      <w:color w:val="000000" w:themeColor="text1"/>
                      <w:sz w:val="24"/>
                      <w:szCs w:val="24"/>
                    </w:rPr>
                  </w:pPr>
                  <w:r w:rsidRPr="00516B33">
                    <w:rPr>
                      <w:rFonts w:ascii="Times New Roman" w:eastAsia="Times New Roman" w:hAnsi="Times New Roman"/>
                      <w:b/>
                      <w:bCs/>
                      <w:color w:val="000000" w:themeColor="text1"/>
                      <w:sz w:val="24"/>
                      <w:szCs w:val="24"/>
                    </w:rPr>
                    <w:t>Cereal and Substitutes</w:t>
                  </w:r>
                </w:p>
              </w:tc>
              <w:tc>
                <w:tcPr>
                  <w:tcW w:w="1822" w:type="dxa"/>
                  <w:tcBorders>
                    <w:top w:val="nil"/>
                    <w:left w:val="nil"/>
                    <w:bottom w:val="single" w:sz="8" w:space="0" w:color="auto"/>
                    <w:right w:val="nil"/>
                  </w:tcBorders>
                  <w:shd w:val="clear" w:color="000000" w:fill="FFFFFF"/>
                  <w:textDirection w:val="btLr"/>
                  <w:vAlign w:val="center"/>
                  <w:hideMark/>
                </w:tcPr>
                <w:p w:rsidR="00D534E7" w:rsidRPr="00516B33" w:rsidRDefault="00D534E7" w:rsidP="00D534E7">
                  <w:pPr>
                    <w:spacing w:after="0" w:line="240" w:lineRule="auto"/>
                    <w:rPr>
                      <w:rFonts w:ascii="Times New Roman" w:eastAsia="Times New Roman" w:hAnsi="Times New Roman"/>
                      <w:b/>
                      <w:bCs/>
                      <w:color w:val="000000" w:themeColor="text1"/>
                      <w:sz w:val="24"/>
                      <w:szCs w:val="24"/>
                    </w:rPr>
                  </w:pPr>
                  <w:r w:rsidRPr="00516B33">
                    <w:rPr>
                      <w:rFonts w:ascii="Times New Roman" w:eastAsia="Times New Roman" w:hAnsi="Times New Roman"/>
                      <w:b/>
                      <w:bCs/>
                      <w:color w:val="000000" w:themeColor="text1"/>
                      <w:sz w:val="24"/>
                      <w:szCs w:val="24"/>
                    </w:rPr>
                    <w:t>Peanut, sesame seeds, beans</w:t>
                  </w:r>
                </w:p>
              </w:tc>
              <w:tc>
                <w:tcPr>
                  <w:tcW w:w="1540" w:type="dxa"/>
                  <w:tcBorders>
                    <w:top w:val="nil"/>
                    <w:left w:val="nil"/>
                    <w:bottom w:val="single" w:sz="8" w:space="0" w:color="auto"/>
                    <w:right w:val="nil"/>
                  </w:tcBorders>
                  <w:shd w:val="clear" w:color="000000" w:fill="FFFFFF"/>
                  <w:noWrap/>
                  <w:textDirection w:val="btLr"/>
                  <w:vAlign w:val="center"/>
                  <w:hideMark/>
                </w:tcPr>
                <w:p w:rsidR="00D534E7" w:rsidRPr="00516B33" w:rsidRDefault="00D534E7" w:rsidP="00D534E7">
                  <w:pPr>
                    <w:spacing w:after="0" w:line="240" w:lineRule="auto"/>
                    <w:rPr>
                      <w:rFonts w:ascii="Times New Roman" w:eastAsia="Times New Roman" w:hAnsi="Times New Roman"/>
                      <w:b/>
                      <w:bCs/>
                      <w:color w:val="000000" w:themeColor="text1"/>
                      <w:sz w:val="24"/>
                      <w:szCs w:val="24"/>
                    </w:rPr>
                  </w:pPr>
                  <w:r w:rsidRPr="00516B33">
                    <w:rPr>
                      <w:rFonts w:ascii="Times New Roman" w:eastAsia="Times New Roman" w:hAnsi="Times New Roman"/>
                      <w:b/>
                      <w:bCs/>
                      <w:color w:val="000000" w:themeColor="text1"/>
                      <w:sz w:val="24"/>
                      <w:szCs w:val="24"/>
                    </w:rPr>
                    <w:t>Milk and Milk Products</w:t>
                  </w:r>
                </w:p>
              </w:tc>
              <w:tc>
                <w:tcPr>
                  <w:tcW w:w="1540" w:type="dxa"/>
                  <w:tcBorders>
                    <w:top w:val="nil"/>
                    <w:left w:val="nil"/>
                    <w:bottom w:val="single" w:sz="8" w:space="0" w:color="auto"/>
                    <w:right w:val="nil"/>
                  </w:tcBorders>
                  <w:shd w:val="clear" w:color="000000" w:fill="FFFFFF"/>
                  <w:noWrap/>
                  <w:textDirection w:val="btLr"/>
                  <w:vAlign w:val="center"/>
                  <w:hideMark/>
                </w:tcPr>
                <w:p w:rsidR="00D534E7" w:rsidRPr="00516B33" w:rsidRDefault="00D534E7" w:rsidP="00D534E7">
                  <w:pPr>
                    <w:spacing w:after="0" w:line="240" w:lineRule="auto"/>
                    <w:rPr>
                      <w:rFonts w:ascii="Times New Roman" w:eastAsia="Times New Roman" w:hAnsi="Times New Roman"/>
                      <w:b/>
                      <w:bCs/>
                      <w:color w:val="000000" w:themeColor="text1"/>
                      <w:sz w:val="24"/>
                      <w:szCs w:val="24"/>
                    </w:rPr>
                  </w:pPr>
                  <w:r w:rsidRPr="00516B33">
                    <w:rPr>
                      <w:rFonts w:ascii="Times New Roman" w:eastAsia="Times New Roman" w:hAnsi="Times New Roman"/>
                      <w:b/>
                      <w:bCs/>
                      <w:color w:val="000000" w:themeColor="text1"/>
                      <w:sz w:val="24"/>
                      <w:szCs w:val="24"/>
                    </w:rPr>
                    <w:t>Edible Oil</w:t>
                  </w:r>
                </w:p>
              </w:tc>
              <w:tc>
                <w:tcPr>
                  <w:tcW w:w="1540" w:type="dxa"/>
                  <w:tcBorders>
                    <w:top w:val="nil"/>
                    <w:left w:val="nil"/>
                    <w:bottom w:val="single" w:sz="8" w:space="0" w:color="auto"/>
                    <w:right w:val="nil"/>
                  </w:tcBorders>
                  <w:shd w:val="clear" w:color="000000" w:fill="FFFFFF"/>
                  <w:noWrap/>
                  <w:textDirection w:val="btLr"/>
                  <w:vAlign w:val="center"/>
                  <w:hideMark/>
                </w:tcPr>
                <w:p w:rsidR="00D534E7" w:rsidRPr="00516B33" w:rsidRDefault="00D534E7" w:rsidP="00D534E7">
                  <w:pPr>
                    <w:spacing w:after="0" w:line="240" w:lineRule="auto"/>
                    <w:rPr>
                      <w:rFonts w:ascii="Times New Roman" w:eastAsia="Times New Roman" w:hAnsi="Times New Roman"/>
                      <w:b/>
                      <w:bCs/>
                      <w:color w:val="000000" w:themeColor="text1"/>
                      <w:sz w:val="24"/>
                      <w:szCs w:val="24"/>
                    </w:rPr>
                  </w:pPr>
                  <w:r w:rsidRPr="00516B33">
                    <w:rPr>
                      <w:rFonts w:ascii="Times New Roman" w:eastAsia="Times New Roman" w:hAnsi="Times New Roman"/>
                      <w:b/>
                      <w:bCs/>
                      <w:color w:val="000000" w:themeColor="text1"/>
                      <w:sz w:val="24"/>
                      <w:szCs w:val="24"/>
                    </w:rPr>
                    <w:t>Meat,</w:t>
                  </w:r>
                  <w:r w:rsidR="00144B89" w:rsidRPr="00516B33">
                    <w:rPr>
                      <w:rFonts w:ascii="Times New Roman" w:eastAsia="Times New Roman" w:hAnsi="Times New Roman"/>
                      <w:b/>
                      <w:bCs/>
                      <w:color w:val="000000" w:themeColor="text1"/>
                      <w:sz w:val="24"/>
                      <w:szCs w:val="24"/>
                    </w:rPr>
                    <w:t xml:space="preserve"> </w:t>
                  </w:r>
                  <w:r w:rsidRPr="00516B33">
                    <w:rPr>
                      <w:rFonts w:ascii="Times New Roman" w:eastAsia="Times New Roman" w:hAnsi="Times New Roman"/>
                      <w:b/>
                      <w:bCs/>
                      <w:color w:val="000000" w:themeColor="text1"/>
                      <w:sz w:val="24"/>
                      <w:szCs w:val="24"/>
                    </w:rPr>
                    <w:t>Fish and Egg</w:t>
                  </w:r>
                </w:p>
              </w:tc>
              <w:tc>
                <w:tcPr>
                  <w:tcW w:w="1548" w:type="dxa"/>
                  <w:tcBorders>
                    <w:top w:val="nil"/>
                    <w:left w:val="nil"/>
                    <w:bottom w:val="single" w:sz="8" w:space="0" w:color="auto"/>
                    <w:right w:val="single" w:sz="8" w:space="0" w:color="auto"/>
                  </w:tcBorders>
                  <w:shd w:val="clear" w:color="000000" w:fill="FFFFFF"/>
                  <w:noWrap/>
                  <w:textDirection w:val="btLr"/>
                  <w:vAlign w:val="center"/>
                  <w:hideMark/>
                </w:tcPr>
                <w:p w:rsidR="00D534E7" w:rsidRPr="00516B33" w:rsidRDefault="00D534E7" w:rsidP="00D534E7">
                  <w:pPr>
                    <w:spacing w:after="0" w:line="240" w:lineRule="auto"/>
                    <w:rPr>
                      <w:rFonts w:ascii="Times New Roman" w:eastAsia="Times New Roman" w:hAnsi="Times New Roman"/>
                      <w:b/>
                      <w:bCs/>
                      <w:color w:val="000000" w:themeColor="text1"/>
                      <w:sz w:val="24"/>
                      <w:szCs w:val="24"/>
                    </w:rPr>
                  </w:pPr>
                  <w:r w:rsidRPr="00516B33">
                    <w:rPr>
                      <w:rFonts w:ascii="Times New Roman" w:eastAsia="Times New Roman" w:hAnsi="Times New Roman"/>
                      <w:b/>
                      <w:bCs/>
                      <w:color w:val="000000" w:themeColor="text1"/>
                      <w:sz w:val="24"/>
                      <w:szCs w:val="24"/>
                    </w:rPr>
                    <w:t>Vegetables</w:t>
                  </w:r>
                </w:p>
              </w:tc>
            </w:tr>
            <w:tr w:rsidR="00144B89" w:rsidRPr="00144B89" w:rsidTr="00144B89">
              <w:trPr>
                <w:trHeight w:val="294"/>
              </w:trPr>
              <w:tc>
                <w:tcPr>
                  <w:tcW w:w="12232" w:type="dxa"/>
                  <w:gridSpan w:val="7"/>
                  <w:tcBorders>
                    <w:top w:val="single" w:sz="8" w:space="0" w:color="auto"/>
                    <w:left w:val="single" w:sz="8" w:space="0" w:color="auto"/>
                    <w:bottom w:val="single" w:sz="8" w:space="0" w:color="auto"/>
                    <w:right w:val="single" w:sz="8" w:space="0" w:color="000000"/>
                  </w:tcBorders>
                  <w:shd w:val="clear" w:color="000000" w:fill="FFFFFF"/>
                  <w:noWrap/>
                  <w:vAlign w:val="center"/>
                  <w:hideMark/>
                </w:tcPr>
                <w:p w:rsidR="00D534E7" w:rsidRPr="00516B33" w:rsidRDefault="00D534E7" w:rsidP="00D534E7">
                  <w:pPr>
                    <w:spacing w:after="0" w:line="240" w:lineRule="auto"/>
                    <w:jc w:val="center"/>
                    <w:rPr>
                      <w:rFonts w:ascii="Times New Roman" w:eastAsia="Times New Roman" w:hAnsi="Times New Roman"/>
                      <w:b/>
                      <w:bCs/>
                      <w:color w:val="000000" w:themeColor="text1"/>
                      <w:sz w:val="24"/>
                      <w:szCs w:val="24"/>
                    </w:rPr>
                  </w:pPr>
                  <w:r w:rsidRPr="00516B33">
                    <w:rPr>
                      <w:rFonts w:ascii="Times New Roman" w:eastAsia="Times New Roman" w:hAnsi="Times New Roman"/>
                      <w:b/>
                      <w:bCs/>
                      <w:color w:val="000000" w:themeColor="text1"/>
                      <w:sz w:val="24"/>
                      <w:szCs w:val="24"/>
                    </w:rPr>
                    <w:t>Rural</w:t>
                  </w:r>
                </w:p>
              </w:tc>
            </w:tr>
            <w:tr w:rsidR="00144B89" w:rsidRPr="00144B89" w:rsidTr="00144B89">
              <w:trPr>
                <w:trHeight w:val="279"/>
              </w:trPr>
              <w:tc>
                <w:tcPr>
                  <w:tcW w:w="2420" w:type="dxa"/>
                  <w:tcBorders>
                    <w:top w:val="nil"/>
                    <w:left w:val="single" w:sz="8" w:space="0" w:color="auto"/>
                    <w:bottom w:val="nil"/>
                    <w:right w:val="single" w:sz="8" w:space="0" w:color="auto"/>
                  </w:tcBorders>
                  <w:shd w:val="clear" w:color="000000" w:fill="FFFFFF"/>
                  <w:noWrap/>
                  <w:vAlign w:val="center"/>
                  <w:hideMark/>
                </w:tcPr>
                <w:p w:rsidR="00D534E7" w:rsidRPr="00516B33" w:rsidRDefault="00516B33" w:rsidP="00D534E7">
                  <w:pPr>
                    <w:spacing w:after="0" w:line="240" w:lineRule="auto"/>
                    <w:rPr>
                      <w:rFonts w:ascii="Times New Roman" w:eastAsia="Times New Roman" w:hAnsi="Times New Roman"/>
                      <w:b/>
                      <w:color w:val="000000" w:themeColor="text1"/>
                      <w:sz w:val="24"/>
                      <w:szCs w:val="24"/>
                    </w:rPr>
                  </w:pPr>
                  <w:r>
                    <w:rPr>
                      <w:rFonts w:ascii="Times New Roman" w:eastAsia="Times New Roman" w:hAnsi="Times New Roman"/>
                      <w:b/>
                      <w:color w:val="000000" w:themeColor="text1"/>
                      <w:sz w:val="24"/>
                      <w:szCs w:val="24"/>
                    </w:rPr>
                    <w:t>North Vietnam</w:t>
                  </w:r>
                </w:p>
              </w:tc>
              <w:tc>
                <w:tcPr>
                  <w:tcW w:w="1822" w:type="dxa"/>
                  <w:tcBorders>
                    <w:top w:val="nil"/>
                    <w:left w:val="nil"/>
                    <w:bottom w:val="nil"/>
                    <w:right w:val="nil"/>
                  </w:tcBorders>
                  <w:shd w:val="clear" w:color="auto" w:fill="auto"/>
                  <w:noWrap/>
                  <w:vAlign w:val="bottom"/>
                  <w:hideMark/>
                </w:tcPr>
                <w:p w:rsidR="00D534E7" w:rsidRPr="00144B89" w:rsidRDefault="00D534E7" w:rsidP="00691944">
                  <w:pPr>
                    <w:spacing w:after="0" w:line="240" w:lineRule="auto"/>
                    <w:jc w:val="right"/>
                    <w:rPr>
                      <w:rFonts w:ascii="Times New Roman" w:eastAsia="Times New Roman" w:hAnsi="Times New Roman"/>
                      <w:color w:val="000000" w:themeColor="text1"/>
                      <w:sz w:val="24"/>
                      <w:szCs w:val="24"/>
                    </w:rPr>
                  </w:pPr>
                  <w:r w:rsidRPr="00144B89">
                    <w:rPr>
                      <w:rFonts w:ascii="Times New Roman" w:eastAsia="Times New Roman" w:hAnsi="Times New Roman"/>
                      <w:color w:val="000000" w:themeColor="text1"/>
                      <w:sz w:val="24"/>
                      <w:szCs w:val="24"/>
                    </w:rPr>
                    <w:t>9008.7</w:t>
                  </w:r>
                  <w:r w:rsidR="00691944">
                    <w:rPr>
                      <w:rFonts w:ascii="Times New Roman" w:eastAsia="Times New Roman" w:hAnsi="Times New Roman"/>
                      <w:color w:val="000000" w:themeColor="text1"/>
                      <w:sz w:val="24"/>
                      <w:szCs w:val="24"/>
                    </w:rPr>
                    <w:t>2</w:t>
                  </w:r>
                </w:p>
              </w:tc>
              <w:tc>
                <w:tcPr>
                  <w:tcW w:w="1822" w:type="dxa"/>
                  <w:tcBorders>
                    <w:top w:val="nil"/>
                    <w:left w:val="nil"/>
                    <w:bottom w:val="nil"/>
                    <w:right w:val="nil"/>
                  </w:tcBorders>
                  <w:shd w:val="clear" w:color="auto" w:fill="auto"/>
                  <w:noWrap/>
                  <w:vAlign w:val="bottom"/>
                  <w:hideMark/>
                </w:tcPr>
                <w:p w:rsidR="00D534E7" w:rsidRPr="00144B89" w:rsidRDefault="00D534E7" w:rsidP="00D534E7">
                  <w:pPr>
                    <w:spacing w:after="0" w:line="240" w:lineRule="auto"/>
                    <w:jc w:val="right"/>
                    <w:rPr>
                      <w:rFonts w:ascii="Times New Roman" w:eastAsia="Times New Roman" w:hAnsi="Times New Roman"/>
                      <w:color w:val="000000" w:themeColor="text1"/>
                      <w:sz w:val="24"/>
                      <w:szCs w:val="24"/>
                    </w:rPr>
                  </w:pPr>
                  <w:r w:rsidRPr="00144B89">
                    <w:rPr>
                      <w:rFonts w:ascii="Times New Roman" w:eastAsia="Times New Roman" w:hAnsi="Times New Roman"/>
                      <w:color w:val="000000" w:themeColor="text1"/>
                      <w:sz w:val="24"/>
                      <w:szCs w:val="24"/>
                    </w:rPr>
                    <w:t>20664.46</w:t>
                  </w:r>
                </w:p>
              </w:tc>
              <w:tc>
                <w:tcPr>
                  <w:tcW w:w="1540" w:type="dxa"/>
                  <w:tcBorders>
                    <w:top w:val="nil"/>
                    <w:left w:val="nil"/>
                    <w:bottom w:val="nil"/>
                    <w:right w:val="nil"/>
                  </w:tcBorders>
                  <w:shd w:val="clear" w:color="auto" w:fill="auto"/>
                  <w:noWrap/>
                  <w:vAlign w:val="bottom"/>
                  <w:hideMark/>
                </w:tcPr>
                <w:p w:rsidR="00D534E7" w:rsidRPr="00144B89" w:rsidRDefault="00D534E7" w:rsidP="00D534E7">
                  <w:pPr>
                    <w:spacing w:after="0" w:line="240" w:lineRule="auto"/>
                    <w:jc w:val="right"/>
                    <w:rPr>
                      <w:rFonts w:ascii="Times New Roman" w:eastAsia="Times New Roman" w:hAnsi="Times New Roman"/>
                      <w:color w:val="000000" w:themeColor="text1"/>
                      <w:sz w:val="24"/>
                      <w:szCs w:val="24"/>
                    </w:rPr>
                  </w:pPr>
                  <w:r w:rsidRPr="00144B89">
                    <w:rPr>
                      <w:rFonts w:ascii="Times New Roman" w:eastAsia="Times New Roman" w:hAnsi="Times New Roman"/>
                      <w:color w:val="000000" w:themeColor="text1"/>
                      <w:sz w:val="24"/>
                      <w:szCs w:val="24"/>
                    </w:rPr>
                    <w:t>25682.59</w:t>
                  </w:r>
                </w:p>
              </w:tc>
              <w:tc>
                <w:tcPr>
                  <w:tcW w:w="1540" w:type="dxa"/>
                  <w:tcBorders>
                    <w:top w:val="nil"/>
                    <w:left w:val="nil"/>
                    <w:bottom w:val="nil"/>
                    <w:right w:val="nil"/>
                  </w:tcBorders>
                  <w:shd w:val="clear" w:color="auto" w:fill="auto"/>
                  <w:noWrap/>
                  <w:vAlign w:val="bottom"/>
                  <w:hideMark/>
                </w:tcPr>
                <w:p w:rsidR="00D534E7" w:rsidRPr="00144B89" w:rsidRDefault="00D534E7" w:rsidP="00D534E7">
                  <w:pPr>
                    <w:spacing w:after="0" w:line="240" w:lineRule="auto"/>
                    <w:jc w:val="right"/>
                    <w:rPr>
                      <w:rFonts w:ascii="Times New Roman" w:eastAsia="Times New Roman" w:hAnsi="Times New Roman"/>
                      <w:color w:val="000000" w:themeColor="text1"/>
                      <w:sz w:val="24"/>
                      <w:szCs w:val="24"/>
                    </w:rPr>
                  </w:pPr>
                  <w:r w:rsidRPr="00144B89">
                    <w:rPr>
                      <w:rFonts w:ascii="Times New Roman" w:eastAsia="Times New Roman" w:hAnsi="Times New Roman"/>
                      <w:color w:val="000000" w:themeColor="text1"/>
                      <w:sz w:val="24"/>
                      <w:szCs w:val="24"/>
                    </w:rPr>
                    <w:t>26353.78</w:t>
                  </w:r>
                </w:p>
              </w:tc>
              <w:tc>
                <w:tcPr>
                  <w:tcW w:w="1540" w:type="dxa"/>
                  <w:tcBorders>
                    <w:top w:val="nil"/>
                    <w:left w:val="nil"/>
                    <w:bottom w:val="nil"/>
                    <w:right w:val="nil"/>
                  </w:tcBorders>
                  <w:shd w:val="clear" w:color="auto" w:fill="auto"/>
                  <w:noWrap/>
                  <w:vAlign w:val="bottom"/>
                  <w:hideMark/>
                </w:tcPr>
                <w:p w:rsidR="00D534E7" w:rsidRPr="00144B89" w:rsidRDefault="00D534E7" w:rsidP="00D534E7">
                  <w:pPr>
                    <w:spacing w:after="0" w:line="240" w:lineRule="auto"/>
                    <w:jc w:val="right"/>
                    <w:rPr>
                      <w:rFonts w:ascii="Times New Roman" w:eastAsia="Times New Roman" w:hAnsi="Times New Roman"/>
                      <w:color w:val="000000" w:themeColor="text1"/>
                      <w:sz w:val="24"/>
                      <w:szCs w:val="24"/>
                    </w:rPr>
                  </w:pPr>
                  <w:r w:rsidRPr="00144B89">
                    <w:rPr>
                      <w:rFonts w:ascii="Times New Roman" w:eastAsia="Times New Roman" w:hAnsi="Times New Roman"/>
                      <w:color w:val="000000" w:themeColor="text1"/>
                      <w:sz w:val="24"/>
                      <w:szCs w:val="24"/>
                    </w:rPr>
                    <w:t>44458.65</w:t>
                  </w:r>
                </w:p>
              </w:tc>
              <w:tc>
                <w:tcPr>
                  <w:tcW w:w="1548" w:type="dxa"/>
                  <w:tcBorders>
                    <w:top w:val="nil"/>
                    <w:left w:val="nil"/>
                    <w:bottom w:val="nil"/>
                    <w:right w:val="single" w:sz="8" w:space="0" w:color="auto"/>
                  </w:tcBorders>
                  <w:shd w:val="clear" w:color="auto" w:fill="auto"/>
                  <w:noWrap/>
                  <w:vAlign w:val="bottom"/>
                  <w:hideMark/>
                </w:tcPr>
                <w:p w:rsidR="00D534E7" w:rsidRPr="00144B89" w:rsidRDefault="00D534E7" w:rsidP="00691944">
                  <w:pPr>
                    <w:spacing w:after="0" w:line="240" w:lineRule="auto"/>
                    <w:jc w:val="right"/>
                    <w:rPr>
                      <w:rFonts w:ascii="Times New Roman" w:eastAsia="Times New Roman" w:hAnsi="Times New Roman"/>
                      <w:color w:val="000000" w:themeColor="text1"/>
                      <w:sz w:val="24"/>
                      <w:szCs w:val="24"/>
                    </w:rPr>
                  </w:pPr>
                  <w:r w:rsidRPr="00144B89">
                    <w:rPr>
                      <w:rFonts w:ascii="Times New Roman" w:eastAsia="Times New Roman" w:hAnsi="Times New Roman"/>
                      <w:color w:val="000000" w:themeColor="text1"/>
                      <w:sz w:val="24"/>
                      <w:szCs w:val="24"/>
                    </w:rPr>
                    <w:t>6007.11</w:t>
                  </w:r>
                </w:p>
              </w:tc>
            </w:tr>
            <w:tr w:rsidR="00144B89" w:rsidRPr="00144B89" w:rsidTr="00144B89">
              <w:trPr>
                <w:trHeight w:val="279"/>
              </w:trPr>
              <w:tc>
                <w:tcPr>
                  <w:tcW w:w="2420" w:type="dxa"/>
                  <w:tcBorders>
                    <w:top w:val="nil"/>
                    <w:left w:val="single" w:sz="8" w:space="0" w:color="auto"/>
                    <w:bottom w:val="nil"/>
                    <w:right w:val="single" w:sz="8" w:space="0" w:color="auto"/>
                  </w:tcBorders>
                  <w:shd w:val="clear" w:color="000000" w:fill="FFFFFF"/>
                  <w:noWrap/>
                  <w:vAlign w:val="center"/>
                  <w:hideMark/>
                </w:tcPr>
                <w:p w:rsidR="00D534E7" w:rsidRPr="00516B33" w:rsidRDefault="00D534E7" w:rsidP="00D534E7">
                  <w:pPr>
                    <w:spacing w:after="0" w:line="240" w:lineRule="auto"/>
                    <w:rPr>
                      <w:rFonts w:ascii="Times New Roman" w:eastAsia="Times New Roman" w:hAnsi="Times New Roman"/>
                      <w:b/>
                      <w:color w:val="000000" w:themeColor="text1"/>
                      <w:sz w:val="24"/>
                      <w:szCs w:val="24"/>
                    </w:rPr>
                  </w:pPr>
                  <w:r w:rsidRPr="00516B33">
                    <w:rPr>
                      <w:rFonts w:ascii="Times New Roman" w:eastAsia="Times New Roman" w:hAnsi="Times New Roman"/>
                      <w:b/>
                      <w:color w:val="000000" w:themeColor="text1"/>
                      <w:sz w:val="24"/>
                      <w:szCs w:val="24"/>
                    </w:rPr>
                    <w:t>Central Vietnam</w:t>
                  </w:r>
                </w:p>
              </w:tc>
              <w:tc>
                <w:tcPr>
                  <w:tcW w:w="1822" w:type="dxa"/>
                  <w:tcBorders>
                    <w:top w:val="nil"/>
                    <w:left w:val="nil"/>
                    <w:bottom w:val="nil"/>
                    <w:right w:val="nil"/>
                  </w:tcBorders>
                  <w:shd w:val="clear" w:color="auto" w:fill="auto"/>
                  <w:noWrap/>
                  <w:vAlign w:val="bottom"/>
                  <w:hideMark/>
                </w:tcPr>
                <w:p w:rsidR="00D534E7" w:rsidRPr="00144B89" w:rsidRDefault="00D534E7" w:rsidP="00691944">
                  <w:pPr>
                    <w:spacing w:after="0" w:line="240" w:lineRule="auto"/>
                    <w:jc w:val="right"/>
                    <w:rPr>
                      <w:rFonts w:ascii="Times New Roman" w:eastAsia="Times New Roman" w:hAnsi="Times New Roman"/>
                      <w:color w:val="000000" w:themeColor="text1"/>
                      <w:sz w:val="24"/>
                      <w:szCs w:val="24"/>
                    </w:rPr>
                  </w:pPr>
                  <w:r w:rsidRPr="00144B89">
                    <w:rPr>
                      <w:rFonts w:ascii="Times New Roman" w:eastAsia="Times New Roman" w:hAnsi="Times New Roman"/>
                      <w:color w:val="000000" w:themeColor="text1"/>
                      <w:sz w:val="24"/>
                      <w:szCs w:val="24"/>
                    </w:rPr>
                    <w:t>9132.30</w:t>
                  </w:r>
                </w:p>
              </w:tc>
              <w:tc>
                <w:tcPr>
                  <w:tcW w:w="1822" w:type="dxa"/>
                  <w:tcBorders>
                    <w:top w:val="nil"/>
                    <w:left w:val="nil"/>
                    <w:bottom w:val="nil"/>
                    <w:right w:val="nil"/>
                  </w:tcBorders>
                  <w:shd w:val="clear" w:color="auto" w:fill="auto"/>
                  <w:noWrap/>
                  <w:vAlign w:val="bottom"/>
                  <w:hideMark/>
                </w:tcPr>
                <w:p w:rsidR="00D534E7" w:rsidRPr="00144B89" w:rsidRDefault="00D534E7" w:rsidP="00D534E7">
                  <w:pPr>
                    <w:spacing w:after="0" w:line="240" w:lineRule="auto"/>
                    <w:jc w:val="right"/>
                    <w:rPr>
                      <w:rFonts w:ascii="Times New Roman" w:eastAsia="Times New Roman" w:hAnsi="Times New Roman"/>
                      <w:color w:val="000000" w:themeColor="text1"/>
                      <w:sz w:val="24"/>
                      <w:szCs w:val="24"/>
                    </w:rPr>
                  </w:pPr>
                  <w:r w:rsidRPr="00144B89">
                    <w:rPr>
                      <w:rFonts w:ascii="Times New Roman" w:eastAsia="Times New Roman" w:hAnsi="Times New Roman"/>
                      <w:color w:val="000000" w:themeColor="text1"/>
                      <w:sz w:val="24"/>
                      <w:szCs w:val="24"/>
                    </w:rPr>
                    <w:t>20773.75</w:t>
                  </w:r>
                </w:p>
              </w:tc>
              <w:tc>
                <w:tcPr>
                  <w:tcW w:w="1540" w:type="dxa"/>
                  <w:tcBorders>
                    <w:top w:val="nil"/>
                    <w:left w:val="nil"/>
                    <w:bottom w:val="nil"/>
                    <w:right w:val="nil"/>
                  </w:tcBorders>
                  <w:shd w:val="clear" w:color="auto" w:fill="auto"/>
                  <w:noWrap/>
                  <w:vAlign w:val="bottom"/>
                  <w:hideMark/>
                </w:tcPr>
                <w:p w:rsidR="00D534E7" w:rsidRPr="00144B89" w:rsidRDefault="00D534E7" w:rsidP="00D534E7">
                  <w:pPr>
                    <w:spacing w:after="0" w:line="240" w:lineRule="auto"/>
                    <w:jc w:val="right"/>
                    <w:rPr>
                      <w:rFonts w:ascii="Times New Roman" w:eastAsia="Times New Roman" w:hAnsi="Times New Roman"/>
                      <w:color w:val="000000" w:themeColor="text1"/>
                      <w:sz w:val="24"/>
                      <w:szCs w:val="24"/>
                    </w:rPr>
                  </w:pPr>
                  <w:r w:rsidRPr="00144B89">
                    <w:rPr>
                      <w:rFonts w:ascii="Times New Roman" w:eastAsia="Times New Roman" w:hAnsi="Times New Roman"/>
                      <w:color w:val="000000" w:themeColor="text1"/>
                      <w:sz w:val="24"/>
                      <w:szCs w:val="24"/>
                    </w:rPr>
                    <w:t>27510</w:t>
                  </w:r>
                  <w:r w:rsidR="00691944">
                    <w:rPr>
                      <w:rFonts w:ascii="Times New Roman" w:eastAsia="Times New Roman" w:hAnsi="Times New Roman"/>
                      <w:color w:val="000000" w:themeColor="text1"/>
                      <w:sz w:val="24"/>
                      <w:szCs w:val="24"/>
                    </w:rPr>
                    <w:t>.00</w:t>
                  </w:r>
                </w:p>
              </w:tc>
              <w:tc>
                <w:tcPr>
                  <w:tcW w:w="1540" w:type="dxa"/>
                  <w:tcBorders>
                    <w:top w:val="nil"/>
                    <w:left w:val="nil"/>
                    <w:bottom w:val="nil"/>
                    <w:right w:val="nil"/>
                  </w:tcBorders>
                  <w:shd w:val="clear" w:color="auto" w:fill="auto"/>
                  <w:noWrap/>
                  <w:vAlign w:val="bottom"/>
                  <w:hideMark/>
                </w:tcPr>
                <w:p w:rsidR="00D534E7" w:rsidRPr="00144B89" w:rsidRDefault="00D534E7" w:rsidP="00D534E7">
                  <w:pPr>
                    <w:spacing w:after="0" w:line="240" w:lineRule="auto"/>
                    <w:jc w:val="right"/>
                    <w:rPr>
                      <w:rFonts w:ascii="Times New Roman" w:eastAsia="Times New Roman" w:hAnsi="Times New Roman"/>
                      <w:color w:val="000000" w:themeColor="text1"/>
                      <w:sz w:val="24"/>
                      <w:szCs w:val="24"/>
                    </w:rPr>
                  </w:pPr>
                  <w:r w:rsidRPr="00144B89">
                    <w:rPr>
                      <w:rFonts w:ascii="Times New Roman" w:eastAsia="Times New Roman" w:hAnsi="Times New Roman"/>
                      <w:color w:val="000000" w:themeColor="text1"/>
                      <w:sz w:val="24"/>
                      <w:szCs w:val="24"/>
                    </w:rPr>
                    <w:t>25091.32</w:t>
                  </w:r>
                </w:p>
              </w:tc>
              <w:tc>
                <w:tcPr>
                  <w:tcW w:w="1540" w:type="dxa"/>
                  <w:tcBorders>
                    <w:top w:val="nil"/>
                    <w:left w:val="nil"/>
                    <w:bottom w:val="nil"/>
                    <w:right w:val="nil"/>
                  </w:tcBorders>
                  <w:shd w:val="clear" w:color="auto" w:fill="auto"/>
                  <w:noWrap/>
                  <w:vAlign w:val="bottom"/>
                  <w:hideMark/>
                </w:tcPr>
                <w:p w:rsidR="00D534E7" w:rsidRPr="00144B89" w:rsidRDefault="00D534E7" w:rsidP="00D534E7">
                  <w:pPr>
                    <w:spacing w:after="0" w:line="240" w:lineRule="auto"/>
                    <w:jc w:val="right"/>
                    <w:rPr>
                      <w:rFonts w:ascii="Times New Roman" w:eastAsia="Times New Roman" w:hAnsi="Times New Roman"/>
                      <w:color w:val="000000" w:themeColor="text1"/>
                      <w:sz w:val="24"/>
                      <w:szCs w:val="24"/>
                    </w:rPr>
                  </w:pPr>
                  <w:r w:rsidRPr="00144B89">
                    <w:rPr>
                      <w:rFonts w:ascii="Times New Roman" w:eastAsia="Times New Roman" w:hAnsi="Times New Roman"/>
                      <w:color w:val="000000" w:themeColor="text1"/>
                      <w:sz w:val="24"/>
                      <w:szCs w:val="24"/>
                    </w:rPr>
                    <w:t>39612.1</w:t>
                  </w:r>
                  <w:r w:rsidR="00691944">
                    <w:rPr>
                      <w:rFonts w:ascii="Times New Roman" w:eastAsia="Times New Roman" w:hAnsi="Times New Roman"/>
                      <w:color w:val="000000" w:themeColor="text1"/>
                      <w:sz w:val="24"/>
                      <w:szCs w:val="24"/>
                    </w:rPr>
                    <w:t>0</w:t>
                  </w:r>
                </w:p>
              </w:tc>
              <w:tc>
                <w:tcPr>
                  <w:tcW w:w="1548" w:type="dxa"/>
                  <w:tcBorders>
                    <w:top w:val="nil"/>
                    <w:left w:val="nil"/>
                    <w:bottom w:val="nil"/>
                    <w:right w:val="single" w:sz="8" w:space="0" w:color="auto"/>
                  </w:tcBorders>
                  <w:shd w:val="clear" w:color="auto" w:fill="auto"/>
                  <w:noWrap/>
                  <w:vAlign w:val="bottom"/>
                  <w:hideMark/>
                </w:tcPr>
                <w:p w:rsidR="00D534E7" w:rsidRPr="00144B89" w:rsidRDefault="00D534E7" w:rsidP="00691944">
                  <w:pPr>
                    <w:spacing w:after="0" w:line="240" w:lineRule="auto"/>
                    <w:jc w:val="right"/>
                    <w:rPr>
                      <w:rFonts w:ascii="Times New Roman" w:eastAsia="Times New Roman" w:hAnsi="Times New Roman"/>
                      <w:color w:val="000000" w:themeColor="text1"/>
                      <w:sz w:val="24"/>
                      <w:szCs w:val="24"/>
                    </w:rPr>
                  </w:pPr>
                  <w:r w:rsidRPr="00144B89">
                    <w:rPr>
                      <w:rFonts w:ascii="Times New Roman" w:eastAsia="Times New Roman" w:hAnsi="Times New Roman"/>
                      <w:color w:val="000000" w:themeColor="text1"/>
                      <w:sz w:val="24"/>
                      <w:szCs w:val="24"/>
                    </w:rPr>
                    <w:t>8836.43</w:t>
                  </w:r>
                </w:p>
              </w:tc>
            </w:tr>
            <w:tr w:rsidR="00144B89" w:rsidRPr="00144B89" w:rsidTr="00144B89">
              <w:trPr>
                <w:trHeight w:val="294"/>
              </w:trPr>
              <w:tc>
                <w:tcPr>
                  <w:tcW w:w="2420" w:type="dxa"/>
                  <w:tcBorders>
                    <w:top w:val="nil"/>
                    <w:left w:val="single" w:sz="8" w:space="0" w:color="auto"/>
                    <w:bottom w:val="nil"/>
                    <w:right w:val="single" w:sz="8" w:space="0" w:color="auto"/>
                  </w:tcBorders>
                  <w:shd w:val="clear" w:color="000000" w:fill="FFFFFF"/>
                  <w:noWrap/>
                  <w:vAlign w:val="center"/>
                  <w:hideMark/>
                </w:tcPr>
                <w:p w:rsidR="00D534E7" w:rsidRPr="00516B33" w:rsidRDefault="00D534E7" w:rsidP="00D534E7">
                  <w:pPr>
                    <w:spacing w:after="0" w:line="240" w:lineRule="auto"/>
                    <w:rPr>
                      <w:rFonts w:ascii="Times New Roman" w:eastAsia="Times New Roman" w:hAnsi="Times New Roman"/>
                      <w:b/>
                      <w:color w:val="000000" w:themeColor="text1"/>
                      <w:sz w:val="24"/>
                      <w:szCs w:val="24"/>
                    </w:rPr>
                  </w:pPr>
                  <w:r w:rsidRPr="00516B33">
                    <w:rPr>
                      <w:rFonts w:ascii="Times New Roman" w:eastAsia="Times New Roman" w:hAnsi="Times New Roman"/>
                      <w:b/>
                      <w:color w:val="000000" w:themeColor="text1"/>
                      <w:sz w:val="24"/>
                      <w:szCs w:val="24"/>
                    </w:rPr>
                    <w:t>South Vietnam</w:t>
                  </w:r>
                </w:p>
              </w:tc>
              <w:tc>
                <w:tcPr>
                  <w:tcW w:w="1822" w:type="dxa"/>
                  <w:tcBorders>
                    <w:top w:val="nil"/>
                    <w:left w:val="nil"/>
                    <w:bottom w:val="nil"/>
                    <w:right w:val="nil"/>
                  </w:tcBorders>
                  <w:shd w:val="clear" w:color="auto" w:fill="auto"/>
                  <w:noWrap/>
                  <w:vAlign w:val="bottom"/>
                  <w:hideMark/>
                </w:tcPr>
                <w:p w:rsidR="00D534E7" w:rsidRPr="00144B89" w:rsidRDefault="00D534E7" w:rsidP="00D534E7">
                  <w:pPr>
                    <w:spacing w:after="0" w:line="240" w:lineRule="auto"/>
                    <w:jc w:val="right"/>
                    <w:rPr>
                      <w:rFonts w:ascii="Times New Roman" w:eastAsia="Times New Roman" w:hAnsi="Times New Roman"/>
                      <w:color w:val="000000" w:themeColor="text1"/>
                      <w:sz w:val="24"/>
                      <w:szCs w:val="24"/>
                    </w:rPr>
                  </w:pPr>
                  <w:r w:rsidRPr="00144B89">
                    <w:rPr>
                      <w:rFonts w:ascii="Times New Roman" w:eastAsia="Times New Roman" w:hAnsi="Times New Roman"/>
                      <w:color w:val="000000" w:themeColor="text1"/>
                      <w:sz w:val="24"/>
                      <w:szCs w:val="24"/>
                    </w:rPr>
                    <w:t>10086.69</w:t>
                  </w:r>
                </w:p>
              </w:tc>
              <w:tc>
                <w:tcPr>
                  <w:tcW w:w="1822" w:type="dxa"/>
                  <w:tcBorders>
                    <w:top w:val="nil"/>
                    <w:left w:val="nil"/>
                    <w:bottom w:val="nil"/>
                    <w:right w:val="nil"/>
                  </w:tcBorders>
                  <w:shd w:val="clear" w:color="auto" w:fill="auto"/>
                  <w:noWrap/>
                  <w:vAlign w:val="bottom"/>
                  <w:hideMark/>
                </w:tcPr>
                <w:p w:rsidR="00D534E7" w:rsidRPr="00144B89" w:rsidRDefault="00D534E7" w:rsidP="00D534E7">
                  <w:pPr>
                    <w:spacing w:after="0" w:line="240" w:lineRule="auto"/>
                    <w:jc w:val="right"/>
                    <w:rPr>
                      <w:rFonts w:ascii="Times New Roman" w:eastAsia="Times New Roman" w:hAnsi="Times New Roman"/>
                      <w:color w:val="000000" w:themeColor="text1"/>
                      <w:sz w:val="24"/>
                      <w:szCs w:val="24"/>
                    </w:rPr>
                  </w:pPr>
                  <w:r w:rsidRPr="00144B89">
                    <w:rPr>
                      <w:rFonts w:ascii="Times New Roman" w:eastAsia="Times New Roman" w:hAnsi="Times New Roman"/>
                      <w:color w:val="000000" w:themeColor="text1"/>
                      <w:sz w:val="24"/>
                      <w:szCs w:val="24"/>
                    </w:rPr>
                    <w:t>21391.62</w:t>
                  </w:r>
                </w:p>
              </w:tc>
              <w:tc>
                <w:tcPr>
                  <w:tcW w:w="1540" w:type="dxa"/>
                  <w:tcBorders>
                    <w:top w:val="nil"/>
                    <w:left w:val="nil"/>
                    <w:bottom w:val="nil"/>
                    <w:right w:val="nil"/>
                  </w:tcBorders>
                  <w:shd w:val="clear" w:color="auto" w:fill="auto"/>
                  <w:noWrap/>
                  <w:vAlign w:val="bottom"/>
                  <w:hideMark/>
                </w:tcPr>
                <w:p w:rsidR="00D534E7" w:rsidRPr="00144B89" w:rsidRDefault="00D534E7" w:rsidP="00D534E7">
                  <w:pPr>
                    <w:spacing w:after="0" w:line="240" w:lineRule="auto"/>
                    <w:jc w:val="right"/>
                    <w:rPr>
                      <w:rFonts w:ascii="Times New Roman" w:eastAsia="Times New Roman" w:hAnsi="Times New Roman"/>
                      <w:color w:val="000000" w:themeColor="text1"/>
                      <w:sz w:val="24"/>
                      <w:szCs w:val="24"/>
                    </w:rPr>
                  </w:pPr>
                  <w:r w:rsidRPr="00144B89">
                    <w:rPr>
                      <w:rFonts w:ascii="Times New Roman" w:eastAsia="Times New Roman" w:hAnsi="Times New Roman"/>
                      <w:color w:val="000000" w:themeColor="text1"/>
                      <w:sz w:val="24"/>
                      <w:szCs w:val="24"/>
                    </w:rPr>
                    <w:t>30365.76</w:t>
                  </w:r>
                </w:p>
              </w:tc>
              <w:tc>
                <w:tcPr>
                  <w:tcW w:w="1540" w:type="dxa"/>
                  <w:tcBorders>
                    <w:top w:val="nil"/>
                    <w:left w:val="nil"/>
                    <w:bottom w:val="nil"/>
                    <w:right w:val="nil"/>
                  </w:tcBorders>
                  <w:shd w:val="clear" w:color="auto" w:fill="auto"/>
                  <w:noWrap/>
                  <w:vAlign w:val="bottom"/>
                  <w:hideMark/>
                </w:tcPr>
                <w:p w:rsidR="00D534E7" w:rsidRPr="00144B89" w:rsidRDefault="00D534E7" w:rsidP="00D534E7">
                  <w:pPr>
                    <w:spacing w:after="0" w:line="240" w:lineRule="auto"/>
                    <w:jc w:val="right"/>
                    <w:rPr>
                      <w:rFonts w:ascii="Times New Roman" w:eastAsia="Times New Roman" w:hAnsi="Times New Roman"/>
                      <w:color w:val="000000" w:themeColor="text1"/>
                      <w:sz w:val="24"/>
                      <w:szCs w:val="24"/>
                    </w:rPr>
                  </w:pPr>
                  <w:r w:rsidRPr="00144B89">
                    <w:rPr>
                      <w:rFonts w:ascii="Times New Roman" w:eastAsia="Times New Roman" w:hAnsi="Times New Roman"/>
                      <w:color w:val="000000" w:themeColor="text1"/>
                      <w:sz w:val="24"/>
                      <w:szCs w:val="24"/>
                    </w:rPr>
                    <w:t>25601.54</w:t>
                  </w:r>
                </w:p>
              </w:tc>
              <w:tc>
                <w:tcPr>
                  <w:tcW w:w="1540" w:type="dxa"/>
                  <w:tcBorders>
                    <w:top w:val="nil"/>
                    <w:left w:val="nil"/>
                    <w:bottom w:val="nil"/>
                    <w:right w:val="nil"/>
                  </w:tcBorders>
                  <w:shd w:val="clear" w:color="auto" w:fill="auto"/>
                  <w:noWrap/>
                  <w:vAlign w:val="bottom"/>
                  <w:hideMark/>
                </w:tcPr>
                <w:p w:rsidR="00D534E7" w:rsidRPr="00144B89" w:rsidRDefault="00D534E7" w:rsidP="00D534E7">
                  <w:pPr>
                    <w:spacing w:after="0" w:line="240" w:lineRule="auto"/>
                    <w:jc w:val="right"/>
                    <w:rPr>
                      <w:rFonts w:ascii="Times New Roman" w:eastAsia="Times New Roman" w:hAnsi="Times New Roman"/>
                      <w:color w:val="000000" w:themeColor="text1"/>
                      <w:sz w:val="24"/>
                      <w:szCs w:val="24"/>
                    </w:rPr>
                  </w:pPr>
                  <w:r w:rsidRPr="00144B89">
                    <w:rPr>
                      <w:rFonts w:ascii="Times New Roman" w:eastAsia="Times New Roman" w:hAnsi="Times New Roman"/>
                      <w:color w:val="000000" w:themeColor="text1"/>
                      <w:sz w:val="24"/>
                      <w:szCs w:val="24"/>
                    </w:rPr>
                    <w:t>47193.29</w:t>
                  </w:r>
                </w:p>
              </w:tc>
              <w:tc>
                <w:tcPr>
                  <w:tcW w:w="1548" w:type="dxa"/>
                  <w:tcBorders>
                    <w:top w:val="nil"/>
                    <w:left w:val="nil"/>
                    <w:bottom w:val="nil"/>
                    <w:right w:val="single" w:sz="8" w:space="0" w:color="auto"/>
                  </w:tcBorders>
                  <w:shd w:val="clear" w:color="auto" w:fill="auto"/>
                  <w:noWrap/>
                  <w:vAlign w:val="bottom"/>
                  <w:hideMark/>
                </w:tcPr>
                <w:p w:rsidR="00D534E7" w:rsidRPr="00144B89" w:rsidRDefault="00D534E7" w:rsidP="00D534E7">
                  <w:pPr>
                    <w:spacing w:after="0" w:line="240" w:lineRule="auto"/>
                    <w:jc w:val="right"/>
                    <w:rPr>
                      <w:rFonts w:ascii="Times New Roman" w:eastAsia="Times New Roman" w:hAnsi="Times New Roman"/>
                      <w:color w:val="000000" w:themeColor="text1"/>
                      <w:sz w:val="24"/>
                      <w:szCs w:val="24"/>
                    </w:rPr>
                  </w:pPr>
                  <w:r w:rsidRPr="00144B89">
                    <w:rPr>
                      <w:rFonts w:ascii="Times New Roman" w:eastAsia="Times New Roman" w:hAnsi="Times New Roman"/>
                      <w:color w:val="000000" w:themeColor="text1"/>
                      <w:sz w:val="24"/>
                      <w:szCs w:val="24"/>
                    </w:rPr>
                    <w:t>11662.26</w:t>
                  </w:r>
                </w:p>
              </w:tc>
            </w:tr>
            <w:tr w:rsidR="00144B89" w:rsidRPr="00144B89" w:rsidTr="00144B89">
              <w:trPr>
                <w:trHeight w:val="294"/>
              </w:trPr>
              <w:tc>
                <w:tcPr>
                  <w:tcW w:w="2420"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D534E7" w:rsidRPr="00516B33" w:rsidRDefault="00D534E7" w:rsidP="00D534E7">
                  <w:pPr>
                    <w:spacing w:after="0" w:line="240" w:lineRule="auto"/>
                    <w:rPr>
                      <w:rFonts w:ascii="Times New Roman" w:eastAsia="Times New Roman" w:hAnsi="Times New Roman"/>
                      <w:b/>
                      <w:color w:val="000000" w:themeColor="text1"/>
                      <w:sz w:val="24"/>
                      <w:szCs w:val="24"/>
                    </w:rPr>
                  </w:pPr>
                  <w:r w:rsidRPr="00516B33">
                    <w:rPr>
                      <w:rFonts w:ascii="Times New Roman" w:eastAsia="Times New Roman" w:hAnsi="Times New Roman"/>
                      <w:b/>
                      <w:color w:val="000000" w:themeColor="text1"/>
                      <w:sz w:val="24"/>
                      <w:szCs w:val="24"/>
                    </w:rPr>
                    <w:t>Total</w:t>
                  </w:r>
                </w:p>
              </w:tc>
              <w:tc>
                <w:tcPr>
                  <w:tcW w:w="1822" w:type="dxa"/>
                  <w:tcBorders>
                    <w:top w:val="single" w:sz="8" w:space="0" w:color="auto"/>
                    <w:left w:val="nil"/>
                    <w:bottom w:val="nil"/>
                    <w:right w:val="nil"/>
                  </w:tcBorders>
                  <w:shd w:val="clear" w:color="auto" w:fill="auto"/>
                  <w:noWrap/>
                  <w:vAlign w:val="bottom"/>
                  <w:hideMark/>
                </w:tcPr>
                <w:p w:rsidR="00D534E7" w:rsidRPr="00144B89" w:rsidRDefault="00D534E7" w:rsidP="00D534E7">
                  <w:pPr>
                    <w:spacing w:after="0" w:line="240" w:lineRule="auto"/>
                    <w:jc w:val="right"/>
                    <w:rPr>
                      <w:rFonts w:ascii="Times New Roman" w:eastAsia="Times New Roman" w:hAnsi="Times New Roman"/>
                      <w:color w:val="000000" w:themeColor="text1"/>
                      <w:sz w:val="24"/>
                      <w:szCs w:val="24"/>
                    </w:rPr>
                  </w:pPr>
                  <w:r w:rsidRPr="00144B89">
                    <w:rPr>
                      <w:rFonts w:ascii="Times New Roman" w:eastAsia="Times New Roman" w:hAnsi="Times New Roman"/>
                      <w:color w:val="000000" w:themeColor="text1"/>
                      <w:sz w:val="24"/>
                      <w:szCs w:val="24"/>
                    </w:rPr>
                    <w:t>9181.12</w:t>
                  </w:r>
                </w:p>
              </w:tc>
              <w:tc>
                <w:tcPr>
                  <w:tcW w:w="1822" w:type="dxa"/>
                  <w:tcBorders>
                    <w:top w:val="single" w:sz="8" w:space="0" w:color="auto"/>
                    <w:left w:val="nil"/>
                    <w:bottom w:val="nil"/>
                    <w:right w:val="nil"/>
                  </w:tcBorders>
                  <w:shd w:val="clear" w:color="auto" w:fill="auto"/>
                  <w:noWrap/>
                  <w:vAlign w:val="bottom"/>
                  <w:hideMark/>
                </w:tcPr>
                <w:p w:rsidR="00D534E7" w:rsidRPr="00144B89" w:rsidRDefault="00D534E7" w:rsidP="00D534E7">
                  <w:pPr>
                    <w:spacing w:after="0" w:line="240" w:lineRule="auto"/>
                    <w:jc w:val="right"/>
                    <w:rPr>
                      <w:rFonts w:ascii="Times New Roman" w:eastAsia="Times New Roman" w:hAnsi="Times New Roman"/>
                      <w:color w:val="000000" w:themeColor="text1"/>
                      <w:sz w:val="24"/>
                      <w:szCs w:val="24"/>
                    </w:rPr>
                  </w:pPr>
                  <w:r w:rsidRPr="00144B89">
                    <w:rPr>
                      <w:rFonts w:ascii="Times New Roman" w:eastAsia="Times New Roman" w:hAnsi="Times New Roman"/>
                      <w:color w:val="000000" w:themeColor="text1"/>
                      <w:sz w:val="24"/>
                      <w:szCs w:val="24"/>
                    </w:rPr>
                    <w:t>20733.1</w:t>
                  </w:r>
                  <w:r w:rsidR="00691944">
                    <w:rPr>
                      <w:rFonts w:ascii="Times New Roman" w:eastAsia="Times New Roman" w:hAnsi="Times New Roman"/>
                      <w:color w:val="000000" w:themeColor="text1"/>
                      <w:sz w:val="24"/>
                      <w:szCs w:val="24"/>
                    </w:rPr>
                    <w:t>0</w:t>
                  </w:r>
                </w:p>
              </w:tc>
              <w:tc>
                <w:tcPr>
                  <w:tcW w:w="1540" w:type="dxa"/>
                  <w:tcBorders>
                    <w:top w:val="single" w:sz="8" w:space="0" w:color="auto"/>
                    <w:left w:val="nil"/>
                    <w:bottom w:val="nil"/>
                    <w:right w:val="nil"/>
                  </w:tcBorders>
                  <w:shd w:val="clear" w:color="auto" w:fill="auto"/>
                  <w:noWrap/>
                  <w:vAlign w:val="bottom"/>
                  <w:hideMark/>
                </w:tcPr>
                <w:p w:rsidR="00D534E7" w:rsidRPr="00144B89" w:rsidRDefault="00D534E7" w:rsidP="00D534E7">
                  <w:pPr>
                    <w:spacing w:after="0" w:line="240" w:lineRule="auto"/>
                    <w:jc w:val="right"/>
                    <w:rPr>
                      <w:rFonts w:ascii="Times New Roman" w:eastAsia="Times New Roman" w:hAnsi="Times New Roman"/>
                      <w:color w:val="000000" w:themeColor="text1"/>
                      <w:sz w:val="24"/>
                      <w:szCs w:val="24"/>
                    </w:rPr>
                  </w:pPr>
                  <w:r w:rsidRPr="00144B89">
                    <w:rPr>
                      <w:rFonts w:ascii="Times New Roman" w:eastAsia="Times New Roman" w:hAnsi="Times New Roman"/>
                      <w:color w:val="000000" w:themeColor="text1"/>
                      <w:sz w:val="24"/>
                      <w:szCs w:val="24"/>
                    </w:rPr>
                    <w:t>26520.05</w:t>
                  </w:r>
                </w:p>
              </w:tc>
              <w:tc>
                <w:tcPr>
                  <w:tcW w:w="1540" w:type="dxa"/>
                  <w:tcBorders>
                    <w:top w:val="single" w:sz="8" w:space="0" w:color="auto"/>
                    <w:left w:val="nil"/>
                    <w:bottom w:val="nil"/>
                    <w:right w:val="nil"/>
                  </w:tcBorders>
                  <w:shd w:val="clear" w:color="auto" w:fill="auto"/>
                  <w:noWrap/>
                  <w:vAlign w:val="bottom"/>
                  <w:hideMark/>
                </w:tcPr>
                <w:p w:rsidR="00D534E7" w:rsidRPr="00144B89" w:rsidRDefault="00D534E7" w:rsidP="00D534E7">
                  <w:pPr>
                    <w:spacing w:after="0" w:line="240" w:lineRule="auto"/>
                    <w:jc w:val="right"/>
                    <w:rPr>
                      <w:rFonts w:ascii="Times New Roman" w:eastAsia="Times New Roman" w:hAnsi="Times New Roman"/>
                      <w:color w:val="000000" w:themeColor="text1"/>
                      <w:sz w:val="24"/>
                      <w:szCs w:val="24"/>
                    </w:rPr>
                  </w:pPr>
                  <w:r w:rsidRPr="00144B89">
                    <w:rPr>
                      <w:rFonts w:ascii="Times New Roman" w:eastAsia="Times New Roman" w:hAnsi="Times New Roman"/>
                      <w:color w:val="000000" w:themeColor="text1"/>
                      <w:sz w:val="24"/>
                      <w:szCs w:val="24"/>
                    </w:rPr>
                    <w:t>25664.5</w:t>
                  </w:r>
                  <w:r w:rsidR="00691944">
                    <w:rPr>
                      <w:rFonts w:ascii="Times New Roman" w:eastAsia="Times New Roman" w:hAnsi="Times New Roman"/>
                      <w:color w:val="000000" w:themeColor="text1"/>
                      <w:sz w:val="24"/>
                      <w:szCs w:val="24"/>
                    </w:rPr>
                    <w:t>0</w:t>
                  </w:r>
                </w:p>
              </w:tc>
              <w:tc>
                <w:tcPr>
                  <w:tcW w:w="1540" w:type="dxa"/>
                  <w:tcBorders>
                    <w:top w:val="single" w:sz="8" w:space="0" w:color="auto"/>
                    <w:left w:val="nil"/>
                    <w:bottom w:val="nil"/>
                    <w:right w:val="nil"/>
                  </w:tcBorders>
                  <w:shd w:val="clear" w:color="auto" w:fill="auto"/>
                  <w:noWrap/>
                  <w:vAlign w:val="bottom"/>
                  <w:hideMark/>
                </w:tcPr>
                <w:p w:rsidR="00D534E7" w:rsidRPr="00144B89" w:rsidRDefault="00D534E7" w:rsidP="00D534E7">
                  <w:pPr>
                    <w:spacing w:after="0" w:line="240" w:lineRule="auto"/>
                    <w:jc w:val="right"/>
                    <w:rPr>
                      <w:rFonts w:ascii="Times New Roman" w:eastAsia="Times New Roman" w:hAnsi="Times New Roman"/>
                      <w:color w:val="000000" w:themeColor="text1"/>
                      <w:sz w:val="24"/>
                      <w:szCs w:val="24"/>
                    </w:rPr>
                  </w:pPr>
                  <w:r w:rsidRPr="00144B89">
                    <w:rPr>
                      <w:rFonts w:ascii="Times New Roman" w:eastAsia="Times New Roman" w:hAnsi="Times New Roman"/>
                      <w:color w:val="000000" w:themeColor="text1"/>
                      <w:sz w:val="24"/>
                      <w:szCs w:val="24"/>
                    </w:rPr>
                    <w:t>43354.19</w:t>
                  </w:r>
                </w:p>
              </w:tc>
              <w:tc>
                <w:tcPr>
                  <w:tcW w:w="1548" w:type="dxa"/>
                  <w:tcBorders>
                    <w:top w:val="single" w:sz="8" w:space="0" w:color="auto"/>
                    <w:left w:val="nil"/>
                    <w:bottom w:val="nil"/>
                    <w:right w:val="single" w:sz="8" w:space="0" w:color="auto"/>
                  </w:tcBorders>
                  <w:shd w:val="clear" w:color="auto" w:fill="auto"/>
                  <w:noWrap/>
                  <w:vAlign w:val="bottom"/>
                  <w:hideMark/>
                </w:tcPr>
                <w:p w:rsidR="00D534E7" w:rsidRPr="00144B89" w:rsidRDefault="00D534E7" w:rsidP="00691944">
                  <w:pPr>
                    <w:spacing w:after="0" w:line="240" w:lineRule="auto"/>
                    <w:jc w:val="right"/>
                    <w:rPr>
                      <w:rFonts w:ascii="Times New Roman" w:eastAsia="Times New Roman" w:hAnsi="Times New Roman"/>
                      <w:color w:val="000000" w:themeColor="text1"/>
                      <w:sz w:val="24"/>
                      <w:szCs w:val="24"/>
                    </w:rPr>
                  </w:pPr>
                  <w:r w:rsidRPr="00144B89">
                    <w:rPr>
                      <w:rFonts w:ascii="Times New Roman" w:eastAsia="Times New Roman" w:hAnsi="Times New Roman"/>
                      <w:color w:val="000000" w:themeColor="text1"/>
                      <w:sz w:val="24"/>
                      <w:szCs w:val="24"/>
                    </w:rPr>
                    <w:t>7147.3</w:t>
                  </w:r>
                  <w:r w:rsidR="00691944">
                    <w:rPr>
                      <w:rFonts w:ascii="Times New Roman" w:eastAsia="Times New Roman" w:hAnsi="Times New Roman"/>
                      <w:color w:val="000000" w:themeColor="text1"/>
                      <w:sz w:val="24"/>
                      <w:szCs w:val="24"/>
                    </w:rPr>
                    <w:t>2</w:t>
                  </w:r>
                </w:p>
              </w:tc>
            </w:tr>
            <w:tr w:rsidR="00144B89" w:rsidRPr="00144B89" w:rsidTr="00144B89">
              <w:trPr>
                <w:trHeight w:val="294"/>
              </w:trPr>
              <w:tc>
                <w:tcPr>
                  <w:tcW w:w="12232" w:type="dxa"/>
                  <w:gridSpan w:val="7"/>
                  <w:tcBorders>
                    <w:top w:val="single" w:sz="8" w:space="0" w:color="auto"/>
                    <w:left w:val="single" w:sz="8" w:space="0" w:color="auto"/>
                    <w:bottom w:val="single" w:sz="8" w:space="0" w:color="auto"/>
                    <w:right w:val="single" w:sz="8" w:space="0" w:color="000000"/>
                  </w:tcBorders>
                  <w:shd w:val="clear" w:color="000000" w:fill="FFFFFF"/>
                  <w:noWrap/>
                  <w:vAlign w:val="center"/>
                  <w:hideMark/>
                </w:tcPr>
                <w:p w:rsidR="00D534E7" w:rsidRPr="00516B33" w:rsidRDefault="00D534E7" w:rsidP="00D534E7">
                  <w:pPr>
                    <w:spacing w:after="0" w:line="240" w:lineRule="auto"/>
                    <w:jc w:val="center"/>
                    <w:rPr>
                      <w:rFonts w:ascii="Times New Roman" w:eastAsia="Times New Roman" w:hAnsi="Times New Roman"/>
                      <w:b/>
                      <w:bCs/>
                      <w:color w:val="000000" w:themeColor="text1"/>
                      <w:sz w:val="24"/>
                      <w:szCs w:val="24"/>
                    </w:rPr>
                  </w:pPr>
                  <w:r w:rsidRPr="00516B33">
                    <w:rPr>
                      <w:rFonts w:ascii="Times New Roman" w:eastAsia="Times New Roman" w:hAnsi="Times New Roman"/>
                      <w:b/>
                      <w:bCs/>
                      <w:color w:val="000000" w:themeColor="text1"/>
                      <w:sz w:val="24"/>
                      <w:szCs w:val="24"/>
                    </w:rPr>
                    <w:t>Urban</w:t>
                  </w:r>
                </w:p>
              </w:tc>
            </w:tr>
            <w:tr w:rsidR="00144B89" w:rsidRPr="00144B89" w:rsidTr="00144B89">
              <w:trPr>
                <w:trHeight w:val="279"/>
              </w:trPr>
              <w:tc>
                <w:tcPr>
                  <w:tcW w:w="2420" w:type="dxa"/>
                  <w:tcBorders>
                    <w:top w:val="nil"/>
                    <w:left w:val="single" w:sz="8" w:space="0" w:color="auto"/>
                    <w:bottom w:val="nil"/>
                    <w:right w:val="single" w:sz="8" w:space="0" w:color="auto"/>
                  </w:tcBorders>
                  <w:shd w:val="clear" w:color="000000" w:fill="FFFFFF"/>
                  <w:noWrap/>
                  <w:vAlign w:val="center"/>
                  <w:hideMark/>
                </w:tcPr>
                <w:p w:rsidR="00D534E7" w:rsidRPr="00516B33" w:rsidRDefault="00D534E7" w:rsidP="00D534E7">
                  <w:pPr>
                    <w:spacing w:after="0" w:line="240" w:lineRule="auto"/>
                    <w:rPr>
                      <w:rFonts w:ascii="Times New Roman" w:eastAsia="Times New Roman" w:hAnsi="Times New Roman"/>
                      <w:b/>
                      <w:color w:val="000000" w:themeColor="text1"/>
                      <w:sz w:val="24"/>
                      <w:szCs w:val="24"/>
                    </w:rPr>
                  </w:pPr>
                  <w:r w:rsidRPr="00516B33">
                    <w:rPr>
                      <w:rFonts w:ascii="Times New Roman" w:eastAsia="Times New Roman" w:hAnsi="Times New Roman"/>
                      <w:b/>
                      <w:color w:val="000000" w:themeColor="text1"/>
                      <w:sz w:val="24"/>
                      <w:szCs w:val="24"/>
                    </w:rPr>
                    <w:t>North Vietnam</w:t>
                  </w:r>
                </w:p>
              </w:tc>
              <w:tc>
                <w:tcPr>
                  <w:tcW w:w="1822" w:type="dxa"/>
                  <w:tcBorders>
                    <w:top w:val="nil"/>
                    <w:left w:val="nil"/>
                    <w:bottom w:val="nil"/>
                    <w:right w:val="nil"/>
                  </w:tcBorders>
                  <w:shd w:val="clear" w:color="auto" w:fill="auto"/>
                  <w:noWrap/>
                  <w:vAlign w:val="bottom"/>
                  <w:hideMark/>
                </w:tcPr>
                <w:p w:rsidR="00D534E7" w:rsidRPr="00144B89" w:rsidRDefault="00D534E7" w:rsidP="00D534E7">
                  <w:pPr>
                    <w:spacing w:after="0" w:line="240" w:lineRule="auto"/>
                    <w:jc w:val="right"/>
                    <w:rPr>
                      <w:rFonts w:ascii="Times New Roman" w:eastAsia="Times New Roman" w:hAnsi="Times New Roman"/>
                      <w:color w:val="000000" w:themeColor="text1"/>
                      <w:sz w:val="24"/>
                      <w:szCs w:val="24"/>
                    </w:rPr>
                  </w:pPr>
                  <w:r w:rsidRPr="00144B89">
                    <w:rPr>
                      <w:rFonts w:ascii="Times New Roman" w:eastAsia="Times New Roman" w:hAnsi="Times New Roman"/>
                      <w:color w:val="000000" w:themeColor="text1"/>
                      <w:sz w:val="24"/>
                      <w:szCs w:val="24"/>
                    </w:rPr>
                    <w:t>10402.29</w:t>
                  </w:r>
                </w:p>
              </w:tc>
              <w:tc>
                <w:tcPr>
                  <w:tcW w:w="1822" w:type="dxa"/>
                  <w:tcBorders>
                    <w:top w:val="nil"/>
                    <w:left w:val="nil"/>
                    <w:bottom w:val="nil"/>
                    <w:right w:val="nil"/>
                  </w:tcBorders>
                  <w:shd w:val="clear" w:color="auto" w:fill="auto"/>
                  <w:noWrap/>
                  <w:vAlign w:val="bottom"/>
                  <w:hideMark/>
                </w:tcPr>
                <w:p w:rsidR="00D534E7" w:rsidRPr="00144B89" w:rsidRDefault="00D534E7" w:rsidP="00D534E7">
                  <w:pPr>
                    <w:spacing w:after="0" w:line="240" w:lineRule="auto"/>
                    <w:jc w:val="right"/>
                    <w:rPr>
                      <w:rFonts w:ascii="Times New Roman" w:eastAsia="Times New Roman" w:hAnsi="Times New Roman"/>
                      <w:color w:val="000000" w:themeColor="text1"/>
                      <w:sz w:val="24"/>
                      <w:szCs w:val="24"/>
                    </w:rPr>
                  </w:pPr>
                  <w:r w:rsidRPr="00144B89">
                    <w:rPr>
                      <w:rFonts w:ascii="Times New Roman" w:eastAsia="Times New Roman" w:hAnsi="Times New Roman"/>
                      <w:color w:val="000000" w:themeColor="text1"/>
                      <w:sz w:val="24"/>
                      <w:szCs w:val="24"/>
                    </w:rPr>
                    <w:t>23679.53</w:t>
                  </w:r>
                </w:p>
              </w:tc>
              <w:tc>
                <w:tcPr>
                  <w:tcW w:w="1540" w:type="dxa"/>
                  <w:tcBorders>
                    <w:top w:val="nil"/>
                    <w:left w:val="nil"/>
                    <w:bottom w:val="nil"/>
                    <w:right w:val="nil"/>
                  </w:tcBorders>
                  <w:shd w:val="clear" w:color="auto" w:fill="auto"/>
                  <w:noWrap/>
                  <w:vAlign w:val="bottom"/>
                  <w:hideMark/>
                </w:tcPr>
                <w:p w:rsidR="00D534E7" w:rsidRPr="00144B89" w:rsidRDefault="00D534E7" w:rsidP="00D534E7">
                  <w:pPr>
                    <w:spacing w:after="0" w:line="240" w:lineRule="auto"/>
                    <w:jc w:val="right"/>
                    <w:rPr>
                      <w:rFonts w:ascii="Times New Roman" w:eastAsia="Times New Roman" w:hAnsi="Times New Roman"/>
                      <w:color w:val="000000" w:themeColor="text1"/>
                      <w:sz w:val="24"/>
                      <w:szCs w:val="24"/>
                    </w:rPr>
                  </w:pPr>
                  <w:r w:rsidRPr="00144B89">
                    <w:rPr>
                      <w:rFonts w:ascii="Times New Roman" w:eastAsia="Times New Roman" w:hAnsi="Times New Roman"/>
                      <w:color w:val="000000" w:themeColor="text1"/>
                      <w:sz w:val="24"/>
                      <w:szCs w:val="24"/>
                    </w:rPr>
                    <w:t>39524.74</w:t>
                  </w:r>
                </w:p>
              </w:tc>
              <w:tc>
                <w:tcPr>
                  <w:tcW w:w="1540" w:type="dxa"/>
                  <w:tcBorders>
                    <w:top w:val="nil"/>
                    <w:left w:val="nil"/>
                    <w:bottom w:val="nil"/>
                    <w:right w:val="nil"/>
                  </w:tcBorders>
                  <w:shd w:val="clear" w:color="auto" w:fill="auto"/>
                  <w:noWrap/>
                  <w:vAlign w:val="bottom"/>
                  <w:hideMark/>
                </w:tcPr>
                <w:p w:rsidR="00D534E7" w:rsidRPr="00144B89" w:rsidRDefault="00D534E7" w:rsidP="00D534E7">
                  <w:pPr>
                    <w:spacing w:after="0" w:line="240" w:lineRule="auto"/>
                    <w:jc w:val="right"/>
                    <w:rPr>
                      <w:rFonts w:ascii="Times New Roman" w:eastAsia="Times New Roman" w:hAnsi="Times New Roman"/>
                      <w:color w:val="000000" w:themeColor="text1"/>
                      <w:sz w:val="24"/>
                      <w:szCs w:val="24"/>
                    </w:rPr>
                  </w:pPr>
                  <w:r w:rsidRPr="00144B89">
                    <w:rPr>
                      <w:rFonts w:ascii="Times New Roman" w:eastAsia="Times New Roman" w:hAnsi="Times New Roman"/>
                      <w:color w:val="000000" w:themeColor="text1"/>
                      <w:sz w:val="24"/>
                      <w:szCs w:val="24"/>
                    </w:rPr>
                    <w:t>29274.07</w:t>
                  </w:r>
                </w:p>
              </w:tc>
              <w:tc>
                <w:tcPr>
                  <w:tcW w:w="1540" w:type="dxa"/>
                  <w:tcBorders>
                    <w:top w:val="nil"/>
                    <w:left w:val="nil"/>
                    <w:bottom w:val="nil"/>
                    <w:right w:val="nil"/>
                  </w:tcBorders>
                  <w:shd w:val="clear" w:color="auto" w:fill="auto"/>
                  <w:noWrap/>
                  <w:vAlign w:val="bottom"/>
                  <w:hideMark/>
                </w:tcPr>
                <w:p w:rsidR="00D534E7" w:rsidRPr="00144B89" w:rsidRDefault="00D534E7" w:rsidP="00D534E7">
                  <w:pPr>
                    <w:spacing w:after="0" w:line="240" w:lineRule="auto"/>
                    <w:jc w:val="right"/>
                    <w:rPr>
                      <w:rFonts w:ascii="Times New Roman" w:eastAsia="Times New Roman" w:hAnsi="Times New Roman"/>
                      <w:color w:val="000000" w:themeColor="text1"/>
                      <w:sz w:val="24"/>
                      <w:szCs w:val="24"/>
                    </w:rPr>
                  </w:pPr>
                  <w:r w:rsidRPr="00144B89">
                    <w:rPr>
                      <w:rFonts w:ascii="Times New Roman" w:eastAsia="Times New Roman" w:hAnsi="Times New Roman"/>
                      <w:color w:val="000000" w:themeColor="text1"/>
                      <w:sz w:val="24"/>
                      <w:szCs w:val="24"/>
                    </w:rPr>
                    <w:t>53903.18</w:t>
                  </w:r>
                </w:p>
              </w:tc>
              <w:tc>
                <w:tcPr>
                  <w:tcW w:w="1548" w:type="dxa"/>
                  <w:tcBorders>
                    <w:top w:val="nil"/>
                    <w:left w:val="nil"/>
                    <w:bottom w:val="nil"/>
                    <w:right w:val="single" w:sz="8" w:space="0" w:color="auto"/>
                  </w:tcBorders>
                  <w:shd w:val="clear" w:color="auto" w:fill="auto"/>
                  <w:noWrap/>
                  <w:vAlign w:val="bottom"/>
                  <w:hideMark/>
                </w:tcPr>
                <w:p w:rsidR="00D534E7" w:rsidRPr="00144B89" w:rsidRDefault="00D534E7" w:rsidP="00691944">
                  <w:pPr>
                    <w:spacing w:after="0" w:line="240" w:lineRule="auto"/>
                    <w:jc w:val="right"/>
                    <w:rPr>
                      <w:rFonts w:ascii="Times New Roman" w:eastAsia="Times New Roman" w:hAnsi="Times New Roman"/>
                      <w:color w:val="000000" w:themeColor="text1"/>
                      <w:sz w:val="24"/>
                      <w:szCs w:val="24"/>
                    </w:rPr>
                  </w:pPr>
                  <w:r w:rsidRPr="00144B89">
                    <w:rPr>
                      <w:rFonts w:ascii="Times New Roman" w:eastAsia="Times New Roman" w:hAnsi="Times New Roman"/>
                      <w:color w:val="000000" w:themeColor="text1"/>
                      <w:sz w:val="24"/>
                      <w:szCs w:val="24"/>
                    </w:rPr>
                    <w:t>8617.6</w:t>
                  </w:r>
                  <w:r w:rsidR="00691944">
                    <w:rPr>
                      <w:rFonts w:ascii="Times New Roman" w:eastAsia="Times New Roman" w:hAnsi="Times New Roman"/>
                      <w:color w:val="000000" w:themeColor="text1"/>
                      <w:sz w:val="24"/>
                      <w:szCs w:val="24"/>
                    </w:rPr>
                    <w:t>1</w:t>
                  </w:r>
                </w:p>
              </w:tc>
            </w:tr>
            <w:tr w:rsidR="00144B89" w:rsidRPr="00144B89" w:rsidTr="00144B89">
              <w:trPr>
                <w:trHeight w:val="279"/>
              </w:trPr>
              <w:tc>
                <w:tcPr>
                  <w:tcW w:w="2420" w:type="dxa"/>
                  <w:tcBorders>
                    <w:top w:val="nil"/>
                    <w:left w:val="single" w:sz="8" w:space="0" w:color="auto"/>
                    <w:bottom w:val="nil"/>
                    <w:right w:val="single" w:sz="8" w:space="0" w:color="auto"/>
                  </w:tcBorders>
                  <w:shd w:val="clear" w:color="000000" w:fill="FFFFFF"/>
                  <w:noWrap/>
                  <w:vAlign w:val="center"/>
                  <w:hideMark/>
                </w:tcPr>
                <w:p w:rsidR="00D534E7" w:rsidRPr="00516B33" w:rsidRDefault="00D534E7" w:rsidP="00D534E7">
                  <w:pPr>
                    <w:spacing w:after="0" w:line="240" w:lineRule="auto"/>
                    <w:rPr>
                      <w:rFonts w:ascii="Times New Roman" w:eastAsia="Times New Roman" w:hAnsi="Times New Roman"/>
                      <w:b/>
                      <w:color w:val="000000" w:themeColor="text1"/>
                      <w:sz w:val="24"/>
                      <w:szCs w:val="24"/>
                    </w:rPr>
                  </w:pPr>
                  <w:r w:rsidRPr="00516B33">
                    <w:rPr>
                      <w:rFonts w:ascii="Times New Roman" w:eastAsia="Times New Roman" w:hAnsi="Times New Roman"/>
                      <w:b/>
                      <w:color w:val="000000" w:themeColor="text1"/>
                      <w:sz w:val="24"/>
                      <w:szCs w:val="24"/>
                    </w:rPr>
                    <w:t>Central Vietnam</w:t>
                  </w:r>
                </w:p>
              </w:tc>
              <w:tc>
                <w:tcPr>
                  <w:tcW w:w="1822" w:type="dxa"/>
                  <w:tcBorders>
                    <w:top w:val="nil"/>
                    <w:left w:val="nil"/>
                    <w:bottom w:val="nil"/>
                    <w:right w:val="nil"/>
                  </w:tcBorders>
                  <w:shd w:val="clear" w:color="auto" w:fill="auto"/>
                  <w:noWrap/>
                  <w:vAlign w:val="bottom"/>
                  <w:hideMark/>
                </w:tcPr>
                <w:p w:rsidR="00D534E7" w:rsidRPr="00144B89" w:rsidRDefault="00D534E7" w:rsidP="00691944">
                  <w:pPr>
                    <w:spacing w:after="0" w:line="240" w:lineRule="auto"/>
                    <w:jc w:val="right"/>
                    <w:rPr>
                      <w:rFonts w:ascii="Times New Roman" w:eastAsia="Times New Roman" w:hAnsi="Times New Roman"/>
                      <w:color w:val="000000" w:themeColor="text1"/>
                      <w:sz w:val="24"/>
                      <w:szCs w:val="24"/>
                    </w:rPr>
                  </w:pPr>
                  <w:r w:rsidRPr="00144B89">
                    <w:rPr>
                      <w:rFonts w:ascii="Times New Roman" w:eastAsia="Times New Roman" w:hAnsi="Times New Roman"/>
                      <w:color w:val="000000" w:themeColor="text1"/>
                      <w:sz w:val="24"/>
                      <w:szCs w:val="24"/>
                    </w:rPr>
                    <w:t>9363.49</w:t>
                  </w:r>
                </w:p>
              </w:tc>
              <w:tc>
                <w:tcPr>
                  <w:tcW w:w="1822" w:type="dxa"/>
                  <w:tcBorders>
                    <w:top w:val="nil"/>
                    <w:left w:val="nil"/>
                    <w:bottom w:val="nil"/>
                    <w:right w:val="nil"/>
                  </w:tcBorders>
                  <w:shd w:val="clear" w:color="auto" w:fill="auto"/>
                  <w:noWrap/>
                  <w:vAlign w:val="bottom"/>
                  <w:hideMark/>
                </w:tcPr>
                <w:p w:rsidR="00D534E7" w:rsidRPr="00144B89" w:rsidRDefault="00D534E7" w:rsidP="00D534E7">
                  <w:pPr>
                    <w:spacing w:after="0" w:line="240" w:lineRule="auto"/>
                    <w:jc w:val="right"/>
                    <w:rPr>
                      <w:rFonts w:ascii="Times New Roman" w:eastAsia="Times New Roman" w:hAnsi="Times New Roman"/>
                      <w:color w:val="000000" w:themeColor="text1"/>
                      <w:sz w:val="24"/>
                      <w:szCs w:val="24"/>
                    </w:rPr>
                  </w:pPr>
                  <w:r w:rsidRPr="00144B89">
                    <w:rPr>
                      <w:rFonts w:ascii="Times New Roman" w:eastAsia="Times New Roman" w:hAnsi="Times New Roman"/>
                      <w:color w:val="000000" w:themeColor="text1"/>
                      <w:sz w:val="24"/>
                      <w:szCs w:val="24"/>
                    </w:rPr>
                    <w:t>21899.04</w:t>
                  </w:r>
                </w:p>
              </w:tc>
              <w:tc>
                <w:tcPr>
                  <w:tcW w:w="1540" w:type="dxa"/>
                  <w:tcBorders>
                    <w:top w:val="nil"/>
                    <w:left w:val="nil"/>
                    <w:bottom w:val="nil"/>
                    <w:right w:val="nil"/>
                  </w:tcBorders>
                  <w:shd w:val="clear" w:color="auto" w:fill="auto"/>
                  <w:noWrap/>
                  <w:vAlign w:val="bottom"/>
                  <w:hideMark/>
                </w:tcPr>
                <w:p w:rsidR="00D534E7" w:rsidRPr="00144B89" w:rsidRDefault="00D534E7" w:rsidP="00D534E7">
                  <w:pPr>
                    <w:spacing w:after="0" w:line="240" w:lineRule="auto"/>
                    <w:jc w:val="right"/>
                    <w:rPr>
                      <w:rFonts w:ascii="Times New Roman" w:eastAsia="Times New Roman" w:hAnsi="Times New Roman"/>
                      <w:color w:val="000000" w:themeColor="text1"/>
                      <w:sz w:val="24"/>
                      <w:szCs w:val="24"/>
                    </w:rPr>
                  </w:pPr>
                  <w:r w:rsidRPr="00144B89">
                    <w:rPr>
                      <w:rFonts w:ascii="Times New Roman" w:eastAsia="Times New Roman" w:hAnsi="Times New Roman"/>
                      <w:color w:val="000000" w:themeColor="text1"/>
                      <w:sz w:val="24"/>
                      <w:szCs w:val="24"/>
                    </w:rPr>
                    <w:t>34556.81</w:t>
                  </w:r>
                </w:p>
              </w:tc>
              <w:tc>
                <w:tcPr>
                  <w:tcW w:w="1540" w:type="dxa"/>
                  <w:tcBorders>
                    <w:top w:val="nil"/>
                    <w:left w:val="nil"/>
                    <w:bottom w:val="nil"/>
                    <w:right w:val="nil"/>
                  </w:tcBorders>
                  <w:shd w:val="clear" w:color="auto" w:fill="auto"/>
                  <w:noWrap/>
                  <w:vAlign w:val="bottom"/>
                  <w:hideMark/>
                </w:tcPr>
                <w:p w:rsidR="00D534E7" w:rsidRPr="00144B89" w:rsidRDefault="00D534E7" w:rsidP="00D534E7">
                  <w:pPr>
                    <w:spacing w:after="0" w:line="240" w:lineRule="auto"/>
                    <w:jc w:val="right"/>
                    <w:rPr>
                      <w:rFonts w:ascii="Times New Roman" w:eastAsia="Times New Roman" w:hAnsi="Times New Roman"/>
                      <w:color w:val="000000" w:themeColor="text1"/>
                      <w:sz w:val="24"/>
                      <w:szCs w:val="24"/>
                    </w:rPr>
                  </w:pPr>
                  <w:r w:rsidRPr="00144B89">
                    <w:rPr>
                      <w:rFonts w:ascii="Times New Roman" w:eastAsia="Times New Roman" w:hAnsi="Times New Roman"/>
                      <w:color w:val="000000" w:themeColor="text1"/>
                      <w:sz w:val="24"/>
                      <w:szCs w:val="24"/>
                    </w:rPr>
                    <w:t>26831.4</w:t>
                  </w:r>
                  <w:r w:rsidR="00691944">
                    <w:rPr>
                      <w:rFonts w:ascii="Times New Roman" w:eastAsia="Times New Roman" w:hAnsi="Times New Roman"/>
                      <w:color w:val="000000" w:themeColor="text1"/>
                      <w:sz w:val="24"/>
                      <w:szCs w:val="24"/>
                    </w:rPr>
                    <w:t>0</w:t>
                  </w:r>
                </w:p>
              </w:tc>
              <w:tc>
                <w:tcPr>
                  <w:tcW w:w="1540" w:type="dxa"/>
                  <w:tcBorders>
                    <w:top w:val="nil"/>
                    <w:left w:val="nil"/>
                    <w:bottom w:val="nil"/>
                    <w:right w:val="nil"/>
                  </w:tcBorders>
                  <w:shd w:val="clear" w:color="auto" w:fill="auto"/>
                  <w:noWrap/>
                  <w:vAlign w:val="bottom"/>
                  <w:hideMark/>
                </w:tcPr>
                <w:p w:rsidR="00D534E7" w:rsidRPr="00144B89" w:rsidRDefault="00D534E7" w:rsidP="00D534E7">
                  <w:pPr>
                    <w:spacing w:after="0" w:line="240" w:lineRule="auto"/>
                    <w:jc w:val="right"/>
                    <w:rPr>
                      <w:rFonts w:ascii="Times New Roman" w:eastAsia="Times New Roman" w:hAnsi="Times New Roman"/>
                      <w:color w:val="000000" w:themeColor="text1"/>
                      <w:sz w:val="24"/>
                      <w:szCs w:val="24"/>
                    </w:rPr>
                  </w:pPr>
                  <w:r w:rsidRPr="00144B89">
                    <w:rPr>
                      <w:rFonts w:ascii="Times New Roman" w:eastAsia="Times New Roman" w:hAnsi="Times New Roman"/>
                      <w:color w:val="000000" w:themeColor="text1"/>
                      <w:sz w:val="24"/>
                      <w:szCs w:val="24"/>
                    </w:rPr>
                    <w:t>49218.82</w:t>
                  </w:r>
                </w:p>
              </w:tc>
              <w:tc>
                <w:tcPr>
                  <w:tcW w:w="1548" w:type="dxa"/>
                  <w:tcBorders>
                    <w:top w:val="nil"/>
                    <w:left w:val="nil"/>
                    <w:bottom w:val="nil"/>
                    <w:right w:val="single" w:sz="8" w:space="0" w:color="auto"/>
                  </w:tcBorders>
                  <w:shd w:val="clear" w:color="auto" w:fill="auto"/>
                  <w:noWrap/>
                  <w:vAlign w:val="bottom"/>
                  <w:hideMark/>
                </w:tcPr>
                <w:p w:rsidR="00D534E7" w:rsidRPr="00144B89" w:rsidRDefault="00D534E7" w:rsidP="00D534E7">
                  <w:pPr>
                    <w:spacing w:after="0" w:line="240" w:lineRule="auto"/>
                    <w:jc w:val="right"/>
                    <w:rPr>
                      <w:rFonts w:ascii="Times New Roman" w:eastAsia="Times New Roman" w:hAnsi="Times New Roman"/>
                      <w:color w:val="000000" w:themeColor="text1"/>
                      <w:sz w:val="24"/>
                      <w:szCs w:val="24"/>
                    </w:rPr>
                  </w:pPr>
                  <w:r w:rsidRPr="00144B89">
                    <w:rPr>
                      <w:rFonts w:ascii="Times New Roman" w:eastAsia="Times New Roman" w:hAnsi="Times New Roman"/>
                      <w:color w:val="000000" w:themeColor="text1"/>
                      <w:sz w:val="24"/>
                      <w:szCs w:val="24"/>
                    </w:rPr>
                    <w:t>11489.29</w:t>
                  </w:r>
                </w:p>
              </w:tc>
            </w:tr>
            <w:tr w:rsidR="00144B89" w:rsidRPr="00144B89" w:rsidTr="00144B89">
              <w:trPr>
                <w:trHeight w:val="294"/>
              </w:trPr>
              <w:tc>
                <w:tcPr>
                  <w:tcW w:w="2420" w:type="dxa"/>
                  <w:tcBorders>
                    <w:top w:val="nil"/>
                    <w:left w:val="single" w:sz="8" w:space="0" w:color="auto"/>
                    <w:bottom w:val="single" w:sz="4" w:space="0" w:color="auto"/>
                    <w:right w:val="single" w:sz="8" w:space="0" w:color="auto"/>
                  </w:tcBorders>
                  <w:shd w:val="clear" w:color="000000" w:fill="FFFFFF"/>
                  <w:noWrap/>
                  <w:vAlign w:val="center"/>
                  <w:hideMark/>
                </w:tcPr>
                <w:p w:rsidR="00D534E7" w:rsidRPr="00516B33" w:rsidRDefault="00D534E7" w:rsidP="00D534E7">
                  <w:pPr>
                    <w:spacing w:after="0" w:line="240" w:lineRule="auto"/>
                    <w:rPr>
                      <w:rFonts w:ascii="Times New Roman" w:eastAsia="Times New Roman" w:hAnsi="Times New Roman"/>
                      <w:b/>
                      <w:color w:val="000000" w:themeColor="text1"/>
                      <w:sz w:val="24"/>
                      <w:szCs w:val="24"/>
                    </w:rPr>
                  </w:pPr>
                  <w:r w:rsidRPr="00516B33">
                    <w:rPr>
                      <w:rFonts w:ascii="Times New Roman" w:eastAsia="Times New Roman" w:hAnsi="Times New Roman"/>
                      <w:b/>
                      <w:color w:val="000000" w:themeColor="text1"/>
                      <w:sz w:val="24"/>
                      <w:szCs w:val="24"/>
                    </w:rPr>
                    <w:t>South Vietnam</w:t>
                  </w:r>
                </w:p>
              </w:tc>
              <w:tc>
                <w:tcPr>
                  <w:tcW w:w="1822" w:type="dxa"/>
                  <w:tcBorders>
                    <w:top w:val="nil"/>
                    <w:left w:val="nil"/>
                    <w:bottom w:val="single" w:sz="4" w:space="0" w:color="auto"/>
                    <w:right w:val="nil"/>
                  </w:tcBorders>
                  <w:shd w:val="clear" w:color="auto" w:fill="auto"/>
                  <w:noWrap/>
                  <w:vAlign w:val="bottom"/>
                  <w:hideMark/>
                </w:tcPr>
                <w:p w:rsidR="00D534E7" w:rsidRPr="00144B89" w:rsidRDefault="00D534E7" w:rsidP="00691944">
                  <w:pPr>
                    <w:spacing w:after="0" w:line="240" w:lineRule="auto"/>
                    <w:jc w:val="right"/>
                    <w:rPr>
                      <w:rFonts w:ascii="Times New Roman" w:eastAsia="Times New Roman" w:hAnsi="Times New Roman"/>
                      <w:color w:val="000000" w:themeColor="text1"/>
                      <w:sz w:val="24"/>
                      <w:szCs w:val="24"/>
                    </w:rPr>
                  </w:pPr>
                  <w:r w:rsidRPr="00144B89">
                    <w:rPr>
                      <w:rFonts w:ascii="Times New Roman" w:eastAsia="Times New Roman" w:hAnsi="Times New Roman"/>
                      <w:color w:val="000000" w:themeColor="text1"/>
                      <w:sz w:val="24"/>
                      <w:szCs w:val="24"/>
                    </w:rPr>
                    <w:t>9451.7</w:t>
                  </w:r>
                  <w:r w:rsidR="00691944">
                    <w:rPr>
                      <w:rFonts w:ascii="Times New Roman" w:eastAsia="Times New Roman" w:hAnsi="Times New Roman"/>
                      <w:color w:val="000000" w:themeColor="text1"/>
                      <w:sz w:val="24"/>
                      <w:szCs w:val="24"/>
                    </w:rPr>
                    <w:t>9</w:t>
                  </w:r>
                </w:p>
              </w:tc>
              <w:tc>
                <w:tcPr>
                  <w:tcW w:w="1822" w:type="dxa"/>
                  <w:tcBorders>
                    <w:top w:val="nil"/>
                    <w:left w:val="nil"/>
                    <w:bottom w:val="single" w:sz="4" w:space="0" w:color="auto"/>
                    <w:right w:val="nil"/>
                  </w:tcBorders>
                  <w:shd w:val="clear" w:color="auto" w:fill="auto"/>
                  <w:noWrap/>
                  <w:vAlign w:val="bottom"/>
                  <w:hideMark/>
                </w:tcPr>
                <w:p w:rsidR="00D534E7" w:rsidRPr="00144B89" w:rsidRDefault="00D534E7" w:rsidP="00D534E7">
                  <w:pPr>
                    <w:spacing w:after="0" w:line="240" w:lineRule="auto"/>
                    <w:jc w:val="right"/>
                    <w:rPr>
                      <w:rFonts w:ascii="Times New Roman" w:eastAsia="Times New Roman" w:hAnsi="Times New Roman"/>
                      <w:color w:val="000000" w:themeColor="text1"/>
                      <w:sz w:val="24"/>
                      <w:szCs w:val="24"/>
                    </w:rPr>
                  </w:pPr>
                  <w:r w:rsidRPr="00144B89">
                    <w:rPr>
                      <w:rFonts w:ascii="Times New Roman" w:eastAsia="Times New Roman" w:hAnsi="Times New Roman"/>
                      <w:color w:val="000000" w:themeColor="text1"/>
                      <w:sz w:val="24"/>
                      <w:szCs w:val="24"/>
                    </w:rPr>
                    <w:t>19222.2</w:t>
                  </w:r>
                  <w:r w:rsidR="00691944">
                    <w:rPr>
                      <w:rFonts w:ascii="Times New Roman" w:eastAsia="Times New Roman" w:hAnsi="Times New Roman"/>
                      <w:color w:val="000000" w:themeColor="text1"/>
                      <w:sz w:val="24"/>
                      <w:szCs w:val="24"/>
                    </w:rPr>
                    <w:t>0</w:t>
                  </w:r>
                </w:p>
              </w:tc>
              <w:tc>
                <w:tcPr>
                  <w:tcW w:w="1540" w:type="dxa"/>
                  <w:tcBorders>
                    <w:top w:val="nil"/>
                    <w:left w:val="nil"/>
                    <w:bottom w:val="single" w:sz="4" w:space="0" w:color="auto"/>
                    <w:right w:val="nil"/>
                  </w:tcBorders>
                  <w:shd w:val="clear" w:color="auto" w:fill="auto"/>
                  <w:noWrap/>
                  <w:vAlign w:val="bottom"/>
                  <w:hideMark/>
                </w:tcPr>
                <w:p w:rsidR="00D534E7" w:rsidRPr="00144B89" w:rsidRDefault="00D534E7" w:rsidP="00D534E7">
                  <w:pPr>
                    <w:spacing w:after="0" w:line="240" w:lineRule="auto"/>
                    <w:jc w:val="right"/>
                    <w:rPr>
                      <w:rFonts w:ascii="Times New Roman" w:eastAsia="Times New Roman" w:hAnsi="Times New Roman"/>
                      <w:color w:val="000000" w:themeColor="text1"/>
                      <w:sz w:val="24"/>
                      <w:szCs w:val="24"/>
                    </w:rPr>
                  </w:pPr>
                  <w:r w:rsidRPr="00144B89">
                    <w:rPr>
                      <w:rFonts w:ascii="Times New Roman" w:eastAsia="Times New Roman" w:hAnsi="Times New Roman"/>
                      <w:color w:val="000000" w:themeColor="text1"/>
                      <w:sz w:val="24"/>
                      <w:szCs w:val="24"/>
                    </w:rPr>
                    <w:t>42328.93</w:t>
                  </w:r>
                </w:p>
              </w:tc>
              <w:tc>
                <w:tcPr>
                  <w:tcW w:w="1540" w:type="dxa"/>
                  <w:tcBorders>
                    <w:top w:val="nil"/>
                    <w:left w:val="nil"/>
                    <w:bottom w:val="single" w:sz="4" w:space="0" w:color="auto"/>
                    <w:right w:val="nil"/>
                  </w:tcBorders>
                  <w:shd w:val="clear" w:color="auto" w:fill="auto"/>
                  <w:noWrap/>
                  <w:vAlign w:val="bottom"/>
                  <w:hideMark/>
                </w:tcPr>
                <w:p w:rsidR="00D534E7" w:rsidRPr="00144B89" w:rsidRDefault="00D534E7" w:rsidP="00D534E7">
                  <w:pPr>
                    <w:spacing w:after="0" w:line="240" w:lineRule="auto"/>
                    <w:jc w:val="right"/>
                    <w:rPr>
                      <w:rFonts w:ascii="Times New Roman" w:eastAsia="Times New Roman" w:hAnsi="Times New Roman"/>
                      <w:color w:val="000000" w:themeColor="text1"/>
                      <w:sz w:val="24"/>
                      <w:szCs w:val="24"/>
                    </w:rPr>
                  </w:pPr>
                  <w:r w:rsidRPr="00144B89">
                    <w:rPr>
                      <w:rFonts w:ascii="Times New Roman" w:eastAsia="Times New Roman" w:hAnsi="Times New Roman"/>
                      <w:color w:val="000000" w:themeColor="text1"/>
                      <w:sz w:val="24"/>
                      <w:szCs w:val="24"/>
                    </w:rPr>
                    <w:t>25233.37</w:t>
                  </w:r>
                </w:p>
              </w:tc>
              <w:tc>
                <w:tcPr>
                  <w:tcW w:w="1540" w:type="dxa"/>
                  <w:tcBorders>
                    <w:top w:val="nil"/>
                    <w:left w:val="nil"/>
                    <w:bottom w:val="single" w:sz="4" w:space="0" w:color="auto"/>
                    <w:right w:val="nil"/>
                  </w:tcBorders>
                  <w:shd w:val="clear" w:color="auto" w:fill="auto"/>
                  <w:noWrap/>
                  <w:vAlign w:val="bottom"/>
                  <w:hideMark/>
                </w:tcPr>
                <w:p w:rsidR="00D534E7" w:rsidRPr="00144B89" w:rsidRDefault="00D534E7" w:rsidP="00D534E7">
                  <w:pPr>
                    <w:spacing w:after="0" w:line="240" w:lineRule="auto"/>
                    <w:jc w:val="right"/>
                    <w:rPr>
                      <w:rFonts w:ascii="Times New Roman" w:eastAsia="Times New Roman" w:hAnsi="Times New Roman"/>
                      <w:color w:val="000000" w:themeColor="text1"/>
                      <w:sz w:val="24"/>
                      <w:szCs w:val="24"/>
                    </w:rPr>
                  </w:pPr>
                  <w:r w:rsidRPr="00144B89">
                    <w:rPr>
                      <w:rFonts w:ascii="Times New Roman" w:eastAsia="Times New Roman" w:hAnsi="Times New Roman"/>
                      <w:color w:val="000000" w:themeColor="text1"/>
                      <w:sz w:val="24"/>
                      <w:szCs w:val="24"/>
                    </w:rPr>
                    <w:t>50957.93</w:t>
                  </w:r>
                </w:p>
              </w:tc>
              <w:tc>
                <w:tcPr>
                  <w:tcW w:w="1548" w:type="dxa"/>
                  <w:tcBorders>
                    <w:top w:val="nil"/>
                    <w:left w:val="nil"/>
                    <w:bottom w:val="single" w:sz="4" w:space="0" w:color="auto"/>
                    <w:right w:val="single" w:sz="8" w:space="0" w:color="auto"/>
                  </w:tcBorders>
                  <w:shd w:val="clear" w:color="auto" w:fill="auto"/>
                  <w:noWrap/>
                  <w:vAlign w:val="bottom"/>
                  <w:hideMark/>
                </w:tcPr>
                <w:p w:rsidR="00D534E7" w:rsidRPr="00144B89" w:rsidRDefault="00D534E7" w:rsidP="00D534E7">
                  <w:pPr>
                    <w:spacing w:after="0" w:line="240" w:lineRule="auto"/>
                    <w:jc w:val="right"/>
                    <w:rPr>
                      <w:rFonts w:ascii="Times New Roman" w:eastAsia="Times New Roman" w:hAnsi="Times New Roman"/>
                      <w:color w:val="000000" w:themeColor="text1"/>
                      <w:sz w:val="24"/>
                      <w:szCs w:val="24"/>
                    </w:rPr>
                  </w:pPr>
                  <w:r w:rsidRPr="00144B89">
                    <w:rPr>
                      <w:rFonts w:ascii="Times New Roman" w:eastAsia="Times New Roman" w:hAnsi="Times New Roman"/>
                      <w:color w:val="000000" w:themeColor="text1"/>
                      <w:sz w:val="24"/>
                      <w:szCs w:val="24"/>
                    </w:rPr>
                    <w:t>11773.7</w:t>
                  </w:r>
                  <w:r w:rsidR="00691944">
                    <w:rPr>
                      <w:rFonts w:ascii="Times New Roman" w:eastAsia="Times New Roman" w:hAnsi="Times New Roman"/>
                      <w:color w:val="000000" w:themeColor="text1"/>
                      <w:sz w:val="24"/>
                      <w:szCs w:val="24"/>
                    </w:rPr>
                    <w:t>0</w:t>
                  </w:r>
                </w:p>
              </w:tc>
            </w:tr>
            <w:tr w:rsidR="00144B89" w:rsidRPr="00144B89" w:rsidTr="00144B89">
              <w:trPr>
                <w:trHeight w:val="294"/>
              </w:trPr>
              <w:tc>
                <w:tcPr>
                  <w:tcW w:w="2420" w:type="dxa"/>
                  <w:tcBorders>
                    <w:top w:val="single" w:sz="4" w:space="0" w:color="auto"/>
                    <w:left w:val="single" w:sz="8" w:space="0" w:color="auto"/>
                    <w:bottom w:val="single" w:sz="8" w:space="0" w:color="auto"/>
                    <w:right w:val="single" w:sz="8" w:space="0" w:color="auto"/>
                  </w:tcBorders>
                  <w:shd w:val="clear" w:color="000000" w:fill="FFFFFF"/>
                  <w:noWrap/>
                  <w:vAlign w:val="center"/>
                  <w:hideMark/>
                </w:tcPr>
                <w:p w:rsidR="00D534E7" w:rsidRPr="00516B33" w:rsidRDefault="00D534E7" w:rsidP="00D534E7">
                  <w:pPr>
                    <w:spacing w:after="0" w:line="240" w:lineRule="auto"/>
                    <w:rPr>
                      <w:rFonts w:ascii="Times New Roman" w:eastAsia="Times New Roman" w:hAnsi="Times New Roman"/>
                      <w:b/>
                      <w:color w:val="000000" w:themeColor="text1"/>
                      <w:sz w:val="24"/>
                      <w:szCs w:val="24"/>
                    </w:rPr>
                  </w:pPr>
                  <w:r w:rsidRPr="00516B33">
                    <w:rPr>
                      <w:rFonts w:ascii="Times New Roman" w:eastAsia="Times New Roman" w:hAnsi="Times New Roman"/>
                      <w:b/>
                      <w:color w:val="000000" w:themeColor="text1"/>
                      <w:sz w:val="24"/>
                      <w:szCs w:val="24"/>
                    </w:rPr>
                    <w:t>Total</w:t>
                  </w:r>
                </w:p>
              </w:tc>
              <w:tc>
                <w:tcPr>
                  <w:tcW w:w="1822" w:type="dxa"/>
                  <w:tcBorders>
                    <w:top w:val="single" w:sz="4" w:space="0" w:color="auto"/>
                    <w:left w:val="nil"/>
                    <w:bottom w:val="nil"/>
                    <w:right w:val="nil"/>
                  </w:tcBorders>
                  <w:shd w:val="clear" w:color="auto" w:fill="auto"/>
                  <w:noWrap/>
                  <w:vAlign w:val="bottom"/>
                  <w:hideMark/>
                </w:tcPr>
                <w:p w:rsidR="00D534E7" w:rsidRPr="00144B89" w:rsidRDefault="00D534E7" w:rsidP="00D534E7">
                  <w:pPr>
                    <w:spacing w:after="0" w:line="240" w:lineRule="auto"/>
                    <w:jc w:val="right"/>
                    <w:rPr>
                      <w:rFonts w:ascii="Times New Roman" w:eastAsia="Times New Roman" w:hAnsi="Times New Roman"/>
                      <w:color w:val="000000" w:themeColor="text1"/>
                      <w:sz w:val="24"/>
                      <w:szCs w:val="24"/>
                    </w:rPr>
                  </w:pPr>
                  <w:r w:rsidRPr="00144B89">
                    <w:rPr>
                      <w:rFonts w:ascii="Times New Roman" w:eastAsia="Times New Roman" w:hAnsi="Times New Roman"/>
                      <w:color w:val="000000" w:themeColor="text1"/>
                      <w:sz w:val="24"/>
                      <w:szCs w:val="24"/>
                    </w:rPr>
                    <w:t>9881.49</w:t>
                  </w:r>
                </w:p>
              </w:tc>
              <w:tc>
                <w:tcPr>
                  <w:tcW w:w="1822" w:type="dxa"/>
                  <w:tcBorders>
                    <w:top w:val="single" w:sz="4" w:space="0" w:color="auto"/>
                    <w:left w:val="nil"/>
                    <w:bottom w:val="nil"/>
                    <w:right w:val="nil"/>
                  </w:tcBorders>
                  <w:shd w:val="clear" w:color="auto" w:fill="auto"/>
                  <w:noWrap/>
                  <w:vAlign w:val="bottom"/>
                  <w:hideMark/>
                </w:tcPr>
                <w:p w:rsidR="00D534E7" w:rsidRPr="00144B89" w:rsidRDefault="00D534E7" w:rsidP="00D534E7">
                  <w:pPr>
                    <w:spacing w:after="0" w:line="240" w:lineRule="auto"/>
                    <w:jc w:val="right"/>
                    <w:rPr>
                      <w:rFonts w:ascii="Times New Roman" w:eastAsia="Times New Roman" w:hAnsi="Times New Roman"/>
                      <w:color w:val="000000" w:themeColor="text1"/>
                      <w:sz w:val="24"/>
                      <w:szCs w:val="24"/>
                    </w:rPr>
                  </w:pPr>
                  <w:r w:rsidRPr="00144B89">
                    <w:rPr>
                      <w:rFonts w:ascii="Times New Roman" w:eastAsia="Times New Roman" w:hAnsi="Times New Roman"/>
                      <w:color w:val="000000" w:themeColor="text1"/>
                      <w:sz w:val="24"/>
                      <w:szCs w:val="24"/>
                    </w:rPr>
                    <w:t>23041.42</w:t>
                  </w:r>
                </w:p>
              </w:tc>
              <w:tc>
                <w:tcPr>
                  <w:tcW w:w="1540" w:type="dxa"/>
                  <w:tcBorders>
                    <w:top w:val="single" w:sz="4" w:space="0" w:color="auto"/>
                    <w:left w:val="nil"/>
                    <w:bottom w:val="nil"/>
                    <w:right w:val="nil"/>
                  </w:tcBorders>
                  <w:shd w:val="clear" w:color="auto" w:fill="auto"/>
                  <w:noWrap/>
                  <w:vAlign w:val="bottom"/>
                  <w:hideMark/>
                </w:tcPr>
                <w:p w:rsidR="00D534E7" w:rsidRPr="00144B89" w:rsidRDefault="00D534E7" w:rsidP="00D534E7">
                  <w:pPr>
                    <w:spacing w:after="0" w:line="240" w:lineRule="auto"/>
                    <w:jc w:val="right"/>
                    <w:rPr>
                      <w:rFonts w:ascii="Times New Roman" w:eastAsia="Times New Roman" w:hAnsi="Times New Roman"/>
                      <w:color w:val="000000" w:themeColor="text1"/>
                      <w:sz w:val="24"/>
                      <w:szCs w:val="24"/>
                    </w:rPr>
                  </w:pPr>
                  <w:r w:rsidRPr="00144B89">
                    <w:rPr>
                      <w:rFonts w:ascii="Times New Roman" w:eastAsia="Times New Roman" w:hAnsi="Times New Roman"/>
                      <w:color w:val="000000" w:themeColor="text1"/>
                      <w:sz w:val="24"/>
                      <w:szCs w:val="24"/>
                    </w:rPr>
                    <w:t>39087.8</w:t>
                  </w:r>
                  <w:r w:rsidR="00691944">
                    <w:rPr>
                      <w:rFonts w:ascii="Times New Roman" w:eastAsia="Times New Roman" w:hAnsi="Times New Roman"/>
                      <w:color w:val="000000" w:themeColor="text1"/>
                      <w:sz w:val="24"/>
                      <w:szCs w:val="24"/>
                    </w:rPr>
                    <w:t>0</w:t>
                  </w:r>
                </w:p>
              </w:tc>
              <w:tc>
                <w:tcPr>
                  <w:tcW w:w="1540" w:type="dxa"/>
                  <w:tcBorders>
                    <w:top w:val="single" w:sz="4" w:space="0" w:color="auto"/>
                    <w:left w:val="nil"/>
                    <w:bottom w:val="nil"/>
                    <w:right w:val="nil"/>
                  </w:tcBorders>
                  <w:shd w:val="clear" w:color="auto" w:fill="auto"/>
                  <w:noWrap/>
                  <w:vAlign w:val="bottom"/>
                  <w:hideMark/>
                </w:tcPr>
                <w:p w:rsidR="00D534E7" w:rsidRPr="00144B89" w:rsidRDefault="00D534E7" w:rsidP="00D534E7">
                  <w:pPr>
                    <w:spacing w:after="0" w:line="240" w:lineRule="auto"/>
                    <w:jc w:val="right"/>
                    <w:rPr>
                      <w:rFonts w:ascii="Times New Roman" w:eastAsia="Times New Roman" w:hAnsi="Times New Roman"/>
                      <w:color w:val="000000" w:themeColor="text1"/>
                      <w:sz w:val="24"/>
                      <w:szCs w:val="24"/>
                    </w:rPr>
                  </w:pPr>
                  <w:r w:rsidRPr="00144B89">
                    <w:rPr>
                      <w:rFonts w:ascii="Times New Roman" w:eastAsia="Times New Roman" w:hAnsi="Times New Roman"/>
                      <w:color w:val="000000" w:themeColor="text1"/>
                      <w:sz w:val="24"/>
                      <w:szCs w:val="24"/>
                    </w:rPr>
                    <w:t>27711.08</w:t>
                  </w:r>
                </w:p>
              </w:tc>
              <w:tc>
                <w:tcPr>
                  <w:tcW w:w="1540" w:type="dxa"/>
                  <w:tcBorders>
                    <w:top w:val="single" w:sz="4" w:space="0" w:color="auto"/>
                    <w:left w:val="nil"/>
                    <w:bottom w:val="nil"/>
                    <w:right w:val="nil"/>
                  </w:tcBorders>
                  <w:shd w:val="clear" w:color="auto" w:fill="auto"/>
                  <w:noWrap/>
                  <w:vAlign w:val="bottom"/>
                  <w:hideMark/>
                </w:tcPr>
                <w:p w:rsidR="00D534E7" w:rsidRPr="00144B89" w:rsidRDefault="00D534E7" w:rsidP="00D534E7">
                  <w:pPr>
                    <w:spacing w:after="0" w:line="240" w:lineRule="auto"/>
                    <w:jc w:val="right"/>
                    <w:rPr>
                      <w:rFonts w:ascii="Times New Roman" w:eastAsia="Times New Roman" w:hAnsi="Times New Roman"/>
                      <w:color w:val="000000" w:themeColor="text1"/>
                      <w:sz w:val="24"/>
                      <w:szCs w:val="24"/>
                    </w:rPr>
                  </w:pPr>
                  <w:r w:rsidRPr="00144B89">
                    <w:rPr>
                      <w:rFonts w:ascii="Times New Roman" w:eastAsia="Times New Roman" w:hAnsi="Times New Roman"/>
                      <w:color w:val="000000" w:themeColor="text1"/>
                      <w:sz w:val="24"/>
                      <w:szCs w:val="24"/>
                    </w:rPr>
                    <w:t>52447.73</w:t>
                  </w:r>
                </w:p>
              </w:tc>
              <w:tc>
                <w:tcPr>
                  <w:tcW w:w="1548" w:type="dxa"/>
                  <w:tcBorders>
                    <w:top w:val="single" w:sz="4" w:space="0" w:color="auto"/>
                    <w:left w:val="nil"/>
                    <w:bottom w:val="nil"/>
                    <w:right w:val="single" w:sz="8" w:space="0" w:color="auto"/>
                  </w:tcBorders>
                  <w:shd w:val="clear" w:color="auto" w:fill="auto"/>
                  <w:noWrap/>
                  <w:vAlign w:val="bottom"/>
                  <w:hideMark/>
                </w:tcPr>
                <w:p w:rsidR="00D534E7" w:rsidRPr="00144B89" w:rsidRDefault="00D534E7" w:rsidP="00691944">
                  <w:pPr>
                    <w:spacing w:after="0" w:line="240" w:lineRule="auto"/>
                    <w:jc w:val="right"/>
                    <w:rPr>
                      <w:rFonts w:ascii="Times New Roman" w:eastAsia="Times New Roman" w:hAnsi="Times New Roman"/>
                      <w:color w:val="000000" w:themeColor="text1"/>
                      <w:sz w:val="24"/>
                      <w:szCs w:val="24"/>
                    </w:rPr>
                  </w:pPr>
                  <w:r w:rsidRPr="00144B89">
                    <w:rPr>
                      <w:rFonts w:ascii="Times New Roman" w:eastAsia="Times New Roman" w:hAnsi="Times New Roman"/>
                      <w:color w:val="000000" w:themeColor="text1"/>
                      <w:sz w:val="24"/>
                      <w:szCs w:val="24"/>
                    </w:rPr>
                    <w:t>9697.2</w:t>
                  </w:r>
                  <w:r w:rsidR="00691944">
                    <w:rPr>
                      <w:rFonts w:ascii="Times New Roman" w:eastAsia="Times New Roman" w:hAnsi="Times New Roman"/>
                      <w:color w:val="000000" w:themeColor="text1"/>
                      <w:sz w:val="24"/>
                      <w:szCs w:val="24"/>
                    </w:rPr>
                    <w:t>2</w:t>
                  </w:r>
                </w:p>
              </w:tc>
            </w:tr>
            <w:tr w:rsidR="00144B89" w:rsidRPr="00144B89" w:rsidTr="00144B89">
              <w:trPr>
                <w:trHeight w:val="294"/>
              </w:trPr>
              <w:tc>
                <w:tcPr>
                  <w:tcW w:w="12232" w:type="dxa"/>
                  <w:gridSpan w:val="7"/>
                  <w:tcBorders>
                    <w:top w:val="single" w:sz="8" w:space="0" w:color="auto"/>
                    <w:left w:val="single" w:sz="8" w:space="0" w:color="auto"/>
                    <w:bottom w:val="single" w:sz="8" w:space="0" w:color="auto"/>
                    <w:right w:val="single" w:sz="8" w:space="0" w:color="000000"/>
                  </w:tcBorders>
                  <w:shd w:val="clear" w:color="000000" w:fill="FFFFFF"/>
                  <w:noWrap/>
                  <w:vAlign w:val="center"/>
                  <w:hideMark/>
                </w:tcPr>
                <w:p w:rsidR="00D534E7" w:rsidRPr="00516B33" w:rsidRDefault="00D534E7" w:rsidP="00D534E7">
                  <w:pPr>
                    <w:spacing w:after="0" w:line="240" w:lineRule="auto"/>
                    <w:jc w:val="center"/>
                    <w:rPr>
                      <w:rFonts w:ascii="Times New Roman" w:eastAsia="Times New Roman" w:hAnsi="Times New Roman"/>
                      <w:b/>
                      <w:bCs/>
                      <w:color w:val="000000" w:themeColor="text1"/>
                      <w:sz w:val="24"/>
                      <w:szCs w:val="24"/>
                    </w:rPr>
                  </w:pPr>
                  <w:r w:rsidRPr="00516B33">
                    <w:rPr>
                      <w:rFonts w:ascii="Times New Roman" w:eastAsia="Times New Roman" w:hAnsi="Times New Roman"/>
                      <w:b/>
                      <w:bCs/>
                      <w:color w:val="000000" w:themeColor="text1"/>
                      <w:sz w:val="24"/>
                      <w:szCs w:val="24"/>
                    </w:rPr>
                    <w:t>All Vietnam</w:t>
                  </w:r>
                </w:p>
              </w:tc>
            </w:tr>
            <w:tr w:rsidR="00144B89" w:rsidRPr="00144B89" w:rsidTr="00144B89">
              <w:trPr>
                <w:trHeight w:val="279"/>
              </w:trPr>
              <w:tc>
                <w:tcPr>
                  <w:tcW w:w="2420" w:type="dxa"/>
                  <w:tcBorders>
                    <w:top w:val="nil"/>
                    <w:left w:val="single" w:sz="8" w:space="0" w:color="auto"/>
                    <w:bottom w:val="nil"/>
                    <w:right w:val="single" w:sz="8" w:space="0" w:color="auto"/>
                  </w:tcBorders>
                  <w:shd w:val="clear" w:color="000000" w:fill="FFFFFF"/>
                  <w:noWrap/>
                  <w:vAlign w:val="center"/>
                  <w:hideMark/>
                </w:tcPr>
                <w:p w:rsidR="00D534E7" w:rsidRPr="00516B33" w:rsidRDefault="00D534E7" w:rsidP="00D534E7">
                  <w:pPr>
                    <w:spacing w:after="0" w:line="240" w:lineRule="auto"/>
                    <w:rPr>
                      <w:rFonts w:ascii="Times New Roman" w:eastAsia="Times New Roman" w:hAnsi="Times New Roman"/>
                      <w:b/>
                      <w:color w:val="000000" w:themeColor="text1"/>
                      <w:sz w:val="24"/>
                      <w:szCs w:val="24"/>
                    </w:rPr>
                  </w:pPr>
                  <w:r w:rsidRPr="00516B33">
                    <w:rPr>
                      <w:rFonts w:ascii="Times New Roman" w:eastAsia="Times New Roman" w:hAnsi="Times New Roman"/>
                      <w:b/>
                      <w:color w:val="000000" w:themeColor="text1"/>
                      <w:sz w:val="24"/>
                      <w:szCs w:val="24"/>
                    </w:rPr>
                    <w:t>North Vietnam</w:t>
                  </w:r>
                </w:p>
              </w:tc>
              <w:tc>
                <w:tcPr>
                  <w:tcW w:w="1822" w:type="dxa"/>
                  <w:tcBorders>
                    <w:top w:val="nil"/>
                    <w:left w:val="nil"/>
                    <w:bottom w:val="nil"/>
                    <w:right w:val="nil"/>
                  </w:tcBorders>
                  <w:shd w:val="clear" w:color="auto" w:fill="auto"/>
                  <w:noWrap/>
                  <w:vAlign w:val="bottom"/>
                  <w:hideMark/>
                </w:tcPr>
                <w:p w:rsidR="00D534E7" w:rsidRPr="00144B89" w:rsidRDefault="00D534E7" w:rsidP="00691944">
                  <w:pPr>
                    <w:spacing w:after="0" w:line="240" w:lineRule="auto"/>
                    <w:jc w:val="right"/>
                    <w:rPr>
                      <w:rFonts w:ascii="Times New Roman" w:eastAsia="Times New Roman" w:hAnsi="Times New Roman"/>
                      <w:color w:val="000000" w:themeColor="text1"/>
                      <w:sz w:val="24"/>
                      <w:szCs w:val="24"/>
                    </w:rPr>
                  </w:pPr>
                  <w:r w:rsidRPr="00144B89">
                    <w:rPr>
                      <w:rFonts w:ascii="Times New Roman" w:eastAsia="Times New Roman" w:hAnsi="Times New Roman"/>
                      <w:color w:val="000000" w:themeColor="text1"/>
                      <w:sz w:val="24"/>
                      <w:szCs w:val="24"/>
                    </w:rPr>
                    <w:t>9274.5</w:t>
                  </w:r>
                  <w:r w:rsidR="00691944">
                    <w:rPr>
                      <w:rFonts w:ascii="Times New Roman" w:eastAsia="Times New Roman" w:hAnsi="Times New Roman"/>
                      <w:color w:val="000000" w:themeColor="text1"/>
                      <w:sz w:val="24"/>
                      <w:szCs w:val="24"/>
                    </w:rPr>
                    <w:t>3</w:t>
                  </w:r>
                </w:p>
              </w:tc>
              <w:tc>
                <w:tcPr>
                  <w:tcW w:w="1822" w:type="dxa"/>
                  <w:tcBorders>
                    <w:top w:val="nil"/>
                    <w:left w:val="nil"/>
                    <w:bottom w:val="nil"/>
                    <w:right w:val="nil"/>
                  </w:tcBorders>
                  <w:shd w:val="clear" w:color="auto" w:fill="auto"/>
                  <w:noWrap/>
                  <w:vAlign w:val="bottom"/>
                  <w:hideMark/>
                </w:tcPr>
                <w:p w:rsidR="00D534E7" w:rsidRPr="00144B89" w:rsidRDefault="00D534E7" w:rsidP="00D534E7">
                  <w:pPr>
                    <w:spacing w:after="0" w:line="240" w:lineRule="auto"/>
                    <w:jc w:val="right"/>
                    <w:rPr>
                      <w:rFonts w:ascii="Times New Roman" w:eastAsia="Times New Roman" w:hAnsi="Times New Roman"/>
                      <w:color w:val="000000" w:themeColor="text1"/>
                      <w:sz w:val="24"/>
                      <w:szCs w:val="24"/>
                    </w:rPr>
                  </w:pPr>
                  <w:r w:rsidRPr="00144B89">
                    <w:rPr>
                      <w:rFonts w:ascii="Times New Roman" w:eastAsia="Times New Roman" w:hAnsi="Times New Roman"/>
                      <w:color w:val="000000" w:themeColor="text1"/>
                      <w:sz w:val="24"/>
                      <w:szCs w:val="24"/>
                    </w:rPr>
                    <w:t>21142.66</w:t>
                  </w:r>
                </w:p>
              </w:tc>
              <w:tc>
                <w:tcPr>
                  <w:tcW w:w="1540" w:type="dxa"/>
                  <w:tcBorders>
                    <w:top w:val="nil"/>
                    <w:left w:val="nil"/>
                    <w:bottom w:val="nil"/>
                    <w:right w:val="nil"/>
                  </w:tcBorders>
                  <w:shd w:val="clear" w:color="auto" w:fill="auto"/>
                  <w:noWrap/>
                  <w:vAlign w:val="bottom"/>
                  <w:hideMark/>
                </w:tcPr>
                <w:p w:rsidR="00D534E7" w:rsidRPr="00144B89" w:rsidRDefault="00D534E7" w:rsidP="00D534E7">
                  <w:pPr>
                    <w:spacing w:after="0" w:line="240" w:lineRule="auto"/>
                    <w:jc w:val="right"/>
                    <w:rPr>
                      <w:rFonts w:ascii="Times New Roman" w:eastAsia="Times New Roman" w:hAnsi="Times New Roman"/>
                      <w:color w:val="000000" w:themeColor="text1"/>
                      <w:sz w:val="24"/>
                      <w:szCs w:val="24"/>
                    </w:rPr>
                  </w:pPr>
                  <w:r w:rsidRPr="00144B89">
                    <w:rPr>
                      <w:rFonts w:ascii="Times New Roman" w:eastAsia="Times New Roman" w:hAnsi="Times New Roman"/>
                      <w:color w:val="000000" w:themeColor="text1"/>
                      <w:sz w:val="24"/>
                      <w:szCs w:val="24"/>
                    </w:rPr>
                    <w:t>29717.28</w:t>
                  </w:r>
                </w:p>
              </w:tc>
              <w:tc>
                <w:tcPr>
                  <w:tcW w:w="1540" w:type="dxa"/>
                  <w:tcBorders>
                    <w:top w:val="nil"/>
                    <w:left w:val="nil"/>
                    <w:bottom w:val="nil"/>
                    <w:right w:val="nil"/>
                  </w:tcBorders>
                  <w:shd w:val="clear" w:color="auto" w:fill="auto"/>
                  <w:noWrap/>
                  <w:vAlign w:val="bottom"/>
                  <w:hideMark/>
                </w:tcPr>
                <w:p w:rsidR="00D534E7" w:rsidRPr="00144B89" w:rsidRDefault="00D534E7" w:rsidP="00D534E7">
                  <w:pPr>
                    <w:spacing w:after="0" w:line="240" w:lineRule="auto"/>
                    <w:jc w:val="right"/>
                    <w:rPr>
                      <w:rFonts w:ascii="Times New Roman" w:eastAsia="Times New Roman" w:hAnsi="Times New Roman"/>
                      <w:color w:val="000000" w:themeColor="text1"/>
                      <w:sz w:val="24"/>
                      <w:szCs w:val="24"/>
                    </w:rPr>
                  </w:pPr>
                  <w:r w:rsidRPr="00144B89">
                    <w:rPr>
                      <w:rFonts w:ascii="Times New Roman" w:eastAsia="Times New Roman" w:hAnsi="Times New Roman"/>
                      <w:color w:val="000000" w:themeColor="text1"/>
                      <w:sz w:val="24"/>
                      <w:szCs w:val="24"/>
                    </w:rPr>
                    <w:t>27152.54</w:t>
                  </w:r>
                </w:p>
              </w:tc>
              <w:tc>
                <w:tcPr>
                  <w:tcW w:w="1540" w:type="dxa"/>
                  <w:tcBorders>
                    <w:top w:val="nil"/>
                    <w:left w:val="nil"/>
                    <w:bottom w:val="nil"/>
                    <w:right w:val="nil"/>
                  </w:tcBorders>
                  <w:shd w:val="clear" w:color="auto" w:fill="auto"/>
                  <w:noWrap/>
                  <w:vAlign w:val="bottom"/>
                  <w:hideMark/>
                </w:tcPr>
                <w:p w:rsidR="00D534E7" w:rsidRPr="00144B89" w:rsidRDefault="00D534E7" w:rsidP="00D534E7">
                  <w:pPr>
                    <w:spacing w:after="0" w:line="240" w:lineRule="auto"/>
                    <w:jc w:val="right"/>
                    <w:rPr>
                      <w:rFonts w:ascii="Times New Roman" w:eastAsia="Times New Roman" w:hAnsi="Times New Roman"/>
                      <w:color w:val="000000" w:themeColor="text1"/>
                      <w:sz w:val="24"/>
                      <w:szCs w:val="24"/>
                    </w:rPr>
                  </w:pPr>
                  <w:r w:rsidRPr="00144B89">
                    <w:rPr>
                      <w:rFonts w:ascii="Times New Roman" w:eastAsia="Times New Roman" w:hAnsi="Times New Roman"/>
                      <w:color w:val="000000" w:themeColor="text1"/>
                      <w:sz w:val="24"/>
                      <w:szCs w:val="24"/>
                    </w:rPr>
                    <w:t>46504.33</w:t>
                  </w:r>
                </w:p>
              </w:tc>
              <w:tc>
                <w:tcPr>
                  <w:tcW w:w="1548" w:type="dxa"/>
                  <w:tcBorders>
                    <w:top w:val="nil"/>
                    <w:left w:val="nil"/>
                    <w:bottom w:val="nil"/>
                    <w:right w:val="single" w:sz="8" w:space="0" w:color="auto"/>
                  </w:tcBorders>
                  <w:shd w:val="clear" w:color="auto" w:fill="auto"/>
                  <w:noWrap/>
                  <w:vAlign w:val="bottom"/>
                  <w:hideMark/>
                </w:tcPr>
                <w:p w:rsidR="00D534E7" w:rsidRPr="00144B89" w:rsidRDefault="00D534E7" w:rsidP="00691944">
                  <w:pPr>
                    <w:spacing w:after="0" w:line="240" w:lineRule="auto"/>
                    <w:jc w:val="right"/>
                    <w:rPr>
                      <w:rFonts w:ascii="Times New Roman" w:eastAsia="Times New Roman" w:hAnsi="Times New Roman"/>
                      <w:color w:val="000000" w:themeColor="text1"/>
                      <w:sz w:val="24"/>
                      <w:szCs w:val="24"/>
                    </w:rPr>
                  </w:pPr>
                  <w:r w:rsidRPr="00144B89">
                    <w:rPr>
                      <w:rFonts w:ascii="Times New Roman" w:eastAsia="Times New Roman" w:hAnsi="Times New Roman"/>
                      <w:color w:val="000000" w:themeColor="text1"/>
                      <w:sz w:val="24"/>
                      <w:szCs w:val="24"/>
                    </w:rPr>
                    <w:t>6397.4</w:t>
                  </w:r>
                  <w:r w:rsidR="00691944">
                    <w:rPr>
                      <w:rFonts w:ascii="Times New Roman" w:eastAsia="Times New Roman" w:hAnsi="Times New Roman"/>
                      <w:color w:val="000000" w:themeColor="text1"/>
                      <w:sz w:val="24"/>
                      <w:szCs w:val="24"/>
                    </w:rPr>
                    <w:t>9</w:t>
                  </w:r>
                </w:p>
              </w:tc>
            </w:tr>
            <w:tr w:rsidR="00144B89" w:rsidRPr="00144B89" w:rsidTr="00144B89">
              <w:trPr>
                <w:trHeight w:val="279"/>
              </w:trPr>
              <w:tc>
                <w:tcPr>
                  <w:tcW w:w="2420" w:type="dxa"/>
                  <w:tcBorders>
                    <w:top w:val="nil"/>
                    <w:left w:val="single" w:sz="8" w:space="0" w:color="auto"/>
                    <w:bottom w:val="nil"/>
                    <w:right w:val="single" w:sz="8" w:space="0" w:color="auto"/>
                  </w:tcBorders>
                  <w:shd w:val="clear" w:color="000000" w:fill="FFFFFF"/>
                  <w:noWrap/>
                  <w:vAlign w:val="center"/>
                  <w:hideMark/>
                </w:tcPr>
                <w:p w:rsidR="00D534E7" w:rsidRPr="00516B33" w:rsidRDefault="00D534E7" w:rsidP="00D534E7">
                  <w:pPr>
                    <w:spacing w:after="0" w:line="240" w:lineRule="auto"/>
                    <w:rPr>
                      <w:rFonts w:ascii="Times New Roman" w:eastAsia="Times New Roman" w:hAnsi="Times New Roman"/>
                      <w:b/>
                      <w:color w:val="000000" w:themeColor="text1"/>
                      <w:sz w:val="24"/>
                      <w:szCs w:val="24"/>
                    </w:rPr>
                  </w:pPr>
                  <w:r w:rsidRPr="00516B33">
                    <w:rPr>
                      <w:rFonts w:ascii="Times New Roman" w:eastAsia="Times New Roman" w:hAnsi="Times New Roman"/>
                      <w:b/>
                      <w:color w:val="000000" w:themeColor="text1"/>
                      <w:sz w:val="24"/>
                      <w:szCs w:val="24"/>
                    </w:rPr>
                    <w:t>Central Vietnam</w:t>
                  </w:r>
                </w:p>
              </w:tc>
              <w:tc>
                <w:tcPr>
                  <w:tcW w:w="1822" w:type="dxa"/>
                  <w:tcBorders>
                    <w:top w:val="nil"/>
                    <w:left w:val="nil"/>
                    <w:bottom w:val="nil"/>
                    <w:right w:val="nil"/>
                  </w:tcBorders>
                  <w:shd w:val="clear" w:color="auto" w:fill="auto"/>
                  <w:noWrap/>
                  <w:vAlign w:val="bottom"/>
                  <w:hideMark/>
                </w:tcPr>
                <w:p w:rsidR="00D534E7" w:rsidRPr="00144B89" w:rsidRDefault="00D534E7" w:rsidP="00691944">
                  <w:pPr>
                    <w:spacing w:after="0" w:line="240" w:lineRule="auto"/>
                    <w:jc w:val="right"/>
                    <w:rPr>
                      <w:rFonts w:ascii="Times New Roman" w:eastAsia="Times New Roman" w:hAnsi="Times New Roman"/>
                      <w:color w:val="000000" w:themeColor="text1"/>
                      <w:sz w:val="24"/>
                      <w:szCs w:val="24"/>
                    </w:rPr>
                  </w:pPr>
                  <w:r w:rsidRPr="00144B89">
                    <w:rPr>
                      <w:rFonts w:ascii="Times New Roman" w:eastAsia="Times New Roman" w:hAnsi="Times New Roman"/>
                      <w:color w:val="000000" w:themeColor="text1"/>
                      <w:sz w:val="24"/>
                      <w:szCs w:val="24"/>
                    </w:rPr>
                    <w:t>9256.67</w:t>
                  </w:r>
                </w:p>
              </w:tc>
              <w:tc>
                <w:tcPr>
                  <w:tcW w:w="1822" w:type="dxa"/>
                  <w:tcBorders>
                    <w:top w:val="nil"/>
                    <w:left w:val="nil"/>
                    <w:bottom w:val="nil"/>
                    <w:right w:val="nil"/>
                  </w:tcBorders>
                  <w:shd w:val="clear" w:color="auto" w:fill="auto"/>
                  <w:noWrap/>
                  <w:vAlign w:val="bottom"/>
                  <w:hideMark/>
                </w:tcPr>
                <w:p w:rsidR="00D534E7" w:rsidRPr="00144B89" w:rsidRDefault="00D534E7" w:rsidP="00D534E7">
                  <w:pPr>
                    <w:spacing w:after="0" w:line="240" w:lineRule="auto"/>
                    <w:jc w:val="right"/>
                    <w:rPr>
                      <w:rFonts w:ascii="Times New Roman" w:eastAsia="Times New Roman" w:hAnsi="Times New Roman"/>
                      <w:color w:val="000000" w:themeColor="text1"/>
                      <w:sz w:val="24"/>
                      <w:szCs w:val="24"/>
                    </w:rPr>
                  </w:pPr>
                  <w:r w:rsidRPr="00144B89">
                    <w:rPr>
                      <w:rFonts w:ascii="Times New Roman" w:eastAsia="Times New Roman" w:hAnsi="Times New Roman"/>
                      <w:color w:val="000000" w:themeColor="text1"/>
                      <w:sz w:val="24"/>
                      <w:szCs w:val="24"/>
                    </w:rPr>
                    <w:t>20817.03</w:t>
                  </w:r>
                </w:p>
              </w:tc>
              <w:tc>
                <w:tcPr>
                  <w:tcW w:w="1540" w:type="dxa"/>
                  <w:tcBorders>
                    <w:top w:val="nil"/>
                    <w:left w:val="nil"/>
                    <w:bottom w:val="nil"/>
                    <w:right w:val="nil"/>
                  </w:tcBorders>
                  <w:shd w:val="clear" w:color="auto" w:fill="auto"/>
                  <w:noWrap/>
                  <w:vAlign w:val="bottom"/>
                  <w:hideMark/>
                </w:tcPr>
                <w:p w:rsidR="00D534E7" w:rsidRPr="00144B89" w:rsidRDefault="00D534E7" w:rsidP="00D534E7">
                  <w:pPr>
                    <w:spacing w:after="0" w:line="240" w:lineRule="auto"/>
                    <w:jc w:val="right"/>
                    <w:rPr>
                      <w:rFonts w:ascii="Times New Roman" w:eastAsia="Times New Roman" w:hAnsi="Times New Roman"/>
                      <w:color w:val="000000" w:themeColor="text1"/>
                      <w:sz w:val="24"/>
                      <w:szCs w:val="24"/>
                    </w:rPr>
                  </w:pPr>
                  <w:r w:rsidRPr="00144B89">
                    <w:rPr>
                      <w:rFonts w:ascii="Times New Roman" w:eastAsia="Times New Roman" w:hAnsi="Times New Roman"/>
                      <w:color w:val="000000" w:themeColor="text1"/>
                      <w:sz w:val="24"/>
                      <w:szCs w:val="24"/>
                    </w:rPr>
                    <w:t>29027.86</w:t>
                  </w:r>
                </w:p>
              </w:tc>
              <w:tc>
                <w:tcPr>
                  <w:tcW w:w="1540" w:type="dxa"/>
                  <w:tcBorders>
                    <w:top w:val="nil"/>
                    <w:left w:val="nil"/>
                    <w:bottom w:val="nil"/>
                    <w:right w:val="nil"/>
                  </w:tcBorders>
                  <w:shd w:val="clear" w:color="auto" w:fill="auto"/>
                  <w:noWrap/>
                  <w:vAlign w:val="bottom"/>
                  <w:hideMark/>
                </w:tcPr>
                <w:p w:rsidR="00D534E7" w:rsidRPr="00144B89" w:rsidRDefault="00D534E7" w:rsidP="00D534E7">
                  <w:pPr>
                    <w:spacing w:after="0" w:line="240" w:lineRule="auto"/>
                    <w:jc w:val="right"/>
                    <w:rPr>
                      <w:rFonts w:ascii="Times New Roman" w:eastAsia="Times New Roman" w:hAnsi="Times New Roman"/>
                      <w:color w:val="000000" w:themeColor="text1"/>
                      <w:sz w:val="24"/>
                      <w:szCs w:val="24"/>
                    </w:rPr>
                  </w:pPr>
                  <w:r w:rsidRPr="00144B89">
                    <w:rPr>
                      <w:rFonts w:ascii="Times New Roman" w:eastAsia="Times New Roman" w:hAnsi="Times New Roman"/>
                      <w:color w:val="000000" w:themeColor="text1"/>
                      <w:sz w:val="24"/>
                      <w:szCs w:val="24"/>
                    </w:rPr>
                    <w:t>25310.65</w:t>
                  </w:r>
                </w:p>
              </w:tc>
              <w:tc>
                <w:tcPr>
                  <w:tcW w:w="1540" w:type="dxa"/>
                  <w:tcBorders>
                    <w:top w:val="nil"/>
                    <w:left w:val="nil"/>
                    <w:bottom w:val="nil"/>
                    <w:right w:val="nil"/>
                  </w:tcBorders>
                  <w:shd w:val="clear" w:color="auto" w:fill="auto"/>
                  <w:noWrap/>
                  <w:vAlign w:val="bottom"/>
                  <w:hideMark/>
                </w:tcPr>
                <w:p w:rsidR="00D534E7" w:rsidRPr="00144B89" w:rsidRDefault="00D534E7" w:rsidP="00D534E7">
                  <w:pPr>
                    <w:spacing w:after="0" w:line="240" w:lineRule="auto"/>
                    <w:jc w:val="right"/>
                    <w:rPr>
                      <w:rFonts w:ascii="Times New Roman" w:eastAsia="Times New Roman" w:hAnsi="Times New Roman"/>
                      <w:color w:val="000000" w:themeColor="text1"/>
                      <w:sz w:val="24"/>
                      <w:szCs w:val="24"/>
                    </w:rPr>
                  </w:pPr>
                  <w:r w:rsidRPr="00144B89">
                    <w:rPr>
                      <w:rFonts w:ascii="Times New Roman" w:eastAsia="Times New Roman" w:hAnsi="Times New Roman"/>
                      <w:color w:val="000000" w:themeColor="text1"/>
                      <w:sz w:val="24"/>
                      <w:szCs w:val="24"/>
                    </w:rPr>
                    <w:t>41737.65</w:t>
                  </w:r>
                </w:p>
              </w:tc>
              <w:tc>
                <w:tcPr>
                  <w:tcW w:w="1548" w:type="dxa"/>
                  <w:tcBorders>
                    <w:top w:val="nil"/>
                    <w:left w:val="nil"/>
                    <w:bottom w:val="nil"/>
                    <w:right w:val="single" w:sz="8" w:space="0" w:color="auto"/>
                  </w:tcBorders>
                  <w:shd w:val="clear" w:color="auto" w:fill="auto"/>
                  <w:noWrap/>
                  <w:vAlign w:val="bottom"/>
                  <w:hideMark/>
                </w:tcPr>
                <w:p w:rsidR="00D534E7" w:rsidRPr="00144B89" w:rsidRDefault="00D534E7" w:rsidP="00691944">
                  <w:pPr>
                    <w:spacing w:after="0" w:line="240" w:lineRule="auto"/>
                    <w:jc w:val="right"/>
                    <w:rPr>
                      <w:rFonts w:ascii="Times New Roman" w:eastAsia="Times New Roman" w:hAnsi="Times New Roman"/>
                      <w:color w:val="000000" w:themeColor="text1"/>
                      <w:sz w:val="24"/>
                      <w:szCs w:val="24"/>
                    </w:rPr>
                  </w:pPr>
                  <w:r w:rsidRPr="00144B89">
                    <w:rPr>
                      <w:rFonts w:ascii="Times New Roman" w:eastAsia="Times New Roman" w:hAnsi="Times New Roman"/>
                      <w:color w:val="000000" w:themeColor="text1"/>
                      <w:sz w:val="24"/>
                      <w:szCs w:val="24"/>
                    </w:rPr>
                    <w:t>9483.09</w:t>
                  </w:r>
                </w:p>
              </w:tc>
            </w:tr>
            <w:tr w:rsidR="00144B89" w:rsidRPr="00144B89" w:rsidTr="00144B89">
              <w:trPr>
                <w:trHeight w:val="294"/>
              </w:trPr>
              <w:tc>
                <w:tcPr>
                  <w:tcW w:w="2420" w:type="dxa"/>
                  <w:tcBorders>
                    <w:top w:val="nil"/>
                    <w:left w:val="single" w:sz="8" w:space="0" w:color="auto"/>
                    <w:bottom w:val="nil"/>
                    <w:right w:val="single" w:sz="8" w:space="0" w:color="auto"/>
                  </w:tcBorders>
                  <w:shd w:val="clear" w:color="000000" w:fill="FFFFFF"/>
                  <w:noWrap/>
                  <w:vAlign w:val="center"/>
                  <w:hideMark/>
                </w:tcPr>
                <w:p w:rsidR="00D534E7" w:rsidRPr="00516B33" w:rsidRDefault="00D534E7" w:rsidP="00D534E7">
                  <w:pPr>
                    <w:spacing w:after="0" w:line="240" w:lineRule="auto"/>
                    <w:rPr>
                      <w:rFonts w:ascii="Times New Roman" w:eastAsia="Times New Roman" w:hAnsi="Times New Roman"/>
                      <w:b/>
                      <w:color w:val="000000" w:themeColor="text1"/>
                      <w:sz w:val="24"/>
                      <w:szCs w:val="24"/>
                    </w:rPr>
                  </w:pPr>
                  <w:r w:rsidRPr="00516B33">
                    <w:rPr>
                      <w:rFonts w:ascii="Times New Roman" w:eastAsia="Times New Roman" w:hAnsi="Times New Roman"/>
                      <w:b/>
                      <w:color w:val="000000" w:themeColor="text1"/>
                      <w:sz w:val="24"/>
                      <w:szCs w:val="24"/>
                    </w:rPr>
                    <w:t>South Vietnam</w:t>
                  </w:r>
                </w:p>
              </w:tc>
              <w:tc>
                <w:tcPr>
                  <w:tcW w:w="1822" w:type="dxa"/>
                  <w:tcBorders>
                    <w:top w:val="nil"/>
                    <w:left w:val="nil"/>
                    <w:bottom w:val="nil"/>
                    <w:right w:val="nil"/>
                  </w:tcBorders>
                  <w:shd w:val="clear" w:color="auto" w:fill="auto"/>
                  <w:noWrap/>
                  <w:vAlign w:val="bottom"/>
                  <w:hideMark/>
                </w:tcPr>
                <w:p w:rsidR="00D534E7" w:rsidRPr="00144B89" w:rsidRDefault="00D534E7" w:rsidP="00D534E7">
                  <w:pPr>
                    <w:spacing w:after="0" w:line="240" w:lineRule="auto"/>
                    <w:jc w:val="right"/>
                    <w:rPr>
                      <w:rFonts w:ascii="Times New Roman" w:eastAsia="Times New Roman" w:hAnsi="Times New Roman"/>
                      <w:color w:val="000000" w:themeColor="text1"/>
                      <w:sz w:val="24"/>
                      <w:szCs w:val="24"/>
                    </w:rPr>
                  </w:pPr>
                  <w:r w:rsidRPr="00144B89">
                    <w:rPr>
                      <w:rFonts w:ascii="Times New Roman" w:eastAsia="Times New Roman" w:hAnsi="Times New Roman"/>
                      <w:color w:val="000000" w:themeColor="text1"/>
                      <w:sz w:val="24"/>
                      <w:szCs w:val="24"/>
                    </w:rPr>
                    <w:t>9915.98</w:t>
                  </w:r>
                </w:p>
              </w:tc>
              <w:tc>
                <w:tcPr>
                  <w:tcW w:w="1822" w:type="dxa"/>
                  <w:tcBorders>
                    <w:top w:val="nil"/>
                    <w:left w:val="nil"/>
                    <w:bottom w:val="nil"/>
                    <w:right w:val="nil"/>
                  </w:tcBorders>
                  <w:shd w:val="clear" w:color="auto" w:fill="auto"/>
                  <w:noWrap/>
                  <w:vAlign w:val="bottom"/>
                  <w:hideMark/>
                </w:tcPr>
                <w:p w:rsidR="00D534E7" w:rsidRPr="00144B89" w:rsidRDefault="00D534E7" w:rsidP="00D534E7">
                  <w:pPr>
                    <w:spacing w:after="0" w:line="240" w:lineRule="auto"/>
                    <w:jc w:val="right"/>
                    <w:rPr>
                      <w:rFonts w:ascii="Times New Roman" w:eastAsia="Times New Roman" w:hAnsi="Times New Roman"/>
                      <w:color w:val="000000" w:themeColor="text1"/>
                      <w:sz w:val="24"/>
                      <w:szCs w:val="24"/>
                    </w:rPr>
                  </w:pPr>
                  <w:r w:rsidRPr="00144B89">
                    <w:rPr>
                      <w:rFonts w:ascii="Times New Roman" w:eastAsia="Times New Roman" w:hAnsi="Times New Roman"/>
                      <w:color w:val="000000" w:themeColor="text1"/>
                      <w:sz w:val="24"/>
                      <w:szCs w:val="24"/>
                    </w:rPr>
                    <w:t>20601.54</w:t>
                  </w:r>
                </w:p>
              </w:tc>
              <w:tc>
                <w:tcPr>
                  <w:tcW w:w="1540" w:type="dxa"/>
                  <w:tcBorders>
                    <w:top w:val="nil"/>
                    <w:left w:val="nil"/>
                    <w:bottom w:val="nil"/>
                    <w:right w:val="nil"/>
                  </w:tcBorders>
                  <w:shd w:val="clear" w:color="auto" w:fill="auto"/>
                  <w:noWrap/>
                  <w:vAlign w:val="bottom"/>
                  <w:hideMark/>
                </w:tcPr>
                <w:p w:rsidR="00D534E7" w:rsidRPr="00144B89" w:rsidRDefault="00D534E7" w:rsidP="00D534E7">
                  <w:pPr>
                    <w:spacing w:after="0" w:line="240" w:lineRule="auto"/>
                    <w:jc w:val="right"/>
                    <w:rPr>
                      <w:rFonts w:ascii="Times New Roman" w:eastAsia="Times New Roman" w:hAnsi="Times New Roman"/>
                      <w:color w:val="000000" w:themeColor="text1"/>
                      <w:sz w:val="24"/>
                      <w:szCs w:val="24"/>
                    </w:rPr>
                  </w:pPr>
                  <w:r w:rsidRPr="00144B89">
                    <w:rPr>
                      <w:rFonts w:ascii="Times New Roman" w:eastAsia="Times New Roman" w:hAnsi="Times New Roman"/>
                      <w:color w:val="000000" w:themeColor="text1"/>
                      <w:sz w:val="24"/>
                      <w:szCs w:val="24"/>
                    </w:rPr>
                    <w:t>35855.61</w:t>
                  </w:r>
                </w:p>
              </w:tc>
              <w:tc>
                <w:tcPr>
                  <w:tcW w:w="1540" w:type="dxa"/>
                  <w:tcBorders>
                    <w:top w:val="nil"/>
                    <w:left w:val="nil"/>
                    <w:bottom w:val="nil"/>
                    <w:right w:val="nil"/>
                  </w:tcBorders>
                  <w:shd w:val="clear" w:color="auto" w:fill="auto"/>
                  <w:noWrap/>
                  <w:vAlign w:val="bottom"/>
                  <w:hideMark/>
                </w:tcPr>
                <w:p w:rsidR="00D534E7" w:rsidRPr="00144B89" w:rsidRDefault="00D534E7" w:rsidP="00D534E7">
                  <w:pPr>
                    <w:spacing w:after="0" w:line="240" w:lineRule="auto"/>
                    <w:jc w:val="right"/>
                    <w:rPr>
                      <w:rFonts w:ascii="Times New Roman" w:eastAsia="Times New Roman" w:hAnsi="Times New Roman"/>
                      <w:color w:val="000000" w:themeColor="text1"/>
                      <w:sz w:val="24"/>
                      <w:szCs w:val="24"/>
                    </w:rPr>
                  </w:pPr>
                  <w:r w:rsidRPr="00144B89">
                    <w:rPr>
                      <w:rFonts w:ascii="Times New Roman" w:eastAsia="Times New Roman" w:hAnsi="Times New Roman"/>
                      <w:color w:val="000000" w:themeColor="text1"/>
                      <w:sz w:val="24"/>
                      <w:szCs w:val="24"/>
                    </w:rPr>
                    <w:t>25410.19</w:t>
                  </w:r>
                </w:p>
              </w:tc>
              <w:tc>
                <w:tcPr>
                  <w:tcW w:w="1540" w:type="dxa"/>
                  <w:tcBorders>
                    <w:top w:val="nil"/>
                    <w:left w:val="nil"/>
                    <w:bottom w:val="nil"/>
                    <w:right w:val="nil"/>
                  </w:tcBorders>
                  <w:shd w:val="clear" w:color="auto" w:fill="auto"/>
                  <w:noWrap/>
                  <w:vAlign w:val="bottom"/>
                  <w:hideMark/>
                </w:tcPr>
                <w:p w:rsidR="00D534E7" w:rsidRPr="00144B89" w:rsidRDefault="00D534E7" w:rsidP="00D534E7">
                  <w:pPr>
                    <w:spacing w:after="0" w:line="240" w:lineRule="auto"/>
                    <w:jc w:val="right"/>
                    <w:rPr>
                      <w:rFonts w:ascii="Times New Roman" w:eastAsia="Times New Roman" w:hAnsi="Times New Roman"/>
                      <w:color w:val="000000" w:themeColor="text1"/>
                      <w:sz w:val="24"/>
                      <w:szCs w:val="24"/>
                    </w:rPr>
                  </w:pPr>
                  <w:r w:rsidRPr="00144B89">
                    <w:rPr>
                      <w:rFonts w:ascii="Times New Roman" w:eastAsia="Times New Roman" w:hAnsi="Times New Roman"/>
                      <w:color w:val="000000" w:themeColor="text1"/>
                      <w:sz w:val="24"/>
                      <w:szCs w:val="24"/>
                    </w:rPr>
                    <w:t>48691.83</w:t>
                  </w:r>
                </w:p>
              </w:tc>
              <w:tc>
                <w:tcPr>
                  <w:tcW w:w="1548" w:type="dxa"/>
                  <w:tcBorders>
                    <w:top w:val="nil"/>
                    <w:left w:val="nil"/>
                    <w:bottom w:val="nil"/>
                    <w:right w:val="single" w:sz="8" w:space="0" w:color="auto"/>
                  </w:tcBorders>
                  <w:shd w:val="clear" w:color="auto" w:fill="auto"/>
                  <w:noWrap/>
                  <w:vAlign w:val="bottom"/>
                  <w:hideMark/>
                </w:tcPr>
                <w:p w:rsidR="00D534E7" w:rsidRPr="00144B89" w:rsidRDefault="00D534E7" w:rsidP="00D534E7">
                  <w:pPr>
                    <w:spacing w:after="0" w:line="240" w:lineRule="auto"/>
                    <w:jc w:val="right"/>
                    <w:rPr>
                      <w:rFonts w:ascii="Times New Roman" w:eastAsia="Times New Roman" w:hAnsi="Times New Roman"/>
                      <w:color w:val="000000" w:themeColor="text1"/>
                      <w:sz w:val="24"/>
                      <w:szCs w:val="24"/>
                    </w:rPr>
                  </w:pPr>
                  <w:r w:rsidRPr="00144B89">
                    <w:rPr>
                      <w:rFonts w:ascii="Times New Roman" w:eastAsia="Times New Roman" w:hAnsi="Times New Roman"/>
                      <w:color w:val="000000" w:themeColor="text1"/>
                      <w:sz w:val="24"/>
                      <w:szCs w:val="24"/>
                    </w:rPr>
                    <w:t>11773.7</w:t>
                  </w:r>
                  <w:r w:rsidR="00691944">
                    <w:rPr>
                      <w:rFonts w:ascii="Times New Roman" w:eastAsia="Times New Roman" w:hAnsi="Times New Roman"/>
                      <w:color w:val="000000" w:themeColor="text1"/>
                      <w:sz w:val="24"/>
                      <w:szCs w:val="24"/>
                    </w:rPr>
                    <w:t>0</w:t>
                  </w:r>
                </w:p>
              </w:tc>
            </w:tr>
            <w:tr w:rsidR="00144B89" w:rsidRPr="00144B89" w:rsidTr="00144B89">
              <w:trPr>
                <w:trHeight w:val="294"/>
              </w:trPr>
              <w:tc>
                <w:tcPr>
                  <w:tcW w:w="2420"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D534E7" w:rsidRPr="00516B33" w:rsidRDefault="00D534E7" w:rsidP="00D534E7">
                  <w:pPr>
                    <w:spacing w:after="0" w:line="240" w:lineRule="auto"/>
                    <w:rPr>
                      <w:rFonts w:ascii="Times New Roman" w:eastAsia="Times New Roman" w:hAnsi="Times New Roman"/>
                      <w:b/>
                      <w:color w:val="000000" w:themeColor="text1"/>
                      <w:sz w:val="24"/>
                      <w:szCs w:val="24"/>
                    </w:rPr>
                  </w:pPr>
                  <w:r w:rsidRPr="00516B33">
                    <w:rPr>
                      <w:rFonts w:ascii="Times New Roman" w:eastAsia="Times New Roman" w:hAnsi="Times New Roman"/>
                      <w:b/>
                      <w:color w:val="000000" w:themeColor="text1"/>
                      <w:sz w:val="24"/>
                      <w:szCs w:val="24"/>
                    </w:rPr>
                    <w:t>Total</w:t>
                  </w:r>
                </w:p>
              </w:tc>
              <w:tc>
                <w:tcPr>
                  <w:tcW w:w="1822" w:type="dxa"/>
                  <w:tcBorders>
                    <w:top w:val="single" w:sz="8" w:space="0" w:color="auto"/>
                    <w:left w:val="nil"/>
                    <w:bottom w:val="single" w:sz="8" w:space="0" w:color="auto"/>
                    <w:right w:val="nil"/>
                  </w:tcBorders>
                  <w:shd w:val="clear" w:color="auto" w:fill="auto"/>
                  <w:noWrap/>
                  <w:vAlign w:val="bottom"/>
                  <w:hideMark/>
                </w:tcPr>
                <w:p w:rsidR="00D534E7" w:rsidRPr="00144B89" w:rsidRDefault="00D534E7" w:rsidP="00691944">
                  <w:pPr>
                    <w:spacing w:after="0" w:line="240" w:lineRule="auto"/>
                    <w:jc w:val="right"/>
                    <w:rPr>
                      <w:rFonts w:ascii="Times New Roman" w:eastAsia="Times New Roman" w:hAnsi="Times New Roman"/>
                      <w:color w:val="000000" w:themeColor="text1"/>
                      <w:sz w:val="24"/>
                      <w:szCs w:val="24"/>
                    </w:rPr>
                  </w:pPr>
                  <w:r w:rsidRPr="00144B89">
                    <w:rPr>
                      <w:rFonts w:ascii="Times New Roman" w:eastAsia="Times New Roman" w:hAnsi="Times New Roman"/>
                      <w:color w:val="000000" w:themeColor="text1"/>
                      <w:sz w:val="24"/>
                      <w:szCs w:val="24"/>
                    </w:rPr>
                    <w:t>9315.58</w:t>
                  </w:r>
                </w:p>
              </w:tc>
              <w:tc>
                <w:tcPr>
                  <w:tcW w:w="1822" w:type="dxa"/>
                  <w:tcBorders>
                    <w:top w:val="single" w:sz="8" w:space="0" w:color="auto"/>
                    <w:left w:val="nil"/>
                    <w:bottom w:val="single" w:sz="8" w:space="0" w:color="auto"/>
                    <w:right w:val="nil"/>
                  </w:tcBorders>
                  <w:shd w:val="clear" w:color="auto" w:fill="auto"/>
                  <w:noWrap/>
                  <w:vAlign w:val="bottom"/>
                  <w:hideMark/>
                </w:tcPr>
                <w:p w:rsidR="00D534E7" w:rsidRPr="00144B89" w:rsidRDefault="00D534E7" w:rsidP="00D534E7">
                  <w:pPr>
                    <w:spacing w:after="0" w:line="240" w:lineRule="auto"/>
                    <w:jc w:val="right"/>
                    <w:rPr>
                      <w:rFonts w:ascii="Times New Roman" w:eastAsia="Times New Roman" w:hAnsi="Times New Roman"/>
                      <w:color w:val="000000" w:themeColor="text1"/>
                      <w:sz w:val="24"/>
                      <w:szCs w:val="24"/>
                    </w:rPr>
                  </w:pPr>
                  <w:r w:rsidRPr="00144B89">
                    <w:rPr>
                      <w:rFonts w:ascii="Times New Roman" w:eastAsia="Times New Roman" w:hAnsi="Times New Roman"/>
                      <w:color w:val="000000" w:themeColor="text1"/>
                      <w:sz w:val="24"/>
                      <w:szCs w:val="24"/>
                    </w:rPr>
                    <w:t>20969.9</w:t>
                  </w:r>
                  <w:r w:rsidR="00691944">
                    <w:rPr>
                      <w:rFonts w:ascii="Times New Roman" w:eastAsia="Times New Roman" w:hAnsi="Times New Roman"/>
                      <w:color w:val="000000" w:themeColor="text1"/>
                      <w:sz w:val="24"/>
                      <w:szCs w:val="24"/>
                    </w:rPr>
                    <w:t>0</w:t>
                  </w:r>
                </w:p>
              </w:tc>
              <w:tc>
                <w:tcPr>
                  <w:tcW w:w="1540" w:type="dxa"/>
                  <w:tcBorders>
                    <w:top w:val="single" w:sz="8" w:space="0" w:color="auto"/>
                    <w:left w:val="nil"/>
                    <w:bottom w:val="single" w:sz="8" w:space="0" w:color="auto"/>
                    <w:right w:val="nil"/>
                  </w:tcBorders>
                  <w:shd w:val="clear" w:color="auto" w:fill="auto"/>
                  <w:noWrap/>
                  <w:vAlign w:val="bottom"/>
                  <w:hideMark/>
                </w:tcPr>
                <w:p w:rsidR="00D534E7" w:rsidRPr="00144B89" w:rsidRDefault="00D534E7" w:rsidP="00D534E7">
                  <w:pPr>
                    <w:spacing w:after="0" w:line="240" w:lineRule="auto"/>
                    <w:jc w:val="right"/>
                    <w:rPr>
                      <w:rFonts w:ascii="Times New Roman" w:eastAsia="Times New Roman" w:hAnsi="Times New Roman"/>
                      <w:color w:val="000000" w:themeColor="text1"/>
                      <w:sz w:val="24"/>
                      <w:szCs w:val="24"/>
                    </w:rPr>
                  </w:pPr>
                  <w:r w:rsidRPr="00144B89">
                    <w:rPr>
                      <w:rFonts w:ascii="Times New Roman" w:eastAsia="Times New Roman" w:hAnsi="Times New Roman"/>
                      <w:color w:val="000000" w:themeColor="text1"/>
                      <w:sz w:val="24"/>
                      <w:szCs w:val="24"/>
                    </w:rPr>
                    <w:t>30071.62</w:t>
                  </w:r>
                </w:p>
              </w:tc>
              <w:tc>
                <w:tcPr>
                  <w:tcW w:w="1540" w:type="dxa"/>
                  <w:tcBorders>
                    <w:top w:val="single" w:sz="8" w:space="0" w:color="auto"/>
                    <w:left w:val="nil"/>
                    <w:bottom w:val="single" w:sz="8" w:space="0" w:color="auto"/>
                    <w:right w:val="nil"/>
                  </w:tcBorders>
                  <w:shd w:val="clear" w:color="auto" w:fill="auto"/>
                  <w:noWrap/>
                  <w:vAlign w:val="bottom"/>
                  <w:hideMark/>
                </w:tcPr>
                <w:p w:rsidR="00D534E7" w:rsidRPr="00144B89" w:rsidRDefault="00D534E7" w:rsidP="00D534E7">
                  <w:pPr>
                    <w:spacing w:after="0" w:line="240" w:lineRule="auto"/>
                    <w:jc w:val="right"/>
                    <w:rPr>
                      <w:rFonts w:ascii="Times New Roman" w:eastAsia="Times New Roman" w:hAnsi="Times New Roman"/>
                      <w:color w:val="000000" w:themeColor="text1"/>
                      <w:sz w:val="24"/>
                      <w:szCs w:val="24"/>
                    </w:rPr>
                  </w:pPr>
                  <w:r w:rsidRPr="00144B89">
                    <w:rPr>
                      <w:rFonts w:ascii="Times New Roman" w:eastAsia="Times New Roman" w:hAnsi="Times New Roman"/>
                      <w:color w:val="000000" w:themeColor="text1"/>
                      <w:sz w:val="24"/>
                      <w:szCs w:val="24"/>
                    </w:rPr>
                    <w:t>26114.41</w:t>
                  </w:r>
                </w:p>
              </w:tc>
              <w:tc>
                <w:tcPr>
                  <w:tcW w:w="1540" w:type="dxa"/>
                  <w:tcBorders>
                    <w:top w:val="single" w:sz="8" w:space="0" w:color="auto"/>
                    <w:left w:val="nil"/>
                    <w:bottom w:val="single" w:sz="8" w:space="0" w:color="auto"/>
                    <w:right w:val="nil"/>
                  </w:tcBorders>
                  <w:shd w:val="clear" w:color="auto" w:fill="auto"/>
                  <w:noWrap/>
                  <w:vAlign w:val="bottom"/>
                  <w:hideMark/>
                </w:tcPr>
                <w:p w:rsidR="00D534E7" w:rsidRPr="00144B89" w:rsidRDefault="00D534E7" w:rsidP="00D534E7">
                  <w:pPr>
                    <w:spacing w:after="0" w:line="240" w:lineRule="auto"/>
                    <w:jc w:val="right"/>
                    <w:rPr>
                      <w:rFonts w:ascii="Times New Roman" w:eastAsia="Times New Roman" w:hAnsi="Times New Roman"/>
                      <w:color w:val="000000" w:themeColor="text1"/>
                      <w:sz w:val="24"/>
                      <w:szCs w:val="24"/>
                    </w:rPr>
                  </w:pPr>
                  <w:r w:rsidRPr="00144B89">
                    <w:rPr>
                      <w:rFonts w:ascii="Times New Roman" w:eastAsia="Times New Roman" w:hAnsi="Times New Roman"/>
                      <w:color w:val="000000" w:themeColor="text1"/>
                      <w:sz w:val="24"/>
                      <w:szCs w:val="24"/>
                    </w:rPr>
                    <w:t>45322.86</w:t>
                  </w:r>
                </w:p>
              </w:tc>
              <w:tc>
                <w:tcPr>
                  <w:tcW w:w="1548" w:type="dxa"/>
                  <w:tcBorders>
                    <w:top w:val="single" w:sz="8" w:space="0" w:color="auto"/>
                    <w:left w:val="nil"/>
                    <w:bottom w:val="single" w:sz="8" w:space="0" w:color="auto"/>
                    <w:right w:val="single" w:sz="8" w:space="0" w:color="auto"/>
                  </w:tcBorders>
                  <w:shd w:val="clear" w:color="auto" w:fill="auto"/>
                  <w:noWrap/>
                  <w:vAlign w:val="bottom"/>
                  <w:hideMark/>
                </w:tcPr>
                <w:p w:rsidR="00D534E7" w:rsidRPr="00144B89" w:rsidRDefault="00D534E7" w:rsidP="00691944">
                  <w:pPr>
                    <w:spacing w:after="0" w:line="240" w:lineRule="auto"/>
                    <w:jc w:val="right"/>
                    <w:rPr>
                      <w:rFonts w:ascii="Times New Roman" w:eastAsia="Times New Roman" w:hAnsi="Times New Roman"/>
                      <w:color w:val="000000" w:themeColor="text1"/>
                      <w:sz w:val="24"/>
                      <w:szCs w:val="24"/>
                    </w:rPr>
                  </w:pPr>
                  <w:r w:rsidRPr="00144B89">
                    <w:rPr>
                      <w:rFonts w:ascii="Times New Roman" w:eastAsia="Times New Roman" w:hAnsi="Times New Roman"/>
                      <w:color w:val="000000" w:themeColor="text1"/>
                      <w:sz w:val="24"/>
                      <w:szCs w:val="24"/>
                    </w:rPr>
                    <w:t>7667.1</w:t>
                  </w:r>
                  <w:r w:rsidR="00691944">
                    <w:rPr>
                      <w:rFonts w:ascii="Times New Roman" w:eastAsia="Times New Roman" w:hAnsi="Times New Roman"/>
                      <w:color w:val="000000" w:themeColor="text1"/>
                      <w:sz w:val="24"/>
                      <w:szCs w:val="24"/>
                    </w:rPr>
                    <w:t>6</w:t>
                  </w:r>
                </w:p>
              </w:tc>
            </w:tr>
          </w:tbl>
          <w:p w:rsidR="00663AE5" w:rsidRPr="00144B89" w:rsidRDefault="00663AE5" w:rsidP="00663AE5">
            <w:pPr>
              <w:spacing w:after="0" w:line="240" w:lineRule="auto"/>
              <w:rPr>
                <w:rFonts w:ascii="Times New Roman" w:hAnsi="Times New Roman"/>
                <w:color w:val="000000" w:themeColor="text1"/>
              </w:rPr>
            </w:pPr>
            <w:r w:rsidRPr="00144B89">
              <w:rPr>
                <w:rFonts w:ascii="Times New Roman" w:hAnsi="Times New Roman"/>
                <w:color w:val="000000" w:themeColor="text1"/>
                <w:vertAlign w:val="superscript"/>
              </w:rPr>
              <w:t xml:space="preserve">   a</w:t>
            </w:r>
            <w:r w:rsidRPr="00144B89">
              <w:rPr>
                <w:rFonts w:ascii="Times New Roman" w:hAnsi="Times New Roman"/>
                <w:color w:val="000000" w:themeColor="text1"/>
              </w:rPr>
              <w:t>All values are in Dongs per kilogram.</w:t>
            </w:r>
          </w:p>
          <w:p w:rsidR="00F72709" w:rsidRPr="00144B89" w:rsidRDefault="00F72709" w:rsidP="001B5C10">
            <w:pPr>
              <w:spacing w:after="0" w:line="240" w:lineRule="auto"/>
              <w:rPr>
                <w:rFonts w:ascii="Times New Roman" w:eastAsia="Times New Roman" w:hAnsi="Times New Roman"/>
                <w:bCs/>
                <w:color w:val="000000" w:themeColor="text1"/>
                <w:sz w:val="28"/>
                <w:szCs w:val="28"/>
              </w:rPr>
            </w:pPr>
          </w:p>
          <w:p w:rsidR="001B5C10" w:rsidRPr="00144B89" w:rsidRDefault="001B5C10" w:rsidP="001B5C10">
            <w:pPr>
              <w:spacing w:after="0" w:line="240" w:lineRule="auto"/>
              <w:rPr>
                <w:rFonts w:ascii="Times New Roman" w:eastAsia="Times New Roman" w:hAnsi="Times New Roman"/>
                <w:bCs/>
                <w:color w:val="000000" w:themeColor="text1"/>
                <w:sz w:val="28"/>
                <w:szCs w:val="28"/>
              </w:rPr>
            </w:pPr>
          </w:p>
        </w:tc>
      </w:tr>
    </w:tbl>
    <w:p w:rsidR="00F1394A" w:rsidRPr="00144B89" w:rsidRDefault="00F1394A" w:rsidP="00F1394A">
      <w:pPr>
        <w:spacing w:after="0" w:line="240" w:lineRule="auto"/>
        <w:rPr>
          <w:rFonts w:ascii="Times New Roman" w:hAnsi="Times New Roman"/>
          <w:color w:val="000000" w:themeColor="text1"/>
        </w:rPr>
        <w:sectPr w:rsidR="00F1394A" w:rsidRPr="00144B89" w:rsidSect="00A45F8F">
          <w:pgSz w:w="16838" w:h="11906" w:orient="landscape"/>
          <w:pgMar w:top="1985" w:right="1440" w:bottom="1440" w:left="1440" w:header="708" w:footer="708" w:gutter="0"/>
          <w:cols w:space="708"/>
          <w:docGrid w:linePitch="360"/>
        </w:sectPr>
      </w:pPr>
    </w:p>
    <w:p w:rsidR="00F1394A" w:rsidRPr="00516B33" w:rsidRDefault="00F1394A" w:rsidP="00CE668F">
      <w:pPr>
        <w:spacing w:after="0" w:line="240" w:lineRule="auto"/>
        <w:jc w:val="center"/>
        <w:rPr>
          <w:rFonts w:ascii="Times New Roman" w:hAnsi="Times New Roman"/>
          <w:b/>
          <w:color w:val="000000" w:themeColor="text1"/>
          <w:sz w:val="24"/>
          <w:szCs w:val="24"/>
        </w:rPr>
      </w:pPr>
      <w:r w:rsidRPr="00516B33">
        <w:rPr>
          <w:rFonts w:ascii="Times New Roman" w:hAnsi="Times New Roman"/>
          <w:b/>
          <w:color w:val="000000" w:themeColor="text1"/>
          <w:sz w:val="24"/>
          <w:szCs w:val="24"/>
        </w:rPr>
        <w:lastRenderedPageBreak/>
        <w:t xml:space="preserve">Table </w:t>
      </w:r>
      <w:r w:rsidR="00BA16B4" w:rsidRPr="00516B33">
        <w:rPr>
          <w:rFonts w:ascii="Times New Roman" w:hAnsi="Times New Roman"/>
          <w:b/>
          <w:color w:val="000000" w:themeColor="text1"/>
          <w:sz w:val="24"/>
          <w:szCs w:val="24"/>
        </w:rPr>
        <w:t>7</w:t>
      </w:r>
      <w:r w:rsidRPr="00516B33">
        <w:rPr>
          <w:rFonts w:ascii="Times New Roman" w:hAnsi="Times New Roman"/>
          <w:b/>
          <w:color w:val="000000" w:themeColor="text1"/>
          <w:sz w:val="24"/>
          <w:szCs w:val="24"/>
        </w:rPr>
        <w:t xml:space="preserve">: </w:t>
      </w:r>
      <w:r w:rsidR="00CE4044" w:rsidRPr="00516B33">
        <w:rPr>
          <w:rFonts w:ascii="Times New Roman" w:hAnsi="Times New Roman"/>
          <w:b/>
          <w:color w:val="000000" w:themeColor="text1"/>
          <w:sz w:val="24"/>
          <w:szCs w:val="24"/>
        </w:rPr>
        <w:t>Spatial</w:t>
      </w:r>
      <w:r w:rsidR="00CE4044" w:rsidRPr="00516B33">
        <w:rPr>
          <w:rFonts w:ascii="Times New Roman" w:hAnsi="Times New Roman"/>
          <w:b/>
          <w:color w:val="000000" w:themeColor="text1"/>
          <w:sz w:val="24"/>
          <w:szCs w:val="24"/>
          <w:vertAlign w:val="superscript"/>
        </w:rPr>
        <w:t>a</w:t>
      </w:r>
      <w:r w:rsidR="00CE4044" w:rsidRPr="00516B33">
        <w:rPr>
          <w:rFonts w:ascii="Times New Roman" w:hAnsi="Times New Roman"/>
          <w:b/>
          <w:color w:val="000000" w:themeColor="text1"/>
          <w:sz w:val="24"/>
          <w:szCs w:val="24"/>
        </w:rPr>
        <w:t xml:space="preserve"> Food Prices in </w:t>
      </w:r>
      <w:r w:rsidRPr="00516B33">
        <w:rPr>
          <w:rFonts w:ascii="Times New Roman" w:hAnsi="Times New Roman"/>
          <w:b/>
          <w:color w:val="000000" w:themeColor="text1"/>
          <w:sz w:val="24"/>
          <w:szCs w:val="24"/>
        </w:rPr>
        <w:t>India</w:t>
      </w:r>
      <w:r w:rsidR="00BA16B4" w:rsidRPr="00516B33">
        <w:rPr>
          <w:rFonts w:ascii="Times New Roman" w:hAnsi="Times New Roman"/>
          <w:b/>
          <w:color w:val="000000" w:themeColor="text1"/>
          <w:sz w:val="24"/>
          <w:szCs w:val="24"/>
        </w:rPr>
        <w:t xml:space="preserve"> </w:t>
      </w:r>
      <w:r w:rsidR="00CE4044" w:rsidRPr="00516B33">
        <w:rPr>
          <w:rFonts w:ascii="Times New Roman" w:hAnsi="Times New Roman"/>
          <w:b/>
          <w:color w:val="000000" w:themeColor="text1"/>
          <w:sz w:val="24"/>
          <w:szCs w:val="24"/>
        </w:rPr>
        <w:t>(</w:t>
      </w:r>
      <w:r w:rsidR="00BA16B4" w:rsidRPr="00516B33">
        <w:rPr>
          <w:rFonts w:ascii="Times New Roman" w:hAnsi="Times New Roman"/>
          <w:b/>
          <w:color w:val="000000" w:themeColor="text1"/>
          <w:sz w:val="24"/>
          <w:szCs w:val="24"/>
        </w:rPr>
        <w:t>QAIDS based</w:t>
      </w:r>
      <w:r w:rsidRPr="00516B33">
        <w:rPr>
          <w:rFonts w:ascii="Times New Roman" w:hAnsi="Times New Roman"/>
          <w:b/>
          <w:color w:val="000000" w:themeColor="text1"/>
          <w:sz w:val="24"/>
          <w:szCs w:val="24"/>
        </w:rPr>
        <w:t>)</w:t>
      </w:r>
    </w:p>
    <w:tbl>
      <w:tblPr>
        <w:tblStyle w:val="TableGrid2"/>
        <w:tblW w:w="10261" w:type="dxa"/>
        <w:jc w:val="center"/>
        <w:tblInd w:w="-467" w:type="dxa"/>
        <w:tblLayout w:type="fixed"/>
        <w:tblLook w:val="04A0" w:firstRow="1" w:lastRow="0" w:firstColumn="1" w:lastColumn="0" w:noHBand="0" w:noVBand="1"/>
      </w:tblPr>
      <w:tblGrid>
        <w:gridCol w:w="2051"/>
        <w:gridCol w:w="1325"/>
        <w:gridCol w:w="1414"/>
        <w:gridCol w:w="1419"/>
        <w:gridCol w:w="1419"/>
        <w:gridCol w:w="1287"/>
        <w:gridCol w:w="1346"/>
      </w:tblGrid>
      <w:tr w:rsidR="00C77828" w:rsidRPr="00516B33" w:rsidTr="00516B33">
        <w:trPr>
          <w:trHeight w:hRule="exact" w:val="344"/>
          <w:jc w:val="center"/>
        </w:trPr>
        <w:tc>
          <w:tcPr>
            <w:tcW w:w="2051" w:type="dxa"/>
            <w:vMerge w:val="restart"/>
            <w:vAlign w:val="center"/>
          </w:tcPr>
          <w:p w:rsidR="00C77828" w:rsidRPr="00516B33" w:rsidRDefault="00C77828" w:rsidP="00CE668F">
            <w:pPr>
              <w:rPr>
                <w:rFonts w:ascii="Times New Roman" w:hAnsi="Times New Roman"/>
                <w:b/>
                <w:color w:val="000000" w:themeColor="text1"/>
                <w:sz w:val="24"/>
                <w:szCs w:val="24"/>
              </w:rPr>
            </w:pPr>
            <w:r w:rsidRPr="00516B33">
              <w:rPr>
                <w:rFonts w:ascii="Times New Roman" w:hAnsi="Times New Roman"/>
                <w:b/>
                <w:color w:val="000000" w:themeColor="text1"/>
                <w:sz w:val="24"/>
                <w:szCs w:val="24"/>
              </w:rPr>
              <w:t>States</w:t>
            </w:r>
          </w:p>
        </w:tc>
        <w:tc>
          <w:tcPr>
            <w:tcW w:w="4158" w:type="dxa"/>
            <w:gridSpan w:val="3"/>
            <w:vAlign w:val="center"/>
          </w:tcPr>
          <w:p w:rsidR="00C77828" w:rsidRPr="00516B33" w:rsidRDefault="00C77828" w:rsidP="00430892">
            <w:pPr>
              <w:jc w:val="center"/>
              <w:rPr>
                <w:rFonts w:ascii="Times New Roman" w:hAnsi="Times New Roman"/>
                <w:b/>
                <w:color w:val="000000" w:themeColor="text1"/>
                <w:sz w:val="24"/>
                <w:szCs w:val="24"/>
              </w:rPr>
            </w:pPr>
            <w:r w:rsidRPr="00516B33">
              <w:rPr>
                <w:rFonts w:ascii="Times New Roman" w:hAnsi="Times New Roman"/>
                <w:b/>
                <w:color w:val="000000" w:themeColor="text1"/>
                <w:sz w:val="24"/>
                <w:szCs w:val="24"/>
              </w:rPr>
              <w:t>Rural</w:t>
            </w:r>
            <w:r w:rsidR="004B4C22" w:rsidRPr="00516B33">
              <w:rPr>
                <w:rFonts w:ascii="Times New Roman" w:hAnsi="Times New Roman"/>
                <w:b/>
                <w:color w:val="000000" w:themeColor="text1"/>
                <w:sz w:val="24"/>
                <w:szCs w:val="24"/>
              </w:rPr>
              <w:t xml:space="preserve"> </w:t>
            </w:r>
            <w:r w:rsidR="00CE4044" w:rsidRPr="00516B33">
              <w:rPr>
                <w:rFonts w:ascii="Times New Roman" w:hAnsi="Times New Roman"/>
                <w:b/>
                <w:color w:val="000000" w:themeColor="text1"/>
                <w:sz w:val="24"/>
                <w:szCs w:val="24"/>
                <w:vertAlign w:val="superscript"/>
              </w:rPr>
              <w:t>b</w:t>
            </w:r>
          </w:p>
        </w:tc>
        <w:tc>
          <w:tcPr>
            <w:tcW w:w="4052" w:type="dxa"/>
            <w:gridSpan w:val="3"/>
            <w:vAlign w:val="center"/>
          </w:tcPr>
          <w:p w:rsidR="00C77828" w:rsidRPr="00516B33" w:rsidRDefault="00C77828" w:rsidP="00430892">
            <w:pPr>
              <w:jc w:val="center"/>
              <w:rPr>
                <w:rFonts w:ascii="Times New Roman" w:hAnsi="Times New Roman"/>
                <w:b/>
                <w:color w:val="000000" w:themeColor="text1"/>
                <w:sz w:val="24"/>
                <w:szCs w:val="24"/>
              </w:rPr>
            </w:pPr>
            <w:r w:rsidRPr="00516B33">
              <w:rPr>
                <w:rFonts w:ascii="Times New Roman" w:hAnsi="Times New Roman"/>
                <w:b/>
                <w:color w:val="000000" w:themeColor="text1"/>
                <w:sz w:val="24"/>
                <w:szCs w:val="24"/>
              </w:rPr>
              <w:t>Urban</w:t>
            </w:r>
          </w:p>
        </w:tc>
      </w:tr>
      <w:tr w:rsidR="00516B33" w:rsidRPr="00516B33" w:rsidTr="00516B33">
        <w:trPr>
          <w:trHeight w:hRule="exact" w:val="703"/>
          <w:jc w:val="center"/>
        </w:trPr>
        <w:tc>
          <w:tcPr>
            <w:tcW w:w="2051" w:type="dxa"/>
            <w:vMerge/>
            <w:vAlign w:val="center"/>
          </w:tcPr>
          <w:p w:rsidR="00C77828" w:rsidRPr="00516B33" w:rsidRDefault="00C77828" w:rsidP="00430892">
            <w:pPr>
              <w:rPr>
                <w:rFonts w:ascii="Times New Roman" w:hAnsi="Times New Roman"/>
                <w:b/>
                <w:color w:val="000000" w:themeColor="text1"/>
                <w:sz w:val="24"/>
                <w:szCs w:val="24"/>
              </w:rPr>
            </w:pPr>
          </w:p>
        </w:tc>
        <w:tc>
          <w:tcPr>
            <w:tcW w:w="1325" w:type="dxa"/>
          </w:tcPr>
          <w:p w:rsidR="00C77828" w:rsidRPr="00516B33" w:rsidRDefault="00660356" w:rsidP="00516B33">
            <w:pPr>
              <w:jc w:val="center"/>
              <w:rPr>
                <w:rFonts w:ascii="Times New Roman" w:hAnsi="Times New Roman"/>
                <w:b/>
                <w:color w:val="000000" w:themeColor="text1"/>
                <w:sz w:val="24"/>
                <w:szCs w:val="24"/>
              </w:rPr>
            </w:pPr>
            <w:r w:rsidRPr="00516B33">
              <w:rPr>
                <w:rFonts w:ascii="Times New Roman" w:hAnsi="Times New Roman"/>
                <w:b/>
                <w:color w:val="000000" w:themeColor="text1"/>
                <w:sz w:val="24"/>
                <w:szCs w:val="24"/>
              </w:rPr>
              <w:t xml:space="preserve">NSS </w:t>
            </w:r>
            <w:r w:rsidR="00C77828" w:rsidRPr="00516B33">
              <w:rPr>
                <w:rFonts w:ascii="Times New Roman" w:hAnsi="Times New Roman"/>
                <w:b/>
                <w:color w:val="000000" w:themeColor="text1"/>
                <w:sz w:val="24"/>
                <w:szCs w:val="24"/>
              </w:rPr>
              <w:t>55</w:t>
            </w:r>
            <w:r w:rsidR="00C77828" w:rsidRPr="00516B33">
              <w:rPr>
                <w:rFonts w:ascii="Times New Roman" w:hAnsi="Times New Roman"/>
                <w:b/>
                <w:color w:val="000000" w:themeColor="text1"/>
                <w:sz w:val="24"/>
                <w:szCs w:val="24"/>
                <w:vertAlign w:val="superscript"/>
              </w:rPr>
              <w:t>th</w:t>
            </w:r>
            <w:r w:rsidR="00C77828" w:rsidRPr="00516B33">
              <w:rPr>
                <w:rFonts w:ascii="Times New Roman" w:hAnsi="Times New Roman"/>
                <w:b/>
                <w:color w:val="000000" w:themeColor="text1"/>
                <w:sz w:val="24"/>
                <w:szCs w:val="24"/>
              </w:rPr>
              <w:t xml:space="preserve">  Round</w:t>
            </w:r>
          </w:p>
        </w:tc>
        <w:tc>
          <w:tcPr>
            <w:tcW w:w="1414" w:type="dxa"/>
          </w:tcPr>
          <w:p w:rsidR="00C77828" w:rsidRPr="00516B33" w:rsidRDefault="00660356" w:rsidP="00516B33">
            <w:pPr>
              <w:jc w:val="center"/>
              <w:rPr>
                <w:rFonts w:ascii="Times New Roman" w:hAnsi="Times New Roman"/>
                <w:b/>
                <w:color w:val="000000" w:themeColor="text1"/>
                <w:sz w:val="24"/>
                <w:szCs w:val="24"/>
              </w:rPr>
            </w:pPr>
            <w:r w:rsidRPr="00516B33">
              <w:rPr>
                <w:rFonts w:ascii="Times New Roman" w:hAnsi="Times New Roman"/>
                <w:b/>
                <w:color w:val="000000" w:themeColor="text1"/>
                <w:sz w:val="24"/>
                <w:szCs w:val="24"/>
              </w:rPr>
              <w:t xml:space="preserve">NSS </w:t>
            </w:r>
            <w:r w:rsidR="00C77828" w:rsidRPr="00516B33">
              <w:rPr>
                <w:rFonts w:ascii="Times New Roman" w:hAnsi="Times New Roman"/>
                <w:b/>
                <w:color w:val="000000" w:themeColor="text1"/>
                <w:sz w:val="24"/>
                <w:szCs w:val="24"/>
              </w:rPr>
              <w:t>61</w:t>
            </w:r>
            <w:r w:rsidR="00C77828" w:rsidRPr="00516B33">
              <w:rPr>
                <w:rFonts w:ascii="Times New Roman" w:hAnsi="Times New Roman"/>
                <w:b/>
                <w:color w:val="000000" w:themeColor="text1"/>
                <w:sz w:val="24"/>
                <w:szCs w:val="24"/>
                <w:vertAlign w:val="superscript"/>
              </w:rPr>
              <w:t>st</w:t>
            </w:r>
            <w:r w:rsidR="00C77828" w:rsidRPr="00516B33">
              <w:rPr>
                <w:rFonts w:ascii="Times New Roman" w:hAnsi="Times New Roman"/>
                <w:b/>
                <w:color w:val="000000" w:themeColor="text1"/>
                <w:sz w:val="24"/>
                <w:szCs w:val="24"/>
              </w:rPr>
              <w:t xml:space="preserve">  Round</w:t>
            </w:r>
          </w:p>
        </w:tc>
        <w:tc>
          <w:tcPr>
            <w:tcW w:w="1419" w:type="dxa"/>
          </w:tcPr>
          <w:p w:rsidR="00C77828" w:rsidRPr="00516B33" w:rsidRDefault="00660356" w:rsidP="00516B33">
            <w:pPr>
              <w:jc w:val="center"/>
              <w:rPr>
                <w:rFonts w:ascii="Times New Roman" w:hAnsi="Times New Roman"/>
                <w:b/>
                <w:color w:val="000000" w:themeColor="text1"/>
                <w:sz w:val="24"/>
                <w:szCs w:val="24"/>
              </w:rPr>
            </w:pPr>
            <w:r w:rsidRPr="00516B33">
              <w:rPr>
                <w:rFonts w:ascii="Times New Roman" w:hAnsi="Times New Roman"/>
                <w:b/>
                <w:color w:val="000000" w:themeColor="text1"/>
                <w:sz w:val="24"/>
                <w:szCs w:val="24"/>
              </w:rPr>
              <w:t xml:space="preserve">NSS </w:t>
            </w:r>
            <w:r w:rsidR="00C77828" w:rsidRPr="00516B33">
              <w:rPr>
                <w:rFonts w:ascii="Times New Roman" w:hAnsi="Times New Roman"/>
                <w:b/>
                <w:color w:val="000000" w:themeColor="text1"/>
                <w:sz w:val="24"/>
                <w:szCs w:val="24"/>
              </w:rPr>
              <w:t>66</w:t>
            </w:r>
            <w:r w:rsidR="00C77828" w:rsidRPr="00516B33">
              <w:rPr>
                <w:rFonts w:ascii="Times New Roman" w:hAnsi="Times New Roman"/>
                <w:b/>
                <w:color w:val="000000" w:themeColor="text1"/>
                <w:sz w:val="24"/>
                <w:szCs w:val="24"/>
                <w:vertAlign w:val="superscript"/>
              </w:rPr>
              <w:t>th</w:t>
            </w:r>
            <w:r w:rsidR="00C77828" w:rsidRPr="00516B33">
              <w:rPr>
                <w:rFonts w:ascii="Times New Roman" w:hAnsi="Times New Roman"/>
                <w:b/>
                <w:color w:val="000000" w:themeColor="text1"/>
                <w:sz w:val="24"/>
                <w:szCs w:val="24"/>
              </w:rPr>
              <w:t xml:space="preserve">  Round</w:t>
            </w:r>
          </w:p>
        </w:tc>
        <w:tc>
          <w:tcPr>
            <w:tcW w:w="1419" w:type="dxa"/>
          </w:tcPr>
          <w:p w:rsidR="00C77828" w:rsidRPr="00516B33" w:rsidRDefault="00660356" w:rsidP="00516B33">
            <w:pPr>
              <w:jc w:val="center"/>
              <w:rPr>
                <w:rFonts w:ascii="Times New Roman" w:hAnsi="Times New Roman"/>
                <w:b/>
                <w:color w:val="000000" w:themeColor="text1"/>
                <w:sz w:val="24"/>
                <w:szCs w:val="24"/>
              </w:rPr>
            </w:pPr>
            <w:r w:rsidRPr="00516B33">
              <w:rPr>
                <w:rFonts w:ascii="Times New Roman" w:hAnsi="Times New Roman"/>
                <w:b/>
                <w:color w:val="000000" w:themeColor="text1"/>
                <w:sz w:val="24"/>
                <w:szCs w:val="24"/>
              </w:rPr>
              <w:t xml:space="preserve">NSS </w:t>
            </w:r>
            <w:r w:rsidR="00C77828" w:rsidRPr="00516B33">
              <w:rPr>
                <w:rFonts w:ascii="Times New Roman" w:hAnsi="Times New Roman"/>
                <w:b/>
                <w:color w:val="000000" w:themeColor="text1"/>
                <w:sz w:val="24"/>
                <w:szCs w:val="24"/>
              </w:rPr>
              <w:t>55</w:t>
            </w:r>
            <w:r w:rsidR="00C77828" w:rsidRPr="00516B33">
              <w:rPr>
                <w:rFonts w:ascii="Times New Roman" w:hAnsi="Times New Roman"/>
                <w:b/>
                <w:color w:val="000000" w:themeColor="text1"/>
                <w:sz w:val="24"/>
                <w:szCs w:val="24"/>
                <w:vertAlign w:val="superscript"/>
              </w:rPr>
              <w:t>th</w:t>
            </w:r>
            <w:r w:rsidR="00C77828" w:rsidRPr="00516B33">
              <w:rPr>
                <w:rFonts w:ascii="Times New Roman" w:hAnsi="Times New Roman"/>
                <w:b/>
                <w:color w:val="000000" w:themeColor="text1"/>
                <w:sz w:val="24"/>
                <w:szCs w:val="24"/>
              </w:rPr>
              <w:t xml:space="preserve">  Round</w:t>
            </w:r>
          </w:p>
        </w:tc>
        <w:tc>
          <w:tcPr>
            <w:tcW w:w="1287" w:type="dxa"/>
          </w:tcPr>
          <w:p w:rsidR="00C77828" w:rsidRPr="00516B33" w:rsidRDefault="00660356" w:rsidP="00516B33">
            <w:pPr>
              <w:jc w:val="center"/>
              <w:rPr>
                <w:rFonts w:ascii="Times New Roman" w:hAnsi="Times New Roman"/>
                <w:b/>
                <w:color w:val="000000" w:themeColor="text1"/>
                <w:sz w:val="24"/>
                <w:szCs w:val="24"/>
              </w:rPr>
            </w:pPr>
            <w:r w:rsidRPr="00516B33">
              <w:rPr>
                <w:rFonts w:ascii="Times New Roman" w:hAnsi="Times New Roman"/>
                <w:b/>
                <w:color w:val="000000" w:themeColor="text1"/>
                <w:sz w:val="24"/>
                <w:szCs w:val="24"/>
              </w:rPr>
              <w:t xml:space="preserve">NSS </w:t>
            </w:r>
            <w:r w:rsidR="00C77828" w:rsidRPr="00516B33">
              <w:rPr>
                <w:rFonts w:ascii="Times New Roman" w:hAnsi="Times New Roman"/>
                <w:b/>
                <w:color w:val="000000" w:themeColor="text1"/>
                <w:sz w:val="24"/>
                <w:szCs w:val="24"/>
              </w:rPr>
              <w:t>61</w:t>
            </w:r>
            <w:r w:rsidR="00C77828" w:rsidRPr="00516B33">
              <w:rPr>
                <w:rFonts w:ascii="Times New Roman" w:hAnsi="Times New Roman"/>
                <w:b/>
                <w:color w:val="000000" w:themeColor="text1"/>
                <w:sz w:val="24"/>
                <w:szCs w:val="24"/>
                <w:vertAlign w:val="superscript"/>
              </w:rPr>
              <w:t>st</w:t>
            </w:r>
            <w:r w:rsidR="00C77828" w:rsidRPr="00516B33">
              <w:rPr>
                <w:rFonts w:ascii="Times New Roman" w:hAnsi="Times New Roman"/>
                <w:b/>
                <w:color w:val="000000" w:themeColor="text1"/>
                <w:sz w:val="24"/>
                <w:szCs w:val="24"/>
              </w:rPr>
              <w:t xml:space="preserve">  Round</w:t>
            </w:r>
          </w:p>
        </w:tc>
        <w:tc>
          <w:tcPr>
            <w:tcW w:w="1346" w:type="dxa"/>
          </w:tcPr>
          <w:p w:rsidR="00C77828" w:rsidRPr="00516B33" w:rsidRDefault="00660356" w:rsidP="00516B33">
            <w:pPr>
              <w:jc w:val="center"/>
              <w:rPr>
                <w:rFonts w:ascii="Times New Roman" w:hAnsi="Times New Roman"/>
                <w:b/>
                <w:color w:val="000000" w:themeColor="text1"/>
                <w:sz w:val="24"/>
                <w:szCs w:val="24"/>
              </w:rPr>
            </w:pPr>
            <w:r w:rsidRPr="00516B33">
              <w:rPr>
                <w:rFonts w:ascii="Times New Roman" w:hAnsi="Times New Roman"/>
                <w:b/>
                <w:color w:val="000000" w:themeColor="text1"/>
                <w:sz w:val="24"/>
                <w:szCs w:val="24"/>
              </w:rPr>
              <w:t xml:space="preserve">NSS </w:t>
            </w:r>
            <w:r w:rsidR="00C77828" w:rsidRPr="00516B33">
              <w:rPr>
                <w:rFonts w:ascii="Times New Roman" w:hAnsi="Times New Roman"/>
                <w:b/>
                <w:color w:val="000000" w:themeColor="text1"/>
                <w:sz w:val="24"/>
                <w:szCs w:val="24"/>
              </w:rPr>
              <w:t>66</w:t>
            </w:r>
            <w:r w:rsidR="00C77828" w:rsidRPr="00516B33">
              <w:rPr>
                <w:rFonts w:ascii="Times New Roman" w:hAnsi="Times New Roman"/>
                <w:b/>
                <w:color w:val="000000" w:themeColor="text1"/>
                <w:sz w:val="24"/>
                <w:szCs w:val="24"/>
                <w:vertAlign w:val="superscript"/>
              </w:rPr>
              <w:t>th</w:t>
            </w:r>
            <w:r w:rsidR="00C77828" w:rsidRPr="00516B33">
              <w:rPr>
                <w:rFonts w:ascii="Times New Roman" w:hAnsi="Times New Roman"/>
                <w:b/>
                <w:color w:val="000000" w:themeColor="text1"/>
                <w:sz w:val="24"/>
                <w:szCs w:val="24"/>
              </w:rPr>
              <w:t xml:space="preserve">  Round</w:t>
            </w:r>
          </w:p>
        </w:tc>
      </w:tr>
      <w:tr w:rsidR="00516B33" w:rsidRPr="00516B33" w:rsidTr="00516B33">
        <w:trPr>
          <w:trHeight w:hRule="exact" w:val="567"/>
          <w:jc w:val="center"/>
        </w:trPr>
        <w:tc>
          <w:tcPr>
            <w:tcW w:w="2051" w:type="dxa"/>
            <w:vAlign w:val="center"/>
          </w:tcPr>
          <w:p w:rsidR="007271D2" w:rsidRPr="00516B33" w:rsidRDefault="007271D2" w:rsidP="00430892">
            <w:pPr>
              <w:rPr>
                <w:rFonts w:ascii="Times New Roman" w:hAnsi="Times New Roman"/>
                <w:b/>
                <w:color w:val="000000" w:themeColor="text1"/>
                <w:sz w:val="24"/>
                <w:szCs w:val="24"/>
              </w:rPr>
            </w:pPr>
            <w:r w:rsidRPr="00516B33">
              <w:rPr>
                <w:rFonts w:ascii="Times New Roman" w:hAnsi="Times New Roman"/>
                <w:b/>
                <w:color w:val="000000" w:themeColor="text1"/>
                <w:sz w:val="24"/>
                <w:szCs w:val="24"/>
              </w:rPr>
              <w:t>Andhra Pradesh</w:t>
            </w:r>
          </w:p>
          <w:p w:rsidR="007271D2" w:rsidRPr="00516B33" w:rsidRDefault="007271D2" w:rsidP="00430892">
            <w:pPr>
              <w:rPr>
                <w:rFonts w:ascii="Times New Roman" w:hAnsi="Times New Roman"/>
                <w:b/>
                <w:color w:val="000000" w:themeColor="text1"/>
                <w:sz w:val="24"/>
                <w:szCs w:val="24"/>
              </w:rPr>
            </w:pPr>
          </w:p>
        </w:tc>
        <w:tc>
          <w:tcPr>
            <w:tcW w:w="1325" w:type="dxa"/>
            <w:vAlign w:val="center"/>
          </w:tcPr>
          <w:p w:rsidR="007271D2" w:rsidRPr="00516B33" w:rsidRDefault="007271D2" w:rsidP="00430892">
            <w:pPr>
              <w:jc w:val="center"/>
              <w:rPr>
                <w:rFonts w:ascii="Times New Roman" w:hAnsi="Times New Roman"/>
                <w:color w:val="000000" w:themeColor="text1"/>
                <w:sz w:val="24"/>
                <w:szCs w:val="24"/>
              </w:rPr>
            </w:pPr>
            <w:r w:rsidRPr="00516B33">
              <w:rPr>
                <w:rFonts w:ascii="Times New Roman" w:hAnsi="Times New Roman"/>
                <w:color w:val="000000" w:themeColor="text1"/>
                <w:sz w:val="24"/>
                <w:szCs w:val="24"/>
              </w:rPr>
              <w:t>0.960</w:t>
            </w:r>
            <w:r w:rsidR="00663AE5" w:rsidRPr="00516B33">
              <w:rPr>
                <w:rFonts w:ascii="Times New Roman" w:hAnsi="Times New Roman"/>
                <w:color w:val="000000" w:themeColor="text1"/>
                <w:sz w:val="24"/>
                <w:szCs w:val="24"/>
              </w:rPr>
              <w:t>*</w:t>
            </w:r>
          </w:p>
          <w:p w:rsidR="007271D2" w:rsidRPr="00516B33" w:rsidRDefault="007271D2" w:rsidP="00430892">
            <w:pPr>
              <w:jc w:val="center"/>
              <w:rPr>
                <w:rFonts w:ascii="Times New Roman" w:hAnsi="Times New Roman"/>
                <w:color w:val="000000" w:themeColor="text1"/>
                <w:sz w:val="24"/>
                <w:szCs w:val="24"/>
              </w:rPr>
            </w:pPr>
            <w:r w:rsidRPr="00516B33">
              <w:rPr>
                <w:rFonts w:ascii="Times New Roman" w:hAnsi="Times New Roman"/>
                <w:color w:val="000000" w:themeColor="text1"/>
                <w:sz w:val="24"/>
                <w:szCs w:val="24"/>
              </w:rPr>
              <w:t>(-4.09</w:t>
            </w:r>
            <w:r w:rsidR="002F3732" w:rsidRPr="00516B33">
              <w:rPr>
                <w:rFonts w:ascii="Times New Roman" w:hAnsi="Times New Roman"/>
                <w:color w:val="000000" w:themeColor="text1"/>
                <w:sz w:val="24"/>
                <w:szCs w:val="24"/>
              </w:rPr>
              <w:t>)</w:t>
            </w:r>
          </w:p>
        </w:tc>
        <w:tc>
          <w:tcPr>
            <w:tcW w:w="1414" w:type="dxa"/>
            <w:vAlign w:val="center"/>
          </w:tcPr>
          <w:p w:rsidR="007271D2" w:rsidRPr="00516B33" w:rsidRDefault="007271D2" w:rsidP="00430892">
            <w:pPr>
              <w:jc w:val="center"/>
              <w:rPr>
                <w:rFonts w:ascii="Times New Roman" w:hAnsi="Times New Roman"/>
                <w:color w:val="000000" w:themeColor="text1"/>
                <w:sz w:val="24"/>
                <w:szCs w:val="24"/>
              </w:rPr>
            </w:pPr>
            <w:r w:rsidRPr="00516B33">
              <w:rPr>
                <w:rFonts w:ascii="Times New Roman" w:hAnsi="Times New Roman"/>
                <w:color w:val="000000" w:themeColor="text1"/>
                <w:sz w:val="24"/>
                <w:szCs w:val="24"/>
              </w:rPr>
              <w:t>0.994</w:t>
            </w:r>
          </w:p>
          <w:p w:rsidR="007271D2" w:rsidRPr="00516B33" w:rsidRDefault="007271D2" w:rsidP="00430892">
            <w:pPr>
              <w:jc w:val="center"/>
              <w:rPr>
                <w:rFonts w:ascii="Times New Roman" w:hAnsi="Times New Roman"/>
                <w:color w:val="000000" w:themeColor="text1"/>
                <w:sz w:val="24"/>
                <w:szCs w:val="24"/>
              </w:rPr>
            </w:pPr>
            <w:r w:rsidRPr="00516B33">
              <w:rPr>
                <w:rFonts w:ascii="Times New Roman" w:hAnsi="Times New Roman"/>
                <w:color w:val="000000" w:themeColor="text1"/>
                <w:sz w:val="24"/>
                <w:szCs w:val="24"/>
              </w:rPr>
              <w:t>(1.078)</w:t>
            </w:r>
          </w:p>
        </w:tc>
        <w:tc>
          <w:tcPr>
            <w:tcW w:w="1419" w:type="dxa"/>
            <w:vAlign w:val="center"/>
          </w:tcPr>
          <w:p w:rsidR="007271D2" w:rsidRPr="00516B33" w:rsidRDefault="007271D2" w:rsidP="00430892">
            <w:pPr>
              <w:jc w:val="center"/>
              <w:rPr>
                <w:rFonts w:ascii="Times New Roman" w:hAnsi="Times New Roman"/>
                <w:color w:val="000000" w:themeColor="text1"/>
                <w:sz w:val="24"/>
                <w:szCs w:val="24"/>
              </w:rPr>
            </w:pPr>
            <w:r w:rsidRPr="00516B33">
              <w:rPr>
                <w:rFonts w:ascii="Times New Roman" w:hAnsi="Times New Roman"/>
                <w:color w:val="000000" w:themeColor="text1"/>
                <w:sz w:val="24"/>
                <w:szCs w:val="24"/>
              </w:rPr>
              <w:t>0.994</w:t>
            </w:r>
          </w:p>
          <w:p w:rsidR="007271D2" w:rsidRPr="00516B33" w:rsidRDefault="007271D2" w:rsidP="00430892">
            <w:pPr>
              <w:jc w:val="center"/>
              <w:rPr>
                <w:rFonts w:ascii="Times New Roman" w:hAnsi="Times New Roman"/>
                <w:color w:val="000000" w:themeColor="text1"/>
                <w:sz w:val="24"/>
                <w:szCs w:val="24"/>
              </w:rPr>
            </w:pPr>
            <w:r w:rsidRPr="00516B33">
              <w:rPr>
                <w:rFonts w:ascii="Times New Roman" w:hAnsi="Times New Roman"/>
                <w:color w:val="000000" w:themeColor="text1"/>
                <w:sz w:val="24"/>
                <w:szCs w:val="24"/>
              </w:rPr>
              <w:t>(-0.52)</w:t>
            </w:r>
          </w:p>
        </w:tc>
        <w:tc>
          <w:tcPr>
            <w:tcW w:w="1419" w:type="dxa"/>
            <w:vAlign w:val="center"/>
          </w:tcPr>
          <w:p w:rsidR="007271D2" w:rsidRPr="00516B33" w:rsidRDefault="007271D2" w:rsidP="00430892">
            <w:pPr>
              <w:jc w:val="center"/>
              <w:rPr>
                <w:rFonts w:ascii="Times New Roman" w:hAnsi="Times New Roman"/>
                <w:color w:val="000000" w:themeColor="text1"/>
                <w:sz w:val="24"/>
                <w:szCs w:val="24"/>
              </w:rPr>
            </w:pPr>
            <w:r w:rsidRPr="00516B33">
              <w:rPr>
                <w:rFonts w:ascii="Times New Roman" w:hAnsi="Times New Roman"/>
                <w:color w:val="000000" w:themeColor="text1"/>
                <w:sz w:val="24"/>
                <w:szCs w:val="24"/>
              </w:rPr>
              <w:t>0.936</w:t>
            </w:r>
            <w:r w:rsidR="00B36F64" w:rsidRPr="00516B33">
              <w:rPr>
                <w:rFonts w:ascii="Times New Roman" w:hAnsi="Times New Roman"/>
                <w:color w:val="000000" w:themeColor="text1"/>
                <w:sz w:val="24"/>
                <w:szCs w:val="24"/>
              </w:rPr>
              <w:t>*</w:t>
            </w:r>
          </w:p>
          <w:p w:rsidR="007271D2" w:rsidRPr="00516B33" w:rsidRDefault="007271D2" w:rsidP="00430892">
            <w:pPr>
              <w:jc w:val="center"/>
              <w:rPr>
                <w:rFonts w:ascii="Times New Roman" w:hAnsi="Times New Roman"/>
                <w:color w:val="000000" w:themeColor="text1"/>
                <w:sz w:val="24"/>
                <w:szCs w:val="24"/>
              </w:rPr>
            </w:pPr>
            <w:r w:rsidRPr="00516B33">
              <w:rPr>
                <w:rFonts w:ascii="Times New Roman" w:hAnsi="Times New Roman"/>
                <w:color w:val="000000" w:themeColor="text1"/>
                <w:sz w:val="24"/>
                <w:szCs w:val="24"/>
              </w:rPr>
              <w:t>(-4.84</w:t>
            </w:r>
            <w:r w:rsidR="00725965" w:rsidRPr="00516B33">
              <w:rPr>
                <w:rFonts w:ascii="Times New Roman" w:hAnsi="Times New Roman"/>
                <w:color w:val="000000" w:themeColor="text1"/>
                <w:sz w:val="24"/>
                <w:szCs w:val="24"/>
              </w:rPr>
              <w:t>)</w:t>
            </w:r>
          </w:p>
        </w:tc>
        <w:tc>
          <w:tcPr>
            <w:tcW w:w="1287" w:type="dxa"/>
            <w:vAlign w:val="center"/>
          </w:tcPr>
          <w:p w:rsidR="007271D2" w:rsidRPr="00516B33" w:rsidRDefault="007271D2" w:rsidP="00430892">
            <w:pPr>
              <w:jc w:val="center"/>
              <w:rPr>
                <w:rFonts w:ascii="Times New Roman" w:hAnsi="Times New Roman"/>
                <w:color w:val="000000" w:themeColor="text1"/>
                <w:sz w:val="24"/>
                <w:szCs w:val="24"/>
              </w:rPr>
            </w:pPr>
            <w:r w:rsidRPr="00516B33">
              <w:rPr>
                <w:rFonts w:ascii="Times New Roman" w:hAnsi="Times New Roman"/>
                <w:color w:val="000000" w:themeColor="text1"/>
                <w:sz w:val="24"/>
                <w:szCs w:val="24"/>
              </w:rPr>
              <w:t>0.812</w:t>
            </w:r>
            <w:r w:rsidR="00B36F64" w:rsidRPr="00516B33">
              <w:rPr>
                <w:rFonts w:ascii="Times New Roman" w:hAnsi="Times New Roman"/>
                <w:color w:val="000000" w:themeColor="text1"/>
                <w:sz w:val="24"/>
                <w:szCs w:val="24"/>
              </w:rPr>
              <w:t>*</w:t>
            </w:r>
          </w:p>
          <w:p w:rsidR="007271D2" w:rsidRPr="00516B33" w:rsidRDefault="007271D2" w:rsidP="00430892">
            <w:pPr>
              <w:jc w:val="center"/>
              <w:rPr>
                <w:rFonts w:ascii="Times New Roman" w:hAnsi="Times New Roman"/>
                <w:color w:val="000000" w:themeColor="text1"/>
                <w:sz w:val="24"/>
                <w:szCs w:val="24"/>
              </w:rPr>
            </w:pPr>
            <w:r w:rsidRPr="00516B33">
              <w:rPr>
                <w:rFonts w:ascii="Times New Roman" w:hAnsi="Times New Roman"/>
                <w:color w:val="000000" w:themeColor="text1"/>
                <w:sz w:val="24"/>
                <w:szCs w:val="24"/>
              </w:rPr>
              <w:t>(12.97</w:t>
            </w:r>
            <w:r w:rsidR="00725965" w:rsidRPr="00516B33">
              <w:rPr>
                <w:rFonts w:ascii="Times New Roman" w:hAnsi="Times New Roman"/>
                <w:color w:val="000000" w:themeColor="text1"/>
                <w:sz w:val="24"/>
                <w:szCs w:val="24"/>
              </w:rPr>
              <w:t>)</w:t>
            </w:r>
          </w:p>
        </w:tc>
        <w:tc>
          <w:tcPr>
            <w:tcW w:w="1346" w:type="dxa"/>
            <w:vAlign w:val="center"/>
          </w:tcPr>
          <w:p w:rsidR="007271D2" w:rsidRPr="00516B33" w:rsidRDefault="007271D2" w:rsidP="00430892">
            <w:pPr>
              <w:jc w:val="center"/>
              <w:rPr>
                <w:rFonts w:ascii="Times New Roman" w:hAnsi="Times New Roman"/>
                <w:color w:val="000000" w:themeColor="text1"/>
                <w:sz w:val="24"/>
                <w:szCs w:val="24"/>
              </w:rPr>
            </w:pPr>
            <w:r w:rsidRPr="00516B33">
              <w:rPr>
                <w:rFonts w:ascii="Times New Roman" w:hAnsi="Times New Roman"/>
                <w:color w:val="000000" w:themeColor="text1"/>
                <w:sz w:val="24"/>
                <w:szCs w:val="24"/>
              </w:rPr>
              <w:t>1.079</w:t>
            </w:r>
            <w:r w:rsidR="00B36F64" w:rsidRPr="00516B33">
              <w:rPr>
                <w:rFonts w:ascii="Times New Roman" w:hAnsi="Times New Roman"/>
                <w:color w:val="000000" w:themeColor="text1"/>
                <w:sz w:val="24"/>
                <w:szCs w:val="24"/>
              </w:rPr>
              <w:t>*</w:t>
            </w:r>
          </w:p>
          <w:p w:rsidR="007271D2" w:rsidRPr="00516B33" w:rsidRDefault="007271D2" w:rsidP="00430892">
            <w:pPr>
              <w:jc w:val="center"/>
              <w:rPr>
                <w:rFonts w:ascii="Times New Roman" w:hAnsi="Times New Roman"/>
                <w:color w:val="000000" w:themeColor="text1"/>
                <w:sz w:val="24"/>
                <w:szCs w:val="24"/>
              </w:rPr>
            </w:pPr>
            <w:r w:rsidRPr="00516B33">
              <w:rPr>
                <w:rFonts w:ascii="Times New Roman" w:hAnsi="Times New Roman"/>
                <w:color w:val="000000" w:themeColor="text1"/>
                <w:sz w:val="24"/>
                <w:szCs w:val="24"/>
              </w:rPr>
              <w:t>(5.95</w:t>
            </w:r>
            <w:r w:rsidR="00725965" w:rsidRPr="00516B33">
              <w:rPr>
                <w:rFonts w:ascii="Times New Roman" w:hAnsi="Times New Roman"/>
                <w:color w:val="000000" w:themeColor="text1"/>
                <w:sz w:val="24"/>
                <w:szCs w:val="24"/>
              </w:rPr>
              <w:t>)</w:t>
            </w:r>
          </w:p>
        </w:tc>
      </w:tr>
      <w:tr w:rsidR="00516B33" w:rsidRPr="00516B33" w:rsidTr="00516B33">
        <w:trPr>
          <w:trHeight w:hRule="exact" w:val="567"/>
          <w:jc w:val="center"/>
        </w:trPr>
        <w:tc>
          <w:tcPr>
            <w:tcW w:w="2051" w:type="dxa"/>
            <w:vAlign w:val="center"/>
          </w:tcPr>
          <w:p w:rsidR="007271D2" w:rsidRPr="00516B33" w:rsidRDefault="007271D2" w:rsidP="00430892">
            <w:pPr>
              <w:rPr>
                <w:rFonts w:ascii="Times New Roman" w:hAnsi="Times New Roman"/>
                <w:b/>
                <w:color w:val="000000" w:themeColor="text1"/>
                <w:sz w:val="24"/>
                <w:szCs w:val="24"/>
              </w:rPr>
            </w:pPr>
            <w:r w:rsidRPr="00516B33">
              <w:rPr>
                <w:rFonts w:ascii="Times New Roman" w:hAnsi="Times New Roman"/>
                <w:b/>
                <w:color w:val="000000" w:themeColor="text1"/>
                <w:sz w:val="24"/>
                <w:szCs w:val="24"/>
              </w:rPr>
              <w:t>Assam</w:t>
            </w:r>
          </w:p>
        </w:tc>
        <w:tc>
          <w:tcPr>
            <w:tcW w:w="1325" w:type="dxa"/>
            <w:vAlign w:val="center"/>
          </w:tcPr>
          <w:p w:rsidR="007271D2" w:rsidRPr="00516B33" w:rsidRDefault="007271D2" w:rsidP="00430892">
            <w:pPr>
              <w:jc w:val="center"/>
              <w:rPr>
                <w:rFonts w:ascii="Times New Roman" w:hAnsi="Times New Roman"/>
                <w:color w:val="000000" w:themeColor="text1"/>
                <w:sz w:val="24"/>
                <w:szCs w:val="24"/>
              </w:rPr>
            </w:pPr>
            <w:r w:rsidRPr="00516B33">
              <w:rPr>
                <w:rFonts w:ascii="Times New Roman" w:hAnsi="Times New Roman"/>
                <w:color w:val="000000" w:themeColor="text1"/>
                <w:sz w:val="24"/>
                <w:szCs w:val="24"/>
              </w:rPr>
              <w:t>1.183</w:t>
            </w:r>
            <w:r w:rsidR="00663AE5" w:rsidRPr="00516B33">
              <w:rPr>
                <w:rFonts w:ascii="Times New Roman" w:hAnsi="Times New Roman"/>
                <w:color w:val="000000" w:themeColor="text1"/>
                <w:sz w:val="24"/>
                <w:szCs w:val="24"/>
              </w:rPr>
              <w:t>*</w:t>
            </w:r>
          </w:p>
          <w:p w:rsidR="007271D2" w:rsidRPr="00516B33" w:rsidRDefault="007271D2" w:rsidP="00430892">
            <w:pPr>
              <w:jc w:val="center"/>
              <w:rPr>
                <w:rFonts w:ascii="Times New Roman" w:hAnsi="Times New Roman"/>
                <w:color w:val="000000" w:themeColor="text1"/>
                <w:sz w:val="24"/>
                <w:szCs w:val="24"/>
              </w:rPr>
            </w:pPr>
            <w:r w:rsidRPr="00516B33">
              <w:rPr>
                <w:rFonts w:ascii="Times New Roman" w:hAnsi="Times New Roman"/>
                <w:color w:val="000000" w:themeColor="text1"/>
                <w:sz w:val="24"/>
                <w:szCs w:val="24"/>
              </w:rPr>
              <w:t>(7.98</w:t>
            </w:r>
            <w:r w:rsidR="00725965" w:rsidRPr="00516B33">
              <w:rPr>
                <w:rFonts w:ascii="Times New Roman" w:hAnsi="Times New Roman"/>
                <w:color w:val="000000" w:themeColor="text1"/>
                <w:sz w:val="24"/>
                <w:szCs w:val="24"/>
              </w:rPr>
              <w:t>)</w:t>
            </w:r>
          </w:p>
        </w:tc>
        <w:tc>
          <w:tcPr>
            <w:tcW w:w="1414" w:type="dxa"/>
            <w:vAlign w:val="center"/>
          </w:tcPr>
          <w:p w:rsidR="007271D2" w:rsidRPr="00516B33" w:rsidRDefault="007271D2" w:rsidP="00430892">
            <w:pPr>
              <w:jc w:val="center"/>
              <w:rPr>
                <w:rFonts w:ascii="Times New Roman" w:hAnsi="Times New Roman"/>
                <w:color w:val="000000" w:themeColor="text1"/>
                <w:sz w:val="24"/>
                <w:szCs w:val="24"/>
              </w:rPr>
            </w:pPr>
            <w:r w:rsidRPr="00516B33">
              <w:rPr>
                <w:rFonts w:ascii="Times New Roman" w:hAnsi="Times New Roman"/>
                <w:color w:val="000000" w:themeColor="text1"/>
                <w:sz w:val="24"/>
                <w:szCs w:val="24"/>
              </w:rPr>
              <w:t>1.060</w:t>
            </w:r>
          </w:p>
          <w:p w:rsidR="007271D2" w:rsidRPr="00516B33" w:rsidRDefault="007271D2" w:rsidP="00430892">
            <w:pPr>
              <w:jc w:val="center"/>
              <w:rPr>
                <w:rFonts w:ascii="Times New Roman" w:hAnsi="Times New Roman"/>
                <w:color w:val="000000" w:themeColor="text1"/>
                <w:sz w:val="24"/>
                <w:szCs w:val="24"/>
              </w:rPr>
            </w:pPr>
            <w:r w:rsidRPr="00516B33">
              <w:rPr>
                <w:rFonts w:ascii="Times New Roman" w:hAnsi="Times New Roman"/>
                <w:color w:val="000000" w:themeColor="text1"/>
                <w:sz w:val="24"/>
                <w:szCs w:val="24"/>
              </w:rPr>
              <w:t>(1.25)</w:t>
            </w:r>
          </w:p>
        </w:tc>
        <w:tc>
          <w:tcPr>
            <w:tcW w:w="1419" w:type="dxa"/>
            <w:vAlign w:val="center"/>
          </w:tcPr>
          <w:p w:rsidR="007271D2" w:rsidRPr="00516B33" w:rsidRDefault="007271D2" w:rsidP="00430892">
            <w:pPr>
              <w:jc w:val="center"/>
              <w:rPr>
                <w:rFonts w:ascii="Times New Roman" w:hAnsi="Times New Roman"/>
                <w:color w:val="000000" w:themeColor="text1"/>
                <w:sz w:val="24"/>
                <w:szCs w:val="24"/>
              </w:rPr>
            </w:pPr>
            <w:r w:rsidRPr="00516B33">
              <w:rPr>
                <w:rFonts w:ascii="Times New Roman" w:hAnsi="Times New Roman"/>
                <w:color w:val="000000" w:themeColor="text1"/>
                <w:sz w:val="24"/>
                <w:szCs w:val="24"/>
              </w:rPr>
              <w:t>0.880</w:t>
            </w:r>
            <w:r w:rsidR="00B36F64" w:rsidRPr="00516B33">
              <w:rPr>
                <w:rFonts w:ascii="Times New Roman" w:hAnsi="Times New Roman"/>
                <w:color w:val="000000" w:themeColor="text1"/>
                <w:sz w:val="24"/>
                <w:szCs w:val="24"/>
              </w:rPr>
              <w:t>*</w:t>
            </w:r>
          </w:p>
          <w:p w:rsidR="007271D2" w:rsidRPr="00516B33" w:rsidRDefault="007271D2" w:rsidP="00430892">
            <w:pPr>
              <w:jc w:val="center"/>
              <w:rPr>
                <w:rFonts w:ascii="Times New Roman" w:hAnsi="Times New Roman"/>
                <w:color w:val="000000" w:themeColor="text1"/>
                <w:sz w:val="24"/>
                <w:szCs w:val="24"/>
              </w:rPr>
            </w:pPr>
            <w:r w:rsidRPr="00516B33">
              <w:rPr>
                <w:rFonts w:ascii="Times New Roman" w:hAnsi="Times New Roman"/>
                <w:color w:val="000000" w:themeColor="text1"/>
                <w:sz w:val="24"/>
                <w:szCs w:val="24"/>
              </w:rPr>
              <w:t>(-4.91</w:t>
            </w:r>
            <w:r w:rsidR="00725965" w:rsidRPr="00516B33">
              <w:rPr>
                <w:rFonts w:ascii="Times New Roman" w:hAnsi="Times New Roman"/>
                <w:color w:val="000000" w:themeColor="text1"/>
                <w:sz w:val="24"/>
                <w:szCs w:val="24"/>
              </w:rPr>
              <w:t>)</w:t>
            </w:r>
          </w:p>
        </w:tc>
        <w:tc>
          <w:tcPr>
            <w:tcW w:w="1419" w:type="dxa"/>
            <w:vAlign w:val="center"/>
          </w:tcPr>
          <w:p w:rsidR="007271D2" w:rsidRPr="00516B33" w:rsidRDefault="007271D2" w:rsidP="00430892">
            <w:pPr>
              <w:jc w:val="center"/>
              <w:rPr>
                <w:rFonts w:ascii="Times New Roman" w:hAnsi="Times New Roman"/>
                <w:color w:val="000000" w:themeColor="text1"/>
                <w:sz w:val="24"/>
                <w:szCs w:val="24"/>
              </w:rPr>
            </w:pPr>
            <w:r w:rsidRPr="00516B33">
              <w:rPr>
                <w:rFonts w:ascii="Times New Roman" w:hAnsi="Times New Roman"/>
                <w:color w:val="000000" w:themeColor="text1"/>
                <w:sz w:val="24"/>
                <w:szCs w:val="24"/>
              </w:rPr>
              <w:t>0.884</w:t>
            </w:r>
            <w:r w:rsidR="00B36F64" w:rsidRPr="00516B33">
              <w:rPr>
                <w:rFonts w:ascii="Times New Roman" w:hAnsi="Times New Roman"/>
                <w:color w:val="000000" w:themeColor="text1"/>
                <w:sz w:val="24"/>
                <w:szCs w:val="24"/>
              </w:rPr>
              <w:t>*</w:t>
            </w:r>
          </w:p>
          <w:p w:rsidR="007271D2" w:rsidRPr="00516B33" w:rsidRDefault="007271D2" w:rsidP="00430892">
            <w:pPr>
              <w:jc w:val="center"/>
              <w:rPr>
                <w:rFonts w:ascii="Times New Roman" w:hAnsi="Times New Roman"/>
                <w:color w:val="000000" w:themeColor="text1"/>
                <w:sz w:val="24"/>
                <w:szCs w:val="24"/>
              </w:rPr>
            </w:pPr>
            <w:r w:rsidRPr="00516B33">
              <w:rPr>
                <w:rFonts w:ascii="Times New Roman" w:hAnsi="Times New Roman"/>
                <w:color w:val="000000" w:themeColor="text1"/>
                <w:sz w:val="24"/>
                <w:szCs w:val="24"/>
              </w:rPr>
              <w:t>(-3.17</w:t>
            </w:r>
            <w:r w:rsidR="00725965" w:rsidRPr="00516B33">
              <w:rPr>
                <w:rFonts w:ascii="Times New Roman" w:hAnsi="Times New Roman"/>
                <w:color w:val="000000" w:themeColor="text1"/>
                <w:sz w:val="24"/>
                <w:szCs w:val="24"/>
              </w:rPr>
              <w:t>)</w:t>
            </w:r>
          </w:p>
        </w:tc>
        <w:tc>
          <w:tcPr>
            <w:tcW w:w="1287" w:type="dxa"/>
            <w:vAlign w:val="center"/>
          </w:tcPr>
          <w:p w:rsidR="007271D2" w:rsidRPr="00516B33" w:rsidRDefault="007271D2" w:rsidP="00430892">
            <w:pPr>
              <w:jc w:val="center"/>
              <w:rPr>
                <w:rFonts w:ascii="Times New Roman" w:hAnsi="Times New Roman"/>
                <w:color w:val="000000" w:themeColor="text1"/>
                <w:sz w:val="24"/>
                <w:szCs w:val="24"/>
              </w:rPr>
            </w:pPr>
            <w:r w:rsidRPr="00516B33">
              <w:rPr>
                <w:rFonts w:ascii="Times New Roman" w:hAnsi="Times New Roman"/>
                <w:color w:val="000000" w:themeColor="text1"/>
                <w:sz w:val="24"/>
                <w:szCs w:val="24"/>
              </w:rPr>
              <w:t>0.867</w:t>
            </w:r>
            <w:r w:rsidR="00B36F64" w:rsidRPr="00516B33">
              <w:rPr>
                <w:rFonts w:ascii="Times New Roman" w:hAnsi="Times New Roman"/>
                <w:color w:val="000000" w:themeColor="text1"/>
                <w:sz w:val="24"/>
                <w:szCs w:val="24"/>
              </w:rPr>
              <w:t>*</w:t>
            </w:r>
          </w:p>
          <w:p w:rsidR="007271D2" w:rsidRPr="00516B33" w:rsidRDefault="007271D2" w:rsidP="00430892">
            <w:pPr>
              <w:jc w:val="center"/>
              <w:rPr>
                <w:rFonts w:ascii="Times New Roman" w:hAnsi="Times New Roman"/>
                <w:color w:val="000000" w:themeColor="text1"/>
                <w:sz w:val="24"/>
                <w:szCs w:val="24"/>
              </w:rPr>
            </w:pPr>
            <w:r w:rsidRPr="00516B33">
              <w:rPr>
                <w:rFonts w:ascii="Times New Roman" w:hAnsi="Times New Roman"/>
                <w:color w:val="000000" w:themeColor="text1"/>
                <w:sz w:val="24"/>
                <w:szCs w:val="24"/>
              </w:rPr>
              <w:t>(2.59</w:t>
            </w:r>
            <w:r w:rsidR="00725965" w:rsidRPr="00516B33">
              <w:rPr>
                <w:rFonts w:ascii="Times New Roman" w:hAnsi="Times New Roman"/>
                <w:color w:val="000000" w:themeColor="text1"/>
                <w:sz w:val="24"/>
                <w:szCs w:val="24"/>
              </w:rPr>
              <w:t>)</w:t>
            </w:r>
          </w:p>
        </w:tc>
        <w:tc>
          <w:tcPr>
            <w:tcW w:w="1346" w:type="dxa"/>
            <w:vAlign w:val="center"/>
          </w:tcPr>
          <w:p w:rsidR="007271D2" w:rsidRPr="00516B33" w:rsidRDefault="007271D2" w:rsidP="00430892">
            <w:pPr>
              <w:jc w:val="center"/>
              <w:rPr>
                <w:rFonts w:ascii="Times New Roman" w:hAnsi="Times New Roman"/>
                <w:color w:val="000000" w:themeColor="text1"/>
                <w:sz w:val="24"/>
                <w:szCs w:val="24"/>
              </w:rPr>
            </w:pPr>
            <w:r w:rsidRPr="00516B33">
              <w:rPr>
                <w:rFonts w:ascii="Times New Roman" w:hAnsi="Times New Roman"/>
                <w:color w:val="000000" w:themeColor="text1"/>
                <w:sz w:val="24"/>
                <w:szCs w:val="24"/>
              </w:rPr>
              <w:t>0.976</w:t>
            </w:r>
          </w:p>
          <w:p w:rsidR="007271D2" w:rsidRPr="00516B33" w:rsidRDefault="007271D2" w:rsidP="00430892">
            <w:pPr>
              <w:jc w:val="center"/>
              <w:rPr>
                <w:rFonts w:ascii="Times New Roman" w:hAnsi="Times New Roman"/>
                <w:color w:val="000000" w:themeColor="text1"/>
                <w:sz w:val="24"/>
                <w:szCs w:val="24"/>
              </w:rPr>
            </w:pPr>
            <w:r w:rsidRPr="00516B33">
              <w:rPr>
                <w:rFonts w:ascii="Times New Roman" w:hAnsi="Times New Roman"/>
                <w:color w:val="000000" w:themeColor="text1"/>
                <w:sz w:val="24"/>
                <w:szCs w:val="24"/>
              </w:rPr>
              <w:t>(0.55)</w:t>
            </w:r>
          </w:p>
        </w:tc>
      </w:tr>
      <w:tr w:rsidR="00516B33" w:rsidRPr="00516B33" w:rsidTr="00516B33">
        <w:trPr>
          <w:trHeight w:hRule="exact" w:val="567"/>
          <w:jc w:val="center"/>
        </w:trPr>
        <w:tc>
          <w:tcPr>
            <w:tcW w:w="2051" w:type="dxa"/>
            <w:vAlign w:val="center"/>
          </w:tcPr>
          <w:p w:rsidR="007271D2" w:rsidRPr="00516B33" w:rsidRDefault="007271D2" w:rsidP="00430892">
            <w:pPr>
              <w:rPr>
                <w:rFonts w:ascii="Times New Roman" w:hAnsi="Times New Roman"/>
                <w:b/>
                <w:color w:val="000000" w:themeColor="text1"/>
                <w:sz w:val="24"/>
                <w:szCs w:val="24"/>
              </w:rPr>
            </w:pPr>
            <w:r w:rsidRPr="00516B33">
              <w:rPr>
                <w:rFonts w:ascii="Times New Roman" w:hAnsi="Times New Roman"/>
                <w:b/>
                <w:color w:val="000000" w:themeColor="text1"/>
                <w:sz w:val="24"/>
                <w:szCs w:val="24"/>
              </w:rPr>
              <w:t>Bihar</w:t>
            </w:r>
          </w:p>
        </w:tc>
        <w:tc>
          <w:tcPr>
            <w:tcW w:w="1325" w:type="dxa"/>
            <w:vAlign w:val="center"/>
          </w:tcPr>
          <w:p w:rsidR="007271D2" w:rsidRPr="00516B33" w:rsidRDefault="007271D2" w:rsidP="00430892">
            <w:pPr>
              <w:jc w:val="center"/>
              <w:rPr>
                <w:rFonts w:ascii="Times New Roman" w:hAnsi="Times New Roman"/>
                <w:color w:val="000000" w:themeColor="text1"/>
                <w:sz w:val="24"/>
                <w:szCs w:val="24"/>
              </w:rPr>
            </w:pPr>
            <w:r w:rsidRPr="00516B33">
              <w:rPr>
                <w:rFonts w:ascii="Times New Roman" w:hAnsi="Times New Roman"/>
                <w:color w:val="000000" w:themeColor="text1"/>
                <w:sz w:val="24"/>
                <w:szCs w:val="24"/>
              </w:rPr>
              <w:t>0.879</w:t>
            </w:r>
            <w:r w:rsidR="00663AE5" w:rsidRPr="00516B33">
              <w:rPr>
                <w:rFonts w:ascii="Times New Roman" w:hAnsi="Times New Roman"/>
                <w:color w:val="000000" w:themeColor="text1"/>
                <w:sz w:val="24"/>
                <w:szCs w:val="24"/>
              </w:rPr>
              <w:t>*</w:t>
            </w:r>
          </w:p>
          <w:p w:rsidR="007271D2" w:rsidRPr="00516B33" w:rsidRDefault="007271D2" w:rsidP="00430892">
            <w:pPr>
              <w:jc w:val="center"/>
              <w:rPr>
                <w:rFonts w:ascii="Times New Roman" w:hAnsi="Times New Roman"/>
                <w:color w:val="000000" w:themeColor="text1"/>
                <w:sz w:val="24"/>
                <w:szCs w:val="24"/>
              </w:rPr>
            </w:pPr>
            <w:r w:rsidRPr="00516B33">
              <w:rPr>
                <w:rFonts w:ascii="Times New Roman" w:hAnsi="Times New Roman"/>
                <w:color w:val="000000" w:themeColor="text1"/>
                <w:sz w:val="24"/>
                <w:szCs w:val="24"/>
              </w:rPr>
              <w:t>(-18.81</w:t>
            </w:r>
            <w:r w:rsidR="00725965" w:rsidRPr="00516B33">
              <w:rPr>
                <w:rFonts w:ascii="Times New Roman" w:hAnsi="Times New Roman"/>
                <w:color w:val="000000" w:themeColor="text1"/>
                <w:sz w:val="24"/>
                <w:szCs w:val="24"/>
              </w:rPr>
              <w:t>)</w:t>
            </w:r>
          </w:p>
        </w:tc>
        <w:tc>
          <w:tcPr>
            <w:tcW w:w="1414" w:type="dxa"/>
            <w:vAlign w:val="center"/>
          </w:tcPr>
          <w:p w:rsidR="007271D2" w:rsidRPr="00516B33" w:rsidRDefault="007271D2" w:rsidP="00430892">
            <w:pPr>
              <w:jc w:val="center"/>
              <w:rPr>
                <w:rFonts w:ascii="Times New Roman" w:hAnsi="Times New Roman"/>
                <w:color w:val="000000" w:themeColor="text1"/>
                <w:sz w:val="24"/>
                <w:szCs w:val="24"/>
              </w:rPr>
            </w:pPr>
            <w:r w:rsidRPr="00516B33">
              <w:rPr>
                <w:rFonts w:ascii="Times New Roman" w:hAnsi="Times New Roman"/>
                <w:color w:val="000000" w:themeColor="text1"/>
                <w:sz w:val="24"/>
                <w:szCs w:val="24"/>
              </w:rPr>
              <w:t>0.578</w:t>
            </w:r>
            <w:r w:rsidR="00B36F64" w:rsidRPr="00516B33">
              <w:rPr>
                <w:rFonts w:ascii="Times New Roman" w:hAnsi="Times New Roman"/>
                <w:color w:val="000000" w:themeColor="text1"/>
                <w:sz w:val="24"/>
                <w:szCs w:val="24"/>
              </w:rPr>
              <w:t>*</w:t>
            </w:r>
          </w:p>
          <w:p w:rsidR="007271D2" w:rsidRPr="00516B33" w:rsidRDefault="007271D2" w:rsidP="00430892">
            <w:pPr>
              <w:jc w:val="center"/>
              <w:rPr>
                <w:rFonts w:ascii="Times New Roman" w:hAnsi="Times New Roman"/>
                <w:color w:val="000000" w:themeColor="text1"/>
                <w:sz w:val="24"/>
                <w:szCs w:val="24"/>
              </w:rPr>
            </w:pPr>
            <w:r w:rsidRPr="00516B33">
              <w:rPr>
                <w:rFonts w:ascii="Times New Roman" w:hAnsi="Times New Roman"/>
                <w:color w:val="000000" w:themeColor="text1"/>
                <w:sz w:val="24"/>
                <w:szCs w:val="24"/>
              </w:rPr>
              <w:t>(-30.69</w:t>
            </w:r>
            <w:r w:rsidR="00725965" w:rsidRPr="00516B33">
              <w:rPr>
                <w:rFonts w:ascii="Times New Roman" w:hAnsi="Times New Roman"/>
                <w:color w:val="000000" w:themeColor="text1"/>
                <w:sz w:val="24"/>
                <w:szCs w:val="24"/>
              </w:rPr>
              <w:t>)</w:t>
            </w:r>
          </w:p>
        </w:tc>
        <w:tc>
          <w:tcPr>
            <w:tcW w:w="1419" w:type="dxa"/>
            <w:vAlign w:val="center"/>
          </w:tcPr>
          <w:p w:rsidR="007271D2" w:rsidRPr="00516B33" w:rsidRDefault="007271D2" w:rsidP="00430892">
            <w:pPr>
              <w:jc w:val="center"/>
              <w:rPr>
                <w:rFonts w:ascii="Times New Roman" w:hAnsi="Times New Roman"/>
                <w:color w:val="000000" w:themeColor="text1"/>
                <w:sz w:val="24"/>
                <w:szCs w:val="24"/>
              </w:rPr>
            </w:pPr>
            <w:r w:rsidRPr="00516B33">
              <w:rPr>
                <w:rFonts w:ascii="Times New Roman" w:hAnsi="Times New Roman"/>
                <w:color w:val="000000" w:themeColor="text1"/>
                <w:sz w:val="24"/>
                <w:szCs w:val="24"/>
              </w:rPr>
              <w:t>0.751</w:t>
            </w:r>
            <w:r w:rsidR="00B36F64" w:rsidRPr="00516B33">
              <w:rPr>
                <w:rFonts w:ascii="Times New Roman" w:hAnsi="Times New Roman"/>
                <w:color w:val="000000" w:themeColor="text1"/>
                <w:sz w:val="24"/>
                <w:szCs w:val="24"/>
              </w:rPr>
              <w:t>*</w:t>
            </w:r>
          </w:p>
          <w:p w:rsidR="007271D2" w:rsidRPr="00516B33" w:rsidRDefault="007271D2" w:rsidP="00430892">
            <w:pPr>
              <w:jc w:val="center"/>
              <w:rPr>
                <w:rFonts w:ascii="Times New Roman" w:hAnsi="Times New Roman"/>
                <w:color w:val="000000" w:themeColor="text1"/>
                <w:sz w:val="24"/>
                <w:szCs w:val="24"/>
              </w:rPr>
            </w:pPr>
            <w:r w:rsidRPr="00516B33">
              <w:rPr>
                <w:rFonts w:ascii="Times New Roman" w:hAnsi="Times New Roman"/>
                <w:color w:val="000000" w:themeColor="text1"/>
                <w:sz w:val="24"/>
                <w:szCs w:val="24"/>
              </w:rPr>
              <w:t>(-17.03</w:t>
            </w:r>
            <w:r w:rsidR="00725965" w:rsidRPr="00516B33">
              <w:rPr>
                <w:rFonts w:ascii="Times New Roman" w:hAnsi="Times New Roman"/>
                <w:color w:val="000000" w:themeColor="text1"/>
                <w:sz w:val="24"/>
                <w:szCs w:val="24"/>
              </w:rPr>
              <w:t>)</w:t>
            </w:r>
          </w:p>
        </w:tc>
        <w:tc>
          <w:tcPr>
            <w:tcW w:w="1419" w:type="dxa"/>
            <w:vAlign w:val="center"/>
          </w:tcPr>
          <w:p w:rsidR="007271D2" w:rsidRPr="00516B33" w:rsidRDefault="007271D2" w:rsidP="00430892">
            <w:pPr>
              <w:jc w:val="center"/>
              <w:rPr>
                <w:rFonts w:ascii="Times New Roman" w:hAnsi="Times New Roman"/>
                <w:color w:val="000000" w:themeColor="text1"/>
                <w:sz w:val="24"/>
                <w:szCs w:val="24"/>
              </w:rPr>
            </w:pPr>
            <w:r w:rsidRPr="00516B33">
              <w:rPr>
                <w:rFonts w:ascii="Times New Roman" w:hAnsi="Times New Roman"/>
                <w:color w:val="000000" w:themeColor="text1"/>
                <w:sz w:val="24"/>
                <w:szCs w:val="24"/>
              </w:rPr>
              <w:t>0.862</w:t>
            </w:r>
            <w:r w:rsidR="00B36F64" w:rsidRPr="00516B33">
              <w:rPr>
                <w:rFonts w:ascii="Times New Roman" w:hAnsi="Times New Roman"/>
                <w:color w:val="000000" w:themeColor="text1"/>
                <w:sz w:val="24"/>
                <w:szCs w:val="24"/>
              </w:rPr>
              <w:t>*</w:t>
            </w:r>
          </w:p>
          <w:p w:rsidR="007271D2" w:rsidRPr="00516B33" w:rsidRDefault="007271D2" w:rsidP="00430892">
            <w:pPr>
              <w:jc w:val="center"/>
              <w:rPr>
                <w:rFonts w:ascii="Times New Roman" w:hAnsi="Times New Roman"/>
                <w:color w:val="000000" w:themeColor="text1"/>
                <w:sz w:val="24"/>
                <w:szCs w:val="24"/>
              </w:rPr>
            </w:pPr>
            <w:r w:rsidRPr="00516B33">
              <w:rPr>
                <w:rFonts w:ascii="Times New Roman" w:hAnsi="Times New Roman"/>
                <w:color w:val="000000" w:themeColor="text1"/>
                <w:sz w:val="24"/>
                <w:szCs w:val="24"/>
              </w:rPr>
              <w:t>(-11.67</w:t>
            </w:r>
            <w:r w:rsidR="00725965" w:rsidRPr="00516B33">
              <w:rPr>
                <w:rFonts w:ascii="Times New Roman" w:hAnsi="Times New Roman"/>
                <w:color w:val="000000" w:themeColor="text1"/>
                <w:sz w:val="24"/>
                <w:szCs w:val="24"/>
              </w:rPr>
              <w:t>)</w:t>
            </w:r>
          </w:p>
        </w:tc>
        <w:tc>
          <w:tcPr>
            <w:tcW w:w="1287" w:type="dxa"/>
            <w:vAlign w:val="center"/>
          </w:tcPr>
          <w:p w:rsidR="007271D2" w:rsidRPr="00516B33" w:rsidRDefault="007271D2" w:rsidP="00430892">
            <w:pPr>
              <w:jc w:val="center"/>
              <w:rPr>
                <w:rFonts w:ascii="Times New Roman" w:hAnsi="Times New Roman"/>
                <w:color w:val="000000" w:themeColor="text1"/>
                <w:sz w:val="24"/>
                <w:szCs w:val="24"/>
              </w:rPr>
            </w:pPr>
            <w:r w:rsidRPr="00516B33">
              <w:rPr>
                <w:rFonts w:ascii="Times New Roman" w:hAnsi="Times New Roman"/>
                <w:color w:val="000000" w:themeColor="text1"/>
                <w:sz w:val="24"/>
                <w:szCs w:val="24"/>
              </w:rPr>
              <w:t>0.719</w:t>
            </w:r>
            <w:r w:rsidR="00E36469" w:rsidRPr="00516B33">
              <w:rPr>
                <w:rFonts w:ascii="Times New Roman" w:hAnsi="Times New Roman"/>
                <w:color w:val="000000" w:themeColor="text1"/>
                <w:sz w:val="24"/>
                <w:szCs w:val="24"/>
              </w:rPr>
              <w:t>*</w:t>
            </w:r>
          </w:p>
          <w:p w:rsidR="007271D2" w:rsidRPr="00516B33" w:rsidRDefault="007271D2" w:rsidP="00430892">
            <w:pPr>
              <w:jc w:val="center"/>
              <w:rPr>
                <w:rFonts w:ascii="Times New Roman" w:hAnsi="Times New Roman"/>
                <w:color w:val="000000" w:themeColor="text1"/>
                <w:sz w:val="24"/>
                <w:szCs w:val="24"/>
              </w:rPr>
            </w:pPr>
            <w:r w:rsidRPr="00516B33">
              <w:rPr>
                <w:rFonts w:ascii="Times New Roman" w:hAnsi="Times New Roman"/>
                <w:color w:val="000000" w:themeColor="text1"/>
                <w:sz w:val="24"/>
                <w:szCs w:val="24"/>
              </w:rPr>
              <w:t>(14.99</w:t>
            </w:r>
            <w:r w:rsidR="00725965" w:rsidRPr="00516B33">
              <w:rPr>
                <w:rFonts w:ascii="Times New Roman" w:hAnsi="Times New Roman"/>
                <w:color w:val="000000" w:themeColor="text1"/>
                <w:sz w:val="24"/>
                <w:szCs w:val="24"/>
              </w:rPr>
              <w:t>)</w:t>
            </w:r>
          </w:p>
        </w:tc>
        <w:tc>
          <w:tcPr>
            <w:tcW w:w="1346" w:type="dxa"/>
            <w:vAlign w:val="center"/>
          </w:tcPr>
          <w:p w:rsidR="007271D2" w:rsidRPr="00516B33" w:rsidRDefault="007271D2" w:rsidP="00430892">
            <w:pPr>
              <w:jc w:val="center"/>
              <w:rPr>
                <w:rFonts w:ascii="Times New Roman" w:hAnsi="Times New Roman"/>
                <w:color w:val="000000" w:themeColor="text1"/>
                <w:sz w:val="24"/>
                <w:szCs w:val="24"/>
              </w:rPr>
            </w:pPr>
            <w:r w:rsidRPr="00516B33">
              <w:rPr>
                <w:rFonts w:ascii="Times New Roman" w:hAnsi="Times New Roman"/>
                <w:color w:val="000000" w:themeColor="text1"/>
                <w:sz w:val="24"/>
                <w:szCs w:val="24"/>
              </w:rPr>
              <w:t>0.797</w:t>
            </w:r>
            <w:r w:rsidR="00E36469" w:rsidRPr="00516B33">
              <w:rPr>
                <w:rFonts w:ascii="Times New Roman" w:hAnsi="Times New Roman"/>
                <w:color w:val="000000" w:themeColor="text1"/>
                <w:sz w:val="24"/>
                <w:szCs w:val="24"/>
              </w:rPr>
              <w:t>*</w:t>
            </w:r>
          </w:p>
          <w:p w:rsidR="007271D2" w:rsidRPr="00516B33" w:rsidRDefault="007271D2" w:rsidP="00430892">
            <w:pPr>
              <w:jc w:val="center"/>
              <w:rPr>
                <w:rFonts w:ascii="Times New Roman" w:hAnsi="Times New Roman"/>
                <w:color w:val="000000" w:themeColor="text1"/>
                <w:sz w:val="24"/>
                <w:szCs w:val="24"/>
              </w:rPr>
            </w:pPr>
            <w:r w:rsidRPr="00516B33">
              <w:rPr>
                <w:rFonts w:ascii="Times New Roman" w:hAnsi="Times New Roman"/>
                <w:color w:val="000000" w:themeColor="text1"/>
                <w:sz w:val="24"/>
                <w:szCs w:val="24"/>
              </w:rPr>
              <w:t>(8.94</w:t>
            </w:r>
            <w:r w:rsidR="00725965" w:rsidRPr="00516B33">
              <w:rPr>
                <w:rFonts w:ascii="Times New Roman" w:hAnsi="Times New Roman"/>
                <w:color w:val="000000" w:themeColor="text1"/>
                <w:sz w:val="24"/>
                <w:szCs w:val="24"/>
              </w:rPr>
              <w:t>)</w:t>
            </w:r>
          </w:p>
        </w:tc>
      </w:tr>
      <w:tr w:rsidR="00516B33" w:rsidRPr="00516B33" w:rsidTr="00516B33">
        <w:trPr>
          <w:trHeight w:hRule="exact" w:val="567"/>
          <w:jc w:val="center"/>
        </w:trPr>
        <w:tc>
          <w:tcPr>
            <w:tcW w:w="2051" w:type="dxa"/>
            <w:vAlign w:val="center"/>
          </w:tcPr>
          <w:p w:rsidR="007271D2" w:rsidRPr="00516B33" w:rsidRDefault="007271D2" w:rsidP="00430892">
            <w:pPr>
              <w:rPr>
                <w:rFonts w:ascii="Times New Roman" w:hAnsi="Times New Roman"/>
                <w:b/>
                <w:color w:val="000000" w:themeColor="text1"/>
                <w:sz w:val="24"/>
                <w:szCs w:val="24"/>
              </w:rPr>
            </w:pPr>
            <w:r w:rsidRPr="00516B33">
              <w:rPr>
                <w:rFonts w:ascii="Times New Roman" w:hAnsi="Times New Roman"/>
                <w:b/>
                <w:color w:val="000000" w:themeColor="text1"/>
                <w:sz w:val="24"/>
                <w:szCs w:val="24"/>
              </w:rPr>
              <w:t>Gujarat</w:t>
            </w:r>
          </w:p>
        </w:tc>
        <w:tc>
          <w:tcPr>
            <w:tcW w:w="1325" w:type="dxa"/>
            <w:vAlign w:val="center"/>
          </w:tcPr>
          <w:p w:rsidR="007271D2" w:rsidRPr="00516B33" w:rsidRDefault="007271D2" w:rsidP="00430892">
            <w:pPr>
              <w:jc w:val="center"/>
              <w:rPr>
                <w:rFonts w:ascii="Times New Roman" w:hAnsi="Times New Roman"/>
                <w:color w:val="000000" w:themeColor="text1"/>
                <w:sz w:val="24"/>
                <w:szCs w:val="24"/>
              </w:rPr>
            </w:pPr>
            <w:r w:rsidRPr="00516B33">
              <w:rPr>
                <w:rFonts w:ascii="Times New Roman" w:hAnsi="Times New Roman"/>
                <w:color w:val="000000" w:themeColor="text1"/>
                <w:sz w:val="24"/>
                <w:szCs w:val="24"/>
              </w:rPr>
              <w:t>1.092</w:t>
            </w:r>
            <w:r w:rsidR="00663AE5" w:rsidRPr="00516B33">
              <w:rPr>
                <w:rFonts w:ascii="Times New Roman" w:hAnsi="Times New Roman"/>
                <w:color w:val="000000" w:themeColor="text1"/>
                <w:sz w:val="24"/>
                <w:szCs w:val="24"/>
              </w:rPr>
              <w:t>*</w:t>
            </w:r>
          </w:p>
          <w:p w:rsidR="007271D2" w:rsidRPr="00516B33" w:rsidRDefault="007271D2" w:rsidP="00430892">
            <w:pPr>
              <w:jc w:val="center"/>
              <w:rPr>
                <w:rFonts w:ascii="Times New Roman" w:hAnsi="Times New Roman"/>
                <w:color w:val="000000" w:themeColor="text1"/>
                <w:sz w:val="24"/>
                <w:szCs w:val="24"/>
              </w:rPr>
            </w:pPr>
            <w:r w:rsidRPr="00516B33">
              <w:rPr>
                <w:rFonts w:ascii="Times New Roman" w:hAnsi="Times New Roman"/>
                <w:color w:val="000000" w:themeColor="text1"/>
                <w:sz w:val="24"/>
                <w:szCs w:val="24"/>
              </w:rPr>
              <w:t>(2.16</w:t>
            </w:r>
            <w:r w:rsidR="00725965" w:rsidRPr="00516B33">
              <w:rPr>
                <w:rFonts w:ascii="Times New Roman" w:hAnsi="Times New Roman"/>
                <w:color w:val="000000" w:themeColor="text1"/>
                <w:sz w:val="24"/>
                <w:szCs w:val="24"/>
              </w:rPr>
              <w:t>)</w:t>
            </w:r>
          </w:p>
        </w:tc>
        <w:tc>
          <w:tcPr>
            <w:tcW w:w="1414" w:type="dxa"/>
            <w:vAlign w:val="center"/>
          </w:tcPr>
          <w:p w:rsidR="007271D2" w:rsidRPr="00516B33" w:rsidRDefault="007271D2" w:rsidP="00430892">
            <w:pPr>
              <w:jc w:val="center"/>
              <w:rPr>
                <w:rFonts w:ascii="Times New Roman" w:hAnsi="Times New Roman"/>
                <w:color w:val="000000" w:themeColor="text1"/>
                <w:sz w:val="24"/>
                <w:szCs w:val="24"/>
              </w:rPr>
            </w:pPr>
            <w:r w:rsidRPr="00516B33">
              <w:rPr>
                <w:rFonts w:ascii="Times New Roman" w:hAnsi="Times New Roman"/>
                <w:color w:val="000000" w:themeColor="text1"/>
                <w:sz w:val="24"/>
                <w:szCs w:val="24"/>
              </w:rPr>
              <w:t>0.961</w:t>
            </w:r>
            <w:r w:rsidR="00E36469" w:rsidRPr="00516B33">
              <w:rPr>
                <w:rFonts w:ascii="Times New Roman" w:hAnsi="Times New Roman"/>
                <w:color w:val="000000" w:themeColor="text1"/>
                <w:sz w:val="24"/>
                <w:szCs w:val="24"/>
              </w:rPr>
              <w:t>*</w:t>
            </w:r>
          </w:p>
          <w:p w:rsidR="007271D2" w:rsidRPr="00516B33" w:rsidRDefault="007271D2" w:rsidP="00430892">
            <w:pPr>
              <w:jc w:val="center"/>
              <w:rPr>
                <w:rFonts w:ascii="Times New Roman" w:hAnsi="Times New Roman"/>
                <w:color w:val="000000" w:themeColor="text1"/>
                <w:sz w:val="24"/>
                <w:szCs w:val="24"/>
              </w:rPr>
            </w:pPr>
            <w:r w:rsidRPr="00516B33">
              <w:rPr>
                <w:rFonts w:ascii="Times New Roman" w:hAnsi="Times New Roman"/>
                <w:color w:val="000000" w:themeColor="text1"/>
                <w:sz w:val="24"/>
                <w:szCs w:val="24"/>
              </w:rPr>
              <w:t>(-2.52</w:t>
            </w:r>
            <w:r w:rsidR="00725965" w:rsidRPr="00516B33">
              <w:rPr>
                <w:rFonts w:ascii="Times New Roman" w:hAnsi="Times New Roman"/>
                <w:color w:val="000000" w:themeColor="text1"/>
                <w:sz w:val="24"/>
                <w:szCs w:val="24"/>
              </w:rPr>
              <w:t>)</w:t>
            </w:r>
          </w:p>
        </w:tc>
        <w:tc>
          <w:tcPr>
            <w:tcW w:w="1419" w:type="dxa"/>
            <w:vAlign w:val="center"/>
          </w:tcPr>
          <w:p w:rsidR="007271D2" w:rsidRPr="00516B33" w:rsidRDefault="007271D2" w:rsidP="00430892">
            <w:pPr>
              <w:jc w:val="center"/>
              <w:rPr>
                <w:rFonts w:ascii="Times New Roman" w:hAnsi="Times New Roman"/>
                <w:color w:val="000000" w:themeColor="text1"/>
                <w:sz w:val="24"/>
                <w:szCs w:val="24"/>
              </w:rPr>
            </w:pPr>
            <w:r w:rsidRPr="00516B33">
              <w:rPr>
                <w:rFonts w:ascii="Times New Roman" w:hAnsi="Times New Roman"/>
                <w:color w:val="000000" w:themeColor="text1"/>
                <w:sz w:val="24"/>
                <w:szCs w:val="24"/>
              </w:rPr>
              <w:t>0.940</w:t>
            </w:r>
            <w:r w:rsidR="00E36469" w:rsidRPr="00516B33">
              <w:rPr>
                <w:rFonts w:ascii="Times New Roman" w:hAnsi="Times New Roman"/>
                <w:color w:val="000000" w:themeColor="text1"/>
                <w:sz w:val="24"/>
                <w:szCs w:val="24"/>
              </w:rPr>
              <w:t>*</w:t>
            </w:r>
          </w:p>
          <w:p w:rsidR="007271D2" w:rsidRPr="00516B33" w:rsidRDefault="007271D2" w:rsidP="00430892">
            <w:pPr>
              <w:jc w:val="center"/>
              <w:rPr>
                <w:rFonts w:ascii="Times New Roman" w:hAnsi="Times New Roman"/>
                <w:color w:val="000000" w:themeColor="text1"/>
                <w:sz w:val="24"/>
                <w:szCs w:val="24"/>
              </w:rPr>
            </w:pPr>
            <w:r w:rsidRPr="00516B33">
              <w:rPr>
                <w:rFonts w:ascii="Times New Roman" w:hAnsi="Times New Roman"/>
                <w:color w:val="000000" w:themeColor="text1"/>
                <w:sz w:val="24"/>
                <w:szCs w:val="24"/>
              </w:rPr>
              <w:t>(-4.15</w:t>
            </w:r>
            <w:r w:rsidR="00725965" w:rsidRPr="00516B33">
              <w:rPr>
                <w:rFonts w:ascii="Times New Roman" w:hAnsi="Times New Roman"/>
                <w:color w:val="000000" w:themeColor="text1"/>
                <w:sz w:val="24"/>
                <w:szCs w:val="24"/>
              </w:rPr>
              <w:t>)</w:t>
            </w:r>
          </w:p>
        </w:tc>
        <w:tc>
          <w:tcPr>
            <w:tcW w:w="1419" w:type="dxa"/>
            <w:vAlign w:val="center"/>
          </w:tcPr>
          <w:p w:rsidR="007271D2" w:rsidRPr="00516B33" w:rsidRDefault="007271D2" w:rsidP="00430892">
            <w:pPr>
              <w:jc w:val="center"/>
              <w:rPr>
                <w:rFonts w:ascii="Times New Roman" w:hAnsi="Times New Roman"/>
                <w:color w:val="000000" w:themeColor="text1"/>
                <w:sz w:val="24"/>
                <w:szCs w:val="24"/>
              </w:rPr>
            </w:pPr>
            <w:r w:rsidRPr="00516B33">
              <w:rPr>
                <w:rFonts w:ascii="Times New Roman" w:hAnsi="Times New Roman"/>
                <w:color w:val="000000" w:themeColor="text1"/>
                <w:sz w:val="24"/>
                <w:szCs w:val="24"/>
              </w:rPr>
              <w:t>0.950</w:t>
            </w:r>
            <w:r w:rsidR="00E36469" w:rsidRPr="00516B33">
              <w:rPr>
                <w:rFonts w:ascii="Times New Roman" w:hAnsi="Times New Roman"/>
                <w:color w:val="000000" w:themeColor="text1"/>
                <w:sz w:val="24"/>
                <w:szCs w:val="24"/>
              </w:rPr>
              <w:t>*</w:t>
            </w:r>
          </w:p>
          <w:p w:rsidR="007271D2" w:rsidRPr="00516B33" w:rsidRDefault="007271D2" w:rsidP="00430892">
            <w:pPr>
              <w:jc w:val="center"/>
              <w:rPr>
                <w:rFonts w:ascii="Times New Roman" w:hAnsi="Times New Roman"/>
                <w:color w:val="000000" w:themeColor="text1"/>
                <w:sz w:val="24"/>
                <w:szCs w:val="24"/>
              </w:rPr>
            </w:pPr>
            <w:r w:rsidRPr="00516B33">
              <w:rPr>
                <w:rFonts w:ascii="Times New Roman" w:hAnsi="Times New Roman"/>
                <w:color w:val="000000" w:themeColor="text1"/>
                <w:sz w:val="24"/>
                <w:szCs w:val="24"/>
              </w:rPr>
              <w:t>(-2.54</w:t>
            </w:r>
            <w:r w:rsidR="00725965" w:rsidRPr="00516B33">
              <w:rPr>
                <w:rFonts w:ascii="Times New Roman" w:hAnsi="Times New Roman"/>
                <w:color w:val="000000" w:themeColor="text1"/>
                <w:sz w:val="24"/>
                <w:szCs w:val="24"/>
              </w:rPr>
              <w:t>)</w:t>
            </w:r>
          </w:p>
        </w:tc>
        <w:tc>
          <w:tcPr>
            <w:tcW w:w="1287" w:type="dxa"/>
            <w:vAlign w:val="center"/>
          </w:tcPr>
          <w:p w:rsidR="007271D2" w:rsidRPr="00516B33" w:rsidRDefault="007271D2" w:rsidP="00430892">
            <w:pPr>
              <w:jc w:val="center"/>
              <w:rPr>
                <w:rFonts w:ascii="Times New Roman" w:hAnsi="Times New Roman"/>
                <w:color w:val="000000" w:themeColor="text1"/>
                <w:sz w:val="24"/>
                <w:szCs w:val="24"/>
              </w:rPr>
            </w:pPr>
            <w:r w:rsidRPr="00516B33">
              <w:rPr>
                <w:rFonts w:ascii="Times New Roman" w:hAnsi="Times New Roman"/>
                <w:color w:val="000000" w:themeColor="text1"/>
                <w:sz w:val="24"/>
                <w:szCs w:val="24"/>
              </w:rPr>
              <w:t>0.887</w:t>
            </w:r>
            <w:r w:rsidR="00E36469" w:rsidRPr="00516B33">
              <w:rPr>
                <w:rFonts w:ascii="Times New Roman" w:hAnsi="Times New Roman"/>
                <w:color w:val="000000" w:themeColor="text1"/>
                <w:sz w:val="24"/>
                <w:szCs w:val="24"/>
              </w:rPr>
              <w:t>*</w:t>
            </w:r>
          </w:p>
          <w:p w:rsidR="007271D2" w:rsidRPr="00516B33" w:rsidRDefault="007271D2" w:rsidP="00430892">
            <w:pPr>
              <w:jc w:val="center"/>
              <w:rPr>
                <w:rFonts w:ascii="Times New Roman" w:hAnsi="Times New Roman"/>
                <w:color w:val="000000" w:themeColor="text1"/>
                <w:sz w:val="24"/>
                <w:szCs w:val="24"/>
              </w:rPr>
            </w:pPr>
            <w:r w:rsidRPr="00516B33">
              <w:rPr>
                <w:rFonts w:ascii="Times New Roman" w:hAnsi="Times New Roman"/>
                <w:color w:val="000000" w:themeColor="text1"/>
                <w:sz w:val="24"/>
                <w:szCs w:val="24"/>
              </w:rPr>
              <w:t>(5.35</w:t>
            </w:r>
            <w:r w:rsidR="00725965" w:rsidRPr="00516B33">
              <w:rPr>
                <w:rFonts w:ascii="Times New Roman" w:hAnsi="Times New Roman"/>
                <w:color w:val="000000" w:themeColor="text1"/>
                <w:sz w:val="24"/>
                <w:szCs w:val="24"/>
              </w:rPr>
              <w:t>)</w:t>
            </w:r>
          </w:p>
        </w:tc>
        <w:tc>
          <w:tcPr>
            <w:tcW w:w="1346" w:type="dxa"/>
            <w:vAlign w:val="center"/>
          </w:tcPr>
          <w:p w:rsidR="007271D2" w:rsidRPr="00516B33" w:rsidRDefault="007271D2" w:rsidP="00430892">
            <w:pPr>
              <w:jc w:val="center"/>
              <w:rPr>
                <w:rFonts w:ascii="Times New Roman" w:hAnsi="Times New Roman"/>
                <w:color w:val="000000" w:themeColor="text1"/>
                <w:sz w:val="24"/>
                <w:szCs w:val="24"/>
              </w:rPr>
            </w:pPr>
            <w:r w:rsidRPr="00516B33">
              <w:rPr>
                <w:rFonts w:ascii="Times New Roman" w:hAnsi="Times New Roman"/>
                <w:color w:val="000000" w:themeColor="text1"/>
                <w:sz w:val="24"/>
                <w:szCs w:val="24"/>
              </w:rPr>
              <w:t>0.926</w:t>
            </w:r>
            <w:r w:rsidR="00E36469" w:rsidRPr="00516B33">
              <w:rPr>
                <w:rFonts w:ascii="Times New Roman" w:hAnsi="Times New Roman"/>
                <w:color w:val="000000" w:themeColor="text1"/>
                <w:sz w:val="24"/>
                <w:szCs w:val="24"/>
              </w:rPr>
              <w:t>*</w:t>
            </w:r>
          </w:p>
          <w:p w:rsidR="007271D2" w:rsidRPr="00516B33" w:rsidRDefault="007271D2" w:rsidP="00430892">
            <w:pPr>
              <w:jc w:val="center"/>
              <w:rPr>
                <w:rFonts w:ascii="Times New Roman" w:hAnsi="Times New Roman"/>
                <w:color w:val="000000" w:themeColor="text1"/>
                <w:sz w:val="24"/>
                <w:szCs w:val="24"/>
              </w:rPr>
            </w:pPr>
            <w:r w:rsidRPr="00516B33">
              <w:rPr>
                <w:rFonts w:ascii="Times New Roman" w:hAnsi="Times New Roman"/>
                <w:color w:val="000000" w:themeColor="text1"/>
                <w:sz w:val="24"/>
                <w:szCs w:val="24"/>
              </w:rPr>
              <w:t>(4.44</w:t>
            </w:r>
            <w:r w:rsidR="00725965" w:rsidRPr="00516B33">
              <w:rPr>
                <w:rFonts w:ascii="Times New Roman" w:hAnsi="Times New Roman"/>
                <w:color w:val="000000" w:themeColor="text1"/>
                <w:sz w:val="24"/>
                <w:szCs w:val="24"/>
              </w:rPr>
              <w:t>)</w:t>
            </w:r>
          </w:p>
        </w:tc>
      </w:tr>
      <w:tr w:rsidR="00516B33" w:rsidRPr="00516B33" w:rsidTr="00516B33">
        <w:trPr>
          <w:trHeight w:hRule="exact" w:val="567"/>
          <w:jc w:val="center"/>
        </w:trPr>
        <w:tc>
          <w:tcPr>
            <w:tcW w:w="2051" w:type="dxa"/>
            <w:vAlign w:val="center"/>
          </w:tcPr>
          <w:p w:rsidR="007271D2" w:rsidRPr="00516B33" w:rsidRDefault="007271D2" w:rsidP="00430892">
            <w:pPr>
              <w:rPr>
                <w:rFonts w:ascii="Times New Roman" w:hAnsi="Times New Roman"/>
                <w:b/>
                <w:color w:val="000000" w:themeColor="text1"/>
                <w:sz w:val="24"/>
                <w:szCs w:val="24"/>
              </w:rPr>
            </w:pPr>
            <w:r w:rsidRPr="00516B33">
              <w:rPr>
                <w:rFonts w:ascii="Times New Roman" w:hAnsi="Times New Roman"/>
                <w:b/>
                <w:color w:val="000000" w:themeColor="text1"/>
                <w:sz w:val="24"/>
                <w:szCs w:val="24"/>
              </w:rPr>
              <w:t>Haryana</w:t>
            </w:r>
          </w:p>
        </w:tc>
        <w:tc>
          <w:tcPr>
            <w:tcW w:w="1325" w:type="dxa"/>
            <w:vAlign w:val="center"/>
          </w:tcPr>
          <w:p w:rsidR="007271D2" w:rsidRPr="00516B33" w:rsidRDefault="007271D2" w:rsidP="00430892">
            <w:pPr>
              <w:jc w:val="center"/>
              <w:rPr>
                <w:rFonts w:ascii="Times New Roman" w:hAnsi="Times New Roman"/>
                <w:color w:val="000000" w:themeColor="text1"/>
                <w:sz w:val="24"/>
                <w:szCs w:val="24"/>
              </w:rPr>
            </w:pPr>
            <w:r w:rsidRPr="00516B33">
              <w:rPr>
                <w:rFonts w:ascii="Times New Roman" w:hAnsi="Times New Roman"/>
                <w:color w:val="000000" w:themeColor="text1"/>
                <w:sz w:val="24"/>
                <w:szCs w:val="24"/>
              </w:rPr>
              <w:t>0.902</w:t>
            </w:r>
            <w:r w:rsidR="00663AE5" w:rsidRPr="00516B33">
              <w:rPr>
                <w:rFonts w:ascii="Times New Roman" w:hAnsi="Times New Roman"/>
                <w:color w:val="000000" w:themeColor="text1"/>
                <w:sz w:val="24"/>
                <w:szCs w:val="24"/>
              </w:rPr>
              <w:t>*</w:t>
            </w:r>
          </w:p>
          <w:p w:rsidR="007271D2" w:rsidRPr="00516B33" w:rsidRDefault="007271D2" w:rsidP="00430892">
            <w:pPr>
              <w:jc w:val="center"/>
              <w:rPr>
                <w:rFonts w:ascii="Times New Roman" w:hAnsi="Times New Roman"/>
                <w:color w:val="000000" w:themeColor="text1"/>
                <w:sz w:val="24"/>
                <w:szCs w:val="24"/>
              </w:rPr>
            </w:pPr>
            <w:r w:rsidRPr="00516B33">
              <w:rPr>
                <w:rFonts w:ascii="Times New Roman" w:hAnsi="Times New Roman"/>
                <w:color w:val="000000" w:themeColor="text1"/>
                <w:sz w:val="24"/>
                <w:szCs w:val="24"/>
              </w:rPr>
              <w:t>(-2.02</w:t>
            </w:r>
            <w:r w:rsidR="00725965" w:rsidRPr="00516B33">
              <w:rPr>
                <w:rFonts w:ascii="Times New Roman" w:hAnsi="Times New Roman"/>
                <w:color w:val="000000" w:themeColor="text1"/>
                <w:sz w:val="24"/>
                <w:szCs w:val="24"/>
              </w:rPr>
              <w:t>)</w:t>
            </w:r>
          </w:p>
        </w:tc>
        <w:tc>
          <w:tcPr>
            <w:tcW w:w="1414" w:type="dxa"/>
            <w:vAlign w:val="center"/>
          </w:tcPr>
          <w:p w:rsidR="007271D2" w:rsidRPr="00516B33" w:rsidRDefault="007271D2" w:rsidP="00430892">
            <w:pPr>
              <w:jc w:val="center"/>
              <w:rPr>
                <w:rFonts w:ascii="Times New Roman" w:hAnsi="Times New Roman"/>
                <w:color w:val="000000" w:themeColor="text1"/>
                <w:sz w:val="24"/>
                <w:szCs w:val="24"/>
              </w:rPr>
            </w:pPr>
            <w:r w:rsidRPr="00516B33">
              <w:rPr>
                <w:rFonts w:ascii="Times New Roman" w:hAnsi="Times New Roman"/>
                <w:color w:val="000000" w:themeColor="text1"/>
                <w:sz w:val="24"/>
                <w:szCs w:val="24"/>
              </w:rPr>
              <w:t>1.060</w:t>
            </w:r>
          </w:p>
          <w:p w:rsidR="007271D2" w:rsidRPr="00516B33" w:rsidRDefault="007271D2" w:rsidP="00430892">
            <w:pPr>
              <w:jc w:val="center"/>
              <w:rPr>
                <w:rFonts w:ascii="Times New Roman" w:hAnsi="Times New Roman"/>
                <w:color w:val="000000" w:themeColor="text1"/>
                <w:sz w:val="24"/>
                <w:szCs w:val="24"/>
              </w:rPr>
            </w:pPr>
            <w:r w:rsidRPr="00516B33">
              <w:rPr>
                <w:rFonts w:ascii="Times New Roman" w:hAnsi="Times New Roman"/>
                <w:color w:val="000000" w:themeColor="text1"/>
                <w:sz w:val="24"/>
                <w:szCs w:val="24"/>
              </w:rPr>
              <w:t>(1.46)</w:t>
            </w:r>
          </w:p>
        </w:tc>
        <w:tc>
          <w:tcPr>
            <w:tcW w:w="1419" w:type="dxa"/>
            <w:vAlign w:val="center"/>
          </w:tcPr>
          <w:p w:rsidR="007271D2" w:rsidRPr="00516B33" w:rsidRDefault="007271D2" w:rsidP="00430892">
            <w:pPr>
              <w:jc w:val="center"/>
              <w:rPr>
                <w:rFonts w:ascii="Times New Roman" w:hAnsi="Times New Roman"/>
                <w:color w:val="000000" w:themeColor="text1"/>
                <w:sz w:val="24"/>
                <w:szCs w:val="24"/>
              </w:rPr>
            </w:pPr>
            <w:r w:rsidRPr="00516B33">
              <w:rPr>
                <w:rFonts w:ascii="Times New Roman" w:hAnsi="Times New Roman"/>
                <w:color w:val="000000" w:themeColor="text1"/>
                <w:sz w:val="24"/>
                <w:szCs w:val="24"/>
              </w:rPr>
              <w:t>0.860</w:t>
            </w:r>
            <w:r w:rsidR="00E36469" w:rsidRPr="00516B33">
              <w:rPr>
                <w:rFonts w:ascii="Times New Roman" w:hAnsi="Times New Roman"/>
                <w:color w:val="000000" w:themeColor="text1"/>
                <w:sz w:val="24"/>
                <w:szCs w:val="24"/>
              </w:rPr>
              <w:t>*</w:t>
            </w:r>
          </w:p>
          <w:p w:rsidR="007271D2" w:rsidRPr="00516B33" w:rsidRDefault="007271D2" w:rsidP="00430892">
            <w:pPr>
              <w:jc w:val="center"/>
              <w:rPr>
                <w:rFonts w:ascii="Times New Roman" w:hAnsi="Times New Roman"/>
                <w:color w:val="000000" w:themeColor="text1"/>
                <w:sz w:val="24"/>
                <w:szCs w:val="24"/>
              </w:rPr>
            </w:pPr>
            <w:r w:rsidRPr="00516B33">
              <w:rPr>
                <w:rFonts w:ascii="Times New Roman" w:hAnsi="Times New Roman"/>
                <w:color w:val="000000" w:themeColor="text1"/>
                <w:sz w:val="24"/>
                <w:szCs w:val="24"/>
              </w:rPr>
              <w:t>(-10.30</w:t>
            </w:r>
            <w:r w:rsidR="00725965" w:rsidRPr="00516B33">
              <w:rPr>
                <w:rFonts w:ascii="Times New Roman" w:hAnsi="Times New Roman"/>
                <w:color w:val="000000" w:themeColor="text1"/>
                <w:sz w:val="24"/>
                <w:szCs w:val="24"/>
              </w:rPr>
              <w:t>)</w:t>
            </w:r>
          </w:p>
        </w:tc>
        <w:tc>
          <w:tcPr>
            <w:tcW w:w="1419" w:type="dxa"/>
            <w:vAlign w:val="center"/>
          </w:tcPr>
          <w:p w:rsidR="007271D2" w:rsidRPr="00516B33" w:rsidRDefault="007271D2" w:rsidP="00430892">
            <w:pPr>
              <w:jc w:val="center"/>
              <w:rPr>
                <w:rFonts w:ascii="Times New Roman" w:hAnsi="Times New Roman"/>
                <w:color w:val="000000" w:themeColor="text1"/>
                <w:sz w:val="24"/>
                <w:szCs w:val="24"/>
              </w:rPr>
            </w:pPr>
            <w:r w:rsidRPr="00516B33">
              <w:rPr>
                <w:rFonts w:ascii="Times New Roman" w:hAnsi="Times New Roman"/>
                <w:color w:val="000000" w:themeColor="text1"/>
                <w:sz w:val="24"/>
                <w:szCs w:val="24"/>
              </w:rPr>
              <w:t>0.858</w:t>
            </w:r>
            <w:r w:rsidR="00E36469" w:rsidRPr="00516B33">
              <w:rPr>
                <w:rFonts w:ascii="Times New Roman" w:hAnsi="Times New Roman"/>
                <w:color w:val="000000" w:themeColor="text1"/>
                <w:sz w:val="24"/>
                <w:szCs w:val="24"/>
              </w:rPr>
              <w:t>*</w:t>
            </w:r>
          </w:p>
          <w:p w:rsidR="007271D2" w:rsidRPr="00516B33" w:rsidRDefault="007271D2" w:rsidP="00430892">
            <w:pPr>
              <w:jc w:val="center"/>
              <w:rPr>
                <w:rFonts w:ascii="Times New Roman" w:hAnsi="Times New Roman"/>
                <w:color w:val="000000" w:themeColor="text1"/>
                <w:sz w:val="24"/>
                <w:szCs w:val="24"/>
              </w:rPr>
            </w:pPr>
            <w:r w:rsidRPr="00516B33">
              <w:rPr>
                <w:rFonts w:ascii="Times New Roman" w:hAnsi="Times New Roman"/>
                <w:color w:val="000000" w:themeColor="text1"/>
                <w:sz w:val="24"/>
                <w:szCs w:val="24"/>
              </w:rPr>
              <w:t>(3.17</w:t>
            </w:r>
            <w:r w:rsidR="00725965" w:rsidRPr="00516B33">
              <w:rPr>
                <w:rFonts w:ascii="Times New Roman" w:hAnsi="Times New Roman"/>
                <w:color w:val="000000" w:themeColor="text1"/>
                <w:sz w:val="24"/>
                <w:szCs w:val="24"/>
              </w:rPr>
              <w:t>)</w:t>
            </w:r>
          </w:p>
        </w:tc>
        <w:tc>
          <w:tcPr>
            <w:tcW w:w="1287" w:type="dxa"/>
            <w:vAlign w:val="center"/>
          </w:tcPr>
          <w:p w:rsidR="007271D2" w:rsidRPr="00516B33" w:rsidRDefault="007271D2" w:rsidP="00430892">
            <w:pPr>
              <w:jc w:val="center"/>
              <w:rPr>
                <w:rFonts w:ascii="Times New Roman" w:hAnsi="Times New Roman"/>
                <w:color w:val="000000" w:themeColor="text1"/>
                <w:sz w:val="24"/>
                <w:szCs w:val="24"/>
              </w:rPr>
            </w:pPr>
            <w:r w:rsidRPr="00516B33">
              <w:rPr>
                <w:rFonts w:ascii="Times New Roman" w:hAnsi="Times New Roman"/>
                <w:color w:val="000000" w:themeColor="text1"/>
                <w:sz w:val="24"/>
                <w:szCs w:val="24"/>
              </w:rPr>
              <w:t>0.801</w:t>
            </w:r>
            <w:r w:rsidR="00E36469" w:rsidRPr="00516B33">
              <w:rPr>
                <w:rFonts w:ascii="Times New Roman" w:hAnsi="Times New Roman"/>
                <w:color w:val="000000" w:themeColor="text1"/>
                <w:sz w:val="24"/>
                <w:szCs w:val="24"/>
              </w:rPr>
              <w:t>*</w:t>
            </w:r>
          </w:p>
          <w:p w:rsidR="007271D2" w:rsidRPr="00516B33" w:rsidRDefault="007271D2" w:rsidP="00430892">
            <w:pPr>
              <w:jc w:val="center"/>
              <w:rPr>
                <w:rFonts w:ascii="Times New Roman" w:hAnsi="Times New Roman"/>
                <w:color w:val="000000" w:themeColor="text1"/>
                <w:sz w:val="24"/>
                <w:szCs w:val="24"/>
              </w:rPr>
            </w:pPr>
            <w:r w:rsidRPr="00516B33">
              <w:rPr>
                <w:rFonts w:ascii="Times New Roman" w:hAnsi="Times New Roman"/>
                <w:color w:val="000000" w:themeColor="text1"/>
                <w:sz w:val="24"/>
                <w:szCs w:val="24"/>
              </w:rPr>
              <w:t>(8.93</w:t>
            </w:r>
            <w:r w:rsidR="00725965" w:rsidRPr="00516B33">
              <w:rPr>
                <w:rFonts w:ascii="Times New Roman" w:hAnsi="Times New Roman"/>
                <w:color w:val="000000" w:themeColor="text1"/>
                <w:sz w:val="24"/>
                <w:szCs w:val="24"/>
              </w:rPr>
              <w:t>)</w:t>
            </w:r>
          </w:p>
        </w:tc>
        <w:tc>
          <w:tcPr>
            <w:tcW w:w="1346" w:type="dxa"/>
            <w:vAlign w:val="center"/>
          </w:tcPr>
          <w:p w:rsidR="007271D2" w:rsidRPr="00516B33" w:rsidRDefault="007271D2" w:rsidP="00430892">
            <w:pPr>
              <w:jc w:val="center"/>
              <w:rPr>
                <w:rFonts w:ascii="Times New Roman" w:hAnsi="Times New Roman"/>
                <w:color w:val="000000" w:themeColor="text1"/>
                <w:sz w:val="24"/>
                <w:szCs w:val="24"/>
              </w:rPr>
            </w:pPr>
            <w:r w:rsidRPr="00516B33">
              <w:rPr>
                <w:rFonts w:ascii="Times New Roman" w:hAnsi="Times New Roman"/>
                <w:color w:val="000000" w:themeColor="text1"/>
                <w:sz w:val="24"/>
                <w:szCs w:val="24"/>
              </w:rPr>
              <w:t>0.917</w:t>
            </w:r>
            <w:r w:rsidR="00E36469" w:rsidRPr="00516B33">
              <w:rPr>
                <w:rFonts w:ascii="Times New Roman" w:hAnsi="Times New Roman"/>
                <w:color w:val="000000" w:themeColor="text1"/>
                <w:sz w:val="24"/>
                <w:szCs w:val="24"/>
              </w:rPr>
              <w:t>*</w:t>
            </w:r>
          </w:p>
          <w:p w:rsidR="007271D2" w:rsidRPr="00516B33" w:rsidRDefault="007271D2" w:rsidP="00430892">
            <w:pPr>
              <w:jc w:val="center"/>
              <w:rPr>
                <w:rFonts w:ascii="Times New Roman" w:hAnsi="Times New Roman"/>
                <w:color w:val="000000" w:themeColor="text1"/>
                <w:sz w:val="24"/>
                <w:szCs w:val="24"/>
              </w:rPr>
            </w:pPr>
            <w:r w:rsidRPr="00516B33">
              <w:rPr>
                <w:rFonts w:ascii="Times New Roman" w:hAnsi="Times New Roman"/>
                <w:color w:val="000000" w:themeColor="text1"/>
                <w:sz w:val="24"/>
                <w:szCs w:val="24"/>
              </w:rPr>
              <w:t>(5.01</w:t>
            </w:r>
            <w:r w:rsidR="00725965" w:rsidRPr="00516B33">
              <w:rPr>
                <w:rFonts w:ascii="Times New Roman" w:hAnsi="Times New Roman"/>
                <w:color w:val="000000" w:themeColor="text1"/>
                <w:sz w:val="24"/>
                <w:szCs w:val="24"/>
              </w:rPr>
              <w:t>)</w:t>
            </w:r>
          </w:p>
        </w:tc>
      </w:tr>
      <w:tr w:rsidR="00516B33" w:rsidRPr="00516B33" w:rsidTr="00516B33">
        <w:trPr>
          <w:trHeight w:hRule="exact" w:val="567"/>
          <w:jc w:val="center"/>
        </w:trPr>
        <w:tc>
          <w:tcPr>
            <w:tcW w:w="2051" w:type="dxa"/>
            <w:vAlign w:val="center"/>
          </w:tcPr>
          <w:p w:rsidR="007271D2" w:rsidRPr="00516B33" w:rsidRDefault="007271D2" w:rsidP="00430892">
            <w:pPr>
              <w:rPr>
                <w:rFonts w:ascii="Times New Roman" w:hAnsi="Times New Roman"/>
                <w:b/>
                <w:color w:val="000000" w:themeColor="text1"/>
                <w:sz w:val="24"/>
                <w:szCs w:val="24"/>
              </w:rPr>
            </w:pPr>
            <w:r w:rsidRPr="00516B33">
              <w:rPr>
                <w:rFonts w:ascii="Times New Roman" w:hAnsi="Times New Roman"/>
                <w:b/>
                <w:color w:val="000000" w:themeColor="text1"/>
                <w:sz w:val="24"/>
                <w:szCs w:val="24"/>
              </w:rPr>
              <w:t>Karnataka</w:t>
            </w:r>
          </w:p>
        </w:tc>
        <w:tc>
          <w:tcPr>
            <w:tcW w:w="1325" w:type="dxa"/>
            <w:vAlign w:val="center"/>
          </w:tcPr>
          <w:p w:rsidR="007271D2" w:rsidRPr="00516B33" w:rsidRDefault="007271D2" w:rsidP="00430892">
            <w:pPr>
              <w:jc w:val="center"/>
              <w:rPr>
                <w:rFonts w:ascii="Times New Roman" w:hAnsi="Times New Roman"/>
                <w:color w:val="000000" w:themeColor="text1"/>
                <w:sz w:val="24"/>
                <w:szCs w:val="24"/>
              </w:rPr>
            </w:pPr>
            <w:r w:rsidRPr="00516B33">
              <w:rPr>
                <w:rFonts w:ascii="Times New Roman" w:hAnsi="Times New Roman"/>
                <w:color w:val="000000" w:themeColor="text1"/>
                <w:sz w:val="24"/>
                <w:szCs w:val="24"/>
              </w:rPr>
              <w:t>1.001</w:t>
            </w:r>
          </w:p>
          <w:p w:rsidR="007271D2" w:rsidRPr="00516B33" w:rsidRDefault="007271D2" w:rsidP="00430892">
            <w:pPr>
              <w:jc w:val="center"/>
              <w:rPr>
                <w:rFonts w:ascii="Times New Roman" w:hAnsi="Times New Roman"/>
                <w:color w:val="000000" w:themeColor="text1"/>
                <w:sz w:val="24"/>
                <w:szCs w:val="24"/>
              </w:rPr>
            </w:pPr>
            <w:r w:rsidRPr="00516B33">
              <w:rPr>
                <w:rFonts w:ascii="Times New Roman" w:hAnsi="Times New Roman"/>
                <w:color w:val="000000" w:themeColor="text1"/>
                <w:sz w:val="24"/>
                <w:szCs w:val="24"/>
              </w:rPr>
              <w:t>(0.06)</w:t>
            </w:r>
          </w:p>
        </w:tc>
        <w:tc>
          <w:tcPr>
            <w:tcW w:w="1414" w:type="dxa"/>
            <w:vAlign w:val="center"/>
          </w:tcPr>
          <w:p w:rsidR="007271D2" w:rsidRPr="00516B33" w:rsidRDefault="007271D2" w:rsidP="00430892">
            <w:pPr>
              <w:jc w:val="center"/>
              <w:rPr>
                <w:rFonts w:ascii="Times New Roman" w:hAnsi="Times New Roman"/>
                <w:color w:val="000000" w:themeColor="text1"/>
                <w:sz w:val="24"/>
                <w:szCs w:val="24"/>
              </w:rPr>
            </w:pPr>
            <w:r w:rsidRPr="00516B33">
              <w:rPr>
                <w:rFonts w:ascii="Times New Roman" w:hAnsi="Times New Roman"/>
                <w:color w:val="000000" w:themeColor="text1"/>
                <w:sz w:val="24"/>
                <w:szCs w:val="24"/>
              </w:rPr>
              <w:t>0.997</w:t>
            </w:r>
          </w:p>
          <w:p w:rsidR="007271D2" w:rsidRPr="00516B33" w:rsidRDefault="007271D2" w:rsidP="00430892">
            <w:pPr>
              <w:jc w:val="center"/>
              <w:rPr>
                <w:rFonts w:ascii="Times New Roman" w:hAnsi="Times New Roman"/>
                <w:color w:val="000000" w:themeColor="text1"/>
                <w:sz w:val="24"/>
                <w:szCs w:val="24"/>
              </w:rPr>
            </w:pPr>
            <w:r w:rsidRPr="00516B33">
              <w:rPr>
                <w:rFonts w:ascii="Times New Roman" w:hAnsi="Times New Roman"/>
                <w:color w:val="000000" w:themeColor="text1"/>
                <w:sz w:val="24"/>
                <w:szCs w:val="24"/>
              </w:rPr>
              <w:t>(-0.11)</w:t>
            </w:r>
          </w:p>
        </w:tc>
        <w:tc>
          <w:tcPr>
            <w:tcW w:w="1419" w:type="dxa"/>
            <w:vAlign w:val="center"/>
          </w:tcPr>
          <w:p w:rsidR="007271D2" w:rsidRPr="00516B33" w:rsidRDefault="007271D2" w:rsidP="00430892">
            <w:pPr>
              <w:jc w:val="center"/>
              <w:rPr>
                <w:rFonts w:ascii="Times New Roman" w:hAnsi="Times New Roman"/>
                <w:color w:val="000000" w:themeColor="text1"/>
                <w:sz w:val="24"/>
                <w:szCs w:val="24"/>
              </w:rPr>
            </w:pPr>
            <w:r w:rsidRPr="00516B33">
              <w:rPr>
                <w:rFonts w:ascii="Times New Roman" w:hAnsi="Times New Roman"/>
                <w:color w:val="000000" w:themeColor="text1"/>
                <w:sz w:val="24"/>
                <w:szCs w:val="24"/>
              </w:rPr>
              <w:t>0.843</w:t>
            </w:r>
            <w:r w:rsidR="00B36F64" w:rsidRPr="00516B33">
              <w:rPr>
                <w:rFonts w:ascii="Times New Roman" w:hAnsi="Times New Roman"/>
                <w:color w:val="000000" w:themeColor="text1"/>
                <w:sz w:val="24"/>
                <w:szCs w:val="24"/>
              </w:rPr>
              <w:t>*</w:t>
            </w:r>
          </w:p>
          <w:p w:rsidR="007271D2" w:rsidRPr="00516B33" w:rsidRDefault="007271D2" w:rsidP="00430892">
            <w:pPr>
              <w:jc w:val="center"/>
              <w:rPr>
                <w:rFonts w:ascii="Times New Roman" w:hAnsi="Times New Roman"/>
                <w:color w:val="000000" w:themeColor="text1"/>
                <w:sz w:val="24"/>
                <w:szCs w:val="24"/>
              </w:rPr>
            </w:pPr>
            <w:r w:rsidRPr="00516B33">
              <w:rPr>
                <w:rFonts w:ascii="Times New Roman" w:hAnsi="Times New Roman"/>
                <w:color w:val="000000" w:themeColor="text1"/>
                <w:sz w:val="24"/>
                <w:szCs w:val="24"/>
              </w:rPr>
              <w:t>(-12.11</w:t>
            </w:r>
            <w:r w:rsidR="00725965" w:rsidRPr="00516B33">
              <w:rPr>
                <w:rFonts w:ascii="Times New Roman" w:hAnsi="Times New Roman"/>
                <w:color w:val="000000" w:themeColor="text1"/>
                <w:sz w:val="24"/>
                <w:szCs w:val="24"/>
              </w:rPr>
              <w:t>)</w:t>
            </w:r>
          </w:p>
        </w:tc>
        <w:tc>
          <w:tcPr>
            <w:tcW w:w="1419" w:type="dxa"/>
            <w:vAlign w:val="center"/>
          </w:tcPr>
          <w:p w:rsidR="007271D2" w:rsidRPr="00516B33" w:rsidRDefault="007271D2" w:rsidP="00430892">
            <w:pPr>
              <w:jc w:val="center"/>
              <w:rPr>
                <w:rFonts w:ascii="Times New Roman" w:hAnsi="Times New Roman"/>
                <w:color w:val="000000" w:themeColor="text1"/>
                <w:sz w:val="24"/>
                <w:szCs w:val="24"/>
              </w:rPr>
            </w:pPr>
            <w:r w:rsidRPr="00516B33">
              <w:rPr>
                <w:rFonts w:ascii="Times New Roman" w:hAnsi="Times New Roman"/>
                <w:color w:val="000000" w:themeColor="text1"/>
                <w:sz w:val="24"/>
                <w:szCs w:val="24"/>
              </w:rPr>
              <w:t>0.917</w:t>
            </w:r>
            <w:r w:rsidR="00B36F64" w:rsidRPr="00516B33">
              <w:rPr>
                <w:rFonts w:ascii="Times New Roman" w:hAnsi="Times New Roman"/>
                <w:color w:val="000000" w:themeColor="text1"/>
                <w:sz w:val="24"/>
                <w:szCs w:val="24"/>
              </w:rPr>
              <w:t>*</w:t>
            </w:r>
          </w:p>
          <w:p w:rsidR="007271D2" w:rsidRPr="00516B33" w:rsidRDefault="007271D2" w:rsidP="00430892">
            <w:pPr>
              <w:jc w:val="center"/>
              <w:rPr>
                <w:rFonts w:ascii="Times New Roman" w:hAnsi="Times New Roman"/>
                <w:color w:val="000000" w:themeColor="text1"/>
                <w:sz w:val="24"/>
                <w:szCs w:val="24"/>
              </w:rPr>
            </w:pPr>
            <w:r w:rsidRPr="00516B33">
              <w:rPr>
                <w:rFonts w:ascii="Times New Roman" w:hAnsi="Times New Roman"/>
                <w:color w:val="000000" w:themeColor="text1"/>
                <w:sz w:val="24"/>
                <w:szCs w:val="24"/>
              </w:rPr>
              <w:t>(-5.83</w:t>
            </w:r>
            <w:r w:rsidR="00725965" w:rsidRPr="00516B33">
              <w:rPr>
                <w:rFonts w:ascii="Times New Roman" w:hAnsi="Times New Roman"/>
                <w:color w:val="000000" w:themeColor="text1"/>
                <w:sz w:val="24"/>
                <w:szCs w:val="24"/>
              </w:rPr>
              <w:t>)</w:t>
            </w:r>
          </w:p>
        </w:tc>
        <w:tc>
          <w:tcPr>
            <w:tcW w:w="1287" w:type="dxa"/>
            <w:vAlign w:val="center"/>
          </w:tcPr>
          <w:p w:rsidR="007271D2" w:rsidRPr="00516B33" w:rsidRDefault="007271D2" w:rsidP="00430892">
            <w:pPr>
              <w:jc w:val="center"/>
              <w:rPr>
                <w:rFonts w:ascii="Times New Roman" w:hAnsi="Times New Roman"/>
                <w:color w:val="000000" w:themeColor="text1"/>
                <w:sz w:val="24"/>
                <w:szCs w:val="24"/>
              </w:rPr>
            </w:pPr>
            <w:r w:rsidRPr="00516B33">
              <w:rPr>
                <w:rFonts w:ascii="Times New Roman" w:hAnsi="Times New Roman"/>
                <w:color w:val="000000" w:themeColor="text1"/>
                <w:sz w:val="24"/>
                <w:szCs w:val="24"/>
              </w:rPr>
              <w:t>0.693</w:t>
            </w:r>
            <w:r w:rsidR="00B36F64" w:rsidRPr="00516B33">
              <w:rPr>
                <w:rFonts w:ascii="Times New Roman" w:hAnsi="Times New Roman"/>
                <w:color w:val="000000" w:themeColor="text1"/>
                <w:sz w:val="24"/>
                <w:szCs w:val="24"/>
              </w:rPr>
              <w:t>*</w:t>
            </w:r>
          </w:p>
          <w:p w:rsidR="007271D2" w:rsidRPr="00516B33" w:rsidRDefault="007271D2" w:rsidP="00430892">
            <w:pPr>
              <w:jc w:val="center"/>
              <w:rPr>
                <w:rFonts w:ascii="Times New Roman" w:hAnsi="Times New Roman"/>
                <w:color w:val="000000" w:themeColor="text1"/>
                <w:sz w:val="24"/>
                <w:szCs w:val="24"/>
              </w:rPr>
            </w:pPr>
            <w:r w:rsidRPr="00516B33">
              <w:rPr>
                <w:rFonts w:ascii="Times New Roman" w:hAnsi="Times New Roman"/>
                <w:color w:val="000000" w:themeColor="text1"/>
                <w:sz w:val="24"/>
                <w:szCs w:val="24"/>
              </w:rPr>
              <w:t>(21.91</w:t>
            </w:r>
            <w:r w:rsidR="00725965" w:rsidRPr="00516B33">
              <w:rPr>
                <w:rFonts w:ascii="Times New Roman" w:hAnsi="Times New Roman"/>
                <w:color w:val="000000" w:themeColor="text1"/>
                <w:sz w:val="24"/>
                <w:szCs w:val="24"/>
              </w:rPr>
              <w:t>)</w:t>
            </w:r>
          </w:p>
        </w:tc>
        <w:tc>
          <w:tcPr>
            <w:tcW w:w="1346" w:type="dxa"/>
            <w:vAlign w:val="center"/>
          </w:tcPr>
          <w:p w:rsidR="007271D2" w:rsidRPr="00516B33" w:rsidRDefault="007271D2" w:rsidP="00430892">
            <w:pPr>
              <w:jc w:val="center"/>
              <w:rPr>
                <w:rFonts w:ascii="Times New Roman" w:hAnsi="Times New Roman"/>
                <w:color w:val="000000" w:themeColor="text1"/>
                <w:sz w:val="24"/>
                <w:szCs w:val="24"/>
              </w:rPr>
            </w:pPr>
            <w:r w:rsidRPr="00516B33">
              <w:rPr>
                <w:rFonts w:ascii="Times New Roman" w:hAnsi="Times New Roman"/>
                <w:color w:val="000000" w:themeColor="text1"/>
                <w:sz w:val="24"/>
                <w:szCs w:val="24"/>
              </w:rPr>
              <w:t>0.882</w:t>
            </w:r>
            <w:r w:rsidR="00B36F64" w:rsidRPr="00516B33">
              <w:rPr>
                <w:rFonts w:ascii="Times New Roman" w:hAnsi="Times New Roman"/>
                <w:color w:val="000000" w:themeColor="text1"/>
                <w:sz w:val="24"/>
                <w:szCs w:val="24"/>
              </w:rPr>
              <w:t>*</w:t>
            </w:r>
          </w:p>
          <w:p w:rsidR="007271D2" w:rsidRPr="00516B33" w:rsidRDefault="007271D2" w:rsidP="00430892">
            <w:pPr>
              <w:jc w:val="center"/>
              <w:rPr>
                <w:rFonts w:ascii="Times New Roman" w:hAnsi="Times New Roman"/>
                <w:color w:val="000000" w:themeColor="text1"/>
                <w:sz w:val="24"/>
                <w:szCs w:val="24"/>
              </w:rPr>
            </w:pPr>
            <w:r w:rsidRPr="00516B33">
              <w:rPr>
                <w:rFonts w:ascii="Times New Roman" w:hAnsi="Times New Roman"/>
                <w:color w:val="000000" w:themeColor="text1"/>
                <w:sz w:val="24"/>
                <w:szCs w:val="24"/>
              </w:rPr>
              <w:t>(8.06</w:t>
            </w:r>
            <w:r w:rsidR="00725965" w:rsidRPr="00516B33">
              <w:rPr>
                <w:rFonts w:ascii="Times New Roman" w:hAnsi="Times New Roman"/>
                <w:color w:val="000000" w:themeColor="text1"/>
                <w:sz w:val="24"/>
                <w:szCs w:val="24"/>
              </w:rPr>
              <w:t>)</w:t>
            </w:r>
          </w:p>
        </w:tc>
      </w:tr>
      <w:tr w:rsidR="00516B33" w:rsidRPr="00516B33" w:rsidTr="00516B33">
        <w:trPr>
          <w:trHeight w:hRule="exact" w:val="567"/>
          <w:jc w:val="center"/>
        </w:trPr>
        <w:tc>
          <w:tcPr>
            <w:tcW w:w="2051" w:type="dxa"/>
            <w:vAlign w:val="center"/>
          </w:tcPr>
          <w:p w:rsidR="007271D2" w:rsidRPr="00516B33" w:rsidRDefault="007271D2" w:rsidP="00430892">
            <w:pPr>
              <w:rPr>
                <w:rFonts w:ascii="Times New Roman" w:hAnsi="Times New Roman"/>
                <w:b/>
                <w:color w:val="000000" w:themeColor="text1"/>
                <w:sz w:val="24"/>
                <w:szCs w:val="24"/>
              </w:rPr>
            </w:pPr>
            <w:r w:rsidRPr="00516B33">
              <w:rPr>
                <w:rFonts w:ascii="Times New Roman" w:hAnsi="Times New Roman"/>
                <w:b/>
                <w:color w:val="000000" w:themeColor="text1"/>
                <w:sz w:val="24"/>
                <w:szCs w:val="24"/>
              </w:rPr>
              <w:t>Kerala</w:t>
            </w:r>
          </w:p>
        </w:tc>
        <w:tc>
          <w:tcPr>
            <w:tcW w:w="1325" w:type="dxa"/>
            <w:vAlign w:val="center"/>
          </w:tcPr>
          <w:p w:rsidR="007271D2" w:rsidRPr="00516B33" w:rsidRDefault="007271D2" w:rsidP="00430892">
            <w:pPr>
              <w:jc w:val="center"/>
              <w:rPr>
                <w:rFonts w:ascii="Times New Roman" w:hAnsi="Times New Roman"/>
                <w:color w:val="000000" w:themeColor="text1"/>
                <w:sz w:val="24"/>
                <w:szCs w:val="24"/>
              </w:rPr>
            </w:pPr>
            <w:r w:rsidRPr="00516B33">
              <w:rPr>
                <w:rFonts w:ascii="Times New Roman" w:hAnsi="Times New Roman"/>
                <w:color w:val="000000" w:themeColor="text1"/>
                <w:sz w:val="24"/>
                <w:szCs w:val="24"/>
              </w:rPr>
              <w:t>1.243</w:t>
            </w:r>
            <w:r w:rsidR="00663AE5" w:rsidRPr="00516B33">
              <w:rPr>
                <w:rFonts w:ascii="Times New Roman" w:hAnsi="Times New Roman"/>
                <w:color w:val="000000" w:themeColor="text1"/>
                <w:sz w:val="24"/>
                <w:szCs w:val="24"/>
              </w:rPr>
              <w:t>*</w:t>
            </w:r>
          </w:p>
          <w:p w:rsidR="007271D2" w:rsidRPr="00516B33" w:rsidRDefault="007271D2" w:rsidP="00430892">
            <w:pPr>
              <w:jc w:val="center"/>
              <w:rPr>
                <w:rFonts w:ascii="Times New Roman" w:hAnsi="Times New Roman"/>
                <w:color w:val="000000" w:themeColor="text1"/>
                <w:sz w:val="24"/>
                <w:szCs w:val="24"/>
              </w:rPr>
            </w:pPr>
            <w:r w:rsidRPr="00516B33">
              <w:rPr>
                <w:rFonts w:ascii="Times New Roman" w:hAnsi="Times New Roman"/>
                <w:color w:val="000000" w:themeColor="text1"/>
                <w:sz w:val="24"/>
                <w:szCs w:val="24"/>
              </w:rPr>
              <w:t>(8.66</w:t>
            </w:r>
            <w:r w:rsidR="00725965" w:rsidRPr="00516B33">
              <w:rPr>
                <w:rFonts w:ascii="Times New Roman" w:hAnsi="Times New Roman"/>
                <w:color w:val="000000" w:themeColor="text1"/>
                <w:sz w:val="24"/>
                <w:szCs w:val="24"/>
              </w:rPr>
              <w:t>)</w:t>
            </w:r>
          </w:p>
        </w:tc>
        <w:tc>
          <w:tcPr>
            <w:tcW w:w="1414" w:type="dxa"/>
            <w:vAlign w:val="center"/>
          </w:tcPr>
          <w:p w:rsidR="007271D2" w:rsidRPr="00516B33" w:rsidRDefault="007271D2" w:rsidP="00430892">
            <w:pPr>
              <w:jc w:val="center"/>
              <w:rPr>
                <w:rFonts w:ascii="Times New Roman" w:hAnsi="Times New Roman"/>
                <w:color w:val="000000" w:themeColor="text1"/>
                <w:sz w:val="24"/>
                <w:szCs w:val="24"/>
              </w:rPr>
            </w:pPr>
            <w:r w:rsidRPr="00516B33">
              <w:rPr>
                <w:rFonts w:ascii="Times New Roman" w:hAnsi="Times New Roman"/>
                <w:color w:val="000000" w:themeColor="text1"/>
                <w:sz w:val="24"/>
                <w:szCs w:val="24"/>
              </w:rPr>
              <w:t>1.246</w:t>
            </w:r>
            <w:r w:rsidR="00B36F64" w:rsidRPr="00516B33">
              <w:rPr>
                <w:rFonts w:ascii="Times New Roman" w:hAnsi="Times New Roman"/>
                <w:color w:val="000000" w:themeColor="text1"/>
                <w:sz w:val="24"/>
                <w:szCs w:val="24"/>
              </w:rPr>
              <w:t>*</w:t>
            </w:r>
          </w:p>
          <w:p w:rsidR="007271D2" w:rsidRPr="00516B33" w:rsidRDefault="007271D2" w:rsidP="00430892">
            <w:pPr>
              <w:jc w:val="center"/>
              <w:rPr>
                <w:rFonts w:ascii="Times New Roman" w:hAnsi="Times New Roman"/>
                <w:color w:val="000000" w:themeColor="text1"/>
                <w:sz w:val="24"/>
                <w:szCs w:val="24"/>
              </w:rPr>
            </w:pPr>
            <w:r w:rsidRPr="00516B33">
              <w:rPr>
                <w:rFonts w:ascii="Times New Roman" w:hAnsi="Times New Roman"/>
                <w:color w:val="000000" w:themeColor="text1"/>
                <w:sz w:val="24"/>
                <w:szCs w:val="24"/>
              </w:rPr>
              <w:t>(7.02</w:t>
            </w:r>
            <w:r w:rsidR="00725965" w:rsidRPr="00516B33">
              <w:rPr>
                <w:rFonts w:ascii="Times New Roman" w:hAnsi="Times New Roman"/>
                <w:color w:val="000000" w:themeColor="text1"/>
                <w:sz w:val="24"/>
                <w:szCs w:val="24"/>
              </w:rPr>
              <w:t>)</w:t>
            </w:r>
          </w:p>
        </w:tc>
        <w:tc>
          <w:tcPr>
            <w:tcW w:w="1419" w:type="dxa"/>
            <w:vAlign w:val="center"/>
          </w:tcPr>
          <w:p w:rsidR="007271D2" w:rsidRPr="00516B33" w:rsidRDefault="007271D2" w:rsidP="00430892">
            <w:pPr>
              <w:jc w:val="center"/>
              <w:rPr>
                <w:rFonts w:ascii="Times New Roman" w:hAnsi="Times New Roman"/>
                <w:color w:val="000000" w:themeColor="text1"/>
                <w:sz w:val="24"/>
                <w:szCs w:val="24"/>
              </w:rPr>
            </w:pPr>
            <w:r w:rsidRPr="00516B33">
              <w:rPr>
                <w:rFonts w:ascii="Times New Roman" w:hAnsi="Times New Roman"/>
                <w:color w:val="000000" w:themeColor="text1"/>
                <w:sz w:val="24"/>
                <w:szCs w:val="24"/>
              </w:rPr>
              <w:t>1.303</w:t>
            </w:r>
            <w:r w:rsidR="00B36F64" w:rsidRPr="00516B33">
              <w:rPr>
                <w:rFonts w:ascii="Times New Roman" w:hAnsi="Times New Roman"/>
                <w:color w:val="000000" w:themeColor="text1"/>
                <w:sz w:val="24"/>
                <w:szCs w:val="24"/>
              </w:rPr>
              <w:t>*</w:t>
            </w:r>
          </w:p>
          <w:p w:rsidR="007271D2" w:rsidRPr="00516B33" w:rsidRDefault="007271D2" w:rsidP="00430892">
            <w:pPr>
              <w:jc w:val="center"/>
              <w:rPr>
                <w:rFonts w:ascii="Times New Roman" w:hAnsi="Times New Roman"/>
                <w:color w:val="000000" w:themeColor="text1"/>
                <w:sz w:val="24"/>
                <w:szCs w:val="24"/>
              </w:rPr>
            </w:pPr>
            <w:r w:rsidRPr="00516B33">
              <w:rPr>
                <w:rFonts w:ascii="Times New Roman" w:hAnsi="Times New Roman"/>
                <w:color w:val="000000" w:themeColor="text1"/>
                <w:sz w:val="24"/>
                <w:szCs w:val="24"/>
              </w:rPr>
              <w:t>(15.88</w:t>
            </w:r>
            <w:r w:rsidR="00725965" w:rsidRPr="00516B33">
              <w:rPr>
                <w:rFonts w:ascii="Times New Roman" w:hAnsi="Times New Roman"/>
                <w:color w:val="000000" w:themeColor="text1"/>
                <w:sz w:val="24"/>
                <w:szCs w:val="24"/>
              </w:rPr>
              <w:t>)</w:t>
            </w:r>
          </w:p>
        </w:tc>
        <w:tc>
          <w:tcPr>
            <w:tcW w:w="1419" w:type="dxa"/>
            <w:vAlign w:val="center"/>
          </w:tcPr>
          <w:p w:rsidR="007271D2" w:rsidRPr="00516B33" w:rsidRDefault="007271D2" w:rsidP="00430892">
            <w:pPr>
              <w:jc w:val="center"/>
              <w:rPr>
                <w:rFonts w:ascii="Times New Roman" w:hAnsi="Times New Roman"/>
                <w:color w:val="000000" w:themeColor="text1"/>
                <w:sz w:val="24"/>
                <w:szCs w:val="24"/>
              </w:rPr>
            </w:pPr>
            <w:r w:rsidRPr="00516B33">
              <w:rPr>
                <w:rFonts w:ascii="Times New Roman" w:hAnsi="Times New Roman"/>
                <w:color w:val="000000" w:themeColor="text1"/>
                <w:sz w:val="24"/>
                <w:szCs w:val="24"/>
              </w:rPr>
              <w:t>1.003</w:t>
            </w:r>
          </w:p>
          <w:p w:rsidR="007271D2" w:rsidRPr="00516B33" w:rsidRDefault="007271D2" w:rsidP="00430892">
            <w:pPr>
              <w:jc w:val="center"/>
              <w:rPr>
                <w:rFonts w:ascii="Times New Roman" w:hAnsi="Times New Roman"/>
                <w:color w:val="000000" w:themeColor="text1"/>
                <w:sz w:val="24"/>
                <w:szCs w:val="24"/>
              </w:rPr>
            </w:pPr>
            <w:r w:rsidRPr="00516B33">
              <w:rPr>
                <w:rFonts w:ascii="Times New Roman" w:hAnsi="Times New Roman"/>
                <w:color w:val="000000" w:themeColor="text1"/>
                <w:sz w:val="24"/>
                <w:szCs w:val="24"/>
              </w:rPr>
              <w:t>(0.07)</w:t>
            </w:r>
          </w:p>
        </w:tc>
        <w:tc>
          <w:tcPr>
            <w:tcW w:w="1287" w:type="dxa"/>
            <w:vAlign w:val="center"/>
          </w:tcPr>
          <w:p w:rsidR="007271D2" w:rsidRPr="00516B33" w:rsidRDefault="007271D2" w:rsidP="00430892">
            <w:pPr>
              <w:jc w:val="center"/>
              <w:rPr>
                <w:rFonts w:ascii="Times New Roman" w:hAnsi="Times New Roman"/>
                <w:color w:val="000000" w:themeColor="text1"/>
                <w:sz w:val="24"/>
                <w:szCs w:val="24"/>
              </w:rPr>
            </w:pPr>
            <w:r w:rsidRPr="00516B33">
              <w:rPr>
                <w:rFonts w:ascii="Times New Roman" w:hAnsi="Times New Roman"/>
                <w:color w:val="000000" w:themeColor="text1"/>
                <w:sz w:val="24"/>
                <w:szCs w:val="24"/>
              </w:rPr>
              <w:t>1.091</w:t>
            </w:r>
          </w:p>
          <w:p w:rsidR="007271D2" w:rsidRPr="00516B33" w:rsidRDefault="007271D2" w:rsidP="00430892">
            <w:pPr>
              <w:jc w:val="center"/>
              <w:rPr>
                <w:rFonts w:ascii="Times New Roman" w:hAnsi="Times New Roman"/>
                <w:color w:val="000000" w:themeColor="text1"/>
                <w:sz w:val="24"/>
                <w:szCs w:val="24"/>
              </w:rPr>
            </w:pPr>
            <w:r w:rsidRPr="00516B33">
              <w:rPr>
                <w:rFonts w:ascii="Times New Roman" w:hAnsi="Times New Roman"/>
                <w:color w:val="000000" w:themeColor="text1"/>
                <w:sz w:val="24"/>
                <w:szCs w:val="24"/>
              </w:rPr>
              <w:t>(1.11)</w:t>
            </w:r>
          </w:p>
        </w:tc>
        <w:tc>
          <w:tcPr>
            <w:tcW w:w="1346" w:type="dxa"/>
            <w:vAlign w:val="center"/>
          </w:tcPr>
          <w:p w:rsidR="007271D2" w:rsidRPr="00516B33" w:rsidRDefault="007271D2" w:rsidP="00430892">
            <w:pPr>
              <w:jc w:val="center"/>
              <w:rPr>
                <w:rFonts w:ascii="Times New Roman" w:hAnsi="Times New Roman"/>
                <w:color w:val="000000" w:themeColor="text1"/>
                <w:sz w:val="24"/>
                <w:szCs w:val="24"/>
              </w:rPr>
            </w:pPr>
            <w:r w:rsidRPr="00516B33">
              <w:rPr>
                <w:rFonts w:ascii="Times New Roman" w:hAnsi="Times New Roman"/>
                <w:color w:val="000000" w:themeColor="text1"/>
                <w:sz w:val="24"/>
                <w:szCs w:val="24"/>
              </w:rPr>
              <w:t>1.115</w:t>
            </w:r>
            <w:r w:rsidR="00B36F64" w:rsidRPr="00516B33">
              <w:rPr>
                <w:rFonts w:ascii="Times New Roman" w:hAnsi="Times New Roman"/>
                <w:color w:val="000000" w:themeColor="text1"/>
                <w:sz w:val="24"/>
                <w:szCs w:val="24"/>
              </w:rPr>
              <w:t>*</w:t>
            </w:r>
          </w:p>
          <w:p w:rsidR="007271D2" w:rsidRPr="00516B33" w:rsidRDefault="007271D2" w:rsidP="00430892">
            <w:pPr>
              <w:jc w:val="center"/>
              <w:rPr>
                <w:rFonts w:ascii="Times New Roman" w:hAnsi="Times New Roman"/>
                <w:color w:val="000000" w:themeColor="text1"/>
                <w:sz w:val="24"/>
                <w:szCs w:val="24"/>
              </w:rPr>
            </w:pPr>
            <w:r w:rsidRPr="00516B33">
              <w:rPr>
                <w:rFonts w:ascii="Times New Roman" w:hAnsi="Times New Roman"/>
                <w:color w:val="000000" w:themeColor="text1"/>
                <w:sz w:val="24"/>
                <w:szCs w:val="24"/>
              </w:rPr>
              <w:t>(5.47</w:t>
            </w:r>
            <w:r w:rsidR="00725965" w:rsidRPr="00516B33">
              <w:rPr>
                <w:rFonts w:ascii="Times New Roman" w:hAnsi="Times New Roman"/>
                <w:color w:val="000000" w:themeColor="text1"/>
                <w:sz w:val="24"/>
                <w:szCs w:val="24"/>
              </w:rPr>
              <w:t>)</w:t>
            </w:r>
          </w:p>
        </w:tc>
      </w:tr>
      <w:tr w:rsidR="00516B33" w:rsidRPr="00516B33" w:rsidTr="00516B33">
        <w:trPr>
          <w:trHeight w:hRule="exact" w:val="567"/>
          <w:jc w:val="center"/>
        </w:trPr>
        <w:tc>
          <w:tcPr>
            <w:tcW w:w="2051" w:type="dxa"/>
            <w:vAlign w:val="center"/>
          </w:tcPr>
          <w:p w:rsidR="007271D2" w:rsidRPr="00516B33" w:rsidRDefault="007271D2" w:rsidP="00430892">
            <w:pPr>
              <w:rPr>
                <w:rFonts w:ascii="Times New Roman" w:hAnsi="Times New Roman"/>
                <w:b/>
                <w:color w:val="000000" w:themeColor="text1"/>
                <w:sz w:val="24"/>
                <w:szCs w:val="24"/>
              </w:rPr>
            </w:pPr>
            <w:r w:rsidRPr="00516B33">
              <w:rPr>
                <w:rFonts w:ascii="Times New Roman" w:hAnsi="Times New Roman"/>
                <w:b/>
                <w:color w:val="000000" w:themeColor="text1"/>
                <w:sz w:val="24"/>
                <w:szCs w:val="24"/>
              </w:rPr>
              <w:t>Madhya Pradesh</w:t>
            </w:r>
          </w:p>
        </w:tc>
        <w:tc>
          <w:tcPr>
            <w:tcW w:w="1325" w:type="dxa"/>
            <w:vAlign w:val="center"/>
          </w:tcPr>
          <w:p w:rsidR="007271D2" w:rsidRPr="00516B33" w:rsidRDefault="007271D2" w:rsidP="00430892">
            <w:pPr>
              <w:jc w:val="center"/>
              <w:rPr>
                <w:rFonts w:ascii="Times New Roman" w:hAnsi="Times New Roman"/>
                <w:color w:val="000000" w:themeColor="text1"/>
                <w:sz w:val="24"/>
                <w:szCs w:val="24"/>
              </w:rPr>
            </w:pPr>
            <w:r w:rsidRPr="00516B33">
              <w:rPr>
                <w:rFonts w:ascii="Times New Roman" w:hAnsi="Times New Roman"/>
                <w:color w:val="000000" w:themeColor="text1"/>
                <w:sz w:val="24"/>
                <w:szCs w:val="24"/>
              </w:rPr>
              <w:t>0.745</w:t>
            </w:r>
            <w:r w:rsidR="00B36F64" w:rsidRPr="00516B33">
              <w:rPr>
                <w:rFonts w:ascii="Times New Roman" w:hAnsi="Times New Roman"/>
                <w:color w:val="000000" w:themeColor="text1"/>
                <w:sz w:val="24"/>
                <w:szCs w:val="24"/>
              </w:rPr>
              <w:t>*</w:t>
            </w:r>
          </w:p>
          <w:p w:rsidR="007271D2" w:rsidRPr="00516B33" w:rsidRDefault="007271D2" w:rsidP="00430892">
            <w:pPr>
              <w:jc w:val="center"/>
              <w:rPr>
                <w:rFonts w:ascii="Times New Roman" w:hAnsi="Times New Roman"/>
                <w:color w:val="000000" w:themeColor="text1"/>
                <w:sz w:val="24"/>
                <w:szCs w:val="24"/>
              </w:rPr>
            </w:pPr>
            <w:r w:rsidRPr="00516B33">
              <w:rPr>
                <w:rFonts w:ascii="Times New Roman" w:hAnsi="Times New Roman"/>
                <w:color w:val="000000" w:themeColor="text1"/>
                <w:sz w:val="24"/>
                <w:szCs w:val="24"/>
              </w:rPr>
              <w:t>(-22.46)</w:t>
            </w:r>
          </w:p>
        </w:tc>
        <w:tc>
          <w:tcPr>
            <w:tcW w:w="1414" w:type="dxa"/>
            <w:vAlign w:val="center"/>
          </w:tcPr>
          <w:p w:rsidR="007271D2" w:rsidRPr="00516B33" w:rsidRDefault="007271D2" w:rsidP="00430892">
            <w:pPr>
              <w:jc w:val="center"/>
              <w:rPr>
                <w:rFonts w:ascii="Times New Roman" w:hAnsi="Times New Roman"/>
                <w:color w:val="000000" w:themeColor="text1"/>
                <w:sz w:val="24"/>
                <w:szCs w:val="24"/>
              </w:rPr>
            </w:pPr>
            <w:r w:rsidRPr="00516B33">
              <w:rPr>
                <w:rFonts w:ascii="Times New Roman" w:hAnsi="Times New Roman"/>
                <w:color w:val="000000" w:themeColor="text1"/>
                <w:sz w:val="24"/>
                <w:szCs w:val="24"/>
              </w:rPr>
              <w:t>0.914</w:t>
            </w:r>
            <w:r w:rsidR="00B36F64" w:rsidRPr="00516B33">
              <w:rPr>
                <w:rFonts w:ascii="Times New Roman" w:hAnsi="Times New Roman"/>
                <w:color w:val="000000" w:themeColor="text1"/>
                <w:sz w:val="24"/>
                <w:szCs w:val="24"/>
              </w:rPr>
              <w:t>*</w:t>
            </w:r>
          </w:p>
          <w:p w:rsidR="007271D2" w:rsidRPr="00516B33" w:rsidRDefault="007271D2" w:rsidP="00430892">
            <w:pPr>
              <w:jc w:val="center"/>
              <w:rPr>
                <w:rFonts w:ascii="Times New Roman" w:hAnsi="Times New Roman"/>
                <w:color w:val="000000" w:themeColor="text1"/>
                <w:sz w:val="24"/>
                <w:szCs w:val="24"/>
              </w:rPr>
            </w:pPr>
            <w:r w:rsidRPr="00516B33">
              <w:rPr>
                <w:rFonts w:ascii="Times New Roman" w:hAnsi="Times New Roman"/>
                <w:color w:val="000000" w:themeColor="text1"/>
                <w:sz w:val="24"/>
                <w:szCs w:val="24"/>
              </w:rPr>
              <w:t>(-6.64</w:t>
            </w:r>
            <w:r w:rsidR="00725965" w:rsidRPr="00516B33">
              <w:rPr>
                <w:rFonts w:ascii="Times New Roman" w:hAnsi="Times New Roman"/>
                <w:color w:val="000000" w:themeColor="text1"/>
                <w:sz w:val="24"/>
                <w:szCs w:val="24"/>
              </w:rPr>
              <w:t>)</w:t>
            </w:r>
          </w:p>
        </w:tc>
        <w:tc>
          <w:tcPr>
            <w:tcW w:w="1419" w:type="dxa"/>
            <w:vAlign w:val="center"/>
          </w:tcPr>
          <w:p w:rsidR="007271D2" w:rsidRPr="00516B33" w:rsidRDefault="007271D2" w:rsidP="00430892">
            <w:pPr>
              <w:jc w:val="center"/>
              <w:rPr>
                <w:rFonts w:ascii="Times New Roman" w:hAnsi="Times New Roman"/>
                <w:color w:val="000000" w:themeColor="text1"/>
                <w:sz w:val="24"/>
                <w:szCs w:val="24"/>
              </w:rPr>
            </w:pPr>
            <w:r w:rsidRPr="00516B33">
              <w:rPr>
                <w:rFonts w:ascii="Times New Roman" w:hAnsi="Times New Roman"/>
                <w:color w:val="000000" w:themeColor="text1"/>
                <w:sz w:val="24"/>
                <w:szCs w:val="24"/>
              </w:rPr>
              <w:t>0.985</w:t>
            </w:r>
          </w:p>
          <w:p w:rsidR="007271D2" w:rsidRPr="00516B33" w:rsidRDefault="007271D2" w:rsidP="00430892">
            <w:pPr>
              <w:jc w:val="center"/>
              <w:rPr>
                <w:rFonts w:ascii="Times New Roman" w:hAnsi="Times New Roman"/>
                <w:color w:val="000000" w:themeColor="text1"/>
                <w:sz w:val="24"/>
                <w:szCs w:val="24"/>
              </w:rPr>
            </w:pPr>
            <w:r w:rsidRPr="00516B33">
              <w:rPr>
                <w:rFonts w:ascii="Times New Roman" w:hAnsi="Times New Roman"/>
                <w:color w:val="000000" w:themeColor="text1"/>
                <w:sz w:val="24"/>
                <w:szCs w:val="24"/>
              </w:rPr>
              <w:t>(-0.98)</w:t>
            </w:r>
          </w:p>
        </w:tc>
        <w:tc>
          <w:tcPr>
            <w:tcW w:w="1419" w:type="dxa"/>
            <w:vAlign w:val="center"/>
          </w:tcPr>
          <w:p w:rsidR="007271D2" w:rsidRPr="00516B33" w:rsidRDefault="007271D2" w:rsidP="00430892">
            <w:pPr>
              <w:jc w:val="center"/>
              <w:rPr>
                <w:rFonts w:ascii="Times New Roman" w:hAnsi="Times New Roman"/>
                <w:color w:val="000000" w:themeColor="text1"/>
                <w:sz w:val="24"/>
                <w:szCs w:val="24"/>
              </w:rPr>
            </w:pPr>
            <w:r w:rsidRPr="00516B33">
              <w:rPr>
                <w:rFonts w:ascii="Times New Roman" w:hAnsi="Times New Roman"/>
                <w:color w:val="000000" w:themeColor="text1"/>
                <w:sz w:val="24"/>
                <w:szCs w:val="24"/>
              </w:rPr>
              <w:t>0.748</w:t>
            </w:r>
            <w:r w:rsidR="00B36F64" w:rsidRPr="00516B33">
              <w:rPr>
                <w:rFonts w:ascii="Times New Roman" w:hAnsi="Times New Roman"/>
                <w:color w:val="000000" w:themeColor="text1"/>
                <w:sz w:val="24"/>
                <w:szCs w:val="24"/>
              </w:rPr>
              <w:t>*</w:t>
            </w:r>
          </w:p>
          <w:p w:rsidR="007271D2" w:rsidRPr="00516B33" w:rsidRDefault="007271D2" w:rsidP="00430892">
            <w:pPr>
              <w:jc w:val="center"/>
              <w:rPr>
                <w:rFonts w:ascii="Times New Roman" w:hAnsi="Times New Roman"/>
                <w:color w:val="000000" w:themeColor="text1"/>
                <w:sz w:val="24"/>
                <w:szCs w:val="24"/>
              </w:rPr>
            </w:pPr>
            <w:r w:rsidRPr="00516B33">
              <w:rPr>
                <w:rFonts w:ascii="Times New Roman" w:hAnsi="Times New Roman"/>
                <w:color w:val="000000" w:themeColor="text1"/>
                <w:sz w:val="24"/>
                <w:szCs w:val="24"/>
              </w:rPr>
              <w:t>(-20.48</w:t>
            </w:r>
            <w:r w:rsidR="00725965" w:rsidRPr="00516B33">
              <w:rPr>
                <w:rFonts w:ascii="Times New Roman" w:hAnsi="Times New Roman"/>
                <w:color w:val="000000" w:themeColor="text1"/>
                <w:sz w:val="24"/>
                <w:szCs w:val="24"/>
              </w:rPr>
              <w:t>)</w:t>
            </w:r>
          </w:p>
        </w:tc>
        <w:tc>
          <w:tcPr>
            <w:tcW w:w="1287" w:type="dxa"/>
            <w:vAlign w:val="center"/>
          </w:tcPr>
          <w:p w:rsidR="007271D2" w:rsidRPr="00516B33" w:rsidRDefault="007271D2" w:rsidP="00430892">
            <w:pPr>
              <w:jc w:val="center"/>
              <w:rPr>
                <w:rFonts w:ascii="Times New Roman" w:hAnsi="Times New Roman"/>
                <w:color w:val="000000" w:themeColor="text1"/>
                <w:sz w:val="24"/>
                <w:szCs w:val="24"/>
              </w:rPr>
            </w:pPr>
            <w:r w:rsidRPr="00516B33">
              <w:rPr>
                <w:rFonts w:ascii="Times New Roman" w:hAnsi="Times New Roman"/>
                <w:color w:val="000000" w:themeColor="text1"/>
                <w:sz w:val="24"/>
                <w:szCs w:val="24"/>
              </w:rPr>
              <w:t>0.924</w:t>
            </w:r>
            <w:r w:rsidR="00B36F64" w:rsidRPr="00516B33">
              <w:rPr>
                <w:rFonts w:ascii="Times New Roman" w:hAnsi="Times New Roman"/>
                <w:color w:val="000000" w:themeColor="text1"/>
                <w:sz w:val="24"/>
                <w:szCs w:val="24"/>
              </w:rPr>
              <w:t>*</w:t>
            </w:r>
          </w:p>
          <w:p w:rsidR="007271D2" w:rsidRPr="00516B33" w:rsidRDefault="007271D2" w:rsidP="00430892">
            <w:pPr>
              <w:jc w:val="center"/>
              <w:rPr>
                <w:rFonts w:ascii="Times New Roman" w:hAnsi="Times New Roman"/>
                <w:color w:val="000000" w:themeColor="text1"/>
                <w:sz w:val="24"/>
                <w:szCs w:val="24"/>
              </w:rPr>
            </w:pPr>
            <w:r w:rsidRPr="00516B33">
              <w:rPr>
                <w:rFonts w:ascii="Times New Roman" w:hAnsi="Times New Roman"/>
                <w:color w:val="000000" w:themeColor="text1"/>
                <w:sz w:val="24"/>
                <w:szCs w:val="24"/>
              </w:rPr>
              <w:t>(6.14</w:t>
            </w:r>
            <w:r w:rsidR="00725965" w:rsidRPr="00516B33">
              <w:rPr>
                <w:rFonts w:ascii="Times New Roman" w:hAnsi="Times New Roman"/>
                <w:color w:val="000000" w:themeColor="text1"/>
                <w:sz w:val="24"/>
                <w:szCs w:val="24"/>
              </w:rPr>
              <w:t>)</w:t>
            </w:r>
          </w:p>
        </w:tc>
        <w:tc>
          <w:tcPr>
            <w:tcW w:w="1346" w:type="dxa"/>
            <w:vAlign w:val="center"/>
          </w:tcPr>
          <w:p w:rsidR="007271D2" w:rsidRPr="00516B33" w:rsidRDefault="007271D2" w:rsidP="00430892">
            <w:pPr>
              <w:jc w:val="center"/>
              <w:rPr>
                <w:rFonts w:ascii="Times New Roman" w:hAnsi="Times New Roman"/>
                <w:color w:val="000000" w:themeColor="text1"/>
                <w:sz w:val="24"/>
                <w:szCs w:val="24"/>
              </w:rPr>
            </w:pPr>
            <w:r w:rsidRPr="00516B33">
              <w:rPr>
                <w:rFonts w:ascii="Times New Roman" w:hAnsi="Times New Roman"/>
                <w:color w:val="000000" w:themeColor="text1"/>
                <w:sz w:val="24"/>
                <w:szCs w:val="24"/>
              </w:rPr>
              <w:t>1.049</w:t>
            </w:r>
            <w:r w:rsidR="00B36F64" w:rsidRPr="00516B33">
              <w:rPr>
                <w:rFonts w:ascii="Times New Roman" w:hAnsi="Times New Roman"/>
                <w:color w:val="000000" w:themeColor="text1"/>
                <w:sz w:val="24"/>
                <w:szCs w:val="24"/>
              </w:rPr>
              <w:t>*</w:t>
            </w:r>
          </w:p>
          <w:p w:rsidR="007271D2" w:rsidRPr="00516B33" w:rsidRDefault="007271D2" w:rsidP="00430892">
            <w:pPr>
              <w:jc w:val="center"/>
              <w:rPr>
                <w:rFonts w:ascii="Times New Roman" w:hAnsi="Times New Roman"/>
                <w:color w:val="000000" w:themeColor="text1"/>
                <w:sz w:val="24"/>
                <w:szCs w:val="24"/>
              </w:rPr>
            </w:pPr>
            <w:r w:rsidRPr="00516B33">
              <w:rPr>
                <w:rFonts w:ascii="Times New Roman" w:hAnsi="Times New Roman"/>
                <w:color w:val="000000" w:themeColor="text1"/>
                <w:sz w:val="24"/>
                <w:szCs w:val="24"/>
              </w:rPr>
              <w:t>(3.21</w:t>
            </w:r>
            <w:r w:rsidR="00725965" w:rsidRPr="00516B33">
              <w:rPr>
                <w:rFonts w:ascii="Times New Roman" w:hAnsi="Times New Roman"/>
                <w:color w:val="000000" w:themeColor="text1"/>
                <w:sz w:val="24"/>
                <w:szCs w:val="24"/>
              </w:rPr>
              <w:t>)</w:t>
            </w:r>
          </w:p>
        </w:tc>
      </w:tr>
      <w:tr w:rsidR="00516B33" w:rsidRPr="00516B33" w:rsidTr="00516B33">
        <w:trPr>
          <w:trHeight w:hRule="exact" w:val="567"/>
          <w:jc w:val="center"/>
        </w:trPr>
        <w:tc>
          <w:tcPr>
            <w:tcW w:w="2051" w:type="dxa"/>
            <w:vAlign w:val="center"/>
          </w:tcPr>
          <w:p w:rsidR="007271D2" w:rsidRPr="00516B33" w:rsidRDefault="007271D2" w:rsidP="00430892">
            <w:pPr>
              <w:rPr>
                <w:rFonts w:ascii="Times New Roman" w:hAnsi="Times New Roman"/>
                <w:b/>
                <w:color w:val="000000" w:themeColor="text1"/>
                <w:sz w:val="24"/>
                <w:szCs w:val="24"/>
              </w:rPr>
            </w:pPr>
            <w:r w:rsidRPr="00516B33">
              <w:rPr>
                <w:rFonts w:ascii="Times New Roman" w:hAnsi="Times New Roman"/>
                <w:b/>
                <w:color w:val="000000" w:themeColor="text1"/>
                <w:sz w:val="24"/>
                <w:szCs w:val="24"/>
              </w:rPr>
              <w:t>Maharashtra</w:t>
            </w:r>
          </w:p>
        </w:tc>
        <w:tc>
          <w:tcPr>
            <w:tcW w:w="1325" w:type="dxa"/>
            <w:vAlign w:val="center"/>
          </w:tcPr>
          <w:p w:rsidR="007271D2" w:rsidRPr="00516B33" w:rsidRDefault="007271D2" w:rsidP="00430892">
            <w:pPr>
              <w:jc w:val="center"/>
              <w:rPr>
                <w:rFonts w:ascii="Times New Roman" w:hAnsi="Times New Roman"/>
                <w:color w:val="000000" w:themeColor="text1"/>
                <w:sz w:val="24"/>
                <w:szCs w:val="24"/>
              </w:rPr>
            </w:pPr>
            <w:r w:rsidRPr="00516B33">
              <w:rPr>
                <w:rFonts w:ascii="Times New Roman" w:hAnsi="Times New Roman"/>
                <w:color w:val="000000" w:themeColor="text1"/>
                <w:sz w:val="24"/>
                <w:szCs w:val="24"/>
              </w:rPr>
              <w:t>1.027</w:t>
            </w:r>
            <w:r w:rsidR="00B36F64" w:rsidRPr="00516B33">
              <w:rPr>
                <w:rFonts w:ascii="Times New Roman" w:hAnsi="Times New Roman"/>
                <w:color w:val="000000" w:themeColor="text1"/>
                <w:sz w:val="24"/>
                <w:szCs w:val="24"/>
              </w:rPr>
              <w:t>**</w:t>
            </w:r>
          </w:p>
          <w:p w:rsidR="007271D2" w:rsidRPr="00516B33" w:rsidRDefault="007271D2" w:rsidP="00430892">
            <w:pPr>
              <w:jc w:val="center"/>
              <w:rPr>
                <w:rFonts w:ascii="Times New Roman" w:hAnsi="Times New Roman"/>
                <w:color w:val="000000" w:themeColor="text1"/>
                <w:sz w:val="24"/>
                <w:szCs w:val="24"/>
              </w:rPr>
            </w:pPr>
            <w:r w:rsidRPr="00516B33">
              <w:rPr>
                <w:rFonts w:ascii="Times New Roman" w:hAnsi="Times New Roman"/>
                <w:color w:val="000000" w:themeColor="text1"/>
                <w:sz w:val="24"/>
                <w:szCs w:val="24"/>
              </w:rPr>
              <w:t>(1.97)</w:t>
            </w:r>
          </w:p>
        </w:tc>
        <w:tc>
          <w:tcPr>
            <w:tcW w:w="1414" w:type="dxa"/>
            <w:vAlign w:val="center"/>
          </w:tcPr>
          <w:p w:rsidR="007271D2" w:rsidRPr="00516B33" w:rsidRDefault="007271D2" w:rsidP="00430892">
            <w:pPr>
              <w:jc w:val="center"/>
              <w:rPr>
                <w:rFonts w:ascii="Times New Roman" w:hAnsi="Times New Roman"/>
                <w:color w:val="000000" w:themeColor="text1"/>
                <w:sz w:val="24"/>
                <w:szCs w:val="24"/>
              </w:rPr>
            </w:pPr>
            <w:r w:rsidRPr="00516B33">
              <w:rPr>
                <w:rFonts w:ascii="Times New Roman" w:hAnsi="Times New Roman"/>
                <w:color w:val="000000" w:themeColor="text1"/>
                <w:sz w:val="24"/>
                <w:szCs w:val="24"/>
              </w:rPr>
              <w:t>0.641</w:t>
            </w:r>
            <w:r w:rsidR="00B36F64" w:rsidRPr="00516B33">
              <w:rPr>
                <w:rFonts w:ascii="Times New Roman" w:hAnsi="Times New Roman"/>
                <w:color w:val="000000" w:themeColor="text1"/>
                <w:sz w:val="24"/>
                <w:szCs w:val="24"/>
              </w:rPr>
              <w:t>*</w:t>
            </w:r>
          </w:p>
          <w:p w:rsidR="007271D2" w:rsidRPr="00516B33" w:rsidRDefault="007271D2" w:rsidP="00430892">
            <w:pPr>
              <w:jc w:val="center"/>
              <w:rPr>
                <w:rFonts w:ascii="Times New Roman" w:hAnsi="Times New Roman"/>
                <w:color w:val="000000" w:themeColor="text1"/>
                <w:sz w:val="24"/>
                <w:szCs w:val="24"/>
              </w:rPr>
            </w:pPr>
            <w:r w:rsidRPr="00516B33">
              <w:rPr>
                <w:rFonts w:ascii="Times New Roman" w:hAnsi="Times New Roman"/>
                <w:color w:val="000000" w:themeColor="text1"/>
                <w:sz w:val="24"/>
                <w:szCs w:val="24"/>
              </w:rPr>
              <w:t>(-50.94</w:t>
            </w:r>
            <w:r w:rsidR="00725965" w:rsidRPr="00516B33">
              <w:rPr>
                <w:rFonts w:ascii="Times New Roman" w:hAnsi="Times New Roman"/>
                <w:color w:val="000000" w:themeColor="text1"/>
                <w:sz w:val="24"/>
                <w:szCs w:val="24"/>
              </w:rPr>
              <w:t>)</w:t>
            </w:r>
          </w:p>
        </w:tc>
        <w:tc>
          <w:tcPr>
            <w:tcW w:w="1419" w:type="dxa"/>
            <w:vAlign w:val="center"/>
          </w:tcPr>
          <w:p w:rsidR="007271D2" w:rsidRPr="00516B33" w:rsidRDefault="007271D2" w:rsidP="00430892">
            <w:pPr>
              <w:jc w:val="center"/>
              <w:rPr>
                <w:rFonts w:ascii="Times New Roman" w:hAnsi="Times New Roman"/>
                <w:color w:val="000000" w:themeColor="text1"/>
                <w:sz w:val="24"/>
                <w:szCs w:val="24"/>
              </w:rPr>
            </w:pPr>
            <w:r w:rsidRPr="00516B33">
              <w:rPr>
                <w:rFonts w:ascii="Times New Roman" w:hAnsi="Times New Roman"/>
                <w:color w:val="000000" w:themeColor="text1"/>
                <w:sz w:val="24"/>
                <w:szCs w:val="24"/>
              </w:rPr>
              <w:t>0.774</w:t>
            </w:r>
            <w:r w:rsidR="00B36F64" w:rsidRPr="00516B33">
              <w:rPr>
                <w:rFonts w:ascii="Times New Roman" w:hAnsi="Times New Roman"/>
                <w:color w:val="000000" w:themeColor="text1"/>
                <w:sz w:val="24"/>
                <w:szCs w:val="24"/>
              </w:rPr>
              <w:t>*</w:t>
            </w:r>
          </w:p>
          <w:p w:rsidR="007271D2" w:rsidRPr="00516B33" w:rsidRDefault="007271D2" w:rsidP="00430892">
            <w:pPr>
              <w:jc w:val="center"/>
              <w:rPr>
                <w:rFonts w:ascii="Times New Roman" w:hAnsi="Times New Roman"/>
                <w:color w:val="000000" w:themeColor="text1"/>
                <w:sz w:val="24"/>
                <w:szCs w:val="24"/>
              </w:rPr>
            </w:pPr>
            <w:r w:rsidRPr="00516B33">
              <w:rPr>
                <w:rFonts w:ascii="Times New Roman" w:hAnsi="Times New Roman"/>
                <w:color w:val="000000" w:themeColor="text1"/>
                <w:sz w:val="24"/>
                <w:szCs w:val="24"/>
              </w:rPr>
              <w:t>(-17.58</w:t>
            </w:r>
            <w:r w:rsidR="00725965" w:rsidRPr="00516B33">
              <w:rPr>
                <w:rFonts w:ascii="Times New Roman" w:hAnsi="Times New Roman"/>
                <w:color w:val="000000" w:themeColor="text1"/>
                <w:sz w:val="24"/>
                <w:szCs w:val="24"/>
              </w:rPr>
              <w:t>)</w:t>
            </w:r>
          </w:p>
        </w:tc>
        <w:tc>
          <w:tcPr>
            <w:tcW w:w="1419" w:type="dxa"/>
            <w:vAlign w:val="center"/>
          </w:tcPr>
          <w:p w:rsidR="007271D2" w:rsidRPr="00516B33" w:rsidRDefault="007271D2" w:rsidP="00430892">
            <w:pPr>
              <w:jc w:val="center"/>
              <w:rPr>
                <w:rFonts w:ascii="Times New Roman" w:hAnsi="Times New Roman"/>
                <w:color w:val="000000" w:themeColor="text1"/>
                <w:sz w:val="24"/>
                <w:szCs w:val="24"/>
              </w:rPr>
            </w:pPr>
            <w:r w:rsidRPr="00516B33">
              <w:rPr>
                <w:rFonts w:ascii="Times New Roman" w:hAnsi="Times New Roman"/>
                <w:color w:val="000000" w:themeColor="text1"/>
                <w:sz w:val="24"/>
                <w:szCs w:val="24"/>
              </w:rPr>
              <w:t>1.057</w:t>
            </w:r>
            <w:r w:rsidR="00B36F64" w:rsidRPr="00516B33">
              <w:rPr>
                <w:rFonts w:ascii="Times New Roman" w:hAnsi="Times New Roman"/>
                <w:color w:val="000000" w:themeColor="text1"/>
                <w:sz w:val="24"/>
                <w:szCs w:val="24"/>
              </w:rPr>
              <w:t>*</w:t>
            </w:r>
          </w:p>
          <w:p w:rsidR="007271D2" w:rsidRPr="00516B33" w:rsidRDefault="007271D2" w:rsidP="00430892">
            <w:pPr>
              <w:jc w:val="center"/>
              <w:rPr>
                <w:rFonts w:ascii="Times New Roman" w:hAnsi="Times New Roman"/>
                <w:color w:val="000000" w:themeColor="text1"/>
                <w:sz w:val="24"/>
                <w:szCs w:val="24"/>
              </w:rPr>
            </w:pPr>
            <w:r w:rsidRPr="00516B33">
              <w:rPr>
                <w:rFonts w:ascii="Times New Roman" w:hAnsi="Times New Roman"/>
                <w:color w:val="000000" w:themeColor="text1"/>
                <w:sz w:val="24"/>
                <w:szCs w:val="24"/>
              </w:rPr>
              <w:t>(4.68</w:t>
            </w:r>
            <w:r w:rsidR="00725965" w:rsidRPr="00516B33">
              <w:rPr>
                <w:rFonts w:ascii="Times New Roman" w:hAnsi="Times New Roman"/>
                <w:color w:val="000000" w:themeColor="text1"/>
                <w:sz w:val="24"/>
                <w:szCs w:val="24"/>
              </w:rPr>
              <w:t>)</w:t>
            </w:r>
          </w:p>
        </w:tc>
        <w:tc>
          <w:tcPr>
            <w:tcW w:w="1287" w:type="dxa"/>
            <w:vAlign w:val="center"/>
          </w:tcPr>
          <w:p w:rsidR="007271D2" w:rsidRPr="00516B33" w:rsidRDefault="007271D2" w:rsidP="00430892">
            <w:pPr>
              <w:jc w:val="center"/>
              <w:rPr>
                <w:rFonts w:ascii="Times New Roman" w:hAnsi="Times New Roman"/>
                <w:color w:val="000000" w:themeColor="text1"/>
                <w:sz w:val="24"/>
                <w:szCs w:val="24"/>
              </w:rPr>
            </w:pPr>
            <w:r w:rsidRPr="00516B33">
              <w:rPr>
                <w:rFonts w:ascii="Times New Roman" w:hAnsi="Times New Roman"/>
                <w:color w:val="000000" w:themeColor="text1"/>
                <w:sz w:val="24"/>
                <w:szCs w:val="24"/>
              </w:rPr>
              <w:t>0.657</w:t>
            </w:r>
            <w:r w:rsidR="00B36F64" w:rsidRPr="00516B33">
              <w:rPr>
                <w:rFonts w:ascii="Times New Roman" w:hAnsi="Times New Roman"/>
                <w:color w:val="000000" w:themeColor="text1"/>
                <w:sz w:val="24"/>
                <w:szCs w:val="24"/>
              </w:rPr>
              <w:t>*</w:t>
            </w:r>
          </w:p>
          <w:p w:rsidR="007271D2" w:rsidRPr="00516B33" w:rsidRDefault="007271D2" w:rsidP="00430892">
            <w:pPr>
              <w:jc w:val="center"/>
              <w:rPr>
                <w:rFonts w:ascii="Times New Roman" w:hAnsi="Times New Roman"/>
                <w:color w:val="000000" w:themeColor="text1"/>
                <w:sz w:val="24"/>
                <w:szCs w:val="24"/>
              </w:rPr>
            </w:pPr>
            <w:r w:rsidRPr="00516B33">
              <w:rPr>
                <w:rFonts w:ascii="Times New Roman" w:hAnsi="Times New Roman"/>
                <w:color w:val="000000" w:themeColor="text1"/>
                <w:sz w:val="24"/>
                <w:szCs w:val="24"/>
              </w:rPr>
              <w:t>(25.73</w:t>
            </w:r>
            <w:r w:rsidR="00725965" w:rsidRPr="00516B33">
              <w:rPr>
                <w:rFonts w:ascii="Times New Roman" w:hAnsi="Times New Roman"/>
                <w:color w:val="000000" w:themeColor="text1"/>
                <w:sz w:val="24"/>
                <w:szCs w:val="24"/>
              </w:rPr>
              <w:t>)</w:t>
            </w:r>
          </w:p>
        </w:tc>
        <w:tc>
          <w:tcPr>
            <w:tcW w:w="1346" w:type="dxa"/>
            <w:vAlign w:val="center"/>
          </w:tcPr>
          <w:p w:rsidR="007271D2" w:rsidRPr="00516B33" w:rsidRDefault="007271D2" w:rsidP="00430892">
            <w:pPr>
              <w:jc w:val="center"/>
              <w:rPr>
                <w:rFonts w:ascii="Times New Roman" w:hAnsi="Times New Roman"/>
                <w:color w:val="000000" w:themeColor="text1"/>
                <w:sz w:val="24"/>
                <w:szCs w:val="24"/>
              </w:rPr>
            </w:pPr>
            <w:r w:rsidRPr="00516B33">
              <w:rPr>
                <w:rFonts w:ascii="Times New Roman" w:hAnsi="Times New Roman"/>
                <w:color w:val="000000" w:themeColor="text1"/>
                <w:sz w:val="24"/>
                <w:szCs w:val="24"/>
              </w:rPr>
              <w:t>0.790</w:t>
            </w:r>
          </w:p>
          <w:p w:rsidR="007271D2" w:rsidRPr="00516B33" w:rsidRDefault="007271D2" w:rsidP="00430892">
            <w:pPr>
              <w:jc w:val="center"/>
              <w:rPr>
                <w:rFonts w:ascii="Times New Roman" w:hAnsi="Times New Roman"/>
                <w:color w:val="000000" w:themeColor="text1"/>
                <w:sz w:val="24"/>
                <w:szCs w:val="24"/>
              </w:rPr>
            </w:pPr>
            <w:r w:rsidRPr="00516B33">
              <w:rPr>
                <w:rFonts w:ascii="Times New Roman" w:hAnsi="Times New Roman"/>
                <w:color w:val="000000" w:themeColor="text1"/>
                <w:sz w:val="24"/>
                <w:szCs w:val="24"/>
              </w:rPr>
              <w:t>(16.11)</w:t>
            </w:r>
          </w:p>
        </w:tc>
      </w:tr>
      <w:tr w:rsidR="00516B33" w:rsidRPr="00516B33" w:rsidTr="00516B33">
        <w:trPr>
          <w:trHeight w:hRule="exact" w:val="567"/>
          <w:jc w:val="center"/>
        </w:trPr>
        <w:tc>
          <w:tcPr>
            <w:tcW w:w="2051" w:type="dxa"/>
            <w:vAlign w:val="center"/>
          </w:tcPr>
          <w:p w:rsidR="007271D2" w:rsidRPr="00516B33" w:rsidRDefault="007271D2" w:rsidP="00430892">
            <w:pPr>
              <w:rPr>
                <w:rFonts w:ascii="Times New Roman" w:hAnsi="Times New Roman"/>
                <w:b/>
                <w:color w:val="000000" w:themeColor="text1"/>
                <w:sz w:val="24"/>
                <w:szCs w:val="24"/>
              </w:rPr>
            </w:pPr>
            <w:r w:rsidRPr="00516B33">
              <w:rPr>
                <w:rFonts w:ascii="Times New Roman" w:hAnsi="Times New Roman"/>
                <w:b/>
                <w:color w:val="000000" w:themeColor="text1"/>
                <w:sz w:val="24"/>
                <w:szCs w:val="24"/>
              </w:rPr>
              <w:t>Orissa</w:t>
            </w:r>
          </w:p>
        </w:tc>
        <w:tc>
          <w:tcPr>
            <w:tcW w:w="1325" w:type="dxa"/>
            <w:vAlign w:val="center"/>
          </w:tcPr>
          <w:p w:rsidR="007271D2" w:rsidRPr="00516B33" w:rsidRDefault="007271D2" w:rsidP="00430892">
            <w:pPr>
              <w:jc w:val="center"/>
              <w:rPr>
                <w:rFonts w:ascii="Times New Roman" w:hAnsi="Times New Roman"/>
                <w:color w:val="000000" w:themeColor="text1"/>
                <w:sz w:val="24"/>
                <w:szCs w:val="24"/>
              </w:rPr>
            </w:pPr>
            <w:r w:rsidRPr="00516B33">
              <w:rPr>
                <w:rFonts w:ascii="Times New Roman" w:hAnsi="Times New Roman"/>
                <w:color w:val="000000" w:themeColor="text1"/>
                <w:sz w:val="24"/>
                <w:szCs w:val="24"/>
              </w:rPr>
              <w:t>0.760</w:t>
            </w:r>
            <w:r w:rsidR="00B36F64" w:rsidRPr="00516B33">
              <w:rPr>
                <w:rFonts w:ascii="Times New Roman" w:hAnsi="Times New Roman"/>
                <w:color w:val="000000" w:themeColor="text1"/>
                <w:sz w:val="24"/>
                <w:szCs w:val="24"/>
              </w:rPr>
              <w:t>*</w:t>
            </w:r>
          </w:p>
          <w:p w:rsidR="007271D2" w:rsidRPr="00516B33" w:rsidRDefault="007271D2" w:rsidP="00430892">
            <w:pPr>
              <w:jc w:val="center"/>
              <w:rPr>
                <w:rFonts w:ascii="Times New Roman" w:hAnsi="Times New Roman"/>
                <w:color w:val="000000" w:themeColor="text1"/>
                <w:sz w:val="24"/>
                <w:szCs w:val="24"/>
              </w:rPr>
            </w:pPr>
            <w:r w:rsidRPr="00516B33">
              <w:rPr>
                <w:rFonts w:ascii="Times New Roman" w:hAnsi="Times New Roman"/>
                <w:color w:val="000000" w:themeColor="text1"/>
                <w:sz w:val="24"/>
                <w:szCs w:val="24"/>
              </w:rPr>
              <w:t>(-14.68)</w:t>
            </w:r>
          </w:p>
        </w:tc>
        <w:tc>
          <w:tcPr>
            <w:tcW w:w="1414" w:type="dxa"/>
            <w:vAlign w:val="center"/>
          </w:tcPr>
          <w:p w:rsidR="007271D2" w:rsidRPr="00516B33" w:rsidRDefault="007271D2" w:rsidP="00430892">
            <w:pPr>
              <w:jc w:val="center"/>
              <w:rPr>
                <w:rFonts w:ascii="Times New Roman" w:hAnsi="Times New Roman"/>
                <w:color w:val="000000" w:themeColor="text1"/>
                <w:sz w:val="24"/>
                <w:szCs w:val="24"/>
              </w:rPr>
            </w:pPr>
            <w:r w:rsidRPr="00516B33">
              <w:rPr>
                <w:rFonts w:ascii="Times New Roman" w:hAnsi="Times New Roman"/>
                <w:color w:val="000000" w:themeColor="text1"/>
                <w:sz w:val="24"/>
                <w:szCs w:val="24"/>
              </w:rPr>
              <w:t>0.546</w:t>
            </w:r>
            <w:r w:rsidR="00B36F64" w:rsidRPr="00516B33">
              <w:rPr>
                <w:rFonts w:ascii="Times New Roman" w:hAnsi="Times New Roman"/>
                <w:color w:val="000000" w:themeColor="text1"/>
                <w:sz w:val="24"/>
                <w:szCs w:val="24"/>
              </w:rPr>
              <w:t>*</w:t>
            </w:r>
          </w:p>
          <w:p w:rsidR="007271D2" w:rsidRPr="00516B33" w:rsidRDefault="007271D2" w:rsidP="00430892">
            <w:pPr>
              <w:jc w:val="center"/>
              <w:rPr>
                <w:rFonts w:ascii="Times New Roman" w:hAnsi="Times New Roman"/>
                <w:color w:val="000000" w:themeColor="text1"/>
                <w:sz w:val="24"/>
                <w:szCs w:val="24"/>
              </w:rPr>
            </w:pPr>
            <w:r w:rsidRPr="00516B33">
              <w:rPr>
                <w:rFonts w:ascii="Times New Roman" w:hAnsi="Times New Roman"/>
                <w:color w:val="000000" w:themeColor="text1"/>
                <w:sz w:val="24"/>
                <w:szCs w:val="24"/>
              </w:rPr>
              <w:t>(-36.73</w:t>
            </w:r>
            <w:r w:rsidR="00725965" w:rsidRPr="00516B33">
              <w:rPr>
                <w:rFonts w:ascii="Times New Roman" w:hAnsi="Times New Roman"/>
                <w:color w:val="000000" w:themeColor="text1"/>
                <w:sz w:val="24"/>
                <w:szCs w:val="24"/>
              </w:rPr>
              <w:t>)</w:t>
            </w:r>
          </w:p>
        </w:tc>
        <w:tc>
          <w:tcPr>
            <w:tcW w:w="1419" w:type="dxa"/>
            <w:vAlign w:val="center"/>
          </w:tcPr>
          <w:p w:rsidR="007271D2" w:rsidRPr="00516B33" w:rsidRDefault="007271D2" w:rsidP="00430892">
            <w:pPr>
              <w:jc w:val="center"/>
              <w:rPr>
                <w:rFonts w:ascii="Times New Roman" w:hAnsi="Times New Roman"/>
                <w:color w:val="000000" w:themeColor="text1"/>
                <w:sz w:val="24"/>
                <w:szCs w:val="24"/>
              </w:rPr>
            </w:pPr>
            <w:r w:rsidRPr="00516B33">
              <w:rPr>
                <w:rFonts w:ascii="Times New Roman" w:hAnsi="Times New Roman"/>
                <w:color w:val="000000" w:themeColor="text1"/>
                <w:sz w:val="24"/>
                <w:szCs w:val="24"/>
              </w:rPr>
              <w:t>0.762</w:t>
            </w:r>
            <w:r w:rsidR="00B36F64" w:rsidRPr="00516B33">
              <w:rPr>
                <w:rFonts w:ascii="Times New Roman" w:hAnsi="Times New Roman"/>
                <w:color w:val="000000" w:themeColor="text1"/>
                <w:sz w:val="24"/>
                <w:szCs w:val="24"/>
              </w:rPr>
              <w:t>*</w:t>
            </w:r>
          </w:p>
          <w:p w:rsidR="007271D2" w:rsidRPr="00516B33" w:rsidRDefault="007271D2" w:rsidP="00430892">
            <w:pPr>
              <w:jc w:val="center"/>
              <w:rPr>
                <w:rFonts w:ascii="Times New Roman" w:hAnsi="Times New Roman"/>
                <w:color w:val="000000" w:themeColor="text1"/>
                <w:sz w:val="24"/>
                <w:szCs w:val="24"/>
              </w:rPr>
            </w:pPr>
            <w:r w:rsidRPr="00516B33">
              <w:rPr>
                <w:rFonts w:ascii="Times New Roman" w:hAnsi="Times New Roman"/>
                <w:color w:val="000000" w:themeColor="text1"/>
                <w:sz w:val="24"/>
                <w:szCs w:val="24"/>
              </w:rPr>
              <w:t>(-19.56</w:t>
            </w:r>
            <w:r w:rsidR="00725965" w:rsidRPr="00516B33">
              <w:rPr>
                <w:rFonts w:ascii="Times New Roman" w:hAnsi="Times New Roman"/>
                <w:color w:val="000000" w:themeColor="text1"/>
                <w:sz w:val="24"/>
                <w:szCs w:val="24"/>
              </w:rPr>
              <w:t>)</w:t>
            </w:r>
          </w:p>
        </w:tc>
        <w:tc>
          <w:tcPr>
            <w:tcW w:w="1419" w:type="dxa"/>
            <w:vAlign w:val="center"/>
          </w:tcPr>
          <w:p w:rsidR="007271D2" w:rsidRPr="00516B33" w:rsidRDefault="007271D2" w:rsidP="00430892">
            <w:pPr>
              <w:jc w:val="center"/>
              <w:rPr>
                <w:rFonts w:ascii="Times New Roman" w:hAnsi="Times New Roman"/>
                <w:color w:val="000000" w:themeColor="text1"/>
                <w:sz w:val="24"/>
                <w:szCs w:val="24"/>
              </w:rPr>
            </w:pPr>
            <w:r w:rsidRPr="00516B33">
              <w:rPr>
                <w:rFonts w:ascii="Times New Roman" w:hAnsi="Times New Roman"/>
                <w:color w:val="000000" w:themeColor="text1"/>
                <w:sz w:val="24"/>
                <w:szCs w:val="24"/>
              </w:rPr>
              <w:t>0.814</w:t>
            </w:r>
            <w:r w:rsidR="00B36F64" w:rsidRPr="00516B33">
              <w:rPr>
                <w:rFonts w:ascii="Times New Roman" w:hAnsi="Times New Roman"/>
                <w:color w:val="000000" w:themeColor="text1"/>
                <w:sz w:val="24"/>
                <w:szCs w:val="24"/>
              </w:rPr>
              <w:t>*</w:t>
            </w:r>
          </w:p>
          <w:p w:rsidR="007271D2" w:rsidRPr="00516B33" w:rsidRDefault="007271D2" w:rsidP="00430892">
            <w:pPr>
              <w:jc w:val="center"/>
              <w:rPr>
                <w:rFonts w:ascii="Times New Roman" w:hAnsi="Times New Roman"/>
                <w:color w:val="000000" w:themeColor="text1"/>
                <w:sz w:val="24"/>
                <w:szCs w:val="24"/>
              </w:rPr>
            </w:pPr>
            <w:r w:rsidRPr="00516B33">
              <w:rPr>
                <w:rFonts w:ascii="Times New Roman" w:hAnsi="Times New Roman"/>
                <w:color w:val="000000" w:themeColor="text1"/>
                <w:sz w:val="24"/>
                <w:szCs w:val="24"/>
              </w:rPr>
              <w:t>(-5.11</w:t>
            </w:r>
            <w:r w:rsidR="00725965" w:rsidRPr="00516B33">
              <w:rPr>
                <w:rFonts w:ascii="Times New Roman" w:hAnsi="Times New Roman"/>
                <w:color w:val="000000" w:themeColor="text1"/>
                <w:sz w:val="24"/>
                <w:szCs w:val="24"/>
              </w:rPr>
              <w:t>)</w:t>
            </w:r>
          </w:p>
        </w:tc>
        <w:tc>
          <w:tcPr>
            <w:tcW w:w="1287" w:type="dxa"/>
            <w:vAlign w:val="center"/>
          </w:tcPr>
          <w:p w:rsidR="007271D2" w:rsidRPr="00516B33" w:rsidRDefault="007271D2" w:rsidP="00430892">
            <w:pPr>
              <w:jc w:val="center"/>
              <w:rPr>
                <w:rFonts w:ascii="Times New Roman" w:hAnsi="Times New Roman"/>
                <w:color w:val="000000" w:themeColor="text1"/>
                <w:sz w:val="24"/>
                <w:szCs w:val="24"/>
              </w:rPr>
            </w:pPr>
            <w:r w:rsidRPr="00516B33">
              <w:rPr>
                <w:rFonts w:ascii="Times New Roman" w:hAnsi="Times New Roman"/>
                <w:color w:val="000000" w:themeColor="text1"/>
                <w:sz w:val="24"/>
                <w:szCs w:val="24"/>
              </w:rPr>
              <w:t>0.599</w:t>
            </w:r>
            <w:r w:rsidR="00B36F64" w:rsidRPr="00516B33">
              <w:rPr>
                <w:rFonts w:ascii="Times New Roman" w:hAnsi="Times New Roman"/>
                <w:color w:val="000000" w:themeColor="text1"/>
                <w:sz w:val="24"/>
                <w:szCs w:val="24"/>
              </w:rPr>
              <w:t>*</w:t>
            </w:r>
          </w:p>
          <w:p w:rsidR="007271D2" w:rsidRPr="00516B33" w:rsidRDefault="007271D2" w:rsidP="00430892">
            <w:pPr>
              <w:jc w:val="center"/>
              <w:rPr>
                <w:rFonts w:ascii="Times New Roman" w:hAnsi="Times New Roman"/>
                <w:color w:val="000000" w:themeColor="text1"/>
                <w:sz w:val="24"/>
                <w:szCs w:val="24"/>
              </w:rPr>
            </w:pPr>
            <w:r w:rsidRPr="00516B33">
              <w:rPr>
                <w:rFonts w:ascii="Times New Roman" w:hAnsi="Times New Roman"/>
                <w:color w:val="000000" w:themeColor="text1"/>
                <w:sz w:val="24"/>
                <w:szCs w:val="24"/>
              </w:rPr>
              <w:t>(15.48</w:t>
            </w:r>
            <w:r w:rsidR="00725965" w:rsidRPr="00516B33">
              <w:rPr>
                <w:rFonts w:ascii="Times New Roman" w:hAnsi="Times New Roman"/>
                <w:color w:val="000000" w:themeColor="text1"/>
                <w:sz w:val="24"/>
                <w:szCs w:val="24"/>
              </w:rPr>
              <w:t>)</w:t>
            </w:r>
          </w:p>
        </w:tc>
        <w:tc>
          <w:tcPr>
            <w:tcW w:w="1346" w:type="dxa"/>
            <w:vAlign w:val="center"/>
          </w:tcPr>
          <w:p w:rsidR="007271D2" w:rsidRPr="00516B33" w:rsidRDefault="007271D2" w:rsidP="00430892">
            <w:pPr>
              <w:jc w:val="center"/>
              <w:rPr>
                <w:rFonts w:ascii="Times New Roman" w:hAnsi="Times New Roman"/>
                <w:color w:val="000000" w:themeColor="text1"/>
                <w:sz w:val="24"/>
                <w:szCs w:val="24"/>
              </w:rPr>
            </w:pPr>
            <w:r w:rsidRPr="00516B33">
              <w:rPr>
                <w:rFonts w:ascii="Times New Roman" w:hAnsi="Times New Roman"/>
                <w:color w:val="000000" w:themeColor="text1"/>
                <w:sz w:val="24"/>
                <w:szCs w:val="24"/>
              </w:rPr>
              <w:t>0.760</w:t>
            </w:r>
            <w:r w:rsidR="00B36F64" w:rsidRPr="00516B33">
              <w:rPr>
                <w:rFonts w:ascii="Times New Roman" w:hAnsi="Times New Roman"/>
                <w:color w:val="000000" w:themeColor="text1"/>
                <w:sz w:val="24"/>
                <w:szCs w:val="24"/>
              </w:rPr>
              <w:t>*</w:t>
            </w:r>
          </w:p>
          <w:p w:rsidR="007271D2" w:rsidRPr="00516B33" w:rsidRDefault="007271D2" w:rsidP="00430892">
            <w:pPr>
              <w:jc w:val="center"/>
              <w:rPr>
                <w:rFonts w:ascii="Times New Roman" w:hAnsi="Times New Roman"/>
                <w:color w:val="000000" w:themeColor="text1"/>
                <w:sz w:val="24"/>
                <w:szCs w:val="24"/>
              </w:rPr>
            </w:pPr>
            <w:r w:rsidRPr="00516B33">
              <w:rPr>
                <w:rFonts w:ascii="Times New Roman" w:hAnsi="Times New Roman"/>
                <w:color w:val="000000" w:themeColor="text1"/>
                <w:sz w:val="24"/>
                <w:szCs w:val="24"/>
              </w:rPr>
              <w:t>(11.58</w:t>
            </w:r>
            <w:r w:rsidR="00725965" w:rsidRPr="00516B33">
              <w:rPr>
                <w:rFonts w:ascii="Times New Roman" w:hAnsi="Times New Roman"/>
                <w:color w:val="000000" w:themeColor="text1"/>
                <w:sz w:val="24"/>
                <w:szCs w:val="24"/>
              </w:rPr>
              <w:t>)</w:t>
            </w:r>
          </w:p>
        </w:tc>
      </w:tr>
      <w:tr w:rsidR="00516B33" w:rsidRPr="00516B33" w:rsidTr="00516B33">
        <w:trPr>
          <w:trHeight w:hRule="exact" w:val="567"/>
          <w:jc w:val="center"/>
        </w:trPr>
        <w:tc>
          <w:tcPr>
            <w:tcW w:w="2051" w:type="dxa"/>
            <w:vAlign w:val="center"/>
          </w:tcPr>
          <w:p w:rsidR="007271D2" w:rsidRPr="00516B33" w:rsidRDefault="007271D2" w:rsidP="00430892">
            <w:pPr>
              <w:rPr>
                <w:rFonts w:ascii="Times New Roman" w:hAnsi="Times New Roman"/>
                <w:b/>
                <w:color w:val="000000" w:themeColor="text1"/>
                <w:sz w:val="24"/>
                <w:szCs w:val="24"/>
              </w:rPr>
            </w:pPr>
            <w:r w:rsidRPr="00516B33">
              <w:rPr>
                <w:rFonts w:ascii="Times New Roman" w:hAnsi="Times New Roman"/>
                <w:b/>
                <w:color w:val="000000" w:themeColor="text1"/>
                <w:sz w:val="24"/>
                <w:szCs w:val="24"/>
              </w:rPr>
              <w:t>Punjab</w:t>
            </w:r>
          </w:p>
        </w:tc>
        <w:tc>
          <w:tcPr>
            <w:tcW w:w="1325" w:type="dxa"/>
            <w:vAlign w:val="center"/>
          </w:tcPr>
          <w:p w:rsidR="007271D2" w:rsidRPr="00516B33" w:rsidRDefault="007271D2" w:rsidP="00430892">
            <w:pPr>
              <w:jc w:val="center"/>
              <w:rPr>
                <w:rFonts w:ascii="Times New Roman" w:hAnsi="Times New Roman"/>
                <w:color w:val="000000" w:themeColor="text1"/>
                <w:sz w:val="24"/>
                <w:szCs w:val="24"/>
              </w:rPr>
            </w:pPr>
            <w:r w:rsidRPr="00516B33">
              <w:rPr>
                <w:rFonts w:ascii="Times New Roman" w:hAnsi="Times New Roman"/>
                <w:color w:val="000000" w:themeColor="text1"/>
                <w:sz w:val="24"/>
                <w:szCs w:val="24"/>
              </w:rPr>
              <w:t>0.971</w:t>
            </w:r>
          </w:p>
          <w:p w:rsidR="007271D2" w:rsidRPr="00516B33" w:rsidRDefault="007271D2" w:rsidP="00430892">
            <w:pPr>
              <w:jc w:val="center"/>
              <w:rPr>
                <w:rFonts w:ascii="Times New Roman" w:hAnsi="Times New Roman"/>
                <w:color w:val="000000" w:themeColor="text1"/>
                <w:sz w:val="24"/>
                <w:szCs w:val="24"/>
              </w:rPr>
            </w:pPr>
            <w:r w:rsidRPr="00516B33">
              <w:rPr>
                <w:rFonts w:ascii="Times New Roman" w:hAnsi="Times New Roman"/>
                <w:color w:val="000000" w:themeColor="text1"/>
                <w:sz w:val="24"/>
                <w:szCs w:val="24"/>
              </w:rPr>
              <w:t>(-0.45)</w:t>
            </w:r>
          </w:p>
        </w:tc>
        <w:tc>
          <w:tcPr>
            <w:tcW w:w="1414" w:type="dxa"/>
            <w:vAlign w:val="center"/>
          </w:tcPr>
          <w:p w:rsidR="007271D2" w:rsidRPr="00516B33" w:rsidRDefault="007271D2" w:rsidP="00430892">
            <w:pPr>
              <w:jc w:val="center"/>
              <w:rPr>
                <w:rFonts w:ascii="Times New Roman" w:hAnsi="Times New Roman"/>
                <w:color w:val="000000" w:themeColor="text1"/>
                <w:sz w:val="24"/>
                <w:szCs w:val="24"/>
              </w:rPr>
            </w:pPr>
            <w:r w:rsidRPr="00516B33">
              <w:rPr>
                <w:rFonts w:ascii="Times New Roman" w:hAnsi="Times New Roman"/>
                <w:color w:val="000000" w:themeColor="text1"/>
                <w:sz w:val="24"/>
                <w:szCs w:val="24"/>
              </w:rPr>
              <w:t>0.713</w:t>
            </w:r>
            <w:r w:rsidR="00B36F64" w:rsidRPr="00516B33">
              <w:rPr>
                <w:rFonts w:ascii="Times New Roman" w:hAnsi="Times New Roman"/>
                <w:color w:val="000000" w:themeColor="text1"/>
                <w:sz w:val="24"/>
                <w:szCs w:val="24"/>
              </w:rPr>
              <w:t>*</w:t>
            </w:r>
          </w:p>
          <w:p w:rsidR="007271D2" w:rsidRPr="00516B33" w:rsidRDefault="007271D2" w:rsidP="00430892">
            <w:pPr>
              <w:jc w:val="center"/>
              <w:rPr>
                <w:rFonts w:ascii="Times New Roman" w:hAnsi="Times New Roman"/>
                <w:color w:val="000000" w:themeColor="text1"/>
                <w:sz w:val="24"/>
                <w:szCs w:val="24"/>
              </w:rPr>
            </w:pPr>
            <w:r w:rsidRPr="00516B33">
              <w:rPr>
                <w:rFonts w:ascii="Times New Roman" w:hAnsi="Times New Roman"/>
                <w:color w:val="000000" w:themeColor="text1"/>
                <w:sz w:val="24"/>
                <w:szCs w:val="24"/>
              </w:rPr>
              <w:t>(-17.02</w:t>
            </w:r>
            <w:r w:rsidR="00725965" w:rsidRPr="00516B33">
              <w:rPr>
                <w:rFonts w:ascii="Times New Roman" w:hAnsi="Times New Roman"/>
                <w:color w:val="000000" w:themeColor="text1"/>
                <w:sz w:val="24"/>
                <w:szCs w:val="24"/>
              </w:rPr>
              <w:t>)</w:t>
            </w:r>
          </w:p>
        </w:tc>
        <w:tc>
          <w:tcPr>
            <w:tcW w:w="1419" w:type="dxa"/>
            <w:vAlign w:val="center"/>
          </w:tcPr>
          <w:p w:rsidR="007271D2" w:rsidRPr="00516B33" w:rsidRDefault="007271D2" w:rsidP="00430892">
            <w:pPr>
              <w:jc w:val="center"/>
              <w:rPr>
                <w:rFonts w:ascii="Times New Roman" w:hAnsi="Times New Roman"/>
                <w:color w:val="000000" w:themeColor="text1"/>
                <w:sz w:val="24"/>
                <w:szCs w:val="24"/>
              </w:rPr>
            </w:pPr>
            <w:r w:rsidRPr="00516B33">
              <w:rPr>
                <w:rFonts w:ascii="Times New Roman" w:hAnsi="Times New Roman"/>
                <w:color w:val="000000" w:themeColor="text1"/>
                <w:sz w:val="24"/>
                <w:szCs w:val="24"/>
              </w:rPr>
              <w:t>0.874</w:t>
            </w:r>
            <w:r w:rsidR="00B36F64" w:rsidRPr="00516B33">
              <w:rPr>
                <w:rFonts w:ascii="Times New Roman" w:hAnsi="Times New Roman"/>
                <w:color w:val="000000" w:themeColor="text1"/>
                <w:sz w:val="24"/>
                <w:szCs w:val="24"/>
              </w:rPr>
              <w:t>*</w:t>
            </w:r>
          </w:p>
          <w:p w:rsidR="007271D2" w:rsidRPr="00516B33" w:rsidRDefault="007271D2" w:rsidP="00430892">
            <w:pPr>
              <w:jc w:val="center"/>
              <w:rPr>
                <w:rFonts w:ascii="Times New Roman" w:hAnsi="Times New Roman"/>
                <w:color w:val="000000" w:themeColor="text1"/>
                <w:sz w:val="24"/>
                <w:szCs w:val="24"/>
              </w:rPr>
            </w:pPr>
            <w:r w:rsidRPr="00516B33">
              <w:rPr>
                <w:rFonts w:ascii="Times New Roman" w:hAnsi="Times New Roman"/>
                <w:color w:val="000000" w:themeColor="text1"/>
                <w:sz w:val="24"/>
                <w:szCs w:val="24"/>
              </w:rPr>
              <w:t>(-11.80</w:t>
            </w:r>
            <w:r w:rsidR="00725965" w:rsidRPr="00516B33">
              <w:rPr>
                <w:rFonts w:ascii="Times New Roman" w:hAnsi="Times New Roman"/>
                <w:color w:val="000000" w:themeColor="text1"/>
                <w:sz w:val="24"/>
                <w:szCs w:val="24"/>
              </w:rPr>
              <w:t>)</w:t>
            </w:r>
          </w:p>
        </w:tc>
        <w:tc>
          <w:tcPr>
            <w:tcW w:w="1419" w:type="dxa"/>
            <w:vAlign w:val="center"/>
          </w:tcPr>
          <w:p w:rsidR="007271D2" w:rsidRPr="00516B33" w:rsidRDefault="007271D2" w:rsidP="00430892">
            <w:pPr>
              <w:jc w:val="center"/>
              <w:rPr>
                <w:rFonts w:ascii="Times New Roman" w:hAnsi="Times New Roman"/>
                <w:color w:val="000000" w:themeColor="text1"/>
                <w:sz w:val="24"/>
                <w:szCs w:val="24"/>
              </w:rPr>
            </w:pPr>
            <w:r w:rsidRPr="00516B33">
              <w:rPr>
                <w:rFonts w:ascii="Times New Roman" w:hAnsi="Times New Roman"/>
                <w:color w:val="000000" w:themeColor="text1"/>
                <w:sz w:val="24"/>
                <w:szCs w:val="24"/>
              </w:rPr>
              <w:t>0.928</w:t>
            </w:r>
          </w:p>
          <w:p w:rsidR="007271D2" w:rsidRPr="00516B33" w:rsidRDefault="007271D2" w:rsidP="00430892">
            <w:pPr>
              <w:jc w:val="center"/>
              <w:rPr>
                <w:rFonts w:ascii="Times New Roman" w:hAnsi="Times New Roman"/>
                <w:color w:val="000000" w:themeColor="text1"/>
                <w:sz w:val="24"/>
                <w:szCs w:val="24"/>
              </w:rPr>
            </w:pPr>
            <w:r w:rsidRPr="00516B33">
              <w:rPr>
                <w:rFonts w:ascii="Times New Roman" w:hAnsi="Times New Roman"/>
                <w:color w:val="000000" w:themeColor="text1"/>
                <w:sz w:val="24"/>
                <w:szCs w:val="24"/>
              </w:rPr>
              <w:t>(-1.28)</w:t>
            </w:r>
          </w:p>
        </w:tc>
        <w:tc>
          <w:tcPr>
            <w:tcW w:w="1287" w:type="dxa"/>
            <w:vAlign w:val="center"/>
          </w:tcPr>
          <w:p w:rsidR="007271D2" w:rsidRPr="00516B33" w:rsidRDefault="007271D2" w:rsidP="00430892">
            <w:pPr>
              <w:jc w:val="center"/>
              <w:rPr>
                <w:rFonts w:ascii="Times New Roman" w:hAnsi="Times New Roman"/>
                <w:color w:val="000000" w:themeColor="text1"/>
                <w:sz w:val="24"/>
                <w:szCs w:val="24"/>
              </w:rPr>
            </w:pPr>
            <w:r w:rsidRPr="00516B33">
              <w:rPr>
                <w:rFonts w:ascii="Times New Roman" w:hAnsi="Times New Roman"/>
                <w:color w:val="000000" w:themeColor="text1"/>
                <w:sz w:val="24"/>
                <w:szCs w:val="24"/>
              </w:rPr>
              <w:t>0.941</w:t>
            </w:r>
            <w:r w:rsidR="00B36F64" w:rsidRPr="00516B33">
              <w:rPr>
                <w:rFonts w:ascii="Times New Roman" w:hAnsi="Times New Roman"/>
                <w:color w:val="000000" w:themeColor="text1"/>
                <w:sz w:val="24"/>
                <w:szCs w:val="24"/>
              </w:rPr>
              <w:t>*</w:t>
            </w:r>
          </w:p>
          <w:p w:rsidR="007271D2" w:rsidRPr="00516B33" w:rsidRDefault="007271D2" w:rsidP="00430892">
            <w:pPr>
              <w:jc w:val="center"/>
              <w:rPr>
                <w:rFonts w:ascii="Times New Roman" w:hAnsi="Times New Roman"/>
                <w:color w:val="000000" w:themeColor="text1"/>
                <w:sz w:val="24"/>
                <w:szCs w:val="24"/>
              </w:rPr>
            </w:pPr>
            <w:r w:rsidRPr="00516B33">
              <w:rPr>
                <w:rFonts w:ascii="Times New Roman" w:hAnsi="Times New Roman"/>
                <w:color w:val="000000" w:themeColor="text1"/>
                <w:sz w:val="24"/>
                <w:szCs w:val="24"/>
              </w:rPr>
              <w:t>(2.20</w:t>
            </w:r>
            <w:r w:rsidR="00725965" w:rsidRPr="00516B33">
              <w:rPr>
                <w:rFonts w:ascii="Times New Roman" w:hAnsi="Times New Roman"/>
                <w:color w:val="000000" w:themeColor="text1"/>
                <w:sz w:val="24"/>
                <w:szCs w:val="24"/>
              </w:rPr>
              <w:t>)</w:t>
            </w:r>
          </w:p>
        </w:tc>
        <w:tc>
          <w:tcPr>
            <w:tcW w:w="1346" w:type="dxa"/>
            <w:vAlign w:val="center"/>
          </w:tcPr>
          <w:p w:rsidR="007271D2" w:rsidRPr="00516B33" w:rsidRDefault="007271D2" w:rsidP="00430892">
            <w:pPr>
              <w:jc w:val="center"/>
              <w:rPr>
                <w:rFonts w:ascii="Times New Roman" w:hAnsi="Times New Roman"/>
                <w:color w:val="000000" w:themeColor="text1"/>
                <w:sz w:val="24"/>
                <w:szCs w:val="24"/>
              </w:rPr>
            </w:pPr>
            <w:r w:rsidRPr="00516B33">
              <w:rPr>
                <w:rFonts w:ascii="Times New Roman" w:hAnsi="Times New Roman"/>
                <w:color w:val="000000" w:themeColor="text1"/>
                <w:sz w:val="24"/>
                <w:szCs w:val="24"/>
              </w:rPr>
              <w:t>0.815</w:t>
            </w:r>
            <w:r w:rsidR="00B36F64" w:rsidRPr="00516B33">
              <w:rPr>
                <w:rFonts w:ascii="Times New Roman" w:hAnsi="Times New Roman"/>
                <w:color w:val="000000" w:themeColor="text1"/>
                <w:sz w:val="24"/>
                <w:szCs w:val="24"/>
              </w:rPr>
              <w:t>*</w:t>
            </w:r>
          </w:p>
          <w:p w:rsidR="007271D2" w:rsidRPr="00516B33" w:rsidRDefault="007271D2" w:rsidP="00430892">
            <w:pPr>
              <w:jc w:val="center"/>
              <w:rPr>
                <w:rFonts w:ascii="Times New Roman" w:hAnsi="Times New Roman"/>
                <w:color w:val="000000" w:themeColor="text1"/>
                <w:sz w:val="24"/>
                <w:szCs w:val="24"/>
              </w:rPr>
            </w:pPr>
            <w:r w:rsidRPr="00516B33">
              <w:rPr>
                <w:rFonts w:ascii="Times New Roman" w:hAnsi="Times New Roman"/>
                <w:color w:val="000000" w:themeColor="text1"/>
                <w:sz w:val="24"/>
                <w:szCs w:val="24"/>
              </w:rPr>
              <w:t>(20.92</w:t>
            </w:r>
            <w:r w:rsidR="00725965" w:rsidRPr="00516B33">
              <w:rPr>
                <w:rFonts w:ascii="Times New Roman" w:hAnsi="Times New Roman"/>
                <w:color w:val="000000" w:themeColor="text1"/>
                <w:sz w:val="24"/>
                <w:szCs w:val="24"/>
              </w:rPr>
              <w:t>)</w:t>
            </w:r>
          </w:p>
        </w:tc>
      </w:tr>
      <w:tr w:rsidR="00516B33" w:rsidRPr="00516B33" w:rsidTr="00516B33">
        <w:trPr>
          <w:trHeight w:hRule="exact" w:val="567"/>
          <w:jc w:val="center"/>
        </w:trPr>
        <w:tc>
          <w:tcPr>
            <w:tcW w:w="2051" w:type="dxa"/>
            <w:vAlign w:val="center"/>
          </w:tcPr>
          <w:p w:rsidR="007271D2" w:rsidRPr="00516B33" w:rsidRDefault="007271D2" w:rsidP="00430892">
            <w:pPr>
              <w:rPr>
                <w:rFonts w:ascii="Times New Roman" w:hAnsi="Times New Roman"/>
                <w:b/>
                <w:color w:val="000000" w:themeColor="text1"/>
                <w:sz w:val="24"/>
                <w:szCs w:val="24"/>
              </w:rPr>
            </w:pPr>
            <w:r w:rsidRPr="00516B33">
              <w:rPr>
                <w:rFonts w:ascii="Times New Roman" w:hAnsi="Times New Roman"/>
                <w:b/>
                <w:color w:val="000000" w:themeColor="text1"/>
                <w:sz w:val="24"/>
                <w:szCs w:val="24"/>
              </w:rPr>
              <w:t>Rajasthan</w:t>
            </w:r>
          </w:p>
        </w:tc>
        <w:tc>
          <w:tcPr>
            <w:tcW w:w="1325" w:type="dxa"/>
            <w:vAlign w:val="center"/>
          </w:tcPr>
          <w:p w:rsidR="007271D2" w:rsidRPr="00516B33" w:rsidRDefault="007271D2" w:rsidP="00430892">
            <w:pPr>
              <w:jc w:val="center"/>
              <w:rPr>
                <w:rFonts w:ascii="Times New Roman" w:hAnsi="Times New Roman"/>
                <w:color w:val="000000" w:themeColor="text1"/>
                <w:sz w:val="24"/>
                <w:szCs w:val="24"/>
              </w:rPr>
            </w:pPr>
            <w:r w:rsidRPr="00516B33">
              <w:rPr>
                <w:rFonts w:ascii="Times New Roman" w:hAnsi="Times New Roman"/>
                <w:color w:val="000000" w:themeColor="text1"/>
                <w:sz w:val="24"/>
                <w:szCs w:val="24"/>
              </w:rPr>
              <w:t>1.057</w:t>
            </w:r>
          </w:p>
          <w:p w:rsidR="007271D2" w:rsidRPr="00516B33" w:rsidRDefault="007271D2" w:rsidP="00430892">
            <w:pPr>
              <w:jc w:val="center"/>
              <w:rPr>
                <w:rFonts w:ascii="Times New Roman" w:hAnsi="Times New Roman"/>
                <w:color w:val="000000" w:themeColor="text1"/>
                <w:sz w:val="24"/>
                <w:szCs w:val="24"/>
              </w:rPr>
            </w:pPr>
            <w:r w:rsidRPr="00516B33">
              <w:rPr>
                <w:rFonts w:ascii="Times New Roman" w:hAnsi="Times New Roman"/>
                <w:color w:val="000000" w:themeColor="text1"/>
                <w:sz w:val="24"/>
                <w:szCs w:val="24"/>
              </w:rPr>
              <w:t>(0.86)</w:t>
            </w:r>
          </w:p>
        </w:tc>
        <w:tc>
          <w:tcPr>
            <w:tcW w:w="1414" w:type="dxa"/>
            <w:vAlign w:val="center"/>
          </w:tcPr>
          <w:p w:rsidR="007271D2" w:rsidRPr="00516B33" w:rsidRDefault="007271D2" w:rsidP="00430892">
            <w:pPr>
              <w:jc w:val="center"/>
              <w:rPr>
                <w:rFonts w:ascii="Times New Roman" w:hAnsi="Times New Roman"/>
                <w:color w:val="000000" w:themeColor="text1"/>
                <w:sz w:val="24"/>
                <w:szCs w:val="24"/>
              </w:rPr>
            </w:pPr>
            <w:r w:rsidRPr="00516B33">
              <w:rPr>
                <w:rFonts w:ascii="Times New Roman" w:hAnsi="Times New Roman"/>
                <w:color w:val="000000" w:themeColor="text1"/>
                <w:sz w:val="24"/>
                <w:szCs w:val="24"/>
              </w:rPr>
              <w:t>0.499</w:t>
            </w:r>
            <w:r w:rsidR="00B36F64" w:rsidRPr="00516B33">
              <w:rPr>
                <w:rFonts w:ascii="Times New Roman" w:hAnsi="Times New Roman"/>
                <w:color w:val="000000" w:themeColor="text1"/>
                <w:sz w:val="24"/>
                <w:szCs w:val="24"/>
              </w:rPr>
              <w:t>*</w:t>
            </w:r>
          </w:p>
          <w:p w:rsidR="007271D2" w:rsidRPr="00516B33" w:rsidRDefault="007271D2" w:rsidP="00430892">
            <w:pPr>
              <w:jc w:val="center"/>
              <w:rPr>
                <w:rFonts w:ascii="Times New Roman" w:hAnsi="Times New Roman"/>
                <w:color w:val="000000" w:themeColor="text1"/>
                <w:sz w:val="24"/>
                <w:szCs w:val="24"/>
              </w:rPr>
            </w:pPr>
            <w:r w:rsidRPr="00516B33">
              <w:rPr>
                <w:rFonts w:ascii="Times New Roman" w:hAnsi="Times New Roman"/>
                <w:color w:val="000000" w:themeColor="text1"/>
                <w:sz w:val="24"/>
                <w:szCs w:val="24"/>
              </w:rPr>
              <w:t>(-30.25</w:t>
            </w:r>
            <w:r w:rsidR="00725965" w:rsidRPr="00516B33">
              <w:rPr>
                <w:rFonts w:ascii="Times New Roman" w:hAnsi="Times New Roman"/>
                <w:color w:val="000000" w:themeColor="text1"/>
                <w:sz w:val="24"/>
                <w:szCs w:val="24"/>
              </w:rPr>
              <w:t>)</w:t>
            </w:r>
          </w:p>
        </w:tc>
        <w:tc>
          <w:tcPr>
            <w:tcW w:w="1419" w:type="dxa"/>
            <w:vAlign w:val="center"/>
          </w:tcPr>
          <w:p w:rsidR="007271D2" w:rsidRPr="00516B33" w:rsidRDefault="007271D2" w:rsidP="00430892">
            <w:pPr>
              <w:jc w:val="center"/>
              <w:rPr>
                <w:rFonts w:ascii="Times New Roman" w:hAnsi="Times New Roman"/>
                <w:color w:val="000000" w:themeColor="text1"/>
                <w:sz w:val="24"/>
                <w:szCs w:val="24"/>
              </w:rPr>
            </w:pPr>
            <w:r w:rsidRPr="00516B33">
              <w:rPr>
                <w:rFonts w:ascii="Times New Roman" w:hAnsi="Times New Roman"/>
                <w:color w:val="000000" w:themeColor="text1"/>
                <w:sz w:val="24"/>
                <w:szCs w:val="24"/>
              </w:rPr>
              <w:t>0.712</w:t>
            </w:r>
            <w:r w:rsidR="00B36F64" w:rsidRPr="00516B33">
              <w:rPr>
                <w:rFonts w:ascii="Times New Roman" w:hAnsi="Times New Roman"/>
                <w:color w:val="000000" w:themeColor="text1"/>
                <w:sz w:val="24"/>
                <w:szCs w:val="24"/>
              </w:rPr>
              <w:t>*</w:t>
            </w:r>
          </w:p>
          <w:p w:rsidR="007271D2" w:rsidRPr="00516B33" w:rsidRDefault="007271D2" w:rsidP="00430892">
            <w:pPr>
              <w:jc w:val="center"/>
              <w:rPr>
                <w:rFonts w:ascii="Times New Roman" w:hAnsi="Times New Roman"/>
                <w:color w:val="000000" w:themeColor="text1"/>
                <w:sz w:val="24"/>
                <w:szCs w:val="24"/>
              </w:rPr>
            </w:pPr>
            <w:r w:rsidRPr="00516B33">
              <w:rPr>
                <w:rFonts w:ascii="Times New Roman" w:hAnsi="Times New Roman"/>
                <w:color w:val="000000" w:themeColor="text1"/>
                <w:sz w:val="24"/>
                <w:szCs w:val="24"/>
              </w:rPr>
              <w:t>(-26.10</w:t>
            </w:r>
            <w:r w:rsidR="00725965" w:rsidRPr="00516B33">
              <w:rPr>
                <w:rFonts w:ascii="Times New Roman" w:hAnsi="Times New Roman"/>
                <w:color w:val="000000" w:themeColor="text1"/>
                <w:sz w:val="24"/>
                <w:szCs w:val="24"/>
              </w:rPr>
              <w:t>)</w:t>
            </w:r>
          </w:p>
        </w:tc>
        <w:tc>
          <w:tcPr>
            <w:tcW w:w="1419" w:type="dxa"/>
            <w:vAlign w:val="center"/>
          </w:tcPr>
          <w:p w:rsidR="007271D2" w:rsidRPr="00516B33" w:rsidRDefault="007271D2" w:rsidP="00430892">
            <w:pPr>
              <w:jc w:val="center"/>
              <w:rPr>
                <w:rFonts w:ascii="Times New Roman" w:hAnsi="Times New Roman"/>
                <w:color w:val="000000" w:themeColor="text1"/>
                <w:sz w:val="24"/>
                <w:szCs w:val="24"/>
              </w:rPr>
            </w:pPr>
            <w:r w:rsidRPr="00516B33">
              <w:rPr>
                <w:rFonts w:ascii="Times New Roman" w:hAnsi="Times New Roman"/>
                <w:color w:val="000000" w:themeColor="text1"/>
                <w:sz w:val="24"/>
                <w:szCs w:val="24"/>
              </w:rPr>
              <w:t>0.830</w:t>
            </w:r>
            <w:r w:rsidR="00B36F64" w:rsidRPr="00516B33">
              <w:rPr>
                <w:rFonts w:ascii="Times New Roman" w:hAnsi="Times New Roman"/>
                <w:color w:val="000000" w:themeColor="text1"/>
                <w:sz w:val="24"/>
                <w:szCs w:val="24"/>
              </w:rPr>
              <w:t>*</w:t>
            </w:r>
          </w:p>
          <w:p w:rsidR="007271D2" w:rsidRPr="00516B33" w:rsidRDefault="007271D2" w:rsidP="00430892">
            <w:pPr>
              <w:jc w:val="center"/>
              <w:rPr>
                <w:rFonts w:ascii="Times New Roman" w:hAnsi="Times New Roman"/>
                <w:color w:val="000000" w:themeColor="text1"/>
                <w:sz w:val="24"/>
                <w:szCs w:val="24"/>
              </w:rPr>
            </w:pPr>
            <w:r w:rsidRPr="00516B33">
              <w:rPr>
                <w:rFonts w:ascii="Times New Roman" w:hAnsi="Times New Roman"/>
                <w:color w:val="000000" w:themeColor="text1"/>
                <w:sz w:val="24"/>
                <w:szCs w:val="24"/>
              </w:rPr>
              <w:t>(-3.68</w:t>
            </w:r>
            <w:r w:rsidR="00725965" w:rsidRPr="00516B33">
              <w:rPr>
                <w:rFonts w:ascii="Times New Roman" w:hAnsi="Times New Roman"/>
                <w:color w:val="000000" w:themeColor="text1"/>
                <w:sz w:val="24"/>
                <w:szCs w:val="24"/>
              </w:rPr>
              <w:t>)</w:t>
            </w:r>
          </w:p>
        </w:tc>
        <w:tc>
          <w:tcPr>
            <w:tcW w:w="1287" w:type="dxa"/>
            <w:vAlign w:val="center"/>
          </w:tcPr>
          <w:p w:rsidR="007271D2" w:rsidRPr="00516B33" w:rsidRDefault="007271D2" w:rsidP="00430892">
            <w:pPr>
              <w:jc w:val="center"/>
              <w:rPr>
                <w:rFonts w:ascii="Times New Roman" w:hAnsi="Times New Roman"/>
                <w:color w:val="000000" w:themeColor="text1"/>
                <w:sz w:val="24"/>
                <w:szCs w:val="24"/>
              </w:rPr>
            </w:pPr>
            <w:r w:rsidRPr="00516B33">
              <w:rPr>
                <w:rFonts w:ascii="Times New Roman" w:hAnsi="Times New Roman"/>
                <w:color w:val="000000" w:themeColor="text1"/>
                <w:sz w:val="24"/>
                <w:szCs w:val="24"/>
              </w:rPr>
              <w:t>0.596</w:t>
            </w:r>
            <w:r w:rsidR="00B36F64" w:rsidRPr="00516B33">
              <w:rPr>
                <w:rFonts w:ascii="Times New Roman" w:hAnsi="Times New Roman"/>
                <w:color w:val="000000" w:themeColor="text1"/>
                <w:sz w:val="24"/>
                <w:szCs w:val="24"/>
              </w:rPr>
              <w:t>*</w:t>
            </w:r>
          </w:p>
          <w:p w:rsidR="007271D2" w:rsidRPr="00516B33" w:rsidRDefault="007271D2" w:rsidP="00430892">
            <w:pPr>
              <w:jc w:val="center"/>
              <w:rPr>
                <w:rFonts w:ascii="Times New Roman" w:hAnsi="Times New Roman"/>
                <w:color w:val="000000" w:themeColor="text1"/>
                <w:sz w:val="24"/>
                <w:szCs w:val="24"/>
              </w:rPr>
            </w:pPr>
            <w:r w:rsidRPr="00516B33">
              <w:rPr>
                <w:rFonts w:ascii="Times New Roman" w:hAnsi="Times New Roman"/>
                <w:color w:val="000000" w:themeColor="text1"/>
                <w:sz w:val="24"/>
                <w:szCs w:val="24"/>
              </w:rPr>
              <w:t>(9.61</w:t>
            </w:r>
            <w:r w:rsidR="00725965" w:rsidRPr="00516B33">
              <w:rPr>
                <w:rFonts w:ascii="Times New Roman" w:hAnsi="Times New Roman"/>
                <w:color w:val="000000" w:themeColor="text1"/>
                <w:sz w:val="24"/>
                <w:szCs w:val="24"/>
              </w:rPr>
              <w:t>)</w:t>
            </w:r>
          </w:p>
        </w:tc>
        <w:tc>
          <w:tcPr>
            <w:tcW w:w="1346" w:type="dxa"/>
            <w:vAlign w:val="center"/>
          </w:tcPr>
          <w:p w:rsidR="007271D2" w:rsidRPr="00516B33" w:rsidRDefault="007271D2" w:rsidP="00430892">
            <w:pPr>
              <w:jc w:val="center"/>
              <w:rPr>
                <w:rFonts w:ascii="Times New Roman" w:hAnsi="Times New Roman"/>
                <w:color w:val="000000" w:themeColor="text1"/>
                <w:sz w:val="24"/>
                <w:szCs w:val="24"/>
              </w:rPr>
            </w:pPr>
            <w:r w:rsidRPr="00516B33">
              <w:rPr>
                <w:rFonts w:ascii="Times New Roman" w:hAnsi="Times New Roman"/>
                <w:color w:val="000000" w:themeColor="text1"/>
                <w:sz w:val="24"/>
                <w:szCs w:val="24"/>
              </w:rPr>
              <w:t>0.763</w:t>
            </w:r>
            <w:r w:rsidR="00B36F64" w:rsidRPr="00516B33">
              <w:rPr>
                <w:rFonts w:ascii="Times New Roman" w:hAnsi="Times New Roman"/>
                <w:color w:val="000000" w:themeColor="text1"/>
                <w:sz w:val="24"/>
                <w:szCs w:val="24"/>
              </w:rPr>
              <w:t>*</w:t>
            </w:r>
          </w:p>
          <w:p w:rsidR="007271D2" w:rsidRPr="00516B33" w:rsidRDefault="007271D2" w:rsidP="00430892">
            <w:pPr>
              <w:jc w:val="center"/>
              <w:rPr>
                <w:rFonts w:ascii="Times New Roman" w:hAnsi="Times New Roman"/>
                <w:color w:val="000000" w:themeColor="text1"/>
                <w:sz w:val="24"/>
                <w:szCs w:val="24"/>
              </w:rPr>
            </w:pPr>
            <w:r w:rsidRPr="00516B33">
              <w:rPr>
                <w:rFonts w:ascii="Times New Roman" w:hAnsi="Times New Roman"/>
                <w:color w:val="000000" w:themeColor="text1"/>
                <w:sz w:val="24"/>
                <w:szCs w:val="24"/>
              </w:rPr>
              <w:t>(19.50</w:t>
            </w:r>
            <w:r w:rsidR="00725965" w:rsidRPr="00516B33">
              <w:rPr>
                <w:rFonts w:ascii="Times New Roman" w:hAnsi="Times New Roman"/>
                <w:color w:val="000000" w:themeColor="text1"/>
                <w:sz w:val="24"/>
                <w:szCs w:val="24"/>
              </w:rPr>
              <w:t>)</w:t>
            </w:r>
          </w:p>
        </w:tc>
      </w:tr>
      <w:tr w:rsidR="00516B33" w:rsidRPr="00516B33" w:rsidTr="00516B33">
        <w:trPr>
          <w:trHeight w:hRule="exact" w:val="567"/>
          <w:jc w:val="center"/>
        </w:trPr>
        <w:tc>
          <w:tcPr>
            <w:tcW w:w="2051" w:type="dxa"/>
            <w:vAlign w:val="center"/>
          </w:tcPr>
          <w:p w:rsidR="007271D2" w:rsidRPr="00516B33" w:rsidRDefault="007271D2" w:rsidP="00430892">
            <w:pPr>
              <w:rPr>
                <w:rFonts w:ascii="Times New Roman" w:hAnsi="Times New Roman"/>
                <w:b/>
                <w:color w:val="000000" w:themeColor="text1"/>
                <w:sz w:val="24"/>
                <w:szCs w:val="24"/>
              </w:rPr>
            </w:pPr>
            <w:r w:rsidRPr="00516B33">
              <w:rPr>
                <w:rFonts w:ascii="Times New Roman" w:hAnsi="Times New Roman"/>
                <w:b/>
                <w:color w:val="000000" w:themeColor="text1"/>
                <w:sz w:val="24"/>
                <w:szCs w:val="24"/>
              </w:rPr>
              <w:t>Tamil Nadu</w:t>
            </w:r>
          </w:p>
        </w:tc>
        <w:tc>
          <w:tcPr>
            <w:tcW w:w="1325" w:type="dxa"/>
            <w:vAlign w:val="center"/>
          </w:tcPr>
          <w:p w:rsidR="007271D2" w:rsidRPr="00516B33" w:rsidRDefault="007271D2" w:rsidP="00430892">
            <w:pPr>
              <w:jc w:val="center"/>
              <w:rPr>
                <w:rFonts w:ascii="Times New Roman" w:hAnsi="Times New Roman"/>
                <w:color w:val="000000" w:themeColor="text1"/>
                <w:sz w:val="24"/>
                <w:szCs w:val="24"/>
              </w:rPr>
            </w:pPr>
            <w:r w:rsidRPr="00516B33">
              <w:rPr>
                <w:rFonts w:ascii="Times New Roman" w:hAnsi="Times New Roman"/>
                <w:color w:val="000000" w:themeColor="text1"/>
                <w:sz w:val="24"/>
                <w:szCs w:val="24"/>
              </w:rPr>
              <w:t>1.273</w:t>
            </w:r>
            <w:r w:rsidR="00B36F64" w:rsidRPr="00516B33">
              <w:rPr>
                <w:rFonts w:ascii="Times New Roman" w:hAnsi="Times New Roman"/>
                <w:color w:val="000000" w:themeColor="text1"/>
                <w:sz w:val="24"/>
                <w:szCs w:val="24"/>
              </w:rPr>
              <w:t>*</w:t>
            </w:r>
          </w:p>
          <w:p w:rsidR="007271D2" w:rsidRPr="00516B33" w:rsidRDefault="007271D2" w:rsidP="00430892">
            <w:pPr>
              <w:jc w:val="center"/>
              <w:rPr>
                <w:rFonts w:ascii="Times New Roman" w:hAnsi="Times New Roman"/>
                <w:color w:val="000000" w:themeColor="text1"/>
                <w:sz w:val="24"/>
                <w:szCs w:val="24"/>
              </w:rPr>
            </w:pPr>
            <w:r w:rsidRPr="00516B33">
              <w:rPr>
                <w:rFonts w:ascii="Times New Roman" w:hAnsi="Times New Roman"/>
                <w:color w:val="000000" w:themeColor="text1"/>
                <w:sz w:val="24"/>
                <w:szCs w:val="24"/>
              </w:rPr>
              <w:t>(8.79</w:t>
            </w:r>
            <w:r w:rsidR="00725965" w:rsidRPr="00516B33">
              <w:rPr>
                <w:rFonts w:ascii="Times New Roman" w:hAnsi="Times New Roman"/>
                <w:color w:val="000000" w:themeColor="text1"/>
                <w:sz w:val="24"/>
                <w:szCs w:val="24"/>
              </w:rPr>
              <w:t>)</w:t>
            </w:r>
          </w:p>
        </w:tc>
        <w:tc>
          <w:tcPr>
            <w:tcW w:w="1414" w:type="dxa"/>
            <w:vAlign w:val="center"/>
          </w:tcPr>
          <w:p w:rsidR="007271D2" w:rsidRPr="00516B33" w:rsidRDefault="007271D2" w:rsidP="00430892">
            <w:pPr>
              <w:jc w:val="center"/>
              <w:rPr>
                <w:rFonts w:ascii="Times New Roman" w:hAnsi="Times New Roman"/>
                <w:color w:val="000000" w:themeColor="text1"/>
                <w:sz w:val="24"/>
                <w:szCs w:val="24"/>
              </w:rPr>
            </w:pPr>
            <w:r w:rsidRPr="00516B33">
              <w:rPr>
                <w:rFonts w:ascii="Times New Roman" w:hAnsi="Times New Roman"/>
                <w:color w:val="000000" w:themeColor="text1"/>
                <w:sz w:val="24"/>
                <w:szCs w:val="24"/>
              </w:rPr>
              <w:t>1.131</w:t>
            </w:r>
            <w:r w:rsidR="00B36F64" w:rsidRPr="00516B33">
              <w:rPr>
                <w:rFonts w:ascii="Times New Roman" w:hAnsi="Times New Roman"/>
                <w:color w:val="000000" w:themeColor="text1"/>
                <w:sz w:val="24"/>
                <w:szCs w:val="24"/>
              </w:rPr>
              <w:t>*</w:t>
            </w:r>
          </w:p>
          <w:p w:rsidR="007271D2" w:rsidRPr="00516B33" w:rsidRDefault="007271D2" w:rsidP="00430892">
            <w:pPr>
              <w:jc w:val="center"/>
              <w:rPr>
                <w:rFonts w:ascii="Times New Roman" w:hAnsi="Times New Roman"/>
                <w:color w:val="000000" w:themeColor="text1"/>
                <w:sz w:val="24"/>
                <w:szCs w:val="24"/>
              </w:rPr>
            </w:pPr>
            <w:r w:rsidRPr="00516B33">
              <w:rPr>
                <w:rFonts w:ascii="Times New Roman" w:hAnsi="Times New Roman"/>
                <w:color w:val="000000" w:themeColor="text1"/>
                <w:sz w:val="24"/>
                <w:szCs w:val="24"/>
              </w:rPr>
              <w:t>(5.29</w:t>
            </w:r>
            <w:r w:rsidR="00725965" w:rsidRPr="00516B33">
              <w:rPr>
                <w:rFonts w:ascii="Times New Roman" w:hAnsi="Times New Roman"/>
                <w:color w:val="000000" w:themeColor="text1"/>
                <w:sz w:val="24"/>
                <w:szCs w:val="24"/>
              </w:rPr>
              <w:t>)</w:t>
            </w:r>
          </w:p>
        </w:tc>
        <w:tc>
          <w:tcPr>
            <w:tcW w:w="1419" w:type="dxa"/>
            <w:vAlign w:val="center"/>
          </w:tcPr>
          <w:p w:rsidR="007271D2" w:rsidRPr="00516B33" w:rsidRDefault="007271D2" w:rsidP="00430892">
            <w:pPr>
              <w:jc w:val="center"/>
              <w:rPr>
                <w:rFonts w:ascii="Times New Roman" w:hAnsi="Times New Roman"/>
                <w:color w:val="000000" w:themeColor="text1"/>
                <w:sz w:val="24"/>
                <w:szCs w:val="24"/>
              </w:rPr>
            </w:pPr>
            <w:r w:rsidRPr="00516B33">
              <w:rPr>
                <w:rFonts w:ascii="Times New Roman" w:hAnsi="Times New Roman"/>
                <w:color w:val="000000" w:themeColor="text1"/>
                <w:sz w:val="24"/>
                <w:szCs w:val="24"/>
              </w:rPr>
              <w:t>0.988</w:t>
            </w:r>
          </w:p>
          <w:p w:rsidR="007271D2" w:rsidRPr="00516B33" w:rsidRDefault="007271D2" w:rsidP="00430892">
            <w:pPr>
              <w:jc w:val="center"/>
              <w:rPr>
                <w:rFonts w:ascii="Times New Roman" w:hAnsi="Times New Roman"/>
                <w:color w:val="000000" w:themeColor="text1"/>
                <w:sz w:val="24"/>
                <w:szCs w:val="24"/>
              </w:rPr>
            </w:pPr>
            <w:r w:rsidRPr="00516B33">
              <w:rPr>
                <w:rFonts w:ascii="Times New Roman" w:hAnsi="Times New Roman"/>
                <w:color w:val="000000" w:themeColor="text1"/>
                <w:sz w:val="24"/>
                <w:szCs w:val="24"/>
              </w:rPr>
              <w:t>(-0.68)</w:t>
            </w:r>
          </w:p>
        </w:tc>
        <w:tc>
          <w:tcPr>
            <w:tcW w:w="1419" w:type="dxa"/>
            <w:vAlign w:val="center"/>
          </w:tcPr>
          <w:p w:rsidR="007271D2" w:rsidRPr="00516B33" w:rsidRDefault="007271D2" w:rsidP="00430892">
            <w:pPr>
              <w:jc w:val="center"/>
              <w:rPr>
                <w:rFonts w:ascii="Times New Roman" w:hAnsi="Times New Roman"/>
                <w:color w:val="000000" w:themeColor="text1"/>
                <w:sz w:val="24"/>
                <w:szCs w:val="24"/>
              </w:rPr>
            </w:pPr>
            <w:r w:rsidRPr="00516B33">
              <w:rPr>
                <w:rFonts w:ascii="Times New Roman" w:hAnsi="Times New Roman"/>
                <w:color w:val="000000" w:themeColor="text1"/>
                <w:sz w:val="24"/>
                <w:szCs w:val="24"/>
              </w:rPr>
              <w:t>1.020</w:t>
            </w:r>
          </w:p>
          <w:p w:rsidR="007271D2" w:rsidRPr="00516B33" w:rsidRDefault="007271D2" w:rsidP="00430892">
            <w:pPr>
              <w:jc w:val="center"/>
              <w:rPr>
                <w:rFonts w:ascii="Times New Roman" w:hAnsi="Times New Roman"/>
                <w:color w:val="000000" w:themeColor="text1"/>
                <w:sz w:val="24"/>
                <w:szCs w:val="24"/>
              </w:rPr>
            </w:pPr>
            <w:r w:rsidRPr="00516B33">
              <w:rPr>
                <w:rFonts w:ascii="Times New Roman" w:hAnsi="Times New Roman"/>
                <w:color w:val="000000" w:themeColor="text1"/>
                <w:sz w:val="24"/>
                <w:szCs w:val="24"/>
              </w:rPr>
              <w:t>(1.32)</w:t>
            </w:r>
          </w:p>
        </w:tc>
        <w:tc>
          <w:tcPr>
            <w:tcW w:w="1287" w:type="dxa"/>
            <w:vAlign w:val="center"/>
          </w:tcPr>
          <w:p w:rsidR="007271D2" w:rsidRPr="00516B33" w:rsidRDefault="007271D2" w:rsidP="00430892">
            <w:pPr>
              <w:jc w:val="center"/>
              <w:rPr>
                <w:rFonts w:ascii="Times New Roman" w:hAnsi="Times New Roman"/>
                <w:color w:val="000000" w:themeColor="text1"/>
                <w:sz w:val="24"/>
                <w:szCs w:val="24"/>
              </w:rPr>
            </w:pPr>
            <w:r w:rsidRPr="00516B33">
              <w:rPr>
                <w:rFonts w:ascii="Times New Roman" w:hAnsi="Times New Roman"/>
                <w:color w:val="000000" w:themeColor="text1"/>
                <w:sz w:val="24"/>
                <w:szCs w:val="24"/>
              </w:rPr>
              <w:t>1.009</w:t>
            </w:r>
          </w:p>
          <w:p w:rsidR="007271D2" w:rsidRPr="00516B33" w:rsidRDefault="007271D2" w:rsidP="00430892">
            <w:pPr>
              <w:jc w:val="center"/>
              <w:rPr>
                <w:rFonts w:ascii="Times New Roman" w:hAnsi="Times New Roman"/>
                <w:color w:val="000000" w:themeColor="text1"/>
                <w:sz w:val="24"/>
                <w:szCs w:val="24"/>
              </w:rPr>
            </w:pPr>
            <w:r w:rsidRPr="00516B33">
              <w:rPr>
                <w:rFonts w:ascii="Times New Roman" w:hAnsi="Times New Roman"/>
                <w:color w:val="000000" w:themeColor="text1"/>
                <w:sz w:val="24"/>
                <w:szCs w:val="24"/>
              </w:rPr>
              <w:t>(0.50)</w:t>
            </w:r>
          </w:p>
        </w:tc>
        <w:tc>
          <w:tcPr>
            <w:tcW w:w="1346" w:type="dxa"/>
            <w:vAlign w:val="center"/>
          </w:tcPr>
          <w:p w:rsidR="007271D2" w:rsidRPr="00516B33" w:rsidRDefault="007271D2" w:rsidP="00430892">
            <w:pPr>
              <w:jc w:val="center"/>
              <w:rPr>
                <w:rFonts w:ascii="Times New Roman" w:hAnsi="Times New Roman"/>
                <w:color w:val="000000" w:themeColor="text1"/>
                <w:sz w:val="24"/>
                <w:szCs w:val="24"/>
              </w:rPr>
            </w:pPr>
            <w:r w:rsidRPr="00516B33">
              <w:rPr>
                <w:rFonts w:ascii="Times New Roman" w:hAnsi="Times New Roman"/>
                <w:color w:val="000000" w:themeColor="text1"/>
                <w:sz w:val="24"/>
                <w:szCs w:val="24"/>
              </w:rPr>
              <w:t>0.930</w:t>
            </w:r>
            <w:r w:rsidR="00B36F64" w:rsidRPr="00516B33">
              <w:rPr>
                <w:rFonts w:ascii="Times New Roman" w:hAnsi="Times New Roman"/>
                <w:color w:val="000000" w:themeColor="text1"/>
                <w:sz w:val="24"/>
                <w:szCs w:val="24"/>
              </w:rPr>
              <w:t>*</w:t>
            </w:r>
          </w:p>
          <w:p w:rsidR="007271D2" w:rsidRPr="00516B33" w:rsidRDefault="007271D2" w:rsidP="00430892">
            <w:pPr>
              <w:jc w:val="center"/>
              <w:rPr>
                <w:rFonts w:ascii="Times New Roman" w:hAnsi="Times New Roman"/>
                <w:color w:val="000000" w:themeColor="text1"/>
                <w:sz w:val="24"/>
                <w:szCs w:val="24"/>
              </w:rPr>
            </w:pPr>
            <w:r w:rsidRPr="00516B33">
              <w:rPr>
                <w:rFonts w:ascii="Times New Roman" w:hAnsi="Times New Roman"/>
                <w:color w:val="000000" w:themeColor="text1"/>
                <w:sz w:val="24"/>
                <w:szCs w:val="24"/>
              </w:rPr>
              <w:t>(5.13</w:t>
            </w:r>
            <w:r w:rsidR="00725965" w:rsidRPr="00516B33">
              <w:rPr>
                <w:rFonts w:ascii="Times New Roman" w:hAnsi="Times New Roman"/>
                <w:color w:val="000000" w:themeColor="text1"/>
                <w:sz w:val="24"/>
                <w:szCs w:val="24"/>
              </w:rPr>
              <w:t>)</w:t>
            </w:r>
          </w:p>
        </w:tc>
      </w:tr>
      <w:tr w:rsidR="00516B33" w:rsidRPr="00516B33" w:rsidTr="00516B33">
        <w:trPr>
          <w:trHeight w:hRule="exact" w:val="567"/>
          <w:jc w:val="center"/>
        </w:trPr>
        <w:tc>
          <w:tcPr>
            <w:tcW w:w="2051" w:type="dxa"/>
            <w:vAlign w:val="center"/>
          </w:tcPr>
          <w:p w:rsidR="007271D2" w:rsidRPr="00516B33" w:rsidRDefault="007271D2" w:rsidP="00430892">
            <w:pPr>
              <w:rPr>
                <w:rFonts w:ascii="Times New Roman" w:hAnsi="Times New Roman"/>
                <w:b/>
                <w:color w:val="000000" w:themeColor="text1"/>
                <w:sz w:val="24"/>
                <w:szCs w:val="24"/>
              </w:rPr>
            </w:pPr>
            <w:r w:rsidRPr="00516B33">
              <w:rPr>
                <w:rFonts w:ascii="Times New Roman" w:hAnsi="Times New Roman"/>
                <w:b/>
                <w:color w:val="000000" w:themeColor="text1"/>
                <w:sz w:val="24"/>
                <w:szCs w:val="24"/>
              </w:rPr>
              <w:t>Uttar Pradesh</w:t>
            </w:r>
          </w:p>
        </w:tc>
        <w:tc>
          <w:tcPr>
            <w:tcW w:w="1325" w:type="dxa"/>
            <w:vAlign w:val="center"/>
          </w:tcPr>
          <w:p w:rsidR="007271D2" w:rsidRPr="00516B33" w:rsidRDefault="007271D2" w:rsidP="00430892">
            <w:pPr>
              <w:jc w:val="center"/>
              <w:rPr>
                <w:rFonts w:ascii="Times New Roman" w:hAnsi="Times New Roman"/>
                <w:color w:val="000000" w:themeColor="text1"/>
                <w:sz w:val="24"/>
                <w:szCs w:val="24"/>
              </w:rPr>
            </w:pPr>
            <w:r w:rsidRPr="00516B33">
              <w:rPr>
                <w:rFonts w:ascii="Times New Roman" w:hAnsi="Times New Roman"/>
                <w:color w:val="000000" w:themeColor="text1"/>
                <w:sz w:val="24"/>
                <w:szCs w:val="24"/>
              </w:rPr>
              <w:t>0.845</w:t>
            </w:r>
            <w:r w:rsidR="00B36F64" w:rsidRPr="00516B33">
              <w:rPr>
                <w:rFonts w:ascii="Times New Roman" w:hAnsi="Times New Roman"/>
                <w:color w:val="000000" w:themeColor="text1"/>
                <w:sz w:val="24"/>
                <w:szCs w:val="24"/>
              </w:rPr>
              <w:t>*</w:t>
            </w:r>
          </w:p>
          <w:p w:rsidR="007271D2" w:rsidRPr="00516B33" w:rsidRDefault="007271D2" w:rsidP="00430892">
            <w:pPr>
              <w:jc w:val="center"/>
              <w:rPr>
                <w:rFonts w:ascii="Times New Roman" w:hAnsi="Times New Roman"/>
                <w:color w:val="000000" w:themeColor="text1"/>
                <w:sz w:val="24"/>
                <w:szCs w:val="24"/>
              </w:rPr>
            </w:pPr>
            <w:r w:rsidRPr="00516B33">
              <w:rPr>
                <w:rFonts w:ascii="Times New Roman" w:hAnsi="Times New Roman"/>
                <w:color w:val="000000" w:themeColor="text1"/>
                <w:sz w:val="24"/>
                <w:szCs w:val="24"/>
              </w:rPr>
              <w:t>(-16.34</w:t>
            </w:r>
            <w:r w:rsidR="00725965" w:rsidRPr="00516B33">
              <w:rPr>
                <w:rFonts w:ascii="Times New Roman" w:hAnsi="Times New Roman"/>
                <w:color w:val="000000" w:themeColor="text1"/>
                <w:sz w:val="24"/>
                <w:szCs w:val="24"/>
              </w:rPr>
              <w:t>)</w:t>
            </w:r>
          </w:p>
        </w:tc>
        <w:tc>
          <w:tcPr>
            <w:tcW w:w="1414" w:type="dxa"/>
            <w:vAlign w:val="center"/>
          </w:tcPr>
          <w:p w:rsidR="007271D2" w:rsidRPr="00516B33" w:rsidRDefault="007271D2" w:rsidP="00430892">
            <w:pPr>
              <w:jc w:val="center"/>
              <w:rPr>
                <w:rFonts w:ascii="Times New Roman" w:hAnsi="Times New Roman"/>
                <w:color w:val="000000" w:themeColor="text1"/>
                <w:sz w:val="24"/>
                <w:szCs w:val="24"/>
              </w:rPr>
            </w:pPr>
            <w:r w:rsidRPr="00516B33">
              <w:rPr>
                <w:rFonts w:ascii="Times New Roman" w:hAnsi="Times New Roman"/>
                <w:color w:val="000000" w:themeColor="text1"/>
                <w:sz w:val="24"/>
                <w:szCs w:val="24"/>
              </w:rPr>
              <w:t>0.777</w:t>
            </w:r>
            <w:r w:rsidR="00B36F64" w:rsidRPr="00516B33">
              <w:rPr>
                <w:rFonts w:ascii="Times New Roman" w:hAnsi="Times New Roman"/>
                <w:color w:val="000000" w:themeColor="text1"/>
                <w:sz w:val="24"/>
                <w:szCs w:val="24"/>
              </w:rPr>
              <w:t>*</w:t>
            </w:r>
          </w:p>
          <w:p w:rsidR="007271D2" w:rsidRPr="00516B33" w:rsidRDefault="007271D2" w:rsidP="00430892">
            <w:pPr>
              <w:jc w:val="center"/>
              <w:rPr>
                <w:rFonts w:ascii="Times New Roman" w:hAnsi="Times New Roman"/>
                <w:color w:val="000000" w:themeColor="text1"/>
                <w:sz w:val="24"/>
                <w:szCs w:val="24"/>
              </w:rPr>
            </w:pPr>
            <w:r w:rsidRPr="00516B33">
              <w:rPr>
                <w:rFonts w:ascii="Times New Roman" w:hAnsi="Times New Roman"/>
                <w:color w:val="000000" w:themeColor="text1"/>
                <w:sz w:val="24"/>
                <w:szCs w:val="24"/>
              </w:rPr>
              <w:t>(18.93</w:t>
            </w:r>
            <w:r w:rsidR="00725965" w:rsidRPr="00516B33">
              <w:rPr>
                <w:rFonts w:ascii="Times New Roman" w:hAnsi="Times New Roman"/>
                <w:color w:val="000000" w:themeColor="text1"/>
                <w:sz w:val="24"/>
                <w:szCs w:val="24"/>
              </w:rPr>
              <w:t>)</w:t>
            </w:r>
          </w:p>
        </w:tc>
        <w:tc>
          <w:tcPr>
            <w:tcW w:w="1419" w:type="dxa"/>
            <w:vAlign w:val="center"/>
          </w:tcPr>
          <w:p w:rsidR="007271D2" w:rsidRPr="00516B33" w:rsidRDefault="007271D2" w:rsidP="00430892">
            <w:pPr>
              <w:jc w:val="center"/>
              <w:rPr>
                <w:rFonts w:ascii="Times New Roman" w:hAnsi="Times New Roman"/>
                <w:color w:val="000000" w:themeColor="text1"/>
                <w:sz w:val="24"/>
                <w:szCs w:val="24"/>
              </w:rPr>
            </w:pPr>
            <w:r w:rsidRPr="00516B33">
              <w:rPr>
                <w:rFonts w:ascii="Times New Roman" w:hAnsi="Times New Roman"/>
                <w:color w:val="000000" w:themeColor="text1"/>
                <w:sz w:val="24"/>
                <w:szCs w:val="24"/>
              </w:rPr>
              <w:t>0.712</w:t>
            </w:r>
            <w:r w:rsidR="00B36F64" w:rsidRPr="00516B33">
              <w:rPr>
                <w:rFonts w:ascii="Times New Roman" w:hAnsi="Times New Roman"/>
                <w:color w:val="000000" w:themeColor="text1"/>
                <w:sz w:val="24"/>
                <w:szCs w:val="24"/>
              </w:rPr>
              <w:t>*</w:t>
            </w:r>
          </w:p>
          <w:p w:rsidR="007271D2" w:rsidRPr="00516B33" w:rsidRDefault="007271D2" w:rsidP="00430892">
            <w:pPr>
              <w:jc w:val="center"/>
              <w:rPr>
                <w:rFonts w:ascii="Times New Roman" w:hAnsi="Times New Roman"/>
                <w:color w:val="000000" w:themeColor="text1"/>
                <w:sz w:val="24"/>
                <w:szCs w:val="24"/>
              </w:rPr>
            </w:pPr>
            <w:r w:rsidRPr="00516B33">
              <w:rPr>
                <w:rFonts w:ascii="Times New Roman" w:hAnsi="Times New Roman"/>
                <w:color w:val="000000" w:themeColor="text1"/>
                <w:sz w:val="24"/>
                <w:szCs w:val="24"/>
              </w:rPr>
              <w:t>(-37.93</w:t>
            </w:r>
            <w:r w:rsidR="00725965" w:rsidRPr="00516B33">
              <w:rPr>
                <w:rFonts w:ascii="Times New Roman" w:hAnsi="Times New Roman"/>
                <w:color w:val="000000" w:themeColor="text1"/>
                <w:sz w:val="24"/>
                <w:szCs w:val="24"/>
              </w:rPr>
              <w:t>)</w:t>
            </w:r>
          </w:p>
        </w:tc>
        <w:tc>
          <w:tcPr>
            <w:tcW w:w="1419" w:type="dxa"/>
            <w:vAlign w:val="center"/>
          </w:tcPr>
          <w:p w:rsidR="007271D2" w:rsidRPr="00516B33" w:rsidRDefault="007271D2" w:rsidP="00430892">
            <w:pPr>
              <w:jc w:val="center"/>
              <w:rPr>
                <w:rFonts w:ascii="Times New Roman" w:hAnsi="Times New Roman"/>
                <w:color w:val="000000" w:themeColor="text1"/>
                <w:sz w:val="24"/>
                <w:szCs w:val="24"/>
              </w:rPr>
            </w:pPr>
            <w:r w:rsidRPr="00516B33">
              <w:rPr>
                <w:rFonts w:ascii="Times New Roman" w:hAnsi="Times New Roman"/>
                <w:color w:val="000000" w:themeColor="text1"/>
                <w:sz w:val="24"/>
                <w:szCs w:val="24"/>
              </w:rPr>
              <w:t>0.760</w:t>
            </w:r>
            <w:r w:rsidR="00B36F64" w:rsidRPr="00516B33">
              <w:rPr>
                <w:rFonts w:ascii="Times New Roman" w:hAnsi="Times New Roman"/>
                <w:color w:val="000000" w:themeColor="text1"/>
                <w:sz w:val="24"/>
                <w:szCs w:val="24"/>
              </w:rPr>
              <w:t>*</w:t>
            </w:r>
          </w:p>
          <w:p w:rsidR="007271D2" w:rsidRPr="00516B33" w:rsidRDefault="007271D2" w:rsidP="00430892">
            <w:pPr>
              <w:jc w:val="center"/>
              <w:rPr>
                <w:rFonts w:ascii="Times New Roman" w:hAnsi="Times New Roman"/>
                <w:color w:val="000000" w:themeColor="text1"/>
                <w:sz w:val="24"/>
                <w:szCs w:val="24"/>
              </w:rPr>
            </w:pPr>
            <w:r w:rsidRPr="00516B33">
              <w:rPr>
                <w:rFonts w:ascii="Times New Roman" w:hAnsi="Times New Roman"/>
                <w:color w:val="000000" w:themeColor="text1"/>
                <w:sz w:val="24"/>
                <w:szCs w:val="24"/>
              </w:rPr>
              <w:t>(-27.52</w:t>
            </w:r>
            <w:r w:rsidR="00725965" w:rsidRPr="00516B33">
              <w:rPr>
                <w:rFonts w:ascii="Times New Roman" w:hAnsi="Times New Roman"/>
                <w:color w:val="000000" w:themeColor="text1"/>
                <w:sz w:val="24"/>
                <w:szCs w:val="24"/>
              </w:rPr>
              <w:t>)</w:t>
            </w:r>
          </w:p>
        </w:tc>
        <w:tc>
          <w:tcPr>
            <w:tcW w:w="1287" w:type="dxa"/>
            <w:vAlign w:val="center"/>
          </w:tcPr>
          <w:p w:rsidR="007271D2" w:rsidRPr="00516B33" w:rsidRDefault="007271D2" w:rsidP="00430892">
            <w:pPr>
              <w:jc w:val="center"/>
              <w:rPr>
                <w:rFonts w:ascii="Times New Roman" w:hAnsi="Times New Roman"/>
                <w:color w:val="000000" w:themeColor="text1"/>
                <w:sz w:val="24"/>
                <w:szCs w:val="24"/>
              </w:rPr>
            </w:pPr>
            <w:r w:rsidRPr="00516B33">
              <w:rPr>
                <w:rFonts w:ascii="Times New Roman" w:hAnsi="Times New Roman"/>
                <w:color w:val="000000" w:themeColor="text1"/>
                <w:sz w:val="24"/>
                <w:szCs w:val="24"/>
              </w:rPr>
              <w:t>0.677</w:t>
            </w:r>
            <w:r w:rsidR="00B36F64" w:rsidRPr="00516B33">
              <w:rPr>
                <w:rFonts w:ascii="Times New Roman" w:hAnsi="Times New Roman"/>
                <w:color w:val="000000" w:themeColor="text1"/>
                <w:sz w:val="24"/>
                <w:szCs w:val="24"/>
              </w:rPr>
              <w:t>*</w:t>
            </w:r>
          </w:p>
          <w:p w:rsidR="007271D2" w:rsidRPr="00516B33" w:rsidRDefault="007271D2" w:rsidP="00430892">
            <w:pPr>
              <w:jc w:val="center"/>
              <w:rPr>
                <w:rFonts w:ascii="Times New Roman" w:hAnsi="Times New Roman"/>
                <w:color w:val="000000" w:themeColor="text1"/>
                <w:sz w:val="24"/>
                <w:szCs w:val="24"/>
              </w:rPr>
            </w:pPr>
            <w:r w:rsidRPr="00516B33">
              <w:rPr>
                <w:rFonts w:ascii="Times New Roman" w:hAnsi="Times New Roman"/>
                <w:color w:val="000000" w:themeColor="text1"/>
                <w:sz w:val="24"/>
                <w:szCs w:val="24"/>
              </w:rPr>
              <w:t>(29.04</w:t>
            </w:r>
            <w:r w:rsidR="00725965" w:rsidRPr="00516B33">
              <w:rPr>
                <w:rFonts w:ascii="Times New Roman" w:hAnsi="Times New Roman"/>
                <w:color w:val="000000" w:themeColor="text1"/>
                <w:sz w:val="24"/>
                <w:szCs w:val="24"/>
              </w:rPr>
              <w:t>)</w:t>
            </w:r>
          </w:p>
        </w:tc>
        <w:tc>
          <w:tcPr>
            <w:tcW w:w="1346" w:type="dxa"/>
            <w:vAlign w:val="center"/>
          </w:tcPr>
          <w:p w:rsidR="007271D2" w:rsidRPr="00516B33" w:rsidRDefault="007271D2" w:rsidP="00430892">
            <w:pPr>
              <w:jc w:val="center"/>
              <w:rPr>
                <w:rFonts w:ascii="Times New Roman" w:hAnsi="Times New Roman"/>
                <w:color w:val="000000" w:themeColor="text1"/>
                <w:sz w:val="24"/>
                <w:szCs w:val="24"/>
              </w:rPr>
            </w:pPr>
            <w:r w:rsidRPr="00516B33">
              <w:rPr>
                <w:rFonts w:ascii="Times New Roman" w:hAnsi="Times New Roman"/>
                <w:color w:val="000000" w:themeColor="text1"/>
                <w:sz w:val="24"/>
                <w:szCs w:val="24"/>
              </w:rPr>
              <w:t>0.765</w:t>
            </w:r>
            <w:r w:rsidR="00B36F64" w:rsidRPr="00516B33">
              <w:rPr>
                <w:rFonts w:ascii="Times New Roman" w:hAnsi="Times New Roman"/>
                <w:color w:val="000000" w:themeColor="text1"/>
                <w:sz w:val="24"/>
                <w:szCs w:val="24"/>
              </w:rPr>
              <w:t>*</w:t>
            </w:r>
          </w:p>
          <w:p w:rsidR="007271D2" w:rsidRPr="00516B33" w:rsidRDefault="007271D2" w:rsidP="00430892">
            <w:pPr>
              <w:jc w:val="center"/>
              <w:rPr>
                <w:rFonts w:ascii="Times New Roman" w:hAnsi="Times New Roman"/>
                <w:color w:val="000000" w:themeColor="text1"/>
                <w:sz w:val="24"/>
                <w:szCs w:val="24"/>
              </w:rPr>
            </w:pPr>
            <w:r w:rsidRPr="00516B33">
              <w:rPr>
                <w:rFonts w:ascii="Times New Roman" w:hAnsi="Times New Roman"/>
                <w:color w:val="000000" w:themeColor="text1"/>
                <w:sz w:val="24"/>
                <w:szCs w:val="24"/>
              </w:rPr>
              <w:t>(31.51</w:t>
            </w:r>
            <w:r w:rsidR="00725965" w:rsidRPr="00516B33">
              <w:rPr>
                <w:rFonts w:ascii="Times New Roman" w:hAnsi="Times New Roman"/>
                <w:color w:val="000000" w:themeColor="text1"/>
                <w:sz w:val="24"/>
                <w:szCs w:val="24"/>
              </w:rPr>
              <w:t>)</w:t>
            </w:r>
          </w:p>
        </w:tc>
      </w:tr>
      <w:tr w:rsidR="00516B33" w:rsidRPr="00516B33" w:rsidTr="00516B33">
        <w:trPr>
          <w:trHeight w:hRule="exact" w:val="567"/>
          <w:jc w:val="center"/>
        </w:trPr>
        <w:tc>
          <w:tcPr>
            <w:tcW w:w="2051" w:type="dxa"/>
            <w:vAlign w:val="center"/>
          </w:tcPr>
          <w:p w:rsidR="007271D2" w:rsidRPr="00516B33" w:rsidRDefault="007271D2" w:rsidP="00430892">
            <w:pPr>
              <w:rPr>
                <w:rFonts w:ascii="Times New Roman" w:hAnsi="Times New Roman"/>
                <w:b/>
                <w:color w:val="000000" w:themeColor="text1"/>
                <w:sz w:val="24"/>
                <w:szCs w:val="24"/>
              </w:rPr>
            </w:pPr>
            <w:r w:rsidRPr="00516B33">
              <w:rPr>
                <w:rFonts w:ascii="Times New Roman" w:hAnsi="Times New Roman"/>
                <w:b/>
                <w:color w:val="000000" w:themeColor="text1"/>
                <w:sz w:val="24"/>
                <w:szCs w:val="24"/>
              </w:rPr>
              <w:t>West Bengal</w:t>
            </w:r>
          </w:p>
        </w:tc>
        <w:tc>
          <w:tcPr>
            <w:tcW w:w="1325" w:type="dxa"/>
            <w:vAlign w:val="center"/>
          </w:tcPr>
          <w:p w:rsidR="007271D2" w:rsidRPr="00516B33" w:rsidRDefault="007271D2" w:rsidP="00430892">
            <w:pPr>
              <w:spacing w:line="240" w:lineRule="atLeast"/>
              <w:jc w:val="center"/>
              <w:rPr>
                <w:rFonts w:ascii="Times New Roman" w:hAnsi="Times New Roman"/>
                <w:color w:val="000000" w:themeColor="text1"/>
                <w:sz w:val="24"/>
                <w:szCs w:val="24"/>
              </w:rPr>
            </w:pPr>
            <w:r w:rsidRPr="00516B33">
              <w:rPr>
                <w:rFonts w:ascii="Times New Roman" w:hAnsi="Times New Roman"/>
                <w:color w:val="000000" w:themeColor="text1"/>
                <w:sz w:val="24"/>
                <w:szCs w:val="24"/>
              </w:rPr>
              <w:t>1.003</w:t>
            </w:r>
          </w:p>
          <w:p w:rsidR="007271D2" w:rsidRPr="00516B33" w:rsidRDefault="007271D2" w:rsidP="00430892">
            <w:pPr>
              <w:spacing w:line="240" w:lineRule="atLeast"/>
              <w:jc w:val="center"/>
              <w:rPr>
                <w:rFonts w:ascii="Times New Roman" w:hAnsi="Times New Roman"/>
                <w:color w:val="000000" w:themeColor="text1"/>
                <w:sz w:val="24"/>
                <w:szCs w:val="24"/>
              </w:rPr>
            </w:pPr>
            <w:r w:rsidRPr="00516B33">
              <w:rPr>
                <w:rFonts w:ascii="Times New Roman" w:hAnsi="Times New Roman"/>
                <w:color w:val="000000" w:themeColor="text1"/>
                <w:sz w:val="24"/>
                <w:szCs w:val="24"/>
              </w:rPr>
              <w:t>(0.013)</w:t>
            </w:r>
          </w:p>
        </w:tc>
        <w:tc>
          <w:tcPr>
            <w:tcW w:w="1414" w:type="dxa"/>
            <w:vAlign w:val="center"/>
          </w:tcPr>
          <w:p w:rsidR="007271D2" w:rsidRPr="00516B33" w:rsidRDefault="007271D2" w:rsidP="00430892">
            <w:pPr>
              <w:spacing w:line="240" w:lineRule="atLeast"/>
              <w:jc w:val="center"/>
              <w:rPr>
                <w:rFonts w:ascii="Times New Roman" w:hAnsi="Times New Roman"/>
                <w:color w:val="000000" w:themeColor="text1"/>
                <w:sz w:val="24"/>
                <w:szCs w:val="24"/>
              </w:rPr>
            </w:pPr>
            <w:r w:rsidRPr="00516B33">
              <w:rPr>
                <w:rFonts w:ascii="Times New Roman" w:hAnsi="Times New Roman"/>
                <w:color w:val="000000" w:themeColor="text1"/>
                <w:sz w:val="24"/>
                <w:szCs w:val="24"/>
              </w:rPr>
              <w:t>0.938</w:t>
            </w:r>
            <w:r w:rsidR="00B36F64" w:rsidRPr="00516B33">
              <w:rPr>
                <w:rFonts w:ascii="Times New Roman" w:hAnsi="Times New Roman"/>
                <w:color w:val="000000" w:themeColor="text1"/>
                <w:sz w:val="24"/>
                <w:szCs w:val="24"/>
              </w:rPr>
              <w:t>*</w:t>
            </w:r>
          </w:p>
          <w:p w:rsidR="007271D2" w:rsidRPr="00516B33" w:rsidRDefault="007271D2" w:rsidP="00430892">
            <w:pPr>
              <w:spacing w:line="240" w:lineRule="atLeast"/>
              <w:jc w:val="center"/>
              <w:rPr>
                <w:rFonts w:ascii="Times New Roman" w:hAnsi="Times New Roman"/>
                <w:color w:val="000000" w:themeColor="text1"/>
                <w:sz w:val="24"/>
                <w:szCs w:val="24"/>
              </w:rPr>
            </w:pPr>
            <w:r w:rsidRPr="00516B33">
              <w:rPr>
                <w:rFonts w:ascii="Times New Roman" w:hAnsi="Times New Roman"/>
                <w:color w:val="000000" w:themeColor="text1"/>
                <w:sz w:val="24"/>
                <w:szCs w:val="24"/>
              </w:rPr>
              <w:t>(-2.27</w:t>
            </w:r>
            <w:r w:rsidR="00725965" w:rsidRPr="00516B33">
              <w:rPr>
                <w:rFonts w:ascii="Times New Roman" w:hAnsi="Times New Roman"/>
                <w:color w:val="000000" w:themeColor="text1"/>
                <w:sz w:val="24"/>
                <w:szCs w:val="24"/>
              </w:rPr>
              <w:t>)</w:t>
            </w:r>
          </w:p>
        </w:tc>
        <w:tc>
          <w:tcPr>
            <w:tcW w:w="1419" w:type="dxa"/>
            <w:vAlign w:val="center"/>
          </w:tcPr>
          <w:p w:rsidR="007271D2" w:rsidRPr="00516B33" w:rsidRDefault="007271D2" w:rsidP="00430892">
            <w:pPr>
              <w:spacing w:line="240" w:lineRule="atLeast"/>
              <w:jc w:val="center"/>
              <w:rPr>
                <w:rFonts w:ascii="Times New Roman" w:hAnsi="Times New Roman"/>
                <w:color w:val="000000" w:themeColor="text1"/>
                <w:sz w:val="24"/>
                <w:szCs w:val="24"/>
              </w:rPr>
            </w:pPr>
            <w:r w:rsidRPr="00516B33">
              <w:rPr>
                <w:rFonts w:ascii="Times New Roman" w:hAnsi="Times New Roman"/>
                <w:color w:val="000000" w:themeColor="text1"/>
                <w:sz w:val="24"/>
                <w:szCs w:val="24"/>
              </w:rPr>
              <w:t>1.322</w:t>
            </w:r>
            <w:r w:rsidR="00B36F64" w:rsidRPr="00516B33">
              <w:rPr>
                <w:rFonts w:ascii="Times New Roman" w:hAnsi="Times New Roman"/>
                <w:color w:val="000000" w:themeColor="text1"/>
                <w:sz w:val="24"/>
                <w:szCs w:val="24"/>
              </w:rPr>
              <w:t>*</w:t>
            </w:r>
          </w:p>
          <w:p w:rsidR="007271D2" w:rsidRPr="00516B33" w:rsidRDefault="007271D2" w:rsidP="00430892">
            <w:pPr>
              <w:spacing w:line="240" w:lineRule="atLeast"/>
              <w:jc w:val="center"/>
              <w:rPr>
                <w:rFonts w:ascii="Times New Roman" w:hAnsi="Times New Roman"/>
                <w:color w:val="000000" w:themeColor="text1"/>
                <w:sz w:val="24"/>
                <w:szCs w:val="24"/>
              </w:rPr>
            </w:pPr>
            <w:r w:rsidRPr="00516B33">
              <w:rPr>
                <w:rFonts w:ascii="Times New Roman" w:hAnsi="Times New Roman"/>
                <w:color w:val="000000" w:themeColor="text1"/>
                <w:sz w:val="24"/>
                <w:szCs w:val="24"/>
              </w:rPr>
              <w:t>(8.88</w:t>
            </w:r>
            <w:r w:rsidR="00725965" w:rsidRPr="00516B33">
              <w:rPr>
                <w:rFonts w:ascii="Times New Roman" w:hAnsi="Times New Roman"/>
                <w:color w:val="000000" w:themeColor="text1"/>
                <w:sz w:val="24"/>
                <w:szCs w:val="24"/>
              </w:rPr>
              <w:t>)</w:t>
            </w:r>
          </w:p>
        </w:tc>
        <w:tc>
          <w:tcPr>
            <w:tcW w:w="1419" w:type="dxa"/>
            <w:vAlign w:val="center"/>
          </w:tcPr>
          <w:p w:rsidR="007271D2" w:rsidRPr="00516B33" w:rsidRDefault="007271D2" w:rsidP="00430892">
            <w:pPr>
              <w:jc w:val="center"/>
              <w:rPr>
                <w:rFonts w:ascii="Times New Roman" w:hAnsi="Times New Roman"/>
                <w:color w:val="000000" w:themeColor="text1"/>
                <w:sz w:val="24"/>
                <w:szCs w:val="24"/>
              </w:rPr>
            </w:pPr>
            <w:r w:rsidRPr="00516B33">
              <w:rPr>
                <w:rFonts w:ascii="Times New Roman" w:hAnsi="Times New Roman"/>
                <w:color w:val="000000" w:themeColor="text1"/>
                <w:sz w:val="24"/>
                <w:szCs w:val="24"/>
              </w:rPr>
              <w:t>0.983</w:t>
            </w:r>
          </w:p>
          <w:p w:rsidR="007271D2" w:rsidRPr="00516B33" w:rsidRDefault="007271D2" w:rsidP="00430892">
            <w:pPr>
              <w:contextualSpacing/>
              <w:jc w:val="center"/>
              <w:rPr>
                <w:rFonts w:ascii="Times New Roman" w:hAnsi="Times New Roman"/>
                <w:color w:val="000000" w:themeColor="text1"/>
                <w:sz w:val="24"/>
                <w:szCs w:val="24"/>
              </w:rPr>
            </w:pPr>
            <w:r w:rsidRPr="00516B33">
              <w:rPr>
                <w:rFonts w:ascii="Times New Roman" w:hAnsi="Times New Roman"/>
                <w:color w:val="000000" w:themeColor="text1"/>
                <w:sz w:val="24"/>
                <w:szCs w:val="24"/>
              </w:rPr>
              <w:t>(0.52)</w:t>
            </w:r>
          </w:p>
        </w:tc>
        <w:tc>
          <w:tcPr>
            <w:tcW w:w="1287" w:type="dxa"/>
            <w:vAlign w:val="center"/>
          </w:tcPr>
          <w:p w:rsidR="007271D2" w:rsidRPr="00516B33" w:rsidRDefault="007271D2" w:rsidP="00430892">
            <w:pPr>
              <w:jc w:val="center"/>
              <w:rPr>
                <w:rFonts w:ascii="Times New Roman" w:hAnsi="Times New Roman"/>
                <w:color w:val="000000" w:themeColor="text1"/>
                <w:sz w:val="24"/>
                <w:szCs w:val="24"/>
              </w:rPr>
            </w:pPr>
            <w:r w:rsidRPr="00516B33">
              <w:rPr>
                <w:rFonts w:ascii="Times New Roman" w:hAnsi="Times New Roman"/>
                <w:color w:val="000000" w:themeColor="text1"/>
                <w:sz w:val="24"/>
                <w:szCs w:val="24"/>
              </w:rPr>
              <w:t>0.920</w:t>
            </w:r>
          </w:p>
          <w:p w:rsidR="007271D2" w:rsidRPr="00516B33" w:rsidRDefault="007271D2" w:rsidP="00430892">
            <w:pPr>
              <w:contextualSpacing/>
              <w:jc w:val="center"/>
              <w:rPr>
                <w:rFonts w:ascii="Times New Roman" w:hAnsi="Times New Roman"/>
                <w:color w:val="000000" w:themeColor="text1"/>
                <w:sz w:val="24"/>
                <w:szCs w:val="24"/>
              </w:rPr>
            </w:pPr>
            <w:r w:rsidRPr="00516B33">
              <w:rPr>
                <w:rFonts w:ascii="Times New Roman" w:hAnsi="Times New Roman"/>
                <w:color w:val="000000" w:themeColor="text1"/>
                <w:sz w:val="24"/>
                <w:szCs w:val="24"/>
              </w:rPr>
              <w:t>(1.50)</w:t>
            </w:r>
          </w:p>
        </w:tc>
        <w:tc>
          <w:tcPr>
            <w:tcW w:w="1346" w:type="dxa"/>
            <w:vAlign w:val="center"/>
          </w:tcPr>
          <w:p w:rsidR="007271D2" w:rsidRPr="00516B33" w:rsidRDefault="007271D2" w:rsidP="00430892">
            <w:pPr>
              <w:rPr>
                <w:rFonts w:ascii="Times New Roman" w:hAnsi="Times New Roman"/>
                <w:color w:val="000000" w:themeColor="text1"/>
                <w:sz w:val="24"/>
                <w:szCs w:val="24"/>
              </w:rPr>
            </w:pPr>
            <w:r w:rsidRPr="00516B33">
              <w:rPr>
                <w:rFonts w:ascii="Times New Roman" w:hAnsi="Times New Roman"/>
                <w:color w:val="000000" w:themeColor="text1"/>
                <w:sz w:val="24"/>
                <w:szCs w:val="24"/>
              </w:rPr>
              <w:t xml:space="preserve">      1.136</w:t>
            </w:r>
            <w:r w:rsidR="00B36F64" w:rsidRPr="00516B33">
              <w:rPr>
                <w:rFonts w:ascii="Times New Roman" w:hAnsi="Times New Roman"/>
                <w:color w:val="000000" w:themeColor="text1"/>
                <w:sz w:val="24"/>
                <w:szCs w:val="24"/>
              </w:rPr>
              <w:t>*</w:t>
            </w:r>
          </w:p>
          <w:p w:rsidR="007271D2" w:rsidRPr="00516B33" w:rsidRDefault="007271D2" w:rsidP="00430892">
            <w:pPr>
              <w:contextualSpacing/>
              <w:jc w:val="center"/>
              <w:rPr>
                <w:rFonts w:ascii="Times New Roman" w:hAnsi="Times New Roman"/>
                <w:color w:val="000000" w:themeColor="text1"/>
                <w:sz w:val="24"/>
                <w:szCs w:val="24"/>
              </w:rPr>
            </w:pPr>
            <w:r w:rsidRPr="00516B33">
              <w:rPr>
                <w:rFonts w:ascii="Times New Roman" w:hAnsi="Times New Roman"/>
                <w:color w:val="000000" w:themeColor="text1"/>
                <w:sz w:val="24"/>
                <w:szCs w:val="24"/>
              </w:rPr>
              <w:t>(2.58</w:t>
            </w:r>
            <w:r w:rsidR="00725965" w:rsidRPr="00516B33">
              <w:rPr>
                <w:rFonts w:ascii="Times New Roman" w:hAnsi="Times New Roman"/>
                <w:color w:val="000000" w:themeColor="text1"/>
                <w:sz w:val="24"/>
                <w:szCs w:val="24"/>
              </w:rPr>
              <w:t>)</w:t>
            </w:r>
          </w:p>
        </w:tc>
      </w:tr>
      <w:tr w:rsidR="00516B33" w:rsidRPr="00516B33" w:rsidTr="00516B33">
        <w:trPr>
          <w:trHeight w:hRule="exact" w:val="567"/>
          <w:jc w:val="center"/>
        </w:trPr>
        <w:tc>
          <w:tcPr>
            <w:tcW w:w="2051" w:type="dxa"/>
            <w:vAlign w:val="center"/>
          </w:tcPr>
          <w:p w:rsidR="007271D2" w:rsidRPr="00516B33" w:rsidRDefault="007271D2" w:rsidP="00430892">
            <w:pPr>
              <w:rPr>
                <w:rFonts w:ascii="Times New Roman" w:hAnsi="Times New Roman"/>
                <w:b/>
                <w:color w:val="000000" w:themeColor="text1"/>
                <w:sz w:val="24"/>
                <w:szCs w:val="24"/>
              </w:rPr>
            </w:pPr>
            <w:r w:rsidRPr="00516B33">
              <w:rPr>
                <w:rFonts w:ascii="Times New Roman" w:hAnsi="Times New Roman"/>
                <w:b/>
                <w:color w:val="000000" w:themeColor="text1"/>
                <w:sz w:val="24"/>
                <w:szCs w:val="24"/>
              </w:rPr>
              <w:t>ALL INDIA</w:t>
            </w:r>
          </w:p>
          <w:p w:rsidR="007271D2" w:rsidRPr="00516B33" w:rsidRDefault="007271D2" w:rsidP="00430892">
            <w:pPr>
              <w:rPr>
                <w:rFonts w:ascii="Times New Roman" w:hAnsi="Times New Roman"/>
                <w:b/>
                <w:color w:val="000000" w:themeColor="text1"/>
                <w:sz w:val="24"/>
                <w:szCs w:val="24"/>
              </w:rPr>
            </w:pPr>
          </w:p>
        </w:tc>
        <w:tc>
          <w:tcPr>
            <w:tcW w:w="1325" w:type="dxa"/>
            <w:vAlign w:val="center"/>
          </w:tcPr>
          <w:p w:rsidR="007271D2" w:rsidRPr="00516B33" w:rsidRDefault="007271D2" w:rsidP="00430892">
            <w:pPr>
              <w:jc w:val="center"/>
              <w:rPr>
                <w:rFonts w:ascii="Times New Roman" w:hAnsi="Times New Roman"/>
                <w:color w:val="000000" w:themeColor="text1"/>
                <w:sz w:val="24"/>
                <w:szCs w:val="24"/>
              </w:rPr>
            </w:pPr>
            <w:r w:rsidRPr="00516B33">
              <w:rPr>
                <w:rFonts w:ascii="Times New Roman" w:hAnsi="Times New Roman"/>
                <w:color w:val="000000" w:themeColor="text1"/>
                <w:sz w:val="24"/>
                <w:szCs w:val="24"/>
              </w:rPr>
              <w:t>1.000</w:t>
            </w:r>
          </w:p>
        </w:tc>
        <w:tc>
          <w:tcPr>
            <w:tcW w:w="1414" w:type="dxa"/>
            <w:vAlign w:val="center"/>
          </w:tcPr>
          <w:p w:rsidR="007271D2" w:rsidRPr="00516B33" w:rsidRDefault="007271D2" w:rsidP="00430892">
            <w:pPr>
              <w:jc w:val="center"/>
              <w:rPr>
                <w:rFonts w:ascii="Times New Roman" w:hAnsi="Times New Roman"/>
                <w:color w:val="000000" w:themeColor="text1"/>
                <w:sz w:val="24"/>
                <w:szCs w:val="24"/>
              </w:rPr>
            </w:pPr>
            <w:r w:rsidRPr="00516B33">
              <w:rPr>
                <w:rFonts w:ascii="Times New Roman" w:hAnsi="Times New Roman"/>
                <w:color w:val="000000" w:themeColor="text1"/>
                <w:sz w:val="24"/>
                <w:szCs w:val="24"/>
              </w:rPr>
              <w:t>1.000</w:t>
            </w:r>
          </w:p>
        </w:tc>
        <w:tc>
          <w:tcPr>
            <w:tcW w:w="1419" w:type="dxa"/>
            <w:vAlign w:val="center"/>
          </w:tcPr>
          <w:p w:rsidR="007271D2" w:rsidRPr="00516B33" w:rsidRDefault="007271D2" w:rsidP="00430892">
            <w:pPr>
              <w:jc w:val="center"/>
              <w:rPr>
                <w:rFonts w:ascii="Times New Roman" w:hAnsi="Times New Roman"/>
                <w:color w:val="000000" w:themeColor="text1"/>
                <w:sz w:val="24"/>
                <w:szCs w:val="24"/>
              </w:rPr>
            </w:pPr>
            <w:r w:rsidRPr="00516B33">
              <w:rPr>
                <w:rFonts w:ascii="Times New Roman" w:hAnsi="Times New Roman"/>
                <w:color w:val="000000" w:themeColor="text1"/>
                <w:sz w:val="24"/>
                <w:szCs w:val="24"/>
              </w:rPr>
              <w:t>1.000</w:t>
            </w:r>
          </w:p>
        </w:tc>
        <w:tc>
          <w:tcPr>
            <w:tcW w:w="1419" w:type="dxa"/>
            <w:vAlign w:val="center"/>
          </w:tcPr>
          <w:p w:rsidR="007271D2" w:rsidRPr="00516B33" w:rsidRDefault="007271D2" w:rsidP="00430892">
            <w:pPr>
              <w:jc w:val="center"/>
              <w:rPr>
                <w:rFonts w:ascii="Times New Roman" w:hAnsi="Times New Roman"/>
                <w:color w:val="000000" w:themeColor="text1"/>
                <w:sz w:val="24"/>
                <w:szCs w:val="24"/>
              </w:rPr>
            </w:pPr>
            <w:r w:rsidRPr="00516B33">
              <w:rPr>
                <w:rFonts w:ascii="Times New Roman" w:hAnsi="Times New Roman"/>
                <w:color w:val="000000" w:themeColor="text1"/>
                <w:sz w:val="24"/>
                <w:szCs w:val="24"/>
              </w:rPr>
              <w:t>1.000</w:t>
            </w:r>
          </w:p>
        </w:tc>
        <w:tc>
          <w:tcPr>
            <w:tcW w:w="1287" w:type="dxa"/>
            <w:vAlign w:val="center"/>
          </w:tcPr>
          <w:p w:rsidR="007271D2" w:rsidRPr="00516B33" w:rsidRDefault="007271D2" w:rsidP="00430892">
            <w:pPr>
              <w:jc w:val="center"/>
              <w:rPr>
                <w:rFonts w:ascii="Times New Roman" w:hAnsi="Times New Roman"/>
                <w:color w:val="000000" w:themeColor="text1"/>
                <w:sz w:val="24"/>
                <w:szCs w:val="24"/>
              </w:rPr>
            </w:pPr>
            <w:r w:rsidRPr="00516B33">
              <w:rPr>
                <w:rFonts w:ascii="Times New Roman" w:hAnsi="Times New Roman"/>
                <w:color w:val="000000" w:themeColor="text1"/>
                <w:sz w:val="24"/>
                <w:szCs w:val="24"/>
              </w:rPr>
              <w:t>1.000</w:t>
            </w:r>
          </w:p>
        </w:tc>
        <w:tc>
          <w:tcPr>
            <w:tcW w:w="1346" w:type="dxa"/>
            <w:vAlign w:val="center"/>
          </w:tcPr>
          <w:p w:rsidR="007271D2" w:rsidRPr="00516B33" w:rsidRDefault="007271D2" w:rsidP="00430892">
            <w:pPr>
              <w:jc w:val="center"/>
              <w:rPr>
                <w:rFonts w:ascii="Times New Roman" w:hAnsi="Times New Roman"/>
                <w:color w:val="000000" w:themeColor="text1"/>
                <w:sz w:val="24"/>
                <w:szCs w:val="24"/>
              </w:rPr>
            </w:pPr>
            <w:r w:rsidRPr="00516B33">
              <w:rPr>
                <w:rFonts w:ascii="Times New Roman" w:hAnsi="Times New Roman"/>
                <w:color w:val="000000" w:themeColor="text1"/>
                <w:sz w:val="24"/>
                <w:szCs w:val="24"/>
              </w:rPr>
              <w:t>1.000</w:t>
            </w:r>
          </w:p>
        </w:tc>
      </w:tr>
    </w:tbl>
    <w:p w:rsidR="00CE4044" w:rsidRPr="00144B89" w:rsidRDefault="00CE4044" w:rsidP="00B36F64">
      <w:pPr>
        <w:spacing w:after="0" w:line="240" w:lineRule="auto"/>
        <w:ind w:left="142"/>
        <w:rPr>
          <w:rFonts w:ascii="Times New Roman" w:eastAsia="MS Mincho" w:hAnsi="Times New Roman"/>
          <w:color w:val="000000" w:themeColor="text1"/>
          <w:sz w:val="20"/>
          <w:szCs w:val="20"/>
          <w:vertAlign w:val="superscript"/>
        </w:rPr>
      </w:pPr>
      <w:r w:rsidRPr="00144B89">
        <w:rPr>
          <w:rFonts w:ascii="Times New Roman" w:eastAsia="MS Mincho" w:hAnsi="Times New Roman"/>
          <w:color w:val="000000" w:themeColor="text1"/>
          <w:sz w:val="20"/>
          <w:szCs w:val="20"/>
          <w:vertAlign w:val="superscript"/>
        </w:rPr>
        <w:t>a</w:t>
      </w:r>
      <w:r w:rsidR="004B4C22" w:rsidRPr="00144B89">
        <w:rPr>
          <w:rFonts w:ascii="Times New Roman" w:eastAsia="MS Mincho" w:hAnsi="Times New Roman"/>
          <w:color w:val="000000" w:themeColor="text1"/>
          <w:sz w:val="20"/>
          <w:szCs w:val="20"/>
          <w:vertAlign w:val="superscript"/>
        </w:rPr>
        <w:t xml:space="preserve"> </w:t>
      </w:r>
      <w:r w:rsidRPr="00144B89">
        <w:rPr>
          <w:rFonts w:ascii="Times New Roman" w:eastAsiaTheme="minorHAnsi" w:hAnsi="Times New Roman"/>
          <w:color w:val="1A1A1A"/>
          <w:sz w:val="20"/>
          <w:szCs w:val="20"/>
          <w:lang w:val="en-US"/>
        </w:rPr>
        <w:t>The State’s median household is the comparison household and the All India median household is the reference household.</w:t>
      </w:r>
      <w:r w:rsidR="00663AE5" w:rsidRPr="00144B89">
        <w:rPr>
          <w:rFonts w:ascii="Times New Roman" w:eastAsia="MS Mincho" w:hAnsi="Times New Roman"/>
          <w:color w:val="000000" w:themeColor="text1"/>
          <w:sz w:val="20"/>
          <w:szCs w:val="20"/>
          <w:vertAlign w:val="superscript"/>
        </w:rPr>
        <w:t xml:space="preserve">  </w:t>
      </w:r>
    </w:p>
    <w:p w:rsidR="00C77828" w:rsidRPr="00144B89" w:rsidRDefault="00CE4044" w:rsidP="00B36F64">
      <w:pPr>
        <w:spacing w:after="0" w:line="240" w:lineRule="auto"/>
        <w:ind w:left="142"/>
        <w:rPr>
          <w:rFonts w:ascii="Times New Roman" w:eastAsia="MS Mincho" w:hAnsi="Times New Roman"/>
          <w:color w:val="000000" w:themeColor="text1"/>
          <w:sz w:val="20"/>
          <w:szCs w:val="20"/>
        </w:rPr>
      </w:pPr>
      <w:r w:rsidRPr="00144B89">
        <w:rPr>
          <w:rFonts w:ascii="Times New Roman" w:eastAsia="MS Mincho" w:hAnsi="Times New Roman"/>
          <w:color w:val="000000" w:themeColor="text1"/>
          <w:sz w:val="20"/>
          <w:szCs w:val="20"/>
          <w:vertAlign w:val="superscript"/>
        </w:rPr>
        <w:t>b</w:t>
      </w:r>
      <w:r w:rsidR="004B4C22" w:rsidRPr="00144B89">
        <w:rPr>
          <w:rFonts w:ascii="Times New Roman" w:eastAsia="MS Mincho" w:hAnsi="Times New Roman"/>
          <w:color w:val="000000" w:themeColor="text1"/>
          <w:sz w:val="20"/>
          <w:szCs w:val="20"/>
          <w:vertAlign w:val="superscript"/>
        </w:rPr>
        <w:t xml:space="preserve"> </w:t>
      </w:r>
      <w:r w:rsidR="00C77828" w:rsidRPr="00144B89">
        <w:rPr>
          <w:rFonts w:ascii="Times New Roman" w:eastAsia="MS Mincho" w:hAnsi="Times New Roman"/>
          <w:color w:val="000000" w:themeColor="text1"/>
          <w:sz w:val="20"/>
          <w:szCs w:val="20"/>
        </w:rPr>
        <w:t xml:space="preserve">Figures in parentheses are the t-statistic given by </w:t>
      </w:r>
      <m:oMath>
        <m:f>
          <m:fPr>
            <m:ctrlPr>
              <w:rPr>
                <w:rFonts w:ascii="Cambria Math" w:eastAsia="MS Mincho" w:hAnsi="Cambria Math"/>
                <w:color w:val="000000" w:themeColor="text1"/>
                <w:sz w:val="20"/>
                <w:szCs w:val="20"/>
              </w:rPr>
            </m:ctrlPr>
          </m:fPr>
          <m:num>
            <m:sSup>
              <m:sSupPr>
                <m:ctrlPr>
                  <w:rPr>
                    <w:rFonts w:ascii="Cambria Math" w:eastAsia="MS Mincho" w:hAnsi="Cambria Math"/>
                    <w:color w:val="000000" w:themeColor="text1"/>
                    <w:sz w:val="20"/>
                    <w:szCs w:val="20"/>
                  </w:rPr>
                </m:ctrlPr>
              </m:sSupPr>
              <m:e>
                <m:r>
                  <w:rPr>
                    <w:rFonts w:ascii="Cambria Math" w:eastAsia="MS Mincho" w:hAnsi="Cambria Math"/>
                    <w:color w:val="000000" w:themeColor="text1"/>
                    <w:sz w:val="20"/>
                    <w:szCs w:val="20"/>
                  </w:rPr>
                  <m:t>S</m:t>
                </m:r>
              </m:e>
              <m:sup>
                <m:r>
                  <w:rPr>
                    <w:rFonts w:ascii="Cambria Math" w:eastAsia="MS Mincho" w:hAnsi="Cambria Math"/>
                    <w:color w:val="000000" w:themeColor="text1"/>
                    <w:sz w:val="20"/>
                    <w:szCs w:val="20"/>
                  </w:rPr>
                  <m:t>State</m:t>
                </m:r>
              </m:sup>
            </m:sSup>
            <m:r>
              <m:rPr>
                <m:sty m:val="p"/>
              </m:rPr>
              <w:rPr>
                <w:rFonts w:ascii="Cambria Math" w:eastAsia="MS Mincho" w:hAnsi="Cambria Math"/>
                <w:color w:val="000000" w:themeColor="text1"/>
                <w:sz w:val="20"/>
                <w:szCs w:val="20"/>
              </w:rPr>
              <m:t>-1</m:t>
            </m:r>
          </m:num>
          <m:den>
            <m:r>
              <w:rPr>
                <w:rFonts w:ascii="Cambria Math" w:eastAsia="MS Mincho" w:hAnsi="Cambria Math"/>
                <w:color w:val="000000" w:themeColor="text1"/>
                <w:sz w:val="20"/>
                <w:szCs w:val="20"/>
              </w:rPr>
              <m:t>se</m:t>
            </m:r>
            <m:r>
              <m:rPr>
                <m:sty m:val="p"/>
              </m:rPr>
              <w:rPr>
                <w:rFonts w:ascii="Cambria Math" w:eastAsia="MS Mincho" w:hAnsi="Cambria Math"/>
                <w:color w:val="000000" w:themeColor="text1"/>
                <w:sz w:val="20"/>
                <w:szCs w:val="20"/>
              </w:rPr>
              <m:t>(</m:t>
            </m:r>
            <m:sSup>
              <m:sSupPr>
                <m:ctrlPr>
                  <w:rPr>
                    <w:rFonts w:ascii="Cambria Math" w:eastAsia="MS Mincho" w:hAnsi="Cambria Math"/>
                    <w:color w:val="000000" w:themeColor="text1"/>
                    <w:sz w:val="20"/>
                    <w:szCs w:val="20"/>
                  </w:rPr>
                </m:ctrlPr>
              </m:sSupPr>
              <m:e>
                <m:r>
                  <w:rPr>
                    <w:rFonts w:ascii="Cambria Math" w:eastAsia="MS Mincho" w:hAnsi="Cambria Math"/>
                    <w:color w:val="000000" w:themeColor="text1"/>
                    <w:sz w:val="20"/>
                    <w:szCs w:val="20"/>
                  </w:rPr>
                  <m:t>S</m:t>
                </m:r>
              </m:e>
              <m:sup>
                <m:r>
                  <w:rPr>
                    <w:rFonts w:ascii="Cambria Math" w:eastAsia="MS Mincho" w:hAnsi="Cambria Math"/>
                    <w:color w:val="000000" w:themeColor="text1"/>
                    <w:sz w:val="20"/>
                    <w:szCs w:val="20"/>
                  </w:rPr>
                  <m:t>State</m:t>
                </m:r>
              </m:sup>
            </m:sSup>
            <m:r>
              <m:rPr>
                <m:sty m:val="p"/>
              </m:rPr>
              <w:rPr>
                <w:rFonts w:ascii="Cambria Math" w:eastAsia="MS Mincho" w:hAnsi="Cambria Math"/>
                <w:color w:val="000000" w:themeColor="text1"/>
                <w:sz w:val="20"/>
                <w:szCs w:val="20"/>
              </w:rPr>
              <m:t>)</m:t>
            </m:r>
          </m:den>
        </m:f>
        <m:r>
          <m:rPr>
            <m:sty m:val="p"/>
          </m:rPr>
          <w:rPr>
            <w:rFonts w:ascii="Cambria Math" w:eastAsia="MS Mincho" w:hAnsi="Cambria Math"/>
            <w:color w:val="000000" w:themeColor="text1"/>
            <w:sz w:val="20"/>
            <w:szCs w:val="20"/>
          </w:rPr>
          <m:t xml:space="preserve">                                                         </m:t>
        </m:r>
      </m:oMath>
      <w:r w:rsidR="00B36F64" w:rsidRPr="00144B89">
        <w:rPr>
          <w:rFonts w:ascii="Times New Roman" w:eastAsia="MS Mincho" w:hAnsi="Times New Roman"/>
          <w:color w:val="000000" w:themeColor="text1"/>
          <w:sz w:val="20"/>
          <w:szCs w:val="20"/>
        </w:rPr>
        <w:t xml:space="preserve">                                     * p&lt;0.01,  </w:t>
      </w:r>
      <w:r w:rsidR="00C77828" w:rsidRPr="00144B89">
        <w:rPr>
          <w:rFonts w:ascii="Times New Roman" w:eastAsia="MS Mincho" w:hAnsi="Times New Roman"/>
          <w:color w:val="000000" w:themeColor="text1"/>
          <w:sz w:val="20"/>
          <w:szCs w:val="20"/>
        </w:rPr>
        <w:t xml:space="preserve">** p&lt;0.05, ***p&lt;0.10 are level of significance for testing PPP=1.  </w:t>
      </w:r>
    </w:p>
    <w:p w:rsidR="00F1394A" w:rsidRPr="00144B89" w:rsidRDefault="00F1394A" w:rsidP="00F1394A">
      <w:pPr>
        <w:spacing w:after="0" w:line="240" w:lineRule="auto"/>
        <w:rPr>
          <w:rFonts w:ascii="Times New Roman" w:hAnsi="Times New Roman"/>
          <w:color w:val="000000" w:themeColor="text1"/>
          <w:sz w:val="20"/>
          <w:szCs w:val="20"/>
        </w:rPr>
      </w:pPr>
      <w:r w:rsidRPr="00144B89">
        <w:rPr>
          <w:rFonts w:ascii="Times New Roman" w:hAnsi="Times New Roman"/>
          <w:color w:val="000000" w:themeColor="text1"/>
          <w:sz w:val="20"/>
          <w:szCs w:val="20"/>
        </w:rPr>
        <w:br w:type="page"/>
      </w:r>
    </w:p>
    <w:tbl>
      <w:tblPr>
        <w:tblW w:w="10010" w:type="dxa"/>
        <w:tblInd w:w="-432" w:type="dxa"/>
        <w:tblLook w:val="04A0" w:firstRow="1" w:lastRow="0" w:firstColumn="1" w:lastColumn="0" w:noHBand="0" w:noVBand="1"/>
      </w:tblPr>
      <w:tblGrid>
        <w:gridCol w:w="1430"/>
        <w:gridCol w:w="1430"/>
        <w:gridCol w:w="1430"/>
        <w:gridCol w:w="1430"/>
        <w:gridCol w:w="1430"/>
        <w:gridCol w:w="1430"/>
        <w:gridCol w:w="1430"/>
      </w:tblGrid>
      <w:tr w:rsidR="006B32F2" w:rsidRPr="00144B89" w:rsidTr="00645772">
        <w:trPr>
          <w:trHeight w:val="316"/>
        </w:trPr>
        <w:tc>
          <w:tcPr>
            <w:tcW w:w="7150" w:type="dxa"/>
            <w:gridSpan w:val="5"/>
            <w:tcBorders>
              <w:top w:val="nil"/>
              <w:left w:val="nil"/>
              <w:bottom w:val="nil"/>
              <w:right w:val="nil"/>
            </w:tcBorders>
            <w:shd w:val="clear" w:color="auto" w:fill="auto"/>
            <w:noWrap/>
            <w:vAlign w:val="center"/>
          </w:tcPr>
          <w:p w:rsidR="00516B33" w:rsidRPr="00516B33" w:rsidRDefault="00516B33" w:rsidP="004B4C22">
            <w:pPr>
              <w:spacing w:after="0" w:line="240" w:lineRule="auto"/>
              <w:rPr>
                <w:rFonts w:ascii="Times New Roman" w:eastAsia="Times New Roman" w:hAnsi="Times New Roman"/>
                <w:b/>
                <w:bCs/>
                <w:color w:val="000000" w:themeColor="text1"/>
                <w:sz w:val="24"/>
                <w:szCs w:val="24"/>
              </w:rPr>
            </w:pPr>
          </w:p>
          <w:p w:rsidR="007B72C7" w:rsidRDefault="007B72C7" w:rsidP="004B4C22">
            <w:pPr>
              <w:spacing w:after="0" w:line="240" w:lineRule="auto"/>
              <w:rPr>
                <w:rFonts w:ascii="Times New Roman" w:eastAsia="Times New Roman" w:hAnsi="Times New Roman"/>
                <w:b/>
                <w:bCs/>
                <w:color w:val="000000" w:themeColor="text1"/>
                <w:sz w:val="24"/>
                <w:szCs w:val="24"/>
              </w:rPr>
            </w:pPr>
          </w:p>
          <w:p w:rsidR="007B72C7" w:rsidRDefault="007B72C7" w:rsidP="004B4C22">
            <w:pPr>
              <w:spacing w:after="0" w:line="240" w:lineRule="auto"/>
              <w:rPr>
                <w:rFonts w:ascii="Times New Roman" w:eastAsia="Times New Roman" w:hAnsi="Times New Roman"/>
                <w:b/>
                <w:bCs/>
                <w:color w:val="000000" w:themeColor="text1"/>
                <w:sz w:val="24"/>
                <w:szCs w:val="24"/>
              </w:rPr>
            </w:pPr>
          </w:p>
          <w:p w:rsidR="007B72C7" w:rsidRDefault="007B72C7" w:rsidP="004B4C22">
            <w:pPr>
              <w:spacing w:after="0" w:line="240" w:lineRule="auto"/>
              <w:rPr>
                <w:rFonts w:ascii="Times New Roman" w:eastAsia="Times New Roman" w:hAnsi="Times New Roman"/>
                <w:b/>
                <w:bCs/>
                <w:color w:val="000000" w:themeColor="text1"/>
                <w:sz w:val="24"/>
                <w:szCs w:val="24"/>
              </w:rPr>
            </w:pPr>
          </w:p>
          <w:p w:rsidR="00C37305" w:rsidRPr="00516B33" w:rsidRDefault="00645772" w:rsidP="004B4C22">
            <w:pPr>
              <w:spacing w:after="0" w:line="240" w:lineRule="auto"/>
              <w:rPr>
                <w:rFonts w:ascii="Times New Roman" w:eastAsia="Times New Roman" w:hAnsi="Times New Roman"/>
                <w:color w:val="000000" w:themeColor="text1"/>
                <w:sz w:val="24"/>
                <w:szCs w:val="24"/>
              </w:rPr>
            </w:pPr>
            <w:r w:rsidRPr="00516B33">
              <w:rPr>
                <w:rFonts w:ascii="Times New Roman" w:eastAsia="Times New Roman" w:hAnsi="Times New Roman"/>
                <w:b/>
                <w:bCs/>
                <w:color w:val="000000" w:themeColor="text1"/>
                <w:sz w:val="24"/>
                <w:szCs w:val="24"/>
              </w:rPr>
              <w:t>Table 8: Spatial</w:t>
            </w:r>
            <w:r w:rsidRPr="00516B33">
              <w:rPr>
                <w:rFonts w:ascii="Times New Roman" w:eastAsia="Times New Roman" w:hAnsi="Times New Roman"/>
                <w:b/>
                <w:bCs/>
                <w:color w:val="000000" w:themeColor="text1"/>
                <w:sz w:val="24"/>
                <w:szCs w:val="24"/>
                <w:vertAlign w:val="superscript"/>
              </w:rPr>
              <w:t>a</w:t>
            </w:r>
            <w:r w:rsidRPr="00516B33">
              <w:rPr>
                <w:rFonts w:ascii="Times New Roman" w:eastAsia="Times New Roman" w:hAnsi="Times New Roman"/>
                <w:b/>
                <w:bCs/>
                <w:color w:val="000000" w:themeColor="text1"/>
                <w:sz w:val="24"/>
                <w:szCs w:val="24"/>
              </w:rPr>
              <w:t xml:space="preserve"> Food Prices </w:t>
            </w:r>
            <w:r w:rsidR="004B4C22" w:rsidRPr="00516B33">
              <w:rPr>
                <w:rFonts w:ascii="Times New Roman" w:eastAsia="Times New Roman" w:hAnsi="Times New Roman"/>
                <w:b/>
                <w:bCs/>
                <w:color w:val="000000" w:themeColor="text1"/>
                <w:sz w:val="24"/>
                <w:szCs w:val="24"/>
              </w:rPr>
              <w:t>in</w:t>
            </w:r>
            <w:r w:rsidRPr="00516B33">
              <w:rPr>
                <w:rFonts w:ascii="Times New Roman" w:eastAsia="Times New Roman" w:hAnsi="Times New Roman"/>
                <w:b/>
                <w:bCs/>
                <w:color w:val="000000" w:themeColor="text1"/>
                <w:sz w:val="24"/>
                <w:szCs w:val="24"/>
              </w:rPr>
              <w:t xml:space="preserve"> Vietnam </w:t>
            </w:r>
            <w:r w:rsidRPr="00516B33">
              <w:rPr>
                <w:rFonts w:ascii="Times New Roman" w:eastAsia="Times New Roman" w:hAnsi="Times New Roman"/>
                <w:b/>
                <w:color w:val="000000" w:themeColor="text1"/>
                <w:sz w:val="24"/>
                <w:szCs w:val="24"/>
              </w:rPr>
              <w:t>(QAIDS based)</w:t>
            </w:r>
          </w:p>
        </w:tc>
        <w:tc>
          <w:tcPr>
            <w:tcW w:w="1430" w:type="dxa"/>
            <w:tcBorders>
              <w:top w:val="nil"/>
              <w:left w:val="nil"/>
              <w:bottom w:val="nil"/>
              <w:right w:val="nil"/>
            </w:tcBorders>
            <w:shd w:val="clear" w:color="auto" w:fill="auto"/>
            <w:noWrap/>
            <w:vAlign w:val="bottom"/>
            <w:hideMark/>
          </w:tcPr>
          <w:p w:rsidR="00C37305" w:rsidRPr="00516B33" w:rsidRDefault="00C37305" w:rsidP="00C37305">
            <w:pPr>
              <w:spacing w:after="0" w:line="240" w:lineRule="auto"/>
              <w:rPr>
                <w:rFonts w:ascii="Times New Roman" w:eastAsia="Times New Roman" w:hAnsi="Times New Roman"/>
                <w:color w:val="000000" w:themeColor="text1"/>
                <w:sz w:val="24"/>
                <w:szCs w:val="24"/>
              </w:rPr>
            </w:pPr>
          </w:p>
        </w:tc>
        <w:tc>
          <w:tcPr>
            <w:tcW w:w="1430" w:type="dxa"/>
            <w:tcBorders>
              <w:top w:val="nil"/>
              <w:left w:val="nil"/>
              <w:bottom w:val="nil"/>
              <w:right w:val="nil"/>
            </w:tcBorders>
            <w:shd w:val="clear" w:color="auto" w:fill="auto"/>
            <w:noWrap/>
            <w:vAlign w:val="bottom"/>
            <w:hideMark/>
          </w:tcPr>
          <w:p w:rsidR="00C37305" w:rsidRPr="00516B33" w:rsidRDefault="00C37305" w:rsidP="00C37305">
            <w:pPr>
              <w:spacing w:after="0" w:line="240" w:lineRule="auto"/>
              <w:rPr>
                <w:rFonts w:ascii="Times New Roman" w:eastAsia="Times New Roman" w:hAnsi="Times New Roman"/>
                <w:color w:val="000000" w:themeColor="text1"/>
                <w:sz w:val="24"/>
                <w:szCs w:val="24"/>
              </w:rPr>
            </w:pPr>
          </w:p>
        </w:tc>
      </w:tr>
      <w:tr w:rsidR="006B32F2" w:rsidRPr="00144B89" w:rsidTr="004D7C7C">
        <w:trPr>
          <w:trHeight w:val="316"/>
        </w:trPr>
        <w:tc>
          <w:tcPr>
            <w:tcW w:w="1430" w:type="dxa"/>
            <w:tcBorders>
              <w:top w:val="single" w:sz="8" w:space="0" w:color="000000"/>
              <w:left w:val="single" w:sz="8" w:space="0" w:color="000000"/>
              <w:bottom w:val="nil"/>
              <w:right w:val="single" w:sz="8" w:space="0" w:color="000000"/>
            </w:tcBorders>
            <w:shd w:val="clear" w:color="auto" w:fill="auto"/>
            <w:vAlign w:val="center"/>
          </w:tcPr>
          <w:p w:rsidR="00C37305" w:rsidRPr="00516B33" w:rsidRDefault="00C37305" w:rsidP="00C37305">
            <w:pPr>
              <w:spacing w:after="0" w:line="240" w:lineRule="auto"/>
              <w:rPr>
                <w:rFonts w:ascii="Times New Roman" w:eastAsia="Times New Roman" w:hAnsi="Times New Roman"/>
                <w:b/>
                <w:color w:val="000000" w:themeColor="text1"/>
                <w:sz w:val="24"/>
                <w:szCs w:val="24"/>
              </w:rPr>
            </w:pPr>
          </w:p>
        </w:tc>
        <w:tc>
          <w:tcPr>
            <w:tcW w:w="2860" w:type="dxa"/>
            <w:gridSpan w:val="2"/>
            <w:tcBorders>
              <w:top w:val="single" w:sz="8" w:space="0" w:color="000000"/>
              <w:left w:val="nil"/>
              <w:bottom w:val="single" w:sz="8" w:space="0" w:color="000000"/>
              <w:right w:val="single" w:sz="8" w:space="0" w:color="000000"/>
            </w:tcBorders>
            <w:shd w:val="clear" w:color="auto" w:fill="auto"/>
            <w:vAlign w:val="center"/>
            <w:hideMark/>
          </w:tcPr>
          <w:p w:rsidR="00C37305" w:rsidRPr="00516B33" w:rsidRDefault="00C37305" w:rsidP="00C37305">
            <w:pPr>
              <w:spacing w:after="0" w:line="240" w:lineRule="auto"/>
              <w:jc w:val="center"/>
              <w:rPr>
                <w:rFonts w:ascii="Times New Roman" w:eastAsia="Times New Roman" w:hAnsi="Times New Roman"/>
                <w:b/>
                <w:bCs/>
                <w:color w:val="000000" w:themeColor="text1"/>
                <w:sz w:val="24"/>
                <w:szCs w:val="24"/>
              </w:rPr>
            </w:pPr>
            <w:r w:rsidRPr="00516B33">
              <w:rPr>
                <w:rFonts w:ascii="Times New Roman" w:eastAsia="Times New Roman" w:hAnsi="Times New Roman"/>
                <w:b/>
                <w:bCs/>
                <w:color w:val="000000" w:themeColor="text1"/>
                <w:sz w:val="24"/>
                <w:szCs w:val="24"/>
              </w:rPr>
              <w:t>1998</w:t>
            </w:r>
            <w:r w:rsidR="005A50C0" w:rsidRPr="00516B33">
              <w:rPr>
                <w:rFonts w:ascii="Times New Roman" w:eastAsia="Times New Roman" w:hAnsi="Times New Roman"/>
                <w:b/>
                <w:bCs/>
                <w:color w:val="000000" w:themeColor="text1"/>
                <w:sz w:val="24"/>
                <w:szCs w:val="24"/>
                <w:vertAlign w:val="superscript"/>
              </w:rPr>
              <w:t>b</w:t>
            </w:r>
          </w:p>
        </w:tc>
        <w:tc>
          <w:tcPr>
            <w:tcW w:w="2860" w:type="dxa"/>
            <w:gridSpan w:val="2"/>
            <w:tcBorders>
              <w:top w:val="single" w:sz="8" w:space="0" w:color="000000"/>
              <w:left w:val="nil"/>
              <w:bottom w:val="single" w:sz="8" w:space="0" w:color="000000"/>
              <w:right w:val="single" w:sz="8" w:space="0" w:color="000000"/>
            </w:tcBorders>
            <w:shd w:val="clear" w:color="auto" w:fill="auto"/>
            <w:vAlign w:val="center"/>
            <w:hideMark/>
          </w:tcPr>
          <w:p w:rsidR="00C37305" w:rsidRPr="00516B33" w:rsidRDefault="00C37305" w:rsidP="00C37305">
            <w:pPr>
              <w:spacing w:after="0" w:line="240" w:lineRule="auto"/>
              <w:jc w:val="center"/>
              <w:rPr>
                <w:rFonts w:ascii="Times New Roman" w:eastAsia="Times New Roman" w:hAnsi="Times New Roman"/>
                <w:b/>
                <w:bCs/>
                <w:color w:val="000000" w:themeColor="text1"/>
                <w:sz w:val="24"/>
                <w:szCs w:val="24"/>
              </w:rPr>
            </w:pPr>
            <w:r w:rsidRPr="00516B33">
              <w:rPr>
                <w:rFonts w:ascii="Times New Roman" w:eastAsia="Times New Roman" w:hAnsi="Times New Roman"/>
                <w:b/>
                <w:bCs/>
                <w:color w:val="000000" w:themeColor="text1"/>
                <w:sz w:val="24"/>
                <w:szCs w:val="24"/>
              </w:rPr>
              <w:t>2004</w:t>
            </w:r>
          </w:p>
        </w:tc>
        <w:tc>
          <w:tcPr>
            <w:tcW w:w="2860" w:type="dxa"/>
            <w:gridSpan w:val="2"/>
            <w:tcBorders>
              <w:top w:val="single" w:sz="8" w:space="0" w:color="000000"/>
              <w:left w:val="nil"/>
              <w:bottom w:val="single" w:sz="8" w:space="0" w:color="000000"/>
              <w:right w:val="single" w:sz="8" w:space="0" w:color="000000"/>
            </w:tcBorders>
            <w:shd w:val="clear" w:color="auto" w:fill="auto"/>
            <w:vAlign w:val="center"/>
            <w:hideMark/>
          </w:tcPr>
          <w:p w:rsidR="00C37305" w:rsidRPr="00516B33" w:rsidRDefault="00C37305" w:rsidP="00C37305">
            <w:pPr>
              <w:spacing w:after="0" w:line="240" w:lineRule="auto"/>
              <w:jc w:val="center"/>
              <w:rPr>
                <w:rFonts w:ascii="Times New Roman" w:eastAsia="Times New Roman" w:hAnsi="Times New Roman"/>
                <w:b/>
                <w:bCs/>
                <w:color w:val="000000" w:themeColor="text1"/>
                <w:sz w:val="24"/>
                <w:szCs w:val="24"/>
              </w:rPr>
            </w:pPr>
            <w:r w:rsidRPr="00516B33">
              <w:rPr>
                <w:rFonts w:ascii="Times New Roman" w:eastAsia="Times New Roman" w:hAnsi="Times New Roman"/>
                <w:b/>
                <w:bCs/>
                <w:color w:val="000000" w:themeColor="text1"/>
                <w:sz w:val="24"/>
                <w:szCs w:val="24"/>
              </w:rPr>
              <w:t>2008</w:t>
            </w:r>
          </w:p>
        </w:tc>
      </w:tr>
      <w:tr w:rsidR="006B32F2" w:rsidRPr="00144B89" w:rsidTr="006B32F2">
        <w:trPr>
          <w:trHeight w:val="316"/>
        </w:trPr>
        <w:tc>
          <w:tcPr>
            <w:tcW w:w="1430" w:type="dxa"/>
            <w:tcBorders>
              <w:top w:val="nil"/>
              <w:left w:val="single" w:sz="8" w:space="0" w:color="000000"/>
              <w:bottom w:val="single" w:sz="8" w:space="0" w:color="000000"/>
              <w:right w:val="single" w:sz="8" w:space="0" w:color="000000"/>
            </w:tcBorders>
            <w:shd w:val="clear" w:color="auto" w:fill="auto"/>
            <w:vAlign w:val="center"/>
            <w:hideMark/>
          </w:tcPr>
          <w:p w:rsidR="00C37305" w:rsidRPr="00516B33" w:rsidRDefault="004D7C7C" w:rsidP="004D7C7C">
            <w:pPr>
              <w:spacing w:after="0" w:line="240" w:lineRule="auto"/>
              <w:rPr>
                <w:rFonts w:ascii="Times New Roman" w:eastAsia="Times New Roman" w:hAnsi="Times New Roman"/>
                <w:b/>
                <w:bCs/>
                <w:color w:val="000000" w:themeColor="text1"/>
                <w:sz w:val="24"/>
                <w:szCs w:val="24"/>
              </w:rPr>
            </w:pPr>
            <w:r w:rsidRPr="00516B33">
              <w:rPr>
                <w:rFonts w:ascii="Times New Roman" w:eastAsia="Times New Roman" w:hAnsi="Times New Roman"/>
                <w:b/>
                <w:bCs/>
                <w:color w:val="000000" w:themeColor="text1"/>
                <w:sz w:val="24"/>
                <w:szCs w:val="24"/>
              </w:rPr>
              <w:t xml:space="preserve">     </w:t>
            </w:r>
            <w:r w:rsidR="00C37305" w:rsidRPr="00516B33">
              <w:rPr>
                <w:rFonts w:ascii="Times New Roman" w:eastAsia="Times New Roman" w:hAnsi="Times New Roman"/>
                <w:b/>
                <w:bCs/>
                <w:color w:val="000000" w:themeColor="text1"/>
                <w:sz w:val="24"/>
                <w:szCs w:val="24"/>
              </w:rPr>
              <w:t>Region</w:t>
            </w:r>
          </w:p>
        </w:tc>
        <w:tc>
          <w:tcPr>
            <w:tcW w:w="1430" w:type="dxa"/>
            <w:tcBorders>
              <w:top w:val="nil"/>
              <w:left w:val="nil"/>
              <w:bottom w:val="nil"/>
              <w:right w:val="single" w:sz="4" w:space="0" w:color="auto"/>
            </w:tcBorders>
            <w:shd w:val="clear" w:color="auto" w:fill="auto"/>
            <w:vAlign w:val="center"/>
            <w:hideMark/>
          </w:tcPr>
          <w:p w:rsidR="00C37305" w:rsidRPr="00516B33" w:rsidRDefault="00C37305" w:rsidP="00C37305">
            <w:pPr>
              <w:spacing w:after="0" w:line="240" w:lineRule="auto"/>
              <w:jc w:val="center"/>
              <w:rPr>
                <w:rFonts w:ascii="Times New Roman" w:eastAsia="Times New Roman" w:hAnsi="Times New Roman"/>
                <w:b/>
                <w:bCs/>
                <w:color w:val="000000" w:themeColor="text1"/>
                <w:sz w:val="24"/>
                <w:szCs w:val="24"/>
              </w:rPr>
            </w:pPr>
            <w:r w:rsidRPr="00516B33">
              <w:rPr>
                <w:rFonts w:ascii="Times New Roman" w:eastAsia="Times New Roman" w:hAnsi="Times New Roman"/>
                <w:b/>
                <w:bCs/>
                <w:color w:val="000000" w:themeColor="text1"/>
                <w:sz w:val="24"/>
                <w:szCs w:val="24"/>
              </w:rPr>
              <w:t>Rural</w:t>
            </w:r>
          </w:p>
        </w:tc>
        <w:tc>
          <w:tcPr>
            <w:tcW w:w="1430" w:type="dxa"/>
            <w:tcBorders>
              <w:top w:val="nil"/>
              <w:left w:val="single" w:sz="4" w:space="0" w:color="auto"/>
              <w:bottom w:val="nil"/>
              <w:right w:val="single" w:sz="8" w:space="0" w:color="000000"/>
            </w:tcBorders>
            <w:shd w:val="clear" w:color="auto" w:fill="auto"/>
            <w:vAlign w:val="center"/>
            <w:hideMark/>
          </w:tcPr>
          <w:p w:rsidR="00C37305" w:rsidRPr="00516B33" w:rsidRDefault="00C37305" w:rsidP="00C37305">
            <w:pPr>
              <w:spacing w:after="0" w:line="240" w:lineRule="auto"/>
              <w:jc w:val="center"/>
              <w:rPr>
                <w:rFonts w:ascii="Times New Roman" w:eastAsia="Times New Roman" w:hAnsi="Times New Roman"/>
                <w:b/>
                <w:bCs/>
                <w:color w:val="000000" w:themeColor="text1"/>
                <w:sz w:val="24"/>
                <w:szCs w:val="24"/>
              </w:rPr>
            </w:pPr>
            <w:r w:rsidRPr="00516B33">
              <w:rPr>
                <w:rFonts w:ascii="Times New Roman" w:eastAsia="Times New Roman" w:hAnsi="Times New Roman"/>
                <w:b/>
                <w:bCs/>
                <w:color w:val="000000" w:themeColor="text1"/>
                <w:sz w:val="24"/>
                <w:szCs w:val="24"/>
              </w:rPr>
              <w:t>Urban</w:t>
            </w:r>
          </w:p>
        </w:tc>
        <w:tc>
          <w:tcPr>
            <w:tcW w:w="1430" w:type="dxa"/>
            <w:tcBorders>
              <w:top w:val="nil"/>
              <w:left w:val="nil"/>
              <w:bottom w:val="nil"/>
              <w:right w:val="single" w:sz="4" w:space="0" w:color="auto"/>
            </w:tcBorders>
            <w:shd w:val="clear" w:color="auto" w:fill="auto"/>
            <w:vAlign w:val="center"/>
            <w:hideMark/>
          </w:tcPr>
          <w:p w:rsidR="00C37305" w:rsidRPr="00516B33" w:rsidRDefault="00C37305" w:rsidP="00C37305">
            <w:pPr>
              <w:spacing w:after="0" w:line="240" w:lineRule="auto"/>
              <w:jc w:val="center"/>
              <w:rPr>
                <w:rFonts w:ascii="Times New Roman" w:eastAsia="Times New Roman" w:hAnsi="Times New Roman"/>
                <w:b/>
                <w:bCs/>
                <w:color w:val="000000" w:themeColor="text1"/>
                <w:sz w:val="24"/>
                <w:szCs w:val="24"/>
              </w:rPr>
            </w:pPr>
            <w:r w:rsidRPr="00516B33">
              <w:rPr>
                <w:rFonts w:ascii="Times New Roman" w:eastAsia="Times New Roman" w:hAnsi="Times New Roman"/>
                <w:b/>
                <w:bCs/>
                <w:color w:val="000000" w:themeColor="text1"/>
                <w:sz w:val="24"/>
                <w:szCs w:val="24"/>
              </w:rPr>
              <w:t>Rural</w:t>
            </w:r>
          </w:p>
        </w:tc>
        <w:tc>
          <w:tcPr>
            <w:tcW w:w="1430" w:type="dxa"/>
            <w:tcBorders>
              <w:top w:val="nil"/>
              <w:left w:val="single" w:sz="4" w:space="0" w:color="auto"/>
              <w:bottom w:val="nil"/>
              <w:right w:val="single" w:sz="8" w:space="0" w:color="000000"/>
            </w:tcBorders>
            <w:shd w:val="clear" w:color="auto" w:fill="auto"/>
            <w:vAlign w:val="center"/>
            <w:hideMark/>
          </w:tcPr>
          <w:p w:rsidR="00C37305" w:rsidRPr="00516B33" w:rsidRDefault="00C37305" w:rsidP="00C37305">
            <w:pPr>
              <w:spacing w:after="0" w:line="240" w:lineRule="auto"/>
              <w:jc w:val="center"/>
              <w:rPr>
                <w:rFonts w:ascii="Times New Roman" w:eastAsia="Times New Roman" w:hAnsi="Times New Roman"/>
                <w:b/>
                <w:bCs/>
                <w:color w:val="000000" w:themeColor="text1"/>
                <w:sz w:val="24"/>
                <w:szCs w:val="24"/>
              </w:rPr>
            </w:pPr>
            <w:r w:rsidRPr="00516B33">
              <w:rPr>
                <w:rFonts w:ascii="Times New Roman" w:eastAsia="Times New Roman" w:hAnsi="Times New Roman"/>
                <w:b/>
                <w:bCs/>
                <w:color w:val="000000" w:themeColor="text1"/>
                <w:sz w:val="24"/>
                <w:szCs w:val="24"/>
              </w:rPr>
              <w:t>Urban</w:t>
            </w:r>
          </w:p>
        </w:tc>
        <w:tc>
          <w:tcPr>
            <w:tcW w:w="1430" w:type="dxa"/>
            <w:tcBorders>
              <w:top w:val="nil"/>
              <w:left w:val="nil"/>
              <w:bottom w:val="nil"/>
              <w:right w:val="single" w:sz="8" w:space="0" w:color="000000"/>
            </w:tcBorders>
            <w:shd w:val="clear" w:color="auto" w:fill="auto"/>
            <w:vAlign w:val="center"/>
            <w:hideMark/>
          </w:tcPr>
          <w:p w:rsidR="00C37305" w:rsidRPr="00516B33" w:rsidRDefault="00C37305" w:rsidP="00C37305">
            <w:pPr>
              <w:spacing w:after="0" w:line="240" w:lineRule="auto"/>
              <w:jc w:val="center"/>
              <w:rPr>
                <w:rFonts w:ascii="Times New Roman" w:eastAsia="Times New Roman" w:hAnsi="Times New Roman"/>
                <w:b/>
                <w:bCs/>
                <w:color w:val="000000" w:themeColor="text1"/>
                <w:sz w:val="24"/>
                <w:szCs w:val="24"/>
              </w:rPr>
            </w:pPr>
            <w:r w:rsidRPr="00516B33">
              <w:rPr>
                <w:rFonts w:ascii="Times New Roman" w:eastAsia="Times New Roman" w:hAnsi="Times New Roman"/>
                <w:b/>
                <w:bCs/>
                <w:color w:val="000000" w:themeColor="text1"/>
                <w:sz w:val="24"/>
                <w:szCs w:val="24"/>
              </w:rPr>
              <w:t>Rural</w:t>
            </w:r>
          </w:p>
        </w:tc>
        <w:tc>
          <w:tcPr>
            <w:tcW w:w="1430" w:type="dxa"/>
            <w:tcBorders>
              <w:top w:val="nil"/>
              <w:left w:val="nil"/>
              <w:bottom w:val="nil"/>
              <w:right w:val="single" w:sz="8" w:space="0" w:color="000000"/>
            </w:tcBorders>
            <w:shd w:val="clear" w:color="auto" w:fill="auto"/>
            <w:vAlign w:val="center"/>
            <w:hideMark/>
          </w:tcPr>
          <w:p w:rsidR="00C37305" w:rsidRPr="00516B33" w:rsidRDefault="00C37305" w:rsidP="00C37305">
            <w:pPr>
              <w:spacing w:after="0" w:line="240" w:lineRule="auto"/>
              <w:jc w:val="center"/>
              <w:rPr>
                <w:rFonts w:ascii="Times New Roman" w:eastAsia="Times New Roman" w:hAnsi="Times New Roman"/>
                <w:b/>
                <w:bCs/>
                <w:color w:val="000000" w:themeColor="text1"/>
                <w:sz w:val="24"/>
                <w:szCs w:val="24"/>
              </w:rPr>
            </w:pPr>
            <w:r w:rsidRPr="00516B33">
              <w:rPr>
                <w:rFonts w:ascii="Times New Roman" w:eastAsia="Times New Roman" w:hAnsi="Times New Roman"/>
                <w:b/>
                <w:bCs/>
                <w:color w:val="000000" w:themeColor="text1"/>
                <w:sz w:val="24"/>
                <w:szCs w:val="24"/>
              </w:rPr>
              <w:t>Urban</w:t>
            </w:r>
          </w:p>
        </w:tc>
      </w:tr>
      <w:tr w:rsidR="006B32F2" w:rsidRPr="00144B89" w:rsidTr="00CD77E8">
        <w:trPr>
          <w:trHeight w:val="908"/>
        </w:trPr>
        <w:tc>
          <w:tcPr>
            <w:tcW w:w="1430" w:type="dxa"/>
            <w:tcBorders>
              <w:top w:val="nil"/>
              <w:left w:val="single" w:sz="8" w:space="0" w:color="000000"/>
              <w:right w:val="nil"/>
            </w:tcBorders>
            <w:shd w:val="clear" w:color="auto" w:fill="auto"/>
            <w:vAlign w:val="center"/>
            <w:hideMark/>
          </w:tcPr>
          <w:p w:rsidR="00C37305" w:rsidRPr="00516B33" w:rsidRDefault="00516B33" w:rsidP="00516B33">
            <w:pPr>
              <w:spacing w:after="0" w:line="240" w:lineRule="auto"/>
              <w:jc w:val="center"/>
              <w:rPr>
                <w:rFonts w:ascii="Times New Roman" w:eastAsia="Times New Roman" w:hAnsi="Times New Roman"/>
                <w:b/>
                <w:color w:val="000000" w:themeColor="text1"/>
                <w:sz w:val="24"/>
                <w:szCs w:val="24"/>
              </w:rPr>
            </w:pPr>
            <w:r w:rsidRPr="00516B33">
              <w:rPr>
                <w:rFonts w:ascii="Times New Roman" w:eastAsia="Times New Roman" w:hAnsi="Times New Roman"/>
                <w:b/>
                <w:color w:val="000000" w:themeColor="text1"/>
                <w:sz w:val="24"/>
                <w:szCs w:val="24"/>
              </w:rPr>
              <w:t>North Vietnam</w:t>
            </w:r>
          </w:p>
        </w:tc>
        <w:tc>
          <w:tcPr>
            <w:tcW w:w="1430" w:type="dxa"/>
            <w:tcBorders>
              <w:top w:val="single" w:sz="8" w:space="0" w:color="auto"/>
              <w:left w:val="single" w:sz="8" w:space="0" w:color="auto"/>
              <w:bottom w:val="nil"/>
              <w:right w:val="single" w:sz="4" w:space="0" w:color="auto"/>
            </w:tcBorders>
            <w:shd w:val="clear" w:color="auto" w:fill="auto"/>
            <w:vAlign w:val="center"/>
            <w:hideMark/>
          </w:tcPr>
          <w:p w:rsidR="00C37305" w:rsidRPr="00516B33" w:rsidRDefault="00CD77E8" w:rsidP="00CD77E8">
            <w:pPr>
              <w:spacing w:after="0" w:line="240" w:lineRule="auto"/>
              <w:jc w:val="center"/>
              <w:rPr>
                <w:rFonts w:ascii="Times New Roman" w:eastAsia="Times New Roman" w:hAnsi="Times New Roman"/>
                <w:color w:val="000000" w:themeColor="text1"/>
                <w:sz w:val="24"/>
                <w:szCs w:val="24"/>
              </w:rPr>
            </w:pPr>
            <w:r w:rsidRPr="00516B33">
              <w:rPr>
                <w:rFonts w:ascii="Times New Roman" w:eastAsia="Times New Roman" w:hAnsi="Times New Roman"/>
                <w:color w:val="000000" w:themeColor="text1"/>
                <w:sz w:val="24"/>
                <w:szCs w:val="24"/>
              </w:rPr>
              <w:t xml:space="preserve">    </w:t>
            </w:r>
            <w:r w:rsidR="00C37305" w:rsidRPr="00516B33">
              <w:rPr>
                <w:rFonts w:ascii="Times New Roman" w:eastAsia="Times New Roman" w:hAnsi="Times New Roman"/>
                <w:color w:val="000000" w:themeColor="text1"/>
                <w:sz w:val="24"/>
                <w:szCs w:val="24"/>
              </w:rPr>
              <w:t>0.886</w:t>
            </w:r>
            <w:r w:rsidR="00663AE5" w:rsidRPr="00516B33">
              <w:rPr>
                <w:rFonts w:ascii="Times New Roman" w:eastAsia="Times New Roman" w:hAnsi="Times New Roman"/>
                <w:color w:val="000000" w:themeColor="text1"/>
                <w:sz w:val="24"/>
                <w:szCs w:val="24"/>
              </w:rPr>
              <w:t>***</w:t>
            </w:r>
            <w:r w:rsidRPr="00516B33">
              <w:rPr>
                <w:rFonts w:ascii="Times New Roman" w:eastAsia="Times New Roman" w:hAnsi="Times New Roman"/>
                <w:color w:val="000000" w:themeColor="text1"/>
                <w:sz w:val="24"/>
                <w:szCs w:val="24"/>
              </w:rPr>
              <w:t xml:space="preserve">               </w:t>
            </w:r>
            <w:r w:rsidR="00C37305" w:rsidRPr="00516B33">
              <w:rPr>
                <w:rFonts w:ascii="Times New Roman" w:eastAsia="Times New Roman" w:hAnsi="Times New Roman"/>
                <w:color w:val="000000" w:themeColor="text1"/>
                <w:sz w:val="24"/>
                <w:szCs w:val="24"/>
              </w:rPr>
              <w:t>(-9.39</w:t>
            </w:r>
            <w:r w:rsidR="00725965" w:rsidRPr="00516B33">
              <w:rPr>
                <w:rFonts w:ascii="Times New Roman" w:eastAsia="Times New Roman" w:hAnsi="Times New Roman"/>
                <w:color w:val="000000" w:themeColor="text1"/>
                <w:sz w:val="24"/>
                <w:szCs w:val="24"/>
              </w:rPr>
              <w:t>)</w:t>
            </w:r>
          </w:p>
        </w:tc>
        <w:tc>
          <w:tcPr>
            <w:tcW w:w="1430" w:type="dxa"/>
            <w:tcBorders>
              <w:top w:val="single" w:sz="8" w:space="0" w:color="auto"/>
              <w:left w:val="single" w:sz="4" w:space="0" w:color="auto"/>
              <w:bottom w:val="nil"/>
              <w:right w:val="nil"/>
            </w:tcBorders>
            <w:shd w:val="clear" w:color="auto" w:fill="auto"/>
            <w:vAlign w:val="center"/>
            <w:hideMark/>
          </w:tcPr>
          <w:p w:rsidR="00C37305" w:rsidRPr="00516B33" w:rsidRDefault="00CD77E8" w:rsidP="00C37305">
            <w:pPr>
              <w:spacing w:after="0" w:line="240" w:lineRule="auto"/>
              <w:jc w:val="center"/>
              <w:rPr>
                <w:rFonts w:ascii="Times New Roman" w:eastAsia="Times New Roman" w:hAnsi="Times New Roman"/>
                <w:color w:val="000000" w:themeColor="text1"/>
                <w:sz w:val="24"/>
                <w:szCs w:val="24"/>
              </w:rPr>
            </w:pPr>
            <w:r w:rsidRPr="00516B33">
              <w:rPr>
                <w:rFonts w:ascii="Times New Roman" w:eastAsia="Times New Roman" w:hAnsi="Times New Roman"/>
                <w:color w:val="000000" w:themeColor="text1"/>
                <w:sz w:val="24"/>
                <w:szCs w:val="24"/>
              </w:rPr>
              <w:t xml:space="preserve"> </w:t>
            </w:r>
            <w:r w:rsidR="00C37305" w:rsidRPr="00516B33">
              <w:rPr>
                <w:rFonts w:ascii="Times New Roman" w:eastAsia="Times New Roman" w:hAnsi="Times New Roman"/>
                <w:color w:val="000000" w:themeColor="text1"/>
                <w:sz w:val="24"/>
                <w:szCs w:val="24"/>
              </w:rPr>
              <w:t>1.076     (1.31)</w:t>
            </w:r>
          </w:p>
        </w:tc>
        <w:tc>
          <w:tcPr>
            <w:tcW w:w="1430" w:type="dxa"/>
            <w:tcBorders>
              <w:top w:val="single" w:sz="8" w:space="0" w:color="auto"/>
              <w:left w:val="single" w:sz="8" w:space="0" w:color="auto"/>
              <w:bottom w:val="nil"/>
              <w:right w:val="single" w:sz="4" w:space="0" w:color="auto"/>
            </w:tcBorders>
            <w:shd w:val="clear" w:color="auto" w:fill="auto"/>
            <w:vAlign w:val="center"/>
            <w:hideMark/>
          </w:tcPr>
          <w:p w:rsidR="00C37305" w:rsidRPr="00516B33" w:rsidRDefault="00CD77E8" w:rsidP="00C37305">
            <w:pPr>
              <w:spacing w:after="0" w:line="240" w:lineRule="auto"/>
              <w:jc w:val="center"/>
              <w:rPr>
                <w:rFonts w:ascii="Times New Roman" w:eastAsia="Times New Roman" w:hAnsi="Times New Roman"/>
                <w:color w:val="000000" w:themeColor="text1"/>
                <w:sz w:val="24"/>
                <w:szCs w:val="24"/>
              </w:rPr>
            </w:pPr>
            <w:r w:rsidRPr="00516B33">
              <w:rPr>
                <w:rFonts w:ascii="Times New Roman" w:eastAsia="Times New Roman" w:hAnsi="Times New Roman"/>
                <w:color w:val="000000" w:themeColor="text1"/>
                <w:sz w:val="24"/>
                <w:szCs w:val="24"/>
              </w:rPr>
              <w:t xml:space="preserve">     </w:t>
            </w:r>
            <w:r w:rsidR="00C37305" w:rsidRPr="00516B33">
              <w:rPr>
                <w:rFonts w:ascii="Times New Roman" w:eastAsia="Times New Roman" w:hAnsi="Times New Roman"/>
                <w:color w:val="000000" w:themeColor="text1"/>
                <w:sz w:val="24"/>
                <w:szCs w:val="24"/>
              </w:rPr>
              <w:t>0.872</w:t>
            </w:r>
            <w:r w:rsidR="00663AE5" w:rsidRPr="00516B33">
              <w:rPr>
                <w:rFonts w:ascii="Times New Roman" w:eastAsia="Times New Roman" w:hAnsi="Times New Roman"/>
                <w:color w:val="000000" w:themeColor="text1"/>
                <w:sz w:val="24"/>
                <w:szCs w:val="24"/>
              </w:rPr>
              <w:t>***</w:t>
            </w:r>
            <w:r w:rsidR="00C37305" w:rsidRPr="00516B33">
              <w:rPr>
                <w:rFonts w:ascii="Times New Roman" w:eastAsia="Times New Roman" w:hAnsi="Times New Roman"/>
                <w:color w:val="000000" w:themeColor="text1"/>
                <w:sz w:val="24"/>
                <w:szCs w:val="24"/>
              </w:rPr>
              <w:t xml:space="preserve">             (-21.79</w:t>
            </w:r>
            <w:r w:rsidR="00725965" w:rsidRPr="00516B33">
              <w:rPr>
                <w:rFonts w:ascii="Times New Roman" w:eastAsia="Times New Roman" w:hAnsi="Times New Roman"/>
                <w:color w:val="000000" w:themeColor="text1"/>
                <w:sz w:val="24"/>
                <w:szCs w:val="24"/>
              </w:rPr>
              <w:t>)</w:t>
            </w:r>
          </w:p>
        </w:tc>
        <w:tc>
          <w:tcPr>
            <w:tcW w:w="1430" w:type="dxa"/>
            <w:tcBorders>
              <w:top w:val="single" w:sz="8" w:space="0" w:color="auto"/>
              <w:left w:val="single" w:sz="4" w:space="0" w:color="auto"/>
              <w:bottom w:val="nil"/>
              <w:right w:val="single" w:sz="8" w:space="0" w:color="auto"/>
            </w:tcBorders>
            <w:shd w:val="clear" w:color="auto" w:fill="auto"/>
            <w:vAlign w:val="center"/>
            <w:hideMark/>
          </w:tcPr>
          <w:p w:rsidR="00C37305" w:rsidRPr="00516B33" w:rsidRDefault="00CD77E8" w:rsidP="00C37305">
            <w:pPr>
              <w:spacing w:after="0" w:line="240" w:lineRule="auto"/>
              <w:jc w:val="center"/>
              <w:rPr>
                <w:rFonts w:ascii="Times New Roman" w:eastAsia="Times New Roman" w:hAnsi="Times New Roman"/>
                <w:color w:val="000000" w:themeColor="text1"/>
                <w:sz w:val="24"/>
                <w:szCs w:val="24"/>
              </w:rPr>
            </w:pPr>
            <w:r w:rsidRPr="00516B33">
              <w:rPr>
                <w:rFonts w:ascii="Times New Roman" w:eastAsia="Times New Roman" w:hAnsi="Times New Roman"/>
                <w:color w:val="000000" w:themeColor="text1"/>
                <w:sz w:val="24"/>
                <w:szCs w:val="24"/>
              </w:rPr>
              <w:t xml:space="preserve">     </w:t>
            </w:r>
            <w:r w:rsidR="00C37305" w:rsidRPr="00516B33">
              <w:rPr>
                <w:rFonts w:ascii="Times New Roman" w:eastAsia="Times New Roman" w:hAnsi="Times New Roman"/>
                <w:color w:val="000000" w:themeColor="text1"/>
                <w:sz w:val="24"/>
                <w:szCs w:val="24"/>
              </w:rPr>
              <w:t>1.083</w:t>
            </w:r>
            <w:r w:rsidR="00663AE5" w:rsidRPr="00516B33">
              <w:rPr>
                <w:rFonts w:ascii="Times New Roman" w:eastAsia="Times New Roman" w:hAnsi="Times New Roman"/>
                <w:color w:val="000000" w:themeColor="text1"/>
                <w:sz w:val="24"/>
                <w:szCs w:val="24"/>
              </w:rPr>
              <w:t>***</w:t>
            </w:r>
            <w:r w:rsidR="00C37305" w:rsidRPr="00516B33">
              <w:rPr>
                <w:rFonts w:ascii="Times New Roman" w:eastAsia="Times New Roman" w:hAnsi="Times New Roman"/>
                <w:color w:val="000000" w:themeColor="text1"/>
                <w:sz w:val="24"/>
                <w:szCs w:val="24"/>
              </w:rPr>
              <w:t xml:space="preserve">        (5.66</w:t>
            </w:r>
            <w:r w:rsidR="00725965" w:rsidRPr="00516B33">
              <w:rPr>
                <w:rFonts w:ascii="Times New Roman" w:eastAsia="Times New Roman" w:hAnsi="Times New Roman"/>
                <w:color w:val="000000" w:themeColor="text1"/>
                <w:sz w:val="24"/>
                <w:szCs w:val="24"/>
              </w:rPr>
              <w:t>)</w:t>
            </w:r>
          </w:p>
        </w:tc>
        <w:tc>
          <w:tcPr>
            <w:tcW w:w="1430" w:type="dxa"/>
            <w:tcBorders>
              <w:top w:val="single" w:sz="8" w:space="0" w:color="auto"/>
              <w:left w:val="nil"/>
              <w:bottom w:val="nil"/>
              <w:right w:val="single" w:sz="8" w:space="0" w:color="auto"/>
            </w:tcBorders>
            <w:shd w:val="clear" w:color="auto" w:fill="auto"/>
            <w:vAlign w:val="center"/>
            <w:hideMark/>
          </w:tcPr>
          <w:p w:rsidR="00C37305" w:rsidRPr="00516B33" w:rsidRDefault="00C37305" w:rsidP="00C37305">
            <w:pPr>
              <w:spacing w:after="0" w:line="240" w:lineRule="auto"/>
              <w:jc w:val="center"/>
              <w:rPr>
                <w:rFonts w:ascii="Times New Roman" w:eastAsia="Times New Roman" w:hAnsi="Times New Roman"/>
                <w:color w:val="000000" w:themeColor="text1"/>
                <w:sz w:val="24"/>
                <w:szCs w:val="24"/>
              </w:rPr>
            </w:pPr>
            <w:r w:rsidRPr="00516B33">
              <w:rPr>
                <w:rFonts w:ascii="Times New Roman" w:eastAsia="Times New Roman" w:hAnsi="Times New Roman"/>
                <w:color w:val="000000" w:themeColor="text1"/>
                <w:sz w:val="24"/>
                <w:szCs w:val="24"/>
              </w:rPr>
              <w:t>1.095</w:t>
            </w:r>
            <w:r w:rsidR="00663AE5" w:rsidRPr="00516B33">
              <w:rPr>
                <w:rFonts w:ascii="Times New Roman" w:eastAsia="Times New Roman" w:hAnsi="Times New Roman"/>
                <w:color w:val="000000" w:themeColor="text1"/>
                <w:sz w:val="24"/>
                <w:szCs w:val="24"/>
              </w:rPr>
              <w:t>*</w:t>
            </w:r>
            <w:r w:rsidR="00725965" w:rsidRPr="00516B33">
              <w:rPr>
                <w:rFonts w:ascii="Times New Roman" w:eastAsia="Times New Roman" w:hAnsi="Times New Roman"/>
                <w:color w:val="000000" w:themeColor="text1"/>
                <w:sz w:val="24"/>
                <w:szCs w:val="24"/>
              </w:rPr>
              <w:t xml:space="preserve"> (9.24)</w:t>
            </w:r>
          </w:p>
        </w:tc>
        <w:tc>
          <w:tcPr>
            <w:tcW w:w="1430" w:type="dxa"/>
            <w:tcBorders>
              <w:top w:val="single" w:sz="8" w:space="0" w:color="auto"/>
              <w:left w:val="nil"/>
              <w:bottom w:val="nil"/>
              <w:right w:val="single" w:sz="8" w:space="0" w:color="auto"/>
            </w:tcBorders>
            <w:shd w:val="clear" w:color="auto" w:fill="auto"/>
            <w:vAlign w:val="center"/>
            <w:hideMark/>
          </w:tcPr>
          <w:p w:rsidR="00C37305" w:rsidRPr="00516B33" w:rsidRDefault="00C37305" w:rsidP="00C37305">
            <w:pPr>
              <w:spacing w:after="0" w:line="240" w:lineRule="auto"/>
              <w:jc w:val="center"/>
              <w:rPr>
                <w:rFonts w:ascii="Times New Roman" w:eastAsia="Times New Roman" w:hAnsi="Times New Roman"/>
                <w:color w:val="000000" w:themeColor="text1"/>
                <w:sz w:val="24"/>
                <w:szCs w:val="24"/>
              </w:rPr>
            </w:pPr>
            <w:r w:rsidRPr="00516B33">
              <w:rPr>
                <w:rFonts w:ascii="Times New Roman" w:eastAsia="Times New Roman" w:hAnsi="Times New Roman"/>
                <w:color w:val="000000" w:themeColor="text1"/>
                <w:sz w:val="24"/>
                <w:szCs w:val="24"/>
              </w:rPr>
              <w:t>0.986              (-0.66)</w:t>
            </w:r>
          </w:p>
        </w:tc>
      </w:tr>
      <w:tr w:rsidR="006B32F2" w:rsidRPr="00144B89" w:rsidTr="00CD77E8">
        <w:trPr>
          <w:trHeight w:val="790"/>
        </w:trPr>
        <w:tc>
          <w:tcPr>
            <w:tcW w:w="1430" w:type="dxa"/>
            <w:tcBorders>
              <w:top w:val="nil"/>
              <w:left w:val="single" w:sz="4" w:space="0" w:color="auto"/>
              <w:right w:val="single" w:sz="4" w:space="0" w:color="auto"/>
            </w:tcBorders>
            <w:shd w:val="clear" w:color="auto" w:fill="auto"/>
            <w:vAlign w:val="center"/>
            <w:hideMark/>
          </w:tcPr>
          <w:p w:rsidR="00C37305" w:rsidRPr="00516B33" w:rsidRDefault="00C37305" w:rsidP="00516B33">
            <w:pPr>
              <w:spacing w:after="0" w:line="240" w:lineRule="auto"/>
              <w:jc w:val="center"/>
              <w:rPr>
                <w:rFonts w:ascii="Times New Roman" w:eastAsia="Times New Roman" w:hAnsi="Times New Roman"/>
                <w:b/>
                <w:color w:val="000000" w:themeColor="text1"/>
                <w:sz w:val="24"/>
                <w:szCs w:val="24"/>
              </w:rPr>
            </w:pPr>
            <w:r w:rsidRPr="00516B33">
              <w:rPr>
                <w:rFonts w:ascii="Times New Roman" w:eastAsia="Times New Roman" w:hAnsi="Times New Roman"/>
                <w:b/>
                <w:color w:val="000000" w:themeColor="text1"/>
                <w:sz w:val="24"/>
                <w:szCs w:val="24"/>
              </w:rPr>
              <w:t>Central</w:t>
            </w:r>
            <w:r w:rsidR="00516B33" w:rsidRPr="00516B33">
              <w:rPr>
                <w:rFonts w:ascii="Times New Roman" w:eastAsia="Times New Roman" w:hAnsi="Times New Roman"/>
                <w:b/>
                <w:color w:val="000000" w:themeColor="text1"/>
                <w:sz w:val="24"/>
                <w:szCs w:val="24"/>
              </w:rPr>
              <w:t xml:space="preserve"> Vietnam</w:t>
            </w:r>
          </w:p>
        </w:tc>
        <w:tc>
          <w:tcPr>
            <w:tcW w:w="1430" w:type="dxa"/>
            <w:tcBorders>
              <w:top w:val="nil"/>
              <w:left w:val="single" w:sz="4" w:space="0" w:color="auto"/>
              <w:bottom w:val="nil"/>
              <w:right w:val="single" w:sz="4" w:space="0" w:color="auto"/>
            </w:tcBorders>
            <w:shd w:val="clear" w:color="auto" w:fill="auto"/>
            <w:vAlign w:val="center"/>
            <w:hideMark/>
          </w:tcPr>
          <w:p w:rsidR="00C37305" w:rsidRPr="00516B33" w:rsidRDefault="00C37305" w:rsidP="00CD77E8">
            <w:pPr>
              <w:spacing w:after="0" w:line="240" w:lineRule="auto"/>
              <w:jc w:val="center"/>
              <w:rPr>
                <w:rFonts w:ascii="Times New Roman" w:eastAsia="Times New Roman" w:hAnsi="Times New Roman"/>
                <w:color w:val="000000" w:themeColor="text1"/>
                <w:sz w:val="24"/>
                <w:szCs w:val="24"/>
              </w:rPr>
            </w:pPr>
            <w:r w:rsidRPr="00516B33">
              <w:rPr>
                <w:rFonts w:ascii="Times New Roman" w:eastAsia="Times New Roman" w:hAnsi="Times New Roman"/>
                <w:color w:val="000000" w:themeColor="text1"/>
                <w:sz w:val="24"/>
                <w:szCs w:val="24"/>
              </w:rPr>
              <w:t>1.011    (0.81)</w:t>
            </w:r>
          </w:p>
        </w:tc>
        <w:tc>
          <w:tcPr>
            <w:tcW w:w="1430" w:type="dxa"/>
            <w:tcBorders>
              <w:top w:val="nil"/>
              <w:left w:val="single" w:sz="4" w:space="0" w:color="auto"/>
              <w:bottom w:val="nil"/>
              <w:right w:val="nil"/>
            </w:tcBorders>
            <w:shd w:val="clear" w:color="auto" w:fill="auto"/>
            <w:vAlign w:val="center"/>
            <w:hideMark/>
          </w:tcPr>
          <w:p w:rsidR="00C37305" w:rsidRPr="00516B33" w:rsidRDefault="00CD77E8" w:rsidP="00C37305">
            <w:pPr>
              <w:spacing w:after="0" w:line="240" w:lineRule="auto"/>
              <w:jc w:val="center"/>
              <w:rPr>
                <w:rFonts w:ascii="Times New Roman" w:eastAsia="Times New Roman" w:hAnsi="Times New Roman"/>
                <w:color w:val="000000" w:themeColor="text1"/>
                <w:sz w:val="24"/>
                <w:szCs w:val="24"/>
              </w:rPr>
            </w:pPr>
            <w:r w:rsidRPr="00516B33">
              <w:rPr>
                <w:rFonts w:ascii="Times New Roman" w:eastAsia="Times New Roman" w:hAnsi="Times New Roman"/>
                <w:color w:val="000000" w:themeColor="text1"/>
                <w:sz w:val="24"/>
                <w:szCs w:val="24"/>
              </w:rPr>
              <w:t xml:space="preserve">   </w:t>
            </w:r>
            <w:r w:rsidR="00663AE5" w:rsidRPr="00516B33">
              <w:rPr>
                <w:rFonts w:ascii="Times New Roman" w:eastAsia="Times New Roman" w:hAnsi="Times New Roman"/>
                <w:color w:val="000000" w:themeColor="text1"/>
                <w:sz w:val="24"/>
                <w:szCs w:val="24"/>
              </w:rPr>
              <w:t>0.922*</w:t>
            </w:r>
            <w:r w:rsidR="00725965" w:rsidRPr="00516B33">
              <w:rPr>
                <w:rFonts w:ascii="Times New Roman" w:eastAsia="Times New Roman" w:hAnsi="Times New Roman"/>
                <w:color w:val="000000" w:themeColor="text1"/>
                <w:sz w:val="24"/>
                <w:szCs w:val="24"/>
              </w:rPr>
              <w:t xml:space="preserve">           (-1.84)</w:t>
            </w:r>
          </w:p>
        </w:tc>
        <w:tc>
          <w:tcPr>
            <w:tcW w:w="1430" w:type="dxa"/>
            <w:tcBorders>
              <w:top w:val="nil"/>
              <w:left w:val="single" w:sz="8" w:space="0" w:color="auto"/>
              <w:bottom w:val="nil"/>
              <w:right w:val="single" w:sz="4" w:space="0" w:color="auto"/>
            </w:tcBorders>
            <w:shd w:val="clear" w:color="auto" w:fill="auto"/>
            <w:vAlign w:val="center"/>
            <w:hideMark/>
          </w:tcPr>
          <w:p w:rsidR="00C37305" w:rsidRPr="00516B33" w:rsidRDefault="00CD77E8" w:rsidP="00C37305">
            <w:pPr>
              <w:spacing w:after="0" w:line="240" w:lineRule="auto"/>
              <w:jc w:val="center"/>
              <w:rPr>
                <w:rFonts w:ascii="Times New Roman" w:eastAsia="Times New Roman" w:hAnsi="Times New Roman"/>
                <w:color w:val="000000" w:themeColor="text1"/>
                <w:sz w:val="24"/>
                <w:szCs w:val="24"/>
              </w:rPr>
            </w:pPr>
            <w:r w:rsidRPr="00516B33">
              <w:rPr>
                <w:rFonts w:ascii="Times New Roman" w:eastAsia="Times New Roman" w:hAnsi="Times New Roman"/>
                <w:color w:val="000000" w:themeColor="text1"/>
                <w:sz w:val="24"/>
                <w:szCs w:val="24"/>
              </w:rPr>
              <w:t xml:space="preserve">     </w:t>
            </w:r>
            <w:r w:rsidR="00C37305" w:rsidRPr="00516B33">
              <w:rPr>
                <w:rFonts w:ascii="Times New Roman" w:eastAsia="Times New Roman" w:hAnsi="Times New Roman"/>
                <w:color w:val="000000" w:themeColor="text1"/>
                <w:sz w:val="24"/>
                <w:szCs w:val="24"/>
              </w:rPr>
              <w:t>0.979</w:t>
            </w:r>
            <w:r w:rsidR="00663AE5" w:rsidRPr="00516B33">
              <w:rPr>
                <w:rFonts w:ascii="Times New Roman" w:eastAsia="Times New Roman" w:hAnsi="Times New Roman"/>
                <w:color w:val="000000" w:themeColor="text1"/>
                <w:sz w:val="24"/>
                <w:szCs w:val="24"/>
              </w:rPr>
              <w:t>***</w:t>
            </w:r>
            <w:r w:rsidR="00C37305" w:rsidRPr="00516B33">
              <w:rPr>
                <w:rFonts w:ascii="Times New Roman" w:eastAsia="Times New Roman" w:hAnsi="Times New Roman"/>
                <w:color w:val="000000" w:themeColor="text1"/>
                <w:sz w:val="24"/>
                <w:szCs w:val="24"/>
              </w:rPr>
              <w:t xml:space="preserve">              (-2.69</w:t>
            </w:r>
            <w:r w:rsidR="00725965" w:rsidRPr="00516B33">
              <w:rPr>
                <w:rFonts w:ascii="Times New Roman" w:eastAsia="Times New Roman" w:hAnsi="Times New Roman"/>
                <w:color w:val="000000" w:themeColor="text1"/>
                <w:sz w:val="24"/>
                <w:szCs w:val="24"/>
              </w:rPr>
              <w:t>)</w:t>
            </w:r>
          </w:p>
        </w:tc>
        <w:tc>
          <w:tcPr>
            <w:tcW w:w="1430" w:type="dxa"/>
            <w:tcBorders>
              <w:top w:val="nil"/>
              <w:left w:val="single" w:sz="4" w:space="0" w:color="auto"/>
              <w:bottom w:val="nil"/>
              <w:right w:val="single" w:sz="8" w:space="0" w:color="auto"/>
            </w:tcBorders>
            <w:shd w:val="clear" w:color="auto" w:fill="auto"/>
            <w:vAlign w:val="center"/>
            <w:hideMark/>
          </w:tcPr>
          <w:p w:rsidR="00C37305" w:rsidRPr="00516B33" w:rsidRDefault="00C37305" w:rsidP="00C37305">
            <w:pPr>
              <w:spacing w:after="0" w:line="240" w:lineRule="auto"/>
              <w:jc w:val="center"/>
              <w:rPr>
                <w:rFonts w:ascii="Times New Roman" w:eastAsia="Times New Roman" w:hAnsi="Times New Roman"/>
                <w:color w:val="000000" w:themeColor="text1"/>
                <w:sz w:val="24"/>
                <w:szCs w:val="24"/>
              </w:rPr>
            </w:pPr>
            <w:r w:rsidRPr="00516B33">
              <w:rPr>
                <w:rFonts w:ascii="Times New Roman" w:eastAsia="Times New Roman" w:hAnsi="Times New Roman"/>
                <w:color w:val="000000" w:themeColor="text1"/>
                <w:sz w:val="24"/>
                <w:szCs w:val="24"/>
              </w:rPr>
              <w:t>0.976            (-1.26)</w:t>
            </w:r>
          </w:p>
        </w:tc>
        <w:tc>
          <w:tcPr>
            <w:tcW w:w="1430" w:type="dxa"/>
            <w:tcBorders>
              <w:top w:val="nil"/>
              <w:left w:val="nil"/>
              <w:bottom w:val="nil"/>
              <w:right w:val="single" w:sz="8" w:space="0" w:color="auto"/>
            </w:tcBorders>
            <w:shd w:val="clear" w:color="auto" w:fill="auto"/>
            <w:vAlign w:val="center"/>
            <w:hideMark/>
          </w:tcPr>
          <w:p w:rsidR="00C37305" w:rsidRPr="00516B33" w:rsidRDefault="00C37305" w:rsidP="00C37305">
            <w:pPr>
              <w:spacing w:after="0" w:line="240" w:lineRule="auto"/>
              <w:jc w:val="center"/>
              <w:rPr>
                <w:rFonts w:ascii="Times New Roman" w:eastAsia="Times New Roman" w:hAnsi="Times New Roman"/>
                <w:color w:val="000000" w:themeColor="text1"/>
                <w:sz w:val="24"/>
                <w:szCs w:val="24"/>
              </w:rPr>
            </w:pPr>
            <w:r w:rsidRPr="00516B33">
              <w:rPr>
                <w:rFonts w:ascii="Times New Roman" w:eastAsia="Times New Roman" w:hAnsi="Times New Roman"/>
                <w:color w:val="000000" w:themeColor="text1"/>
                <w:sz w:val="24"/>
                <w:szCs w:val="24"/>
              </w:rPr>
              <w:t>0.960</w:t>
            </w:r>
            <w:r w:rsidR="00663AE5" w:rsidRPr="00516B33">
              <w:rPr>
                <w:rFonts w:ascii="Times New Roman" w:eastAsia="Times New Roman" w:hAnsi="Times New Roman"/>
                <w:color w:val="000000" w:themeColor="text1"/>
                <w:sz w:val="24"/>
                <w:szCs w:val="24"/>
              </w:rPr>
              <w:t>*</w:t>
            </w:r>
            <w:r w:rsidRPr="00516B33">
              <w:rPr>
                <w:rFonts w:ascii="Times New Roman" w:eastAsia="Times New Roman" w:hAnsi="Times New Roman"/>
                <w:color w:val="000000" w:themeColor="text1"/>
                <w:sz w:val="24"/>
                <w:szCs w:val="24"/>
              </w:rPr>
              <w:t xml:space="preserve">             (-3.53)</w:t>
            </w:r>
          </w:p>
        </w:tc>
        <w:tc>
          <w:tcPr>
            <w:tcW w:w="1430" w:type="dxa"/>
            <w:tcBorders>
              <w:top w:val="nil"/>
              <w:left w:val="nil"/>
              <w:bottom w:val="nil"/>
              <w:right w:val="single" w:sz="8" w:space="0" w:color="auto"/>
            </w:tcBorders>
            <w:shd w:val="clear" w:color="auto" w:fill="auto"/>
            <w:vAlign w:val="center"/>
            <w:hideMark/>
          </w:tcPr>
          <w:p w:rsidR="00C37305" w:rsidRPr="00516B33" w:rsidRDefault="00C37305" w:rsidP="00C37305">
            <w:pPr>
              <w:spacing w:after="0" w:line="240" w:lineRule="auto"/>
              <w:jc w:val="center"/>
              <w:rPr>
                <w:rFonts w:ascii="Times New Roman" w:eastAsia="Times New Roman" w:hAnsi="Times New Roman"/>
                <w:color w:val="000000" w:themeColor="text1"/>
                <w:sz w:val="24"/>
                <w:szCs w:val="24"/>
              </w:rPr>
            </w:pPr>
            <w:r w:rsidRPr="00516B33">
              <w:rPr>
                <w:rFonts w:ascii="Times New Roman" w:eastAsia="Times New Roman" w:hAnsi="Times New Roman"/>
                <w:color w:val="000000" w:themeColor="text1"/>
                <w:sz w:val="24"/>
                <w:szCs w:val="24"/>
              </w:rPr>
              <w:t>0.850</w:t>
            </w:r>
            <w:r w:rsidR="00663AE5" w:rsidRPr="00516B33">
              <w:rPr>
                <w:rFonts w:ascii="Times New Roman" w:eastAsia="Times New Roman" w:hAnsi="Times New Roman"/>
                <w:color w:val="000000" w:themeColor="text1"/>
                <w:sz w:val="24"/>
                <w:szCs w:val="24"/>
              </w:rPr>
              <w:t>*</w:t>
            </w:r>
            <w:r w:rsidRPr="00516B33">
              <w:rPr>
                <w:rFonts w:ascii="Times New Roman" w:eastAsia="Times New Roman" w:hAnsi="Times New Roman"/>
                <w:color w:val="000000" w:themeColor="text1"/>
                <w:sz w:val="24"/>
                <w:szCs w:val="24"/>
              </w:rPr>
              <w:t xml:space="preserve">             (-5.82)</w:t>
            </w:r>
          </w:p>
        </w:tc>
      </w:tr>
      <w:tr w:rsidR="006B32F2" w:rsidRPr="00144B89" w:rsidTr="00CD77E8">
        <w:trPr>
          <w:trHeight w:val="750"/>
        </w:trPr>
        <w:tc>
          <w:tcPr>
            <w:tcW w:w="1430" w:type="dxa"/>
            <w:tcBorders>
              <w:left w:val="single" w:sz="8" w:space="0" w:color="000000"/>
              <w:bottom w:val="single" w:sz="8" w:space="0" w:color="000000"/>
              <w:right w:val="nil"/>
            </w:tcBorders>
            <w:shd w:val="clear" w:color="auto" w:fill="auto"/>
            <w:vAlign w:val="center"/>
            <w:hideMark/>
          </w:tcPr>
          <w:p w:rsidR="00C37305" w:rsidRPr="00516B33" w:rsidRDefault="00C37305" w:rsidP="00516B33">
            <w:pPr>
              <w:spacing w:after="0" w:line="240" w:lineRule="auto"/>
              <w:jc w:val="center"/>
              <w:rPr>
                <w:rFonts w:ascii="Times New Roman" w:eastAsia="Times New Roman" w:hAnsi="Times New Roman"/>
                <w:b/>
                <w:color w:val="000000" w:themeColor="text1"/>
                <w:sz w:val="24"/>
                <w:szCs w:val="24"/>
              </w:rPr>
            </w:pPr>
            <w:r w:rsidRPr="00516B33">
              <w:rPr>
                <w:rFonts w:ascii="Times New Roman" w:eastAsia="Times New Roman" w:hAnsi="Times New Roman"/>
                <w:b/>
                <w:color w:val="000000" w:themeColor="text1"/>
                <w:sz w:val="24"/>
                <w:szCs w:val="24"/>
              </w:rPr>
              <w:t>Southern</w:t>
            </w:r>
            <w:r w:rsidR="00516B33" w:rsidRPr="00516B33">
              <w:rPr>
                <w:rFonts w:ascii="Times New Roman" w:eastAsia="Times New Roman" w:hAnsi="Times New Roman"/>
                <w:b/>
                <w:color w:val="000000" w:themeColor="text1"/>
                <w:sz w:val="24"/>
                <w:szCs w:val="24"/>
              </w:rPr>
              <w:t xml:space="preserve"> Vietnam</w:t>
            </w:r>
          </w:p>
        </w:tc>
        <w:tc>
          <w:tcPr>
            <w:tcW w:w="1430" w:type="dxa"/>
            <w:tcBorders>
              <w:top w:val="nil"/>
              <w:left w:val="single" w:sz="8" w:space="0" w:color="auto"/>
              <w:bottom w:val="single" w:sz="8" w:space="0" w:color="auto"/>
              <w:right w:val="single" w:sz="4" w:space="0" w:color="auto"/>
            </w:tcBorders>
            <w:shd w:val="clear" w:color="auto" w:fill="auto"/>
            <w:vAlign w:val="center"/>
            <w:hideMark/>
          </w:tcPr>
          <w:p w:rsidR="00C37305" w:rsidRPr="00516B33" w:rsidRDefault="00CD77E8" w:rsidP="00C37305">
            <w:pPr>
              <w:spacing w:after="0" w:line="240" w:lineRule="auto"/>
              <w:jc w:val="center"/>
              <w:rPr>
                <w:rFonts w:ascii="Times New Roman" w:eastAsia="Times New Roman" w:hAnsi="Times New Roman"/>
                <w:color w:val="000000" w:themeColor="text1"/>
                <w:sz w:val="24"/>
                <w:szCs w:val="24"/>
              </w:rPr>
            </w:pPr>
            <w:r w:rsidRPr="00516B33">
              <w:rPr>
                <w:rFonts w:ascii="Times New Roman" w:eastAsia="Times New Roman" w:hAnsi="Times New Roman"/>
                <w:color w:val="000000" w:themeColor="text1"/>
                <w:sz w:val="24"/>
                <w:szCs w:val="24"/>
              </w:rPr>
              <w:t xml:space="preserve">     </w:t>
            </w:r>
            <w:r w:rsidR="00C37305" w:rsidRPr="00516B33">
              <w:rPr>
                <w:rFonts w:ascii="Times New Roman" w:eastAsia="Times New Roman" w:hAnsi="Times New Roman"/>
                <w:color w:val="000000" w:themeColor="text1"/>
                <w:sz w:val="24"/>
                <w:szCs w:val="24"/>
              </w:rPr>
              <w:t>1.112</w:t>
            </w:r>
            <w:r w:rsidR="00663AE5" w:rsidRPr="00516B33">
              <w:rPr>
                <w:rFonts w:ascii="Times New Roman" w:eastAsia="Times New Roman" w:hAnsi="Times New Roman"/>
                <w:color w:val="000000" w:themeColor="text1"/>
                <w:sz w:val="24"/>
                <w:szCs w:val="24"/>
              </w:rPr>
              <w:t>***</w:t>
            </w:r>
            <w:r w:rsidRPr="00516B33">
              <w:rPr>
                <w:rFonts w:ascii="Times New Roman" w:eastAsia="Times New Roman" w:hAnsi="Times New Roman"/>
                <w:color w:val="000000" w:themeColor="text1"/>
                <w:sz w:val="24"/>
                <w:szCs w:val="24"/>
              </w:rPr>
              <w:t xml:space="preserve">        </w:t>
            </w:r>
            <w:r w:rsidR="00C37305" w:rsidRPr="00516B33">
              <w:rPr>
                <w:rFonts w:ascii="Times New Roman" w:eastAsia="Times New Roman" w:hAnsi="Times New Roman"/>
                <w:color w:val="000000" w:themeColor="text1"/>
                <w:sz w:val="24"/>
                <w:szCs w:val="24"/>
              </w:rPr>
              <w:t>(7.51</w:t>
            </w:r>
            <w:r w:rsidR="00725965" w:rsidRPr="00516B33">
              <w:rPr>
                <w:rFonts w:ascii="Times New Roman" w:eastAsia="Times New Roman" w:hAnsi="Times New Roman"/>
                <w:color w:val="000000" w:themeColor="text1"/>
                <w:sz w:val="24"/>
                <w:szCs w:val="24"/>
              </w:rPr>
              <w:t>)</w:t>
            </w:r>
          </w:p>
        </w:tc>
        <w:tc>
          <w:tcPr>
            <w:tcW w:w="1430" w:type="dxa"/>
            <w:tcBorders>
              <w:top w:val="nil"/>
              <w:left w:val="single" w:sz="4" w:space="0" w:color="auto"/>
              <w:bottom w:val="single" w:sz="8" w:space="0" w:color="auto"/>
              <w:right w:val="nil"/>
            </w:tcBorders>
            <w:shd w:val="clear" w:color="auto" w:fill="auto"/>
            <w:vAlign w:val="center"/>
            <w:hideMark/>
          </w:tcPr>
          <w:p w:rsidR="00C37305" w:rsidRPr="00516B33" w:rsidRDefault="00CD77E8" w:rsidP="00C37305">
            <w:pPr>
              <w:spacing w:after="0" w:line="240" w:lineRule="auto"/>
              <w:jc w:val="center"/>
              <w:rPr>
                <w:rFonts w:ascii="Times New Roman" w:eastAsia="Times New Roman" w:hAnsi="Times New Roman"/>
                <w:color w:val="000000" w:themeColor="text1"/>
                <w:sz w:val="24"/>
                <w:szCs w:val="24"/>
              </w:rPr>
            </w:pPr>
            <w:r w:rsidRPr="00516B33">
              <w:rPr>
                <w:rFonts w:ascii="Times New Roman" w:eastAsia="Times New Roman" w:hAnsi="Times New Roman"/>
                <w:color w:val="000000" w:themeColor="text1"/>
                <w:sz w:val="24"/>
                <w:szCs w:val="24"/>
              </w:rPr>
              <w:t xml:space="preserve">     </w:t>
            </w:r>
            <w:r w:rsidR="00C37305" w:rsidRPr="00516B33">
              <w:rPr>
                <w:rFonts w:ascii="Times New Roman" w:eastAsia="Times New Roman" w:hAnsi="Times New Roman"/>
                <w:color w:val="000000" w:themeColor="text1"/>
                <w:sz w:val="24"/>
                <w:szCs w:val="24"/>
              </w:rPr>
              <w:t>1.135</w:t>
            </w:r>
            <w:r w:rsidR="00663AE5" w:rsidRPr="00516B33">
              <w:rPr>
                <w:rFonts w:ascii="Times New Roman" w:eastAsia="Times New Roman" w:hAnsi="Times New Roman"/>
                <w:color w:val="000000" w:themeColor="text1"/>
                <w:sz w:val="24"/>
                <w:szCs w:val="24"/>
              </w:rPr>
              <w:t>***</w:t>
            </w:r>
            <w:r w:rsidR="00C37305" w:rsidRPr="00516B33">
              <w:rPr>
                <w:rFonts w:ascii="Times New Roman" w:eastAsia="Times New Roman" w:hAnsi="Times New Roman"/>
                <w:color w:val="000000" w:themeColor="text1"/>
                <w:sz w:val="24"/>
                <w:szCs w:val="24"/>
              </w:rPr>
              <w:t xml:space="preserve">            (3.46</w:t>
            </w:r>
            <w:r w:rsidR="00725965" w:rsidRPr="00516B33">
              <w:rPr>
                <w:rFonts w:ascii="Times New Roman" w:eastAsia="Times New Roman" w:hAnsi="Times New Roman"/>
                <w:color w:val="000000" w:themeColor="text1"/>
                <w:sz w:val="24"/>
                <w:szCs w:val="24"/>
              </w:rPr>
              <w:t>)</w:t>
            </w:r>
          </w:p>
        </w:tc>
        <w:tc>
          <w:tcPr>
            <w:tcW w:w="1430" w:type="dxa"/>
            <w:tcBorders>
              <w:top w:val="nil"/>
              <w:left w:val="single" w:sz="8" w:space="0" w:color="auto"/>
              <w:bottom w:val="single" w:sz="8" w:space="0" w:color="auto"/>
              <w:right w:val="single" w:sz="4" w:space="0" w:color="auto"/>
            </w:tcBorders>
            <w:shd w:val="clear" w:color="auto" w:fill="auto"/>
            <w:vAlign w:val="center"/>
            <w:hideMark/>
          </w:tcPr>
          <w:p w:rsidR="00C37305" w:rsidRPr="00516B33" w:rsidRDefault="00CD77E8" w:rsidP="00C37305">
            <w:pPr>
              <w:spacing w:after="0" w:line="240" w:lineRule="auto"/>
              <w:jc w:val="center"/>
              <w:rPr>
                <w:rFonts w:ascii="Times New Roman" w:eastAsia="Times New Roman" w:hAnsi="Times New Roman"/>
                <w:color w:val="000000" w:themeColor="text1"/>
                <w:sz w:val="24"/>
                <w:szCs w:val="24"/>
              </w:rPr>
            </w:pPr>
            <w:r w:rsidRPr="00516B33">
              <w:rPr>
                <w:rFonts w:ascii="Times New Roman" w:eastAsia="Times New Roman" w:hAnsi="Times New Roman"/>
                <w:color w:val="000000" w:themeColor="text1"/>
                <w:sz w:val="24"/>
                <w:szCs w:val="24"/>
              </w:rPr>
              <w:t xml:space="preserve">     </w:t>
            </w:r>
            <w:r w:rsidR="00C37305" w:rsidRPr="00516B33">
              <w:rPr>
                <w:rFonts w:ascii="Times New Roman" w:eastAsia="Times New Roman" w:hAnsi="Times New Roman"/>
                <w:color w:val="000000" w:themeColor="text1"/>
                <w:sz w:val="24"/>
                <w:szCs w:val="24"/>
              </w:rPr>
              <w:t>1.128</w:t>
            </w:r>
            <w:r w:rsidR="00663AE5" w:rsidRPr="00516B33">
              <w:rPr>
                <w:rFonts w:ascii="Times New Roman" w:eastAsia="Times New Roman" w:hAnsi="Times New Roman"/>
                <w:color w:val="000000" w:themeColor="text1"/>
                <w:sz w:val="24"/>
                <w:szCs w:val="24"/>
              </w:rPr>
              <w:t>***</w:t>
            </w:r>
            <w:r w:rsidR="00C37305" w:rsidRPr="00516B33">
              <w:rPr>
                <w:rFonts w:ascii="Times New Roman" w:eastAsia="Times New Roman" w:hAnsi="Times New Roman"/>
                <w:color w:val="000000" w:themeColor="text1"/>
                <w:sz w:val="24"/>
                <w:szCs w:val="24"/>
              </w:rPr>
              <w:t xml:space="preserve">             (14.19</w:t>
            </w:r>
            <w:r w:rsidR="00725965" w:rsidRPr="00516B33">
              <w:rPr>
                <w:rFonts w:ascii="Times New Roman" w:eastAsia="Times New Roman" w:hAnsi="Times New Roman"/>
                <w:color w:val="000000" w:themeColor="text1"/>
                <w:sz w:val="24"/>
                <w:szCs w:val="24"/>
              </w:rPr>
              <w:t>)</w:t>
            </w:r>
          </w:p>
        </w:tc>
        <w:tc>
          <w:tcPr>
            <w:tcW w:w="1430" w:type="dxa"/>
            <w:tcBorders>
              <w:top w:val="nil"/>
              <w:left w:val="single" w:sz="4" w:space="0" w:color="auto"/>
              <w:bottom w:val="single" w:sz="8" w:space="0" w:color="auto"/>
              <w:right w:val="single" w:sz="8" w:space="0" w:color="auto"/>
            </w:tcBorders>
            <w:shd w:val="clear" w:color="auto" w:fill="auto"/>
            <w:vAlign w:val="center"/>
            <w:hideMark/>
          </w:tcPr>
          <w:p w:rsidR="00C37305" w:rsidRPr="00516B33" w:rsidRDefault="00CD77E8" w:rsidP="00C37305">
            <w:pPr>
              <w:spacing w:after="0" w:line="240" w:lineRule="auto"/>
              <w:jc w:val="center"/>
              <w:rPr>
                <w:rFonts w:ascii="Times New Roman" w:eastAsia="Times New Roman" w:hAnsi="Times New Roman"/>
                <w:color w:val="000000" w:themeColor="text1"/>
                <w:sz w:val="24"/>
                <w:szCs w:val="24"/>
              </w:rPr>
            </w:pPr>
            <w:r w:rsidRPr="00516B33">
              <w:rPr>
                <w:rFonts w:ascii="Times New Roman" w:eastAsia="Times New Roman" w:hAnsi="Times New Roman"/>
                <w:color w:val="000000" w:themeColor="text1"/>
                <w:sz w:val="24"/>
                <w:szCs w:val="24"/>
              </w:rPr>
              <w:t xml:space="preserve"> </w:t>
            </w:r>
            <w:r w:rsidR="00C37305" w:rsidRPr="00516B33">
              <w:rPr>
                <w:rFonts w:ascii="Times New Roman" w:eastAsia="Times New Roman" w:hAnsi="Times New Roman"/>
                <w:color w:val="000000" w:themeColor="text1"/>
                <w:sz w:val="24"/>
                <w:szCs w:val="24"/>
              </w:rPr>
              <w:t>1.023</w:t>
            </w:r>
            <w:r w:rsidR="00663AE5" w:rsidRPr="00516B33">
              <w:rPr>
                <w:rFonts w:ascii="Times New Roman" w:eastAsia="Times New Roman" w:hAnsi="Times New Roman"/>
                <w:color w:val="000000" w:themeColor="text1"/>
                <w:sz w:val="24"/>
                <w:szCs w:val="24"/>
              </w:rPr>
              <w:t>*</w:t>
            </w:r>
            <w:r w:rsidR="00725965" w:rsidRPr="00516B33">
              <w:rPr>
                <w:rFonts w:ascii="Times New Roman" w:eastAsia="Times New Roman" w:hAnsi="Times New Roman"/>
                <w:color w:val="000000" w:themeColor="text1"/>
                <w:sz w:val="24"/>
                <w:szCs w:val="24"/>
              </w:rPr>
              <w:t xml:space="preserve">             (1.92)</w:t>
            </w:r>
          </w:p>
        </w:tc>
        <w:tc>
          <w:tcPr>
            <w:tcW w:w="1430" w:type="dxa"/>
            <w:tcBorders>
              <w:top w:val="nil"/>
              <w:left w:val="nil"/>
              <w:bottom w:val="single" w:sz="8" w:space="0" w:color="auto"/>
              <w:right w:val="single" w:sz="8" w:space="0" w:color="auto"/>
            </w:tcBorders>
            <w:shd w:val="clear" w:color="auto" w:fill="auto"/>
            <w:vAlign w:val="center"/>
            <w:hideMark/>
          </w:tcPr>
          <w:p w:rsidR="00C37305" w:rsidRPr="00516B33" w:rsidRDefault="00C37305" w:rsidP="00C37305">
            <w:pPr>
              <w:spacing w:after="0" w:line="240" w:lineRule="auto"/>
              <w:jc w:val="center"/>
              <w:rPr>
                <w:rFonts w:ascii="Times New Roman" w:eastAsia="Times New Roman" w:hAnsi="Times New Roman"/>
                <w:color w:val="000000" w:themeColor="text1"/>
                <w:sz w:val="24"/>
                <w:szCs w:val="24"/>
              </w:rPr>
            </w:pPr>
            <w:r w:rsidRPr="00516B33">
              <w:rPr>
                <w:rFonts w:ascii="Times New Roman" w:eastAsia="Times New Roman" w:hAnsi="Times New Roman"/>
                <w:color w:val="000000" w:themeColor="text1"/>
                <w:sz w:val="24"/>
                <w:szCs w:val="24"/>
              </w:rPr>
              <w:t>0.911</w:t>
            </w:r>
            <w:r w:rsidR="00663AE5" w:rsidRPr="00516B33">
              <w:rPr>
                <w:rFonts w:ascii="Times New Roman" w:eastAsia="Times New Roman" w:hAnsi="Times New Roman"/>
                <w:color w:val="000000" w:themeColor="text1"/>
                <w:sz w:val="24"/>
                <w:szCs w:val="24"/>
              </w:rPr>
              <w:t>*</w:t>
            </w:r>
            <w:r w:rsidRPr="00516B33">
              <w:rPr>
                <w:rFonts w:ascii="Times New Roman" w:eastAsia="Times New Roman" w:hAnsi="Times New Roman"/>
                <w:color w:val="000000" w:themeColor="text1"/>
                <w:sz w:val="24"/>
                <w:szCs w:val="24"/>
              </w:rPr>
              <w:t xml:space="preserve">                 (-4.99)</w:t>
            </w:r>
          </w:p>
        </w:tc>
        <w:tc>
          <w:tcPr>
            <w:tcW w:w="1430" w:type="dxa"/>
            <w:tcBorders>
              <w:top w:val="nil"/>
              <w:left w:val="nil"/>
              <w:bottom w:val="single" w:sz="8" w:space="0" w:color="auto"/>
              <w:right w:val="single" w:sz="8" w:space="0" w:color="auto"/>
            </w:tcBorders>
            <w:shd w:val="clear" w:color="auto" w:fill="auto"/>
            <w:vAlign w:val="center"/>
            <w:hideMark/>
          </w:tcPr>
          <w:p w:rsidR="00C37305" w:rsidRPr="00516B33" w:rsidRDefault="00C37305" w:rsidP="00C37305">
            <w:pPr>
              <w:spacing w:after="0" w:line="240" w:lineRule="auto"/>
              <w:jc w:val="center"/>
              <w:rPr>
                <w:rFonts w:ascii="Times New Roman" w:eastAsia="Times New Roman" w:hAnsi="Times New Roman"/>
                <w:color w:val="000000" w:themeColor="text1"/>
                <w:sz w:val="24"/>
                <w:szCs w:val="24"/>
              </w:rPr>
            </w:pPr>
            <w:r w:rsidRPr="00516B33">
              <w:rPr>
                <w:rFonts w:ascii="Times New Roman" w:eastAsia="Times New Roman" w:hAnsi="Times New Roman"/>
                <w:color w:val="000000" w:themeColor="text1"/>
                <w:sz w:val="24"/>
                <w:szCs w:val="24"/>
              </w:rPr>
              <w:t>0.995</w:t>
            </w:r>
            <w:r w:rsidR="00663AE5" w:rsidRPr="00516B33">
              <w:rPr>
                <w:rFonts w:ascii="Times New Roman" w:eastAsia="Times New Roman" w:hAnsi="Times New Roman"/>
                <w:color w:val="000000" w:themeColor="text1"/>
                <w:sz w:val="24"/>
                <w:szCs w:val="24"/>
              </w:rPr>
              <w:t>*</w:t>
            </w:r>
            <w:r w:rsidRPr="00516B33">
              <w:rPr>
                <w:rFonts w:ascii="Times New Roman" w:eastAsia="Times New Roman" w:hAnsi="Times New Roman"/>
                <w:color w:val="000000" w:themeColor="text1"/>
                <w:sz w:val="24"/>
                <w:szCs w:val="24"/>
              </w:rPr>
              <w:t xml:space="preserve">                 (-0.15)</w:t>
            </w:r>
          </w:p>
        </w:tc>
      </w:tr>
      <w:tr w:rsidR="006B32F2" w:rsidRPr="00144B89" w:rsidTr="006B32F2">
        <w:trPr>
          <w:trHeight w:val="316"/>
        </w:trPr>
        <w:tc>
          <w:tcPr>
            <w:tcW w:w="1430" w:type="dxa"/>
            <w:tcBorders>
              <w:top w:val="nil"/>
              <w:left w:val="single" w:sz="8" w:space="0" w:color="000000"/>
              <w:bottom w:val="single" w:sz="8" w:space="0" w:color="000000"/>
              <w:right w:val="nil"/>
            </w:tcBorders>
            <w:shd w:val="clear" w:color="auto" w:fill="auto"/>
            <w:vAlign w:val="center"/>
            <w:hideMark/>
          </w:tcPr>
          <w:p w:rsidR="00C37305" w:rsidRPr="00516B33" w:rsidRDefault="00C37305" w:rsidP="00516B33">
            <w:pPr>
              <w:spacing w:after="0" w:line="240" w:lineRule="auto"/>
              <w:jc w:val="center"/>
              <w:rPr>
                <w:rFonts w:ascii="Times New Roman" w:eastAsia="Times New Roman" w:hAnsi="Times New Roman"/>
                <w:b/>
                <w:color w:val="000000" w:themeColor="text1"/>
                <w:sz w:val="24"/>
                <w:szCs w:val="24"/>
              </w:rPr>
            </w:pPr>
            <w:r w:rsidRPr="00516B33">
              <w:rPr>
                <w:rFonts w:ascii="Times New Roman" w:eastAsia="Times New Roman" w:hAnsi="Times New Roman"/>
                <w:b/>
                <w:color w:val="000000" w:themeColor="text1"/>
                <w:sz w:val="24"/>
                <w:szCs w:val="24"/>
              </w:rPr>
              <w:t>All-Vietnam</w:t>
            </w:r>
          </w:p>
        </w:tc>
        <w:tc>
          <w:tcPr>
            <w:tcW w:w="1430" w:type="dxa"/>
            <w:tcBorders>
              <w:top w:val="nil"/>
              <w:left w:val="single" w:sz="8" w:space="0" w:color="auto"/>
              <w:bottom w:val="single" w:sz="8" w:space="0" w:color="auto"/>
              <w:right w:val="single" w:sz="4" w:space="0" w:color="auto"/>
            </w:tcBorders>
            <w:shd w:val="clear" w:color="auto" w:fill="auto"/>
            <w:vAlign w:val="center"/>
            <w:hideMark/>
          </w:tcPr>
          <w:p w:rsidR="00C37305" w:rsidRPr="00516B33" w:rsidRDefault="00C37305" w:rsidP="00CD77E8">
            <w:pPr>
              <w:spacing w:after="0" w:line="240" w:lineRule="auto"/>
              <w:jc w:val="center"/>
              <w:rPr>
                <w:rFonts w:ascii="Times New Roman" w:eastAsia="Times New Roman" w:hAnsi="Times New Roman"/>
                <w:color w:val="000000" w:themeColor="text1"/>
                <w:sz w:val="24"/>
                <w:szCs w:val="24"/>
              </w:rPr>
            </w:pPr>
            <w:r w:rsidRPr="00516B33">
              <w:rPr>
                <w:rFonts w:ascii="Times New Roman" w:eastAsia="Times New Roman" w:hAnsi="Times New Roman"/>
                <w:color w:val="000000" w:themeColor="text1"/>
                <w:sz w:val="24"/>
                <w:szCs w:val="24"/>
              </w:rPr>
              <w:t>1.000</w:t>
            </w:r>
          </w:p>
        </w:tc>
        <w:tc>
          <w:tcPr>
            <w:tcW w:w="1430" w:type="dxa"/>
            <w:tcBorders>
              <w:top w:val="nil"/>
              <w:left w:val="single" w:sz="4" w:space="0" w:color="auto"/>
              <w:bottom w:val="single" w:sz="8" w:space="0" w:color="auto"/>
              <w:right w:val="nil"/>
            </w:tcBorders>
            <w:shd w:val="clear" w:color="auto" w:fill="auto"/>
            <w:vAlign w:val="center"/>
            <w:hideMark/>
          </w:tcPr>
          <w:p w:rsidR="00C37305" w:rsidRPr="00516B33" w:rsidRDefault="00C37305" w:rsidP="00CD77E8">
            <w:pPr>
              <w:spacing w:after="0" w:line="240" w:lineRule="auto"/>
              <w:jc w:val="center"/>
              <w:rPr>
                <w:rFonts w:ascii="Times New Roman" w:eastAsia="Times New Roman" w:hAnsi="Times New Roman"/>
                <w:color w:val="000000" w:themeColor="text1"/>
                <w:sz w:val="24"/>
                <w:szCs w:val="24"/>
              </w:rPr>
            </w:pPr>
            <w:r w:rsidRPr="00516B33">
              <w:rPr>
                <w:rFonts w:ascii="Times New Roman" w:eastAsia="Times New Roman" w:hAnsi="Times New Roman"/>
                <w:color w:val="000000" w:themeColor="text1"/>
                <w:sz w:val="24"/>
                <w:szCs w:val="24"/>
              </w:rPr>
              <w:t>1.000</w:t>
            </w:r>
          </w:p>
        </w:tc>
        <w:tc>
          <w:tcPr>
            <w:tcW w:w="1430" w:type="dxa"/>
            <w:tcBorders>
              <w:top w:val="nil"/>
              <w:left w:val="single" w:sz="8" w:space="0" w:color="auto"/>
              <w:bottom w:val="single" w:sz="8" w:space="0" w:color="auto"/>
              <w:right w:val="single" w:sz="4" w:space="0" w:color="auto"/>
            </w:tcBorders>
            <w:shd w:val="clear" w:color="auto" w:fill="auto"/>
            <w:vAlign w:val="center"/>
            <w:hideMark/>
          </w:tcPr>
          <w:p w:rsidR="00C37305" w:rsidRPr="00516B33" w:rsidRDefault="00C37305" w:rsidP="00CD77E8">
            <w:pPr>
              <w:spacing w:after="0" w:line="240" w:lineRule="auto"/>
              <w:jc w:val="center"/>
              <w:rPr>
                <w:rFonts w:ascii="Times New Roman" w:eastAsia="Times New Roman" w:hAnsi="Times New Roman"/>
                <w:color w:val="000000" w:themeColor="text1"/>
                <w:sz w:val="24"/>
                <w:szCs w:val="24"/>
              </w:rPr>
            </w:pPr>
            <w:r w:rsidRPr="00516B33">
              <w:rPr>
                <w:rFonts w:ascii="Times New Roman" w:eastAsia="Times New Roman" w:hAnsi="Times New Roman"/>
                <w:color w:val="000000" w:themeColor="text1"/>
                <w:sz w:val="24"/>
                <w:szCs w:val="24"/>
              </w:rPr>
              <w:t>1.000</w:t>
            </w:r>
          </w:p>
        </w:tc>
        <w:tc>
          <w:tcPr>
            <w:tcW w:w="1430" w:type="dxa"/>
            <w:tcBorders>
              <w:top w:val="nil"/>
              <w:left w:val="single" w:sz="4" w:space="0" w:color="auto"/>
              <w:bottom w:val="single" w:sz="8" w:space="0" w:color="auto"/>
              <w:right w:val="single" w:sz="8" w:space="0" w:color="auto"/>
            </w:tcBorders>
            <w:shd w:val="clear" w:color="auto" w:fill="auto"/>
            <w:vAlign w:val="center"/>
            <w:hideMark/>
          </w:tcPr>
          <w:p w:rsidR="00C37305" w:rsidRPr="00516B33" w:rsidRDefault="00C37305" w:rsidP="00CD77E8">
            <w:pPr>
              <w:spacing w:after="0" w:line="240" w:lineRule="auto"/>
              <w:jc w:val="center"/>
              <w:rPr>
                <w:rFonts w:ascii="Times New Roman" w:eastAsia="Times New Roman" w:hAnsi="Times New Roman"/>
                <w:color w:val="000000" w:themeColor="text1"/>
                <w:sz w:val="24"/>
                <w:szCs w:val="24"/>
              </w:rPr>
            </w:pPr>
            <w:r w:rsidRPr="00516B33">
              <w:rPr>
                <w:rFonts w:ascii="Times New Roman" w:eastAsia="Times New Roman" w:hAnsi="Times New Roman"/>
                <w:color w:val="000000" w:themeColor="text1"/>
                <w:sz w:val="24"/>
                <w:szCs w:val="24"/>
              </w:rPr>
              <w:t>1.000</w:t>
            </w:r>
          </w:p>
        </w:tc>
        <w:tc>
          <w:tcPr>
            <w:tcW w:w="1430" w:type="dxa"/>
            <w:tcBorders>
              <w:top w:val="nil"/>
              <w:left w:val="nil"/>
              <w:bottom w:val="single" w:sz="8" w:space="0" w:color="000000"/>
              <w:right w:val="single" w:sz="8" w:space="0" w:color="000000"/>
            </w:tcBorders>
            <w:shd w:val="clear" w:color="auto" w:fill="auto"/>
            <w:vAlign w:val="center"/>
            <w:hideMark/>
          </w:tcPr>
          <w:p w:rsidR="00C37305" w:rsidRPr="00516B33" w:rsidRDefault="00C37305" w:rsidP="00CD77E8">
            <w:pPr>
              <w:spacing w:after="0" w:line="240" w:lineRule="auto"/>
              <w:jc w:val="center"/>
              <w:rPr>
                <w:rFonts w:ascii="Times New Roman" w:eastAsia="Times New Roman" w:hAnsi="Times New Roman"/>
                <w:color w:val="000000" w:themeColor="text1"/>
                <w:sz w:val="24"/>
                <w:szCs w:val="24"/>
              </w:rPr>
            </w:pPr>
            <w:r w:rsidRPr="00516B33">
              <w:rPr>
                <w:rFonts w:ascii="Times New Roman" w:eastAsia="Times New Roman" w:hAnsi="Times New Roman"/>
                <w:color w:val="000000" w:themeColor="text1"/>
                <w:sz w:val="24"/>
                <w:szCs w:val="24"/>
              </w:rPr>
              <w:t>1.000</w:t>
            </w:r>
          </w:p>
        </w:tc>
        <w:tc>
          <w:tcPr>
            <w:tcW w:w="1430" w:type="dxa"/>
            <w:tcBorders>
              <w:top w:val="nil"/>
              <w:left w:val="nil"/>
              <w:bottom w:val="single" w:sz="8" w:space="0" w:color="000000"/>
              <w:right w:val="single" w:sz="8" w:space="0" w:color="000000"/>
            </w:tcBorders>
            <w:shd w:val="clear" w:color="auto" w:fill="auto"/>
            <w:vAlign w:val="center"/>
            <w:hideMark/>
          </w:tcPr>
          <w:p w:rsidR="00CD77E8" w:rsidRPr="00516B33" w:rsidRDefault="00CD77E8" w:rsidP="00CD77E8">
            <w:pPr>
              <w:spacing w:after="0" w:line="240" w:lineRule="auto"/>
              <w:jc w:val="center"/>
              <w:rPr>
                <w:rFonts w:ascii="Times New Roman" w:eastAsia="Times New Roman" w:hAnsi="Times New Roman"/>
                <w:color w:val="000000" w:themeColor="text1"/>
                <w:sz w:val="24"/>
                <w:szCs w:val="24"/>
              </w:rPr>
            </w:pPr>
          </w:p>
          <w:p w:rsidR="00C37305" w:rsidRPr="00516B33" w:rsidRDefault="00C37305" w:rsidP="00CD77E8">
            <w:pPr>
              <w:spacing w:after="0" w:line="240" w:lineRule="auto"/>
              <w:jc w:val="center"/>
              <w:rPr>
                <w:rFonts w:ascii="Times New Roman" w:eastAsia="Times New Roman" w:hAnsi="Times New Roman"/>
                <w:color w:val="000000" w:themeColor="text1"/>
                <w:sz w:val="24"/>
                <w:szCs w:val="24"/>
              </w:rPr>
            </w:pPr>
            <w:r w:rsidRPr="00516B33">
              <w:rPr>
                <w:rFonts w:ascii="Times New Roman" w:eastAsia="Times New Roman" w:hAnsi="Times New Roman"/>
                <w:color w:val="000000" w:themeColor="text1"/>
                <w:sz w:val="24"/>
                <w:szCs w:val="24"/>
              </w:rPr>
              <w:t>1.000</w:t>
            </w:r>
          </w:p>
          <w:p w:rsidR="00C37305" w:rsidRPr="00516B33" w:rsidRDefault="00C37305" w:rsidP="00CD77E8">
            <w:pPr>
              <w:spacing w:after="0" w:line="240" w:lineRule="auto"/>
              <w:jc w:val="center"/>
              <w:rPr>
                <w:rFonts w:ascii="Times New Roman" w:eastAsia="Times New Roman" w:hAnsi="Times New Roman"/>
                <w:color w:val="000000" w:themeColor="text1"/>
                <w:sz w:val="24"/>
                <w:szCs w:val="24"/>
              </w:rPr>
            </w:pPr>
          </w:p>
        </w:tc>
      </w:tr>
    </w:tbl>
    <w:p w:rsidR="00645772" w:rsidRPr="00144B89" w:rsidRDefault="00645772" w:rsidP="00645772">
      <w:pPr>
        <w:spacing w:after="0" w:line="240" w:lineRule="auto"/>
        <w:ind w:left="-567"/>
        <w:rPr>
          <w:rFonts w:ascii="Times New Roman" w:eastAsia="MS Mincho" w:hAnsi="Times New Roman"/>
          <w:color w:val="000000" w:themeColor="text1"/>
          <w:sz w:val="20"/>
          <w:szCs w:val="20"/>
          <w:vertAlign w:val="superscript"/>
        </w:rPr>
      </w:pPr>
      <w:r w:rsidRPr="00144B89">
        <w:rPr>
          <w:rFonts w:ascii="Times New Roman" w:eastAsia="MS Mincho" w:hAnsi="Times New Roman"/>
          <w:color w:val="000000" w:themeColor="text1"/>
          <w:sz w:val="20"/>
          <w:szCs w:val="20"/>
          <w:vertAlign w:val="superscript"/>
        </w:rPr>
        <w:t>a</w:t>
      </w:r>
      <w:r w:rsidR="004B4C22" w:rsidRPr="00144B89">
        <w:rPr>
          <w:rFonts w:ascii="Times New Roman" w:eastAsia="MS Mincho" w:hAnsi="Times New Roman"/>
          <w:color w:val="000000" w:themeColor="text1"/>
          <w:sz w:val="20"/>
          <w:szCs w:val="20"/>
          <w:vertAlign w:val="superscript"/>
        </w:rPr>
        <w:t xml:space="preserve"> </w:t>
      </w:r>
      <w:r w:rsidR="006A78D0" w:rsidRPr="00144B89">
        <w:rPr>
          <w:rFonts w:ascii="Times New Roman" w:eastAsiaTheme="minorHAnsi" w:hAnsi="Times New Roman"/>
          <w:color w:val="1A1A1A"/>
          <w:sz w:val="20"/>
          <w:szCs w:val="20"/>
          <w:lang w:val="en-US"/>
        </w:rPr>
        <w:t>The Region</w:t>
      </w:r>
      <w:r w:rsidRPr="00144B89">
        <w:rPr>
          <w:rFonts w:ascii="Times New Roman" w:eastAsiaTheme="minorHAnsi" w:hAnsi="Times New Roman"/>
          <w:color w:val="1A1A1A"/>
          <w:sz w:val="20"/>
          <w:szCs w:val="20"/>
          <w:lang w:val="en-US"/>
        </w:rPr>
        <w:t>’s median household is the comparison household and the All Vietnam median household is the reference household.</w:t>
      </w:r>
      <w:r w:rsidRPr="00144B89">
        <w:rPr>
          <w:rFonts w:ascii="Times New Roman" w:eastAsia="MS Mincho" w:hAnsi="Times New Roman"/>
          <w:color w:val="000000" w:themeColor="text1"/>
          <w:sz w:val="20"/>
          <w:szCs w:val="20"/>
          <w:vertAlign w:val="superscript"/>
        </w:rPr>
        <w:t xml:space="preserve">  </w:t>
      </w:r>
    </w:p>
    <w:p w:rsidR="00645772" w:rsidRPr="00144B89" w:rsidRDefault="00645772" w:rsidP="00645772">
      <w:pPr>
        <w:spacing w:after="0" w:line="240" w:lineRule="auto"/>
        <w:ind w:left="-567"/>
        <w:rPr>
          <w:rFonts w:ascii="Times New Roman" w:eastAsia="MS Mincho" w:hAnsi="Times New Roman"/>
          <w:color w:val="000000" w:themeColor="text1"/>
          <w:sz w:val="20"/>
          <w:szCs w:val="20"/>
        </w:rPr>
      </w:pPr>
      <w:r w:rsidRPr="00144B89">
        <w:rPr>
          <w:rFonts w:ascii="Times New Roman" w:eastAsia="MS Mincho" w:hAnsi="Times New Roman"/>
          <w:color w:val="000000" w:themeColor="text1"/>
          <w:sz w:val="20"/>
          <w:szCs w:val="20"/>
          <w:vertAlign w:val="superscript"/>
        </w:rPr>
        <w:t>b</w:t>
      </w:r>
      <w:r w:rsidR="004B4C22" w:rsidRPr="00144B89">
        <w:rPr>
          <w:rFonts w:ascii="Times New Roman" w:eastAsia="MS Mincho" w:hAnsi="Times New Roman"/>
          <w:color w:val="000000" w:themeColor="text1"/>
          <w:sz w:val="20"/>
          <w:szCs w:val="20"/>
          <w:vertAlign w:val="superscript"/>
        </w:rPr>
        <w:t xml:space="preserve"> </w:t>
      </w:r>
      <w:r w:rsidRPr="00144B89">
        <w:rPr>
          <w:rFonts w:ascii="Times New Roman" w:eastAsia="MS Mincho" w:hAnsi="Times New Roman"/>
          <w:color w:val="000000" w:themeColor="text1"/>
          <w:sz w:val="20"/>
          <w:szCs w:val="20"/>
        </w:rPr>
        <w:t xml:space="preserve">Figures in parentheses are the t-statistic given by </w:t>
      </w:r>
      <m:oMath>
        <m:f>
          <m:fPr>
            <m:ctrlPr>
              <w:rPr>
                <w:rFonts w:ascii="Cambria Math" w:eastAsia="MS Mincho" w:hAnsi="Cambria Math"/>
                <w:color w:val="000000" w:themeColor="text1"/>
                <w:sz w:val="20"/>
                <w:szCs w:val="20"/>
              </w:rPr>
            </m:ctrlPr>
          </m:fPr>
          <m:num>
            <m:sSup>
              <m:sSupPr>
                <m:ctrlPr>
                  <w:rPr>
                    <w:rFonts w:ascii="Cambria Math" w:eastAsia="MS Mincho" w:hAnsi="Cambria Math"/>
                    <w:color w:val="000000" w:themeColor="text1"/>
                    <w:sz w:val="20"/>
                    <w:szCs w:val="20"/>
                  </w:rPr>
                </m:ctrlPr>
              </m:sSupPr>
              <m:e>
                <m:r>
                  <w:rPr>
                    <w:rFonts w:ascii="Cambria Math" w:eastAsia="MS Mincho" w:hAnsi="Cambria Math"/>
                    <w:color w:val="000000" w:themeColor="text1"/>
                    <w:sz w:val="20"/>
                    <w:szCs w:val="20"/>
                  </w:rPr>
                  <m:t>S</m:t>
                </m:r>
              </m:e>
              <m:sup>
                <m:r>
                  <w:rPr>
                    <w:rFonts w:ascii="Cambria Math" w:eastAsia="MS Mincho" w:hAnsi="Cambria Math"/>
                    <w:color w:val="000000" w:themeColor="text1"/>
                    <w:sz w:val="20"/>
                    <w:szCs w:val="20"/>
                  </w:rPr>
                  <m:t>State</m:t>
                </m:r>
              </m:sup>
            </m:sSup>
            <m:r>
              <m:rPr>
                <m:sty m:val="p"/>
              </m:rPr>
              <w:rPr>
                <w:rFonts w:ascii="Cambria Math" w:eastAsia="MS Mincho" w:hAnsi="Cambria Math"/>
                <w:color w:val="000000" w:themeColor="text1"/>
                <w:sz w:val="20"/>
                <w:szCs w:val="20"/>
              </w:rPr>
              <m:t>-1</m:t>
            </m:r>
          </m:num>
          <m:den>
            <m:r>
              <w:rPr>
                <w:rFonts w:ascii="Cambria Math" w:eastAsia="MS Mincho" w:hAnsi="Cambria Math"/>
                <w:color w:val="000000" w:themeColor="text1"/>
                <w:sz w:val="20"/>
                <w:szCs w:val="20"/>
              </w:rPr>
              <m:t>se</m:t>
            </m:r>
            <m:r>
              <m:rPr>
                <m:sty m:val="p"/>
              </m:rPr>
              <w:rPr>
                <w:rFonts w:ascii="Cambria Math" w:eastAsia="MS Mincho" w:hAnsi="Cambria Math"/>
                <w:color w:val="000000" w:themeColor="text1"/>
                <w:sz w:val="20"/>
                <w:szCs w:val="20"/>
              </w:rPr>
              <m:t>(</m:t>
            </m:r>
            <m:sSup>
              <m:sSupPr>
                <m:ctrlPr>
                  <w:rPr>
                    <w:rFonts w:ascii="Cambria Math" w:eastAsia="MS Mincho" w:hAnsi="Cambria Math"/>
                    <w:color w:val="000000" w:themeColor="text1"/>
                    <w:sz w:val="20"/>
                    <w:szCs w:val="20"/>
                  </w:rPr>
                </m:ctrlPr>
              </m:sSupPr>
              <m:e>
                <m:r>
                  <w:rPr>
                    <w:rFonts w:ascii="Cambria Math" w:eastAsia="MS Mincho" w:hAnsi="Cambria Math"/>
                    <w:color w:val="000000" w:themeColor="text1"/>
                    <w:sz w:val="20"/>
                    <w:szCs w:val="20"/>
                  </w:rPr>
                  <m:t>S</m:t>
                </m:r>
              </m:e>
              <m:sup>
                <m:r>
                  <w:rPr>
                    <w:rFonts w:ascii="Cambria Math" w:eastAsia="MS Mincho" w:hAnsi="Cambria Math"/>
                    <w:color w:val="000000" w:themeColor="text1"/>
                    <w:sz w:val="20"/>
                    <w:szCs w:val="20"/>
                  </w:rPr>
                  <m:t>State</m:t>
                </m:r>
              </m:sup>
            </m:sSup>
            <m:r>
              <m:rPr>
                <m:sty m:val="p"/>
              </m:rPr>
              <w:rPr>
                <w:rFonts w:ascii="Cambria Math" w:eastAsia="MS Mincho" w:hAnsi="Cambria Math"/>
                <w:color w:val="000000" w:themeColor="text1"/>
                <w:sz w:val="20"/>
                <w:szCs w:val="20"/>
              </w:rPr>
              <m:t>)</m:t>
            </m:r>
          </m:den>
        </m:f>
        <m:r>
          <m:rPr>
            <m:sty m:val="p"/>
          </m:rPr>
          <w:rPr>
            <w:rFonts w:ascii="Cambria Math" w:eastAsia="MS Mincho" w:hAnsi="Cambria Math"/>
            <w:color w:val="000000" w:themeColor="text1"/>
            <w:sz w:val="20"/>
            <w:szCs w:val="20"/>
          </w:rPr>
          <m:t xml:space="preserve">                                                         </m:t>
        </m:r>
      </m:oMath>
      <w:r w:rsidRPr="00144B89">
        <w:rPr>
          <w:rFonts w:ascii="Times New Roman" w:eastAsia="MS Mincho" w:hAnsi="Times New Roman"/>
          <w:color w:val="000000" w:themeColor="text1"/>
          <w:sz w:val="20"/>
          <w:szCs w:val="20"/>
        </w:rPr>
        <w:t xml:space="preserve">                                                      * p&lt;0.01,  ** p&lt;0.05, ***p&lt;0.10 are level of significance for testing PPP=1.  </w:t>
      </w:r>
    </w:p>
    <w:p w:rsidR="00B7540A" w:rsidRPr="00144B89" w:rsidRDefault="00B7540A" w:rsidP="00F1394A">
      <w:pPr>
        <w:spacing w:after="0" w:line="240" w:lineRule="auto"/>
        <w:jc w:val="center"/>
        <w:outlineLvl w:val="0"/>
        <w:rPr>
          <w:rFonts w:ascii="Times New Roman" w:hAnsi="Times New Roman"/>
          <w:color w:val="000000" w:themeColor="text1"/>
          <w:sz w:val="28"/>
          <w:szCs w:val="28"/>
        </w:rPr>
      </w:pPr>
    </w:p>
    <w:p w:rsidR="00B7540A" w:rsidRPr="00144B89" w:rsidRDefault="00B7540A" w:rsidP="00F1394A">
      <w:pPr>
        <w:spacing w:after="0" w:line="240" w:lineRule="auto"/>
        <w:jc w:val="center"/>
        <w:outlineLvl w:val="0"/>
        <w:rPr>
          <w:rFonts w:ascii="Times New Roman" w:hAnsi="Times New Roman"/>
          <w:color w:val="000000" w:themeColor="text1"/>
          <w:sz w:val="28"/>
          <w:szCs w:val="28"/>
        </w:rPr>
      </w:pPr>
    </w:p>
    <w:p w:rsidR="00B7540A" w:rsidRPr="00144B89" w:rsidRDefault="00B7540A" w:rsidP="00F1394A">
      <w:pPr>
        <w:spacing w:after="0" w:line="240" w:lineRule="auto"/>
        <w:jc w:val="center"/>
        <w:outlineLvl w:val="0"/>
        <w:rPr>
          <w:rFonts w:ascii="Times New Roman" w:hAnsi="Times New Roman"/>
          <w:color w:val="000000" w:themeColor="text1"/>
          <w:sz w:val="28"/>
          <w:szCs w:val="28"/>
        </w:rPr>
      </w:pPr>
    </w:p>
    <w:tbl>
      <w:tblPr>
        <w:tblW w:w="9620" w:type="dxa"/>
        <w:tblLook w:val="00A0" w:firstRow="1" w:lastRow="0" w:firstColumn="1" w:lastColumn="0" w:noHBand="0" w:noVBand="0"/>
      </w:tblPr>
      <w:tblGrid>
        <w:gridCol w:w="9620"/>
      </w:tblGrid>
      <w:tr w:rsidR="00F1394A" w:rsidRPr="00144B89" w:rsidTr="00BA16B4">
        <w:trPr>
          <w:trHeight w:val="300"/>
        </w:trPr>
        <w:tc>
          <w:tcPr>
            <w:tcW w:w="9620" w:type="dxa"/>
            <w:tcBorders>
              <w:top w:val="nil"/>
              <w:left w:val="nil"/>
              <w:bottom w:val="nil"/>
              <w:right w:val="nil"/>
            </w:tcBorders>
            <w:vAlign w:val="center"/>
          </w:tcPr>
          <w:p w:rsidR="00F1394A" w:rsidRPr="00144B89" w:rsidRDefault="00F1394A" w:rsidP="00293ADB">
            <w:pPr>
              <w:rPr>
                <w:rFonts w:ascii="Times New Roman" w:hAnsi="Times New Roman"/>
                <w:color w:val="000000" w:themeColor="text1"/>
              </w:rPr>
            </w:pPr>
          </w:p>
        </w:tc>
      </w:tr>
    </w:tbl>
    <w:p w:rsidR="00F1394A" w:rsidRPr="00144B89" w:rsidRDefault="00F1394A" w:rsidP="00F1394A">
      <w:pPr>
        <w:spacing w:after="0" w:line="240" w:lineRule="auto"/>
        <w:jc w:val="center"/>
        <w:rPr>
          <w:rFonts w:ascii="Times New Roman" w:hAnsi="Times New Roman"/>
          <w:color w:val="000000" w:themeColor="text1"/>
        </w:rPr>
      </w:pPr>
    </w:p>
    <w:p w:rsidR="00F1394A" w:rsidRPr="00144B89" w:rsidRDefault="00F1394A" w:rsidP="00F1394A">
      <w:pPr>
        <w:spacing w:after="0" w:line="240" w:lineRule="auto"/>
        <w:rPr>
          <w:rFonts w:ascii="Times New Roman" w:hAnsi="Times New Roman"/>
          <w:color w:val="000000" w:themeColor="text1"/>
        </w:rPr>
      </w:pPr>
      <w:r w:rsidRPr="00144B89">
        <w:rPr>
          <w:rFonts w:ascii="Times New Roman" w:hAnsi="Times New Roman"/>
          <w:color w:val="000000" w:themeColor="text1"/>
        </w:rPr>
        <w:br w:type="page"/>
      </w:r>
    </w:p>
    <w:p w:rsidR="00CE2124" w:rsidRPr="00144B89" w:rsidRDefault="00CE2124" w:rsidP="006F2703">
      <w:pPr>
        <w:spacing w:after="0" w:line="240" w:lineRule="auto"/>
        <w:outlineLvl w:val="0"/>
        <w:rPr>
          <w:rFonts w:ascii="Times New Roman" w:hAnsi="Times New Roman"/>
          <w:color w:val="000000" w:themeColor="text1"/>
          <w:sz w:val="28"/>
          <w:szCs w:val="28"/>
        </w:rPr>
        <w:sectPr w:rsidR="00CE2124" w:rsidRPr="00144B89" w:rsidSect="007271D2">
          <w:pgSz w:w="11906" w:h="16838"/>
          <w:pgMar w:top="1440" w:right="1440" w:bottom="1440" w:left="1440" w:header="708" w:footer="708" w:gutter="0"/>
          <w:cols w:space="708"/>
          <w:docGrid w:linePitch="360"/>
        </w:sectPr>
      </w:pPr>
    </w:p>
    <w:p w:rsidR="00CE2124" w:rsidRPr="00A1567C" w:rsidRDefault="00F1394A" w:rsidP="00596AB6">
      <w:pPr>
        <w:spacing w:after="0" w:line="240" w:lineRule="auto"/>
        <w:jc w:val="both"/>
        <w:outlineLvl w:val="0"/>
        <w:rPr>
          <w:rFonts w:ascii="Times New Roman" w:hAnsi="Times New Roman"/>
          <w:b/>
          <w:sz w:val="24"/>
          <w:szCs w:val="24"/>
        </w:rPr>
      </w:pPr>
      <w:r w:rsidRPr="00A1567C">
        <w:rPr>
          <w:rFonts w:ascii="Times New Roman" w:hAnsi="Times New Roman"/>
          <w:b/>
          <w:sz w:val="24"/>
          <w:szCs w:val="24"/>
        </w:rPr>
        <w:lastRenderedPageBreak/>
        <w:t xml:space="preserve">Table </w:t>
      </w:r>
      <w:r w:rsidR="00293ADB" w:rsidRPr="00A1567C">
        <w:rPr>
          <w:rFonts w:ascii="Times New Roman" w:hAnsi="Times New Roman"/>
          <w:b/>
          <w:sz w:val="24"/>
          <w:szCs w:val="24"/>
        </w:rPr>
        <w:t>9</w:t>
      </w:r>
      <w:r w:rsidRPr="00A1567C">
        <w:rPr>
          <w:rFonts w:ascii="Times New Roman" w:hAnsi="Times New Roman"/>
          <w:b/>
          <w:sz w:val="24"/>
          <w:szCs w:val="24"/>
        </w:rPr>
        <w:t xml:space="preserve">: Food PPP of Vietnam with respect to India (India=1) using </w:t>
      </w:r>
      <w:r w:rsidR="004B4C22" w:rsidRPr="00A1567C">
        <w:rPr>
          <w:rFonts w:ascii="Times New Roman" w:hAnsi="Times New Roman"/>
          <w:b/>
          <w:sz w:val="24"/>
          <w:szCs w:val="24"/>
        </w:rPr>
        <w:t>alternative</w:t>
      </w:r>
      <w:r w:rsidRPr="00A1567C">
        <w:rPr>
          <w:rFonts w:ascii="Times New Roman" w:hAnsi="Times New Roman"/>
          <w:b/>
          <w:sz w:val="24"/>
          <w:szCs w:val="24"/>
        </w:rPr>
        <w:t xml:space="preserve"> procedures</w:t>
      </w:r>
      <w:r w:rsidRPr="00A1567C">
        <w:rPr>
          <w:rFonts w:ascii="Times New Roman" w:hAnsi="Times New Roman"/>
          <w:b/>
          <w:sz w:val="24"/>
          <w:szCs w:val="24"/>
          <w:vertAlign w:val="superscript"/>
        </w:rPr>
        <w:t>a</w:t>
      </w:r>
    </w:p>
    <w:tbl>
      <w:tblPr>
        <w:tblW w:w="10391" w:type="dxa"/>
        <w:jc w:val="center"/>
        <w:tblLook w:val="04A0" w:firstRow="1" w:lastRow="0" w:firstColumn="1" w:lastColumn="0" w:noHBand="0" w:noVBand="1"/>
      </w:tblPr>
      <w:tblGrid>
        <w:gridCol w:w="1053"/>
        <w:gridCol w:w="1071"/>
        <w:gridCol w:w="1419"/>
        <w:gridCol w:w="1284"/>
        <w:gridCol w:w="1213"/>
        <w:gridCol w:w="1475"/>
        <w:gridCol w:w="1611"/>
        <w:gridCol w:w="1265"/>
      </w:tblGrid>
      <w:tr w:rsidR="00437130" w:rsidRPr="00A1567C" w:rsidTr="009F06EC">
        <w:trPr>
          <w:trHeight w:val="38"/>
          <w:jc w:val="center"/>
        </w:trPr>
        <w:tc>
          <w:tcPr>
            <w:tcW w:w="1053" w:type="dxa"/>
            <w:tcBorders>
              <w:top w:val="single" w:sz="8" w:space="0" w:color="000000"/>
              <w:left w:val="single" w:sz="8" w:space="0" w:color="000000"/>
              <w:bottom w:val="nil"/>
              <w:right w:val="single" w:sz="8" w:space="0" w:color="000000"/>
            </w:tcBorders>
            <w:shd w:val="clear" w:color="auto" w:fill="auto"/>
            <w:vAlign w:val="center"/>
            <w:hideMark/>
          </w:tcPr>
          <w:p w:rsidR="006F2703" w:rsidRPr="00A1567C" w:rsidRDefault="006F2703" w:rsidP="006F2703">
            <w:pPr>
              <w:spacing w:after="0" w:line="240" w:lineRule="auto"/>
              <w:jc w:val="center"/>
              <w:outlineLvl w:val="0"/>
              <w:rPr>
                <w:rFonts w:ascii="Times New Roman" w:hAnsi="Times New Roman"/>
                <w:b/>
                <w:sz w:val="24"/>
                <w:szCs w:val="24"/>
              </w:rPr>
            </w:pPr>
            <w:r w:rsidRPr="00A1567C">
              <w:rPr>
                <w:rFonts w:ascii="Times New Roman" w:hAnsi="Times New Roman"/>
                <w:b/>
                <w:sz w:val="24"/>
                <w:szCs w:val="24"/>
              </w:rPr>
              <w:t> </w:t>
            </w:r>
          </w:p>
        </w:tc>
        <w:tc>
          <w:tcPr>
            <w:tcW w:w="1071" w:type="dxa"/>
            <w:tcBorders>
              <w:top w:val="single" w:sz="8" w:space="0" w:color="000000"/>
              <w:left w:val="nil"/>
              <w:bottom w:val="nil"/>
              <w:right w:val="single" w:sz="8" w:space="0" w:color="000000"/>
            </w:tcBorders>
            <w:shd w:val="clear" w:color="auto" w:fill="auto"/>
            <w:vAlign w:val="center"/>
            <w:hideMark/>
          </w:tcPr>
          <w:p w:rsidR="006F2703" w:rsidRPr="00A1567C" w:rsidRDefault="006F2703" w:rsidP="006F2703">
            <w:pPr>
              <w:spacing w:after="0" w:line="240" w:lineRule="auto"/>
              <w:jc w:val="center"/>
              <w:outlineLvl w:val="0"/>
              <w:rPr>
                <w:rFonts w:ascii="Times New Roman" w:hAnsi="Times New Roman"/>
                <w:b/>
                <w:sz w:val="24"/>
                <w:szCs w:val="24"/>
              </w:rPr>
            </w:pPr>
            <w:r w:rsidRPr="00A1567C">
              <w:rPr>
                <w:rFonts w:ascii="Times New Roman" w:hAnsi="Times New Roman"/>
                <w:b/>
                <w:sz w:val="24"/>
                <w:szCs w:val="24"/>
              </w:rPr>
              <w:t> </w:t>
            </w:r>
          </w:p>
        </w:tc>
        <w:tc>
          <w:tcPr>
            <w:tcW w:w="1419"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6F2703" w:rsidRPr="00A1567C" w:rsidRDefault="006F2703" w:rsidP="006F2703">
            <w:pPr>
              <w:spacing w:after="0" w:line="240" w:lineRule="auto"/>
              <w:jc w:val="center"/>
              <w:outlineLvl w:val="0"/>
              <w:rPr>
                <w:rFonts w:ascii="Times New Roman" w:hAnsi="Times New Roman"/>
                <w:b/>
                <w:sz w:val="24"/>
                <w:szCs w:val="24"/>
              </w:rPr>
            </w:pPr>
            <w:r w:rsidRPr="00A1567C">
              <w:rPr>
                <w:rFonts w:ascii="Times New Roman" w:hAnsi="Times New Roman"/>
                <w:b/>
                <w:sz w:val="24"/>
                <w:szCs w:val="24"/>
              </w:rPr>
              <w:t>QAIDS based estimates</w:t>
            </w:r>
          </w:p>
        </w:tc>
        <w:tc>
          <w:tcPr>
            <w:tcW w:w="1284"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6F2703" w:rsidRPr="00A1567C" w:rsidRDefault="006F2703" w:rsidP="006F2703">
            <w:pPr>
              <w:spacing w:after="0" w:line="240" w:lineRule="auto"/>
              <w:jc w:val="center"/>
              <w:outlineLvl w:val="0"/>
              <w:rPr>
                <w:rFonts w:ascii="Times New Roman" w:hAnsi="Times New Roman"/>
                <w:b/>
                <w:sz w:val="24"/>
                <w:szCs w:val="24"/>
              </w:rPr>
            </w:pPr>
            <w:r w:rsidRPr="00A1567C">
              <w:rPr>
                <w:rFonts w:ascii="Times New Roman" w:hAnsi="Times New Roman"/>
                <w:b/>
                <w:sz w:val="24"/>
                <w:szCs w:val="24"/>
              </w:rPr>
              <w:t>CPD Index (Rao, 2005)</w:t>
            </w:r>
          </w:p>
        </w:tc>
        <w:tc>
          <w:tcPr>
            <w:tcW w:w="1213" w:type="dxa"/>
            <w:tcBorders>
              <w:top w:val="single" w:sz="8" w:space="0" w:color="000000"/>
              <w:left w:val="nil"/>
              <w:bottom w:val="nil"/>
              <w:right w:val="single" w:sz="8" w:space="0" w:color="000000"/>
            </w:tcBorders>
            <w:shd w:val="clear" w:color="auto" w:fill="auto"/>
            <w:vAlign w:val="center"/>
            <w:hideMark/>
          </w:tcPr>
          <w:p w:rsidR="006F2703" w:rsidRPr="00A1567C" w:rsidRDefault="006F2703" w:rsidP="006F2703">
            <w:pPr>
              <w:spacing w:after="0" w:line="240" w:lineRule="auto"/>
              <w:jc w:val="center"/>
              <w:outlineLvl w:val="0"/>
              <w:rPr>
                <w:rFonts w:ascii="Times New Roman" w:hAnsi="Times New Roman"/>
                <w:b/>
                <w:sz w:val="24"/>
                <w:szCs w:val="24"/>
              </w:rPr>
            </w:pPr>
            <w:r w:rsidRPr="00A1567C">
              <w:rPr>
                <w:rFonts w:ascii="Times New Roman" w:hAnsi="Times New Roman"/>
                <w:b/>
                <w:sz w:val="24"/>
                <w:szCs w:val="24"/>
              </w:rPr>
              <w:t> </w:t>
            </w:r>
          </w:p>
        </w:tc>
        <w:tc>
          <w:tcPr>
            <w:tcW w:w="1475" w:type="dxa"/>
            <w:tcBorders>
              <w:top w:val="single" w:sz="8" w:space="0" w:color="000000"/>
              <w:left w:val="nil"/>
              <w:bottom w:val="nil"/>
              <w:right w:val="single" w:sz="8" w:space="0" w:color="000000"/>
            </w:tcBorders>
            <w:shd w:val="clear" w:color="auto" w:fill="auto"/>
            <w:vAlign w:val="center"/>
            <w:hideMark/>
          </w:tcPr>
          <w:p w:rsidR="006F2703" w:rsidRPr="00A1567C" w:rsidRDefault="006F2703" w:rsidP="006F2703">
            <w:pPr>
              <w:spacing w:after="0" w:line="240" w:lineRule="auto"/>
              <w:jc w:val="center"/>
              <w:outlineLvl w:val="0"/>
              <w:rPr>
                <w:rFonts w:ascii="Times New Roman" w:hAnsi="Times New Roman"/>
                <w:b/>
                <w:sz w:val="24"/>
                <w:szCs w:val="24"/>
              </w:rPr>
            </w:pPr>
            <w:r w:rsidRPr="00A1567C">
              <w:rPr>
                <w:rFonts w:ascii="Times New Roman" w:hAnsi="Times New Roman"/>
                <w:b/>
                <w:sz w:val="24"/>
                <w:szCs w:val="24"/>
              </w:rPr>
              <w:t> </w:t>
            </w:r>
          </w:p>
        </w:tc>
        <w:tc>
          <w:tcPr>
            <w:tcW w:w="1611" w:type="dxa"/>
            <w:tcBorders>
              <w:top w:val="single" w:sz="8" w:space="0" w:color="000000"/>
              <w:left w:val="nil"/>
              <w:bottom w:val="nil"/>
              <w:right w:val="single" w:sz="8" w:space="0" w:color="000000"/>
            </w:tcBorders>
            <w:shd w:val="clear" w:color="auto" w:fill="auto"/>
            <w:vAlign w:val="center"/>
            <w:hideMark/>
          </w:tcPr>
          <w:p w:rsidR="006F2703" w:rsidRPr="00A1567C" w:rsidRDefault="006F2703" w:rsidP="006F2703">
            <w:pPr>
              <w:spacing w:after="0" w:line="240" w:lineRule="auto"/>
              <w:jc w:val="center"/>
              <w:outlineLvl w:val="0"/>
              <w:rPr>
                <w:rFonts w:ascii="Times New Roman" w:hAnsi="Times New Roman"/>
                <w:b/>
                <w:sz w:val="24"/>
                <w:szCs w:val="24"/>
              </w:rPr>
            </w:pPr>
            <w:r w:rsidRPr="00A1567C">
              <w:rPr>
                <w:rFonts w:ascii="Times New Roman" w:hAnsi="Times New Roman"/>
                <w:b/>
                <w:sz w:val="24"/>
                <w:szCs w:val="24"/>
              </w:rPr>
              <w:t> </w:t>
            </w:r>
          </w:p>
        </w:tc>
        <w:tc>
          <w:tcPr>
            <w:tcW w:w="1265" w:type="dxa"/>
            <w:tcBorders>
              <w:top w:val="single" w:sz="8" w:space="0" w:color="000000"/>
              <w:left w:val="nil"/>
              <w:bottom w:val="nil"/>
              <w:right w:val="single" w:sz="8" w:space="0" w:color="000000"/>
            </w:tcBorders>
            <w:shd w:val="clear" w:color="auto" w:fill="auto"/>
            <w:vAlign w:val="center"/>
            <w:hideMark/>
          </w:tcPr>
          <w:p w:rsidR="006F2703" w:rsidRPr="00A1567C" w:rsidRDefault="006F2703" w:rsidP="006F2703">
            <w:pPr>
              <w:spacing w:after="0" w:line="240" w:lineRule="auto"/>
              <w:jc w:val="center"/>
              <w:outlineLvl w:val="0"/>
              <w:rPr>
                <w:rFonts w:ascii="Times New Roman" w:hAnsi="Times New Roman"/>
                <w:b/>
                <w:sz w:val="24"/>
                <w:szCs w:val="24"/>
              </w:rPr>
            </w:pPr>
            <w:r w:rsidRPr="00A1567C">
              <w:rPr>
                <w:rFonts w:ascii="Times New Roman" w:hAnsi="Times New Roman"/>
                <w:b/>
                <w:sz w:val="24"/>
                <w:szCs w:val="24"/>
              </w:rPr>
              <w:t> </w:t>
            </w:r>
          </w:p>
        </w:tc>
      </w:tr>
      <w:tr w:rsidR="00437130" w:rsidRPr="00A1567C" w:rsidTr="009F06EC">
        <w:trPr>
          <w:trHeight w:val="249"/>
          <w:jc w:val="center"/>
        </w:trPr>
        <w:tc>
          <w:tcPr>
            <w:tcW w:w="1053" w:type="dxa"/>
            <w:tcBorders>
              <w:top w:val="nil"/>
              <w:left w:val="single" w:sz="8" w:space="0" w:color="000000"/>
              <w:bottom w:val="single" w:sz="8" w:space="0" w:color="000000"/>
              <w:right w:val="single" w:sz="8" w:space="0" w:color="000000"/>
            </w:tcBorders>
            <w:shd w:val="clear" w:color="auto" w:fill="auto"/>
            <w:vAlign w:val="center"/>
            <w:hideMark/>
          </w:tcPr>
          <w:p w:rsidR="006F2703" w:rsidRPr="00A1567C" w:rsidRDefault="006F2703" w:rsidP="006F2703">
            <w:pPr>
              <w:spacing w:after="0" w:line="240" w:lineRule="auto"/>
              <w:jc w:val="center"/>
              <w:outlineLvl w:val="0"/>
              <w:rPr>
                <w:rFonts w:ascii="Times New Roman" w:hAnsi="Times New Roman"/>
                <w:b/>
                <w:sz w:val="24"/>
                <w:szCs w:val="24"/>
              </w:rPr>
            </w:pPr>
            <w:r w:rsidRPr="00A1567C">
              <w:rPr>
                <w:rFonts w:ascii="Times New Roman" w:hAnsi="Times New Roman"/>
                <w:b/>
                <w:sz w:val="24"/>
                <w:szCs w:val="24"/>
              </w:rPr>
              <w:t>Year</w:t>
            </w:r>
          </w:p>
        </w:tc>
        <w:tc>
          <w:tcPr>
            <w:tcW w:w="1071" w:type="dxa"/>
            <w:tcBorders>
              <w:top w:val="nil"/>
              <w:left w:val="nil"/>
              <w:bottom w:val="single" w:sz="8" w:space="0" w:color="000000"/>
              <w:right w:val="single" w:sz="8" w:space="0" w:color="000000"/>
            </w:tcBorders>
            <w:shd w:val="clear" w:color="auto" w:fill="auto"/>
            <w:vAlign w:val="center"/>
            <w:hideMark/>
          </w:tcPr>
          <w:p w:rsidR="006F2703" w:rsidRPr="00A1567C" w:rsidRDefault="006F2703" w:rsidP="006F2703">
            <w:pPr>
              <w:spacing w:after="0" w:line="240" w:lineRule="auto"/>
              <w:jc w:val="center"/>
              <w:outlineLvl w:val="0"/>
              <w:rPr>
                <w:rFonts w:ascii="Times New Roman" w:hAnsi="Times New Roman"/>
                <w:b/>
                <w:sz w:val="24"/>
                <w:szCs w:val="24"/>
              </w:rPr>
            </w:pPr>
            <w:r w:rsidRPr="00A1567C">
              <w:rPr>
                <w:rFonts w:ascii="Times New Roman" w:hAnsi="Times New Roman"/>
                <w:b/>
                <w:sz w:val="24"/>
                <w:szCs w:val="24"/>
              </w:rPr>
              <w:t>Sector</w:t>
            </w:r>
          </w:p>
        </w:tc>
        <w:tc>
          <w:tcPr>
            <w:tcW w:w="1419" w:type="dxa"/>
            <w:vMerge/>
            <w:tcBorders>
              <w:top w:val="single" w:sz="8" w:space="0" w:color="000000"/>
              <w:left w:val="single" w:sz="8" w:space="0" w:color="000000"/>
              <w:bottom w:val="single" w:sz="8" w:space="0" w:color="000000"/>
              <w:right w:val="single" w:sz="8" w:space="0" w:color="000000"/>
            </w:tcBorders>
            <w:vAlign w:val="center"/>
            <w:hideMark/>
          </w:tcPr>
          <w:p w:rsidR="006F2703" w:rsidRPr="00A1567C" w:rsidRDefault="006F2703" w:rsidP="006F2703">
            <w:pPr>
              <w:spacing w:after="0" w:line="240" w:lineRule="auto"/>
              <w:jc w:val="center"/>
              <w:outlineLvl w:val="0"/>
              <w:rPr>
                <w:rFonts w:ascii="Times New Roman" w:hAnsi="Times New Roman"/>
                <w:b/>
                <w:sz w:val="24"/>
                <w:szCs w:val="24"/>
              </w:rPr>
            </w:pPr>
          </w:p>
        </w:tc>
        <w:tc>
          <w:tcPr>
            <w:tcW w:w="1284" w:type="dxa"/>
            <w:vMerge/>
            <w:tcBorders>
              <w:top w:val="single" w:sz="8" w:space="0" w:color="000000"/>
              <w:left w:val="single" w:sz="8" w:space="0" w:color="000000"/>
              <w:bottom w:val="single" w:sz="8" w:space="0" w:color="000000"/>
              <w:right w:val="single" w:sz="8" w:space="0" w:color="000000"/>
            </w:tcBorders>
            <w:vAlign w:val="center"/>
            <w:hideMark/>
          </w:tcPr>
          <w:p w:rsidR="006F2703" w:rsidRPr="00A1567C" w:rsidRDefault="006F2703" w:rsidP="006F2703">
            <w:pPr>
              <w:spacing w:after="0" w:line="240" w:lineRule="auto"/>
              <w:jc w:val="center"/>
              <w:outlineLvl w:val="0"/>
              <w:rPr>
                <w:rFonts w:ascii="Times New Roman" w:hAnsi="Times New Roman"/>
                <w:b/>
                <w:sz w:val="24"/>
                <w:szCs w:val="24"/>
              </w:rPr>
            </w:pPr>
          </w:p>
        </w:tc>
        <w:tc>
          <w:tcPr>
            <w:tcW w:w="1213" w:type="dxa"/>
            <w:tcBorders>
              <w:top w:val="nil"/>
              <w:left w:val="nil"/>
              <w:bottom w:val="single" w:sz="8" w:space="0" w:color="000000"/>
              <w:right w:val="single" w:sz="8" w:space="0" w:color="000000"/>
            </w:tcBorders>
            <w:shd w:val="clear" w:color="auto" w:fill="auto"/>
            <w:vAlign w:val="center"/>
            <w:hideMark/>
          </w:tcPr>
          <w:p w:rsidR="006F2703" w:rsidRPr="00A1567C" w:rsidRDefault="006F2703" w:rsidP="006F2703">
            <w:pPr>
              <w:spacing w:after="0" w:line="240" w:lineRule="auto"/>
              <w:jc w:val="center"/>
              <w:outlineLvl w:val="0"/>
              <w:rPr>
                <w:rFonts w:ascii="Times New Roman" w:hAnsi="Times New Roman"/>
                <w:b/>
                <w:sz w:val="24"/>
                <w:szCs w:val="24"/>
              </w:rPr>
            </w:pPr>
            <w:r w:rsidRPr="00A1567C">
              <w:rPr>
                <w:rFonts w:ascii="Times New Roman" w:hAnsi="Times New Roman"/>
                <w:b/>
                <w:sz w:val="24"/>
                <w:szCs w:val="24"/>
              </w:rPr>
              <w:t>Divisia Index</w:t>
            </w:r>
          </w:p>
        </w:tc>
        <w:tc>
          <w:tcPr>
            <w:tcW w:w="1475" w:type="dxa"/>
            <w:tcBorders>
              <w:top w:val="nil"/>
              <w:left w:val="nil"/>
              <w:bottom w:val="single" w:sz="8" w:space="0" w:color="000000"/>
              <w:right w:val="single" w:sz="8" w:space="0" w:color="000000"/>
            </w:tcBorders>
            <w:shd w:val="clear" w:color="auto" w:fill="auto"/>
            <w:vAlign w:val="center"/>
            <w:hideMark/>
          </w:tcPr>
          <w:p w:rsidR="006F2703" w:rsidRPr="00A1567C" w:rsidRDefault="006F2703" w:rsidP="006F2703">
            <w:pPr>
              <w:spacing w:after="0" w:line="240" w:lineRule="auto"/>
              <w:jc w:val="center"/>
              <w:outlineLvl w:val="0"/>
              <w:rPr>
                <w:rFonts w:ascii="Times New Roman" w:hAnsi="Times New Roman"/>
                <w:b/>
                <w:sz w:val="24"/>
                <w:szCs w:val="24"/>
              </w:rPr>
            </w:pPr>
            <w:r w:rsidRPr="00A1567C">
              <w:rPr>
                <w:rFonts w:ascii="Times New Roman" w:hAnsi="Times New Roman"/>
                <w:b/>
                <w:sz w:val="24"/>
                <w:szCs w:val="24"/>
              </w:rPr>
              <w:t>Paasche’s Index</w:t>
            </w:r>
          </w:p>
        </w:tc>
        <w:tc>
          <w:tcPr>
            <w:tcW w:w="1611" w:type="dxa"/>
            <w:tcBorders>
              <w:top w:val="nil"/>
              <w:left w:val="nil"/>
              <w:bottom w:val="single" w:sz="8" w:space="0" w:color="000000"/>
              <w:right w:val="single" w:sz="8" w:space="0" w:color="000000"/>
            </w:tcBorders>
            <w:shd w:val="clear" w:color="auto" w:fill="auto"/>
            <w:vAlign w:val="center"/>
            <w:hideMark/>
          </w:tcPr>
          <w:p w:rsidR="006F2703" w:rsidRPr="00A1567C" w:rsidRDefault="006F2703" w:rsidP="006F2703">
            <w:pPr>
              <w:spacing w:after="0" w:line="240" w:lineRule="auto"/>
              <w:jc w:val="center"/>
              <w:outlineLvl w:val="0"/>
              <w:rPr>
                <w:rFonts w:ascii="Times New Roman" w:hAnsi="Times New Roman"/>
                <w:b/>
                <w:sz w:val="24"/>
                <w:szCs w:val="24"/>
              </w:rPr>
            </w:pPr>
            <w:r w:rsidRPr="00A1567C">
              <w:rPr>
                <w:rFonts w:ascii="Times New Roman" w:hAnsi="Times New Roman"/>
                <w:b/>
                <w:sz w:val="24"/>
                <w:szCs w:val="24"/>
              </w:rPr>
              <w:t>Laspeyre’s Index</w:t>
            </w:r>
          </w:p>
        </w:tc>
        <w:tc>
          <w:tcPr>
            <w:tcW w:w="1265" w:type="dxa"/>
            <w:tcBorders>
              <w:top w:val="nil"/>
              <w:left w:val="nil"/>
              <w:bottom w:val="single" w:sz="8" w:space="0" w:color="000000"/>
              <w:right w:val="single" w:sz="8" w:space="0" w:color="000000"/>
            </w:tcBorders>
            <w:shd w:val="clear" w:color="auto" w:fill="auto"/>
            <w:vAlign w:val="center"/>
            <w:hideMark/>
          </w:tcPr>
          <w:p w:rsidR="006F2703" w:rsidRPr="00A1567C" w:rsidRDefault="006F2703" w:rsidP="006F2703">
            <w:pPr>
              <w:spacing w:after="0" w:line="240" w:lineRule="auto"/>
              <w:jc w:val="center"/>
              <w:outlineLvl w:val="0"/>
              <w:rPr>
                <w:rFonts w:ascii="Times New Roman" w:hAnsi="Times New Roman"/>
                <w:b/>
                <w:sz w:val="24"/>
                <w:szCs w:val="24"/>
              </w:rPr>
            </w:pPr>
            <w:r w:rsidRPr="00A1567C">
              <w:rPr>
                <w:rFonts w:ascii="Times New Roman" w:hAnsi="Times New Roman"/>
                <w:b/>
                <w:sz w:val="24"/>
                <w:szCs w:val="24"/>
              </w:rPr>
              <w:t>Fisher’s Index</w:t>
            </w:r>
          </w:p>
        </w:tc>
      </w:tr>
      <w:tr w:rsidR="00437130" w:rsidRPr="00A1567C" w:rsidTr="009F06EC">
        <w:trPr>
          <w:trHeight w:hRule="exact" w:val="78"/>
          <w:jc w:val="center"/>
        </w:trPr>
        <w:tc>
          <w:tcPr>
            <w:tcW w:w="1053" w:type="dxa"/>
            <w:vMerge w:val="restart"/>
            <w:tcBorders>
              <w:top w:val="nil"/>
              <w:left w:val="single" w:sz="8" w:space="0" w:color="000000"/>
              <w:bottom w:val="single" w:sz="8" w:space="0" w:color="000000"/>
              <w:right w:val="single" w:sz="8" w:space="0" w:color="000000"/>
            </w:tcBorders>
            <w:shd w:val="clear" w:color="auto" w:fill="auto"/>
            <w:vAlign w:val="center"/>
            <w:hideMark/>
          </w:tcPr>
          <w:p w:rsidR="006F2703" w:rsidRPr="000C0DA1" w:rsidRDefault="006F2703" w:rsidP="006F2703">
            <w:pPr>
              <w:spacing w:after="0" w:line="240" w:lineRule="auto"/>
              <w:jc w:val="center"/>
              <w:outlineLvl w:val="0"/>
              <w:rPr>
                <w:rFonts w:ascii="Times New Roman" w:hAnsi="Times New Roman"/>
                <w:bCs/>
                <w:color w:val="000000" w:themeColor="text1"/>
              </w:rPr>
            </w:pPr>
            <w:r w:rsidRPr="000C0DA1">
              <w:rPr>
                <w:rFonts w:ascii="Times New Roman" w:hAnsi="Times New Roman"/>
                <w:bCs/>
                <w:color w:val="000000" w:themeColor="text1"/>
              </w:rPr>
              <w:t>1999-2000</w:t>
            </w:r>
          </w:p>
        </w:tc>
        <w:tc>
          <w:tcPr>
            <w:tcW w:w="1071" w:type="dxa"/>
            <w:tcBorders>
              <w:top w:val="nil"/>
              <w:left w:val="nil"/>
              <w:bottom w:val="nil"/>
              <w:right w:val="single" w:sz="8" w:space="0" w:color="000000"/>
            </w:tcBorders>
            <w:shd w:val="clear" w:color="auto" w:fill="auto"/>
            <w:vAlign w:val="center"/>
            <w:hideMark/>
          </w:tcPr>
          <w:p w:rsidR="006F2703" w:rsidRPr="000C0DA1" w:rsidRDefault="006F2703" w:rsidP="006F2703">
            <w:pPr>
              <w:spacing w:after="0" w:line="240" w:lineRule="auto"/>
              <w:jc w:val="center"/>
              <w:outlineLvl w:val="0"/>
              <w:rPr>
                <w:rFonts w:ascii="Times New Roman" w:hAnsi="Times New Roman"/>
                <w:bCs/>
                <w:color w:val="000000" w:themeColor="text1"/>
              </w:rPr>
            </w:pPr>
          </w:p>
        </w:tc>
        <w:tc>
          <w:tcPr>
            <w:tcW w:w="1419" w:type="dxa"/>
            <w:tcBorders>
              <w:top w:val="nil"/>
              <w:left w:val="nil"/>
              <w:bottom w:val="nil"/>
              <w:right w:val="single" w:sz="8" w:space="0" w:color="000000"/>
            </w:tcBorders>
            <w:shd w:val="clear" w:color="auto" w:fill="auto"/>
            <w:vAlign w:val="center"/>
            <w:hideMark/>
          </w:tcPr>
          <w:p w:rsidR="006F2703" w:rsidRPr="000C0DA1" w:rsidRDefault="006F2703" w:rsidP="006F2703">
            <w:pPr>
              <w:spacing w:after="0" w:line="240" w:lineRule="auto"/>
              <w:jc w:val="center"/>
              <w:outlineLvl w:val="0"/>
              <w:rPr>
                <w:rFonts w:ascii="Times New Roman" w:hAnsi="Times New Roman"/>
                <w:color w:val="000000" w:themeColor="text1"/>
              </w:rPr>
            </w:pPr>
          </w:p>
        </w:tc>
        <w:tc>
          <w:tcPr>
            <w:tcW w:w="1284" w:type="dxa"/>
            <w:tcBorders>
              <w:top w:val="nil"/>
              <w:left w:val="nil"/>
              <w:bottom w:val="nil"/>
              <w:right w:val="single" w:sz="8" w:space="0" w:color="000000"/>
            </w:tcBorders>
            <w:shd w:val="clear" w:color="auto" w:fill="auto"/>
            <w:vAlign w:val="center"/>
          </w:tcPr>
          <w:p w:rsidR="006F2703" w:rsidRPr="000C0DA1" w:rsidRDefault="006F2703" w:rsidP="006F2703">
            <w:pPr>
              <w:spacing w:after="0" w:line="240" w:lineRule="auto"/>
              <w:jc w:val="center"/>
              <w:outlineLvl w:val="0"/>
              <w:rPr>
                <w:rFonts w:ascii="Times New Roman" w:hAnsi="Times New Roman"/>
                <w:color w:val="000000" w:themeColor="text1"/>
              </w:rPr>
            </w:pPr>
          </w:p>
        </w:tc>
        <w:tc>
          <w:tcPr>
            <w:tcW w:w="1213" w:type="dxa"/>
            <w:vMerge w:val="restart"/>
            <w:tcBorders>
              <w:top w:val="nil"/>
              <w:left w:val="single" w:sz="8" w:space="0" w:color="000000"/>
              <w:bottom w:val="single" w:sz="8" w:space="0" w:color="000000"/>
              <w:right w:val="single" w:sz="8" w:space="0" w:color="000000"/>
            </w:tcBorders>
            <w:shd w:val="clear" w:color="auto" w:fill="auto"/>
            <w:vAlign w:val="center"/>
            <w:hideMark/>
          </w:tcPr>
          <w:p w:rsidR="006F2703" w:rsidRPr="000C0DA1" w:rsidRDefault="006F2703" w:rsidP="006F2703">
            <w:pPr>
              <w:spacing w:after="0" w:line="240" w:lineRule="auto"/>
              <w:jc w:val="center"/>
              <w:outlineLvl w:val="0"/>
              <w:rPr>
                <w:rFonts w:ascii="Times New Roman" w:hAnsi="Times New Roman"/>
                <w:color w:val="000000" w:themeColor="text1"/>
              </w:rPr>
            </w:pPr>
            <w:r w:rsidRPr="000C0DA1">
              <w:rPr>
                <w:rFonts w:ascii="Times New Roman" w:hAnsi="Times New Roman"/>
                <w:color w:val="000000" w:themeColor="text1"/>
              </w:rPr>
              <w:t>361.153</w:t>
            </w:r>
          </w:p>
        </w:tc>
        <w:tc>
          <w:tcPr>
            <w:tcW w:w="1475" w:type="dxa"/>
            <w:vMerge w:val="restart"/>
            <w:tcBorders>
              <w:top w:val="nil"/>
              <w:left w:val="single" w:sz="8" w:space="0" w:color="000000"/>
              <w:bottom w:val="single" w:sz="8" w:space="0" w:color="000000"/>
              <w:right w:val="single" w:sz="8" w:space="0" w:color="000000"/>
            </w:tcBorders>
            <w:shd w:val="clear" w:color="auto" w:fill="auto"/>
            <w:vAlign w:val="center"/>
            <w:hideMark/>
          </w:tcPr>
          <w:p w:rsidR="006F2703" w:rsidRPr="000C0DA1" w:rsidRDefault="006F2703" w:rsidP="006F2703">
            <w:pPr>
              <w:spacing w:after="0" w:line="240" w:lineRule="auto"/>
              <w:jc w:val="center"/>
              <w:outlineLvl w:val="0"/>
              <w:rPr>
                <w:rFonts w:ascii="Times New Roman" w:hAnsi="Times New Roman"/>
                <w:color w:val="000000" w:themeColor="text1"/>
              </w:rPr>
            </w:pPr>
            <w:r w:rsidRPr="000C0DA1">
              <w:rPr>
                <w:rFonts w:ascii="Times New Roman" w:hAnsi="Times New Roman"/>
                <w:color w:val="000000" w:themeColor="text1"/>
              </w:rPr>
              <w:t>274.779</w:t>
            </w:r>
          </w:p>
        </w:tc>
        <w:tc>
          <w:tcPr>
            <w:tcW w:w="1611" w:type="dxa"/>
            <w:vMerge w:val="restart"/>
            <w:tcBorders>
              <w:top w:val="nil"/>
              <w:left w:val="single" w:sz="8" w:space="0" w:color="000000"/>
              <w:bottom w:val="single" w:sz="8" w:space="0" w:color="000000"/>
              <w:right w:val="single" w:sz="8" w:space="0" w:color="000000"/>
            </w:tcBorders>
            <w:shd w:val="clear" w:color="auto" w:fill="auto"/>
            <w:vAlign w:val="center"/>
            <w:hideMark/>
          </w:tcPr>
          <w:p w:rsidR="006F2703" w:rsidRPr="000C0DA1" w:rsidRDefault="006F2703" w:rsidP="006F2703">
            <w:pPr>
              <w:spacing w:after="0" w:line="240" w:lineRule="auto"/>
              <w:jc w:val="center"/>
              <w:outlineLvl w:val="0"/>
              <w:rPr>
                <w:rFonts w:ascii="Times New Roman" w:hAnsi="Times New Roman"/>
                <w:color w:val="000000" w:themeColor="text1"/>
              </w:rPr>
            </w:pPr>
            <w:r w:rsidRPr="000C0DA1">
              <w:rPr>
                <w:rFonts w:ascii="Times New Roman" w:hAnsi="Times New Roman"/>
                <w:color w:val="000000" w:themeColor="text1"/>
              </w:rPr>
              <w:t>608.632</w:t>
            </w:r>
          </w:p>
        </w:tc>
        <w:tc>
          <w:tcPr>
            <w:tcW w:w="1265" w:type="dxa"/>
            <w:vMerge w:val="restart"/>
            <w:tcBorders>
              <w:top w:val="nil"/>
              <w:left w:val="single" w:sz="8" w:space="0" w:color="000000"/>
              <w:bottom w:val="single" w:sz="8" w:space="0" w:color="000000"/>
              <w:right w:val="single" w:sz="8" w:space="0" w:color="000000"/>
            </w:tcBorders>
            <w:shd w:val="clear" w:color="auto" w:fill="auto"/>
            <w:vAlign w:val="center"/>
            <w:hideMark/>
          </w:tcPr>
          <w:p w:rsidR="006F2703" w:rsidRPr="000C0DA1" w:rsidRDefault="006F2703" w:rsidP="006F2703">
            <w:pPr>
              <w:spacing w:after="0" w:line="240" w:lineRule="auto"/>
              <w:jc w:val="center"/>
              <w:outlineLvl w:val="0"/>
              <w:rPr>
                <w:rFonts w:ascii="Times New Roman" w:hAnsi="Times New Roman"/>
                <w:color w:val="000000" w:themeColor="text1"/>
              </w:rPr>
            </w:pPr>
            <w:r w:rsidRPr="000C0DA1">
              <w:rPr>
                <w:rFonts w:ascii="Times New Roman" w:hAnsi="Times New Roman"/>
                <w:color w:val="000000" w:themeColor="text1"/>
              </w:rPr>
              <w:t>408.949</w:t>
            </w:r>
          </w:p>
        </w:tc>
      </w:tr>
      <w:tr w:rsidR="000C0DA1" w:rsidRPr="00A1567C" w:rsidTr="00B16611">
        <w:trPr>
          <w:cantSplit/>
          <w:trHeight w:val="980"/>
          <w:jc w:val="center"/>
        </w:trPr>
        <w:tc>
          <w:tcPr>
            <w:tcW w:w="1053" w:type="dxa"/>
            <w:vMerge/>
            <w:tcBorders>
              <w:top w:val="nil"/>
              <w:left w:val="single" w:sz="8" w:space="0" w:color="000000"/>
              <w:bottom w:val="single" w:sz="8" w:space="0" w:color="000000"/>
              <w:right w:val="single" w:sz="8" w:space="0" w:color="000000"/>
            </w:tcBorders>
            <w:vAlign w:val="center"/>
            <w:hideMark/>
          </w:tcPr>
          <w:p w:rsidR="000C0DA1" w:rsidRPr="000C0DA1" w:rsidRDefault="000C0DA1" w:rsidP="006F2703">
            <w:pPr>
              <w:spacing w:after="0" w:line="240" w:lineRule="auto"/>
              <w:jc w:val="center"/>
              <w:outlineLvl w:val="0"/>
              <w:rPr>
                <w:rFonts w:ascii="Times New Roman" w:hAnsi="Times New Roman"/>
                <w:bCs/>
                <w:color w:val="000000" w:themeColor="text1"/>
              </w:rPr>
            </w:pPr>
          </w:p>
        </w:tc>
        <w:tc>
          <w:tcPr>
            <w:tcW w:w="1071" w:type="dxa"/>
            <w:tcBorders>
              <w:top w:val="nil"/>
              <w:left w:val="nil"/>
              <w:right w:val="single" w:sz="8" w:space="0" w:color="000000"/>
            </w:tcBorders>
            <w:shd w:val="clear" w:color="auto" w:fill="auto"/>
            <w:vAlign w:val="center"/>
            <w:hideMark/>
          </w:tcPr>
          <w:p w:rsidR="000C0DA1" w:rsidRPr="000C0DA1" w:rsidRDefault="000C0DA1" w:rsidP="006F2703">
            <w:pPr>
              <w:spacing w:after="0" w:line="240" w:lineRule="auto"/>
              <w:jc w:val="center"/>
              <w:outlineLvl w:val="0"/>
              <w:rPr>
                <w:rFonts w:ascii="Times New Roman" w:hAnsi="Times New Roman"/>
                <w:bCs/>
                <w:color w:val="000000" w:themeColor="text1"/>
              </w:rPr>
            </w:pPr>
            <w:r w:rsidRPr="000C0DA1">
              <w:rPr>
                <w:rFonts w:ascii="Times New Roman" w:hAnsi="Times New Roman"/>
                <w:bCs/>
                <w:color w:val="000000" w:themeColor="text1"/>
              </w:rPr>
              <w:t>Rural</w:t>
            </w:r>
          </w:p>
        </w:tc>
        <w:tc>
          <w:tcPr>
            <w:tcW w:w="1419" w:type="dxa"/>
            <w:tcBorders>
              <w:top w:val="nil"/>
              <w:left w:val="nil"/>
              <w:right w:val="single" w:sz="8" w:space="0" w:color="000000"/>
            </w:tcBorders>
            <w:shd w:val="clear" w:color="auto" w:fill="auto"/>
            <w:vAlign w:val="center"/>
            <w:hideMark/>
          </w:tcPr>
          <w:p w:rsidR="000C0DA1" w:rsidRPr="000C0DA1" w:rsidRDefault="000C0DA1" w:rsidP="006F2703">
            <w:pPr>
              <w:spacing w:after="0" w:line="240" w:lineRule="auto"/>
              <w:jc w:val="center"/>
              <w:outlineLvl w:val="0"/>
              <w:rPr>
                <w:rFonts w:ascii="Times New Roman" w:hAnsi="Times New Roman"/>
                <w:color w:val="000000" w:themeColor="text1"/>
              </w:rPr>
            </w:pPr>
            <w:r w:rsidRPr="000C0DA1">
              <w:rPr>
                <w:rFonts w:ascii="Times New Roman" w:hAnsi="Times New Roman"/>
                <w:color w:val="000000" w:themeColor="text1"/>
              </w:rPr>
              <w:t>387.67</w:t>
            </w:r>
          </w:p>
          <w:p w:rsidR="000C0DA1" w:rsidRPr="000C0DA1" w:rsidRDefault="000C0DA1" w:rsidP="006F2703">
            <w:pPr>
              <w:spacing w:after="0" w:line="240" w:lineRule="auto"/>
              <w:jc w:val="center"/>
              <w:outlineLvl w:val="0"/>
              <w:rPr>
                <w:rFonts w:ascii="Times New Roman" w:hAnsi="Times New Roman"/>
                <w:color w:val="000000" w:themeColor="text1"/>
              </w:rPr>
            </w:pPr>
            <w:r w:rsidRPr="000C0DA1">
              <w:rPr>
                <w:rFonts w:ascii="Times New Roman" w:hAnsi="Times New Roman"/>
                <w:color w:val="000000" w:themeColor="text1"/>
              </w:rPr>
              <w:t>(152.53)</w:t>
            </w:r>
          </w:p>
        </w:tc>
        <w:tc>
          <w:tcPr>
            <w:tcW w:w="1284" w:type="dxa"/>
            <w:tcBorders>
              <w:top w:val="nil"/>
              <w:left w:val="nil"/>
              <w:right w:val="single" w:sz="8" w:space="0" w:color="000000"/>
            </w:tcBorders>
            <w:shd w:val="clear" w:color="auto" w:fill="auto"/>
            <w:vAlign w:val="center"/>
            <w:hideMark/>
          </w:tcPr>
          <w:p w:rsidR="000C0DA1" w:rsidRPr="000C0DA1" w:rsidRDefault="000C0DA1" w:rsidP="006F2703">
            <w:pPr>
              <w:spacing w:after="0" w:line="240" w:lineRule="auto"/>
              <w:jc w:val="center"/>
              <w:outlineLvl w:val="0"/>
              <w:rPr>
                <w:rFonts w:ascii="Times New Roman" w:hAnsi="Times New Roman"/>
                <w:color w:val="000000" w:themeColor="text1"/>
              </w:rPr>
            </w:pPr>
            <w:r w:rsidRPr="000C0DA1">
              <w:rPr>
                <w:rFonts w:ascii="Times New Roman" w:hAnsi="Times New Roman"/>
                <w:color w:val="000000" w:themeColor="text1"/>
              </w:rPr>
              <w:t>333.36</w:t>
            </w:r>
          </w:p>
          <w:p w:rsidR="000C0DA1" w:rsidRPr="000C0DA1" w:rsidRDefault="000C0DA1" w:rsidP="006F2703">
            <w:pPr>
              <w:spacing w:after="0" w:line="240" w:lineRule="auto"/>
              <w:outlineLvl w:val="0"/>
              <w:rPr>
                <w:rFonts w:ascii="Times New Roman" w:hAnsi="Times New Roman"/>
                <w:color w:val="000000" w:themeColor="text1"/>
              </w:rPr>
            </w:pPr>
            <w:r>
              <w:rPr>
                <w:rFonts w:ascii="Times New Roman" w:hAnsi="Times New Roman"/>
                <w:color w:val="000000" w:themeColor="text1"/>
              </w:rPr>
              <w:t xml:space="preserve">    </w:t>
            </w:r>
            <w:r w:rsidRPr="000C0DA1">
              <w:rPr>
                <w:rFonts w:ascii="Times New Roman" w:hAnsi="Times New Roman"/>
                <w:color w:val="000000" w:themeColor="text1"/>
              </w:rPr>
              <w:t>(20.33)</w:t>
            </w:r>
          </w:p>
        </w:tc>
        <w:tc>
          <w:tcPr>
            <w:tcW w:w="1213" w:type="dxa"/>
            <w:vMerge/>
            <w:tcBorders>
              <w:top w:val="nil"/>
              <w:left w:val="single" w:sz="8" w:space="0" w:color="000000"/>
              <w:bottom w:val="single" w:sz="8" w:space="0" w:color="000000"/>
              <w:right w:val="single" w:sz="8" w:space="0" w:color="000000"/>
            </w:tcBorders>
            <w:vAlign w:val="center"/>
            <w:hideMark/>
          </w:tcPr>
          <w:p w:rsidR="000C0DA1" w:rsidRPr="000C0DA1" w:rsidRDefault="000C0DA1" w:rsidP="006F2703">
            <w:pPr>
              <w:spacing w:after="0" w:line="240" w:lineRule="auto"/>
              <w:jc w:val="center"/>
              <w:outlineLvl w:val="0"/>
              <w:rPr>
                <w:rFonts w:ascii="Times New Roman" w:hAnsi="Times New Roman"/>
                <w:color w:val="000000" w:themeColor="text1"/>
              </w:rPr>
            </w:pPr>
          </w:p>
        </w:tc>
        <w:tc>
          <w:tcPr>
            <w:tcW w:w="1475" w:type="dxa"/>
            <w:vMerge/>
            <w:tcBorders>
              <w:top w:val="nil"/>
              <w:left w:val="single" w:sz="8" w:space="0" w:color="000000"/>
              <w:bottom w:val="single" w:sz="8" w:space="0" w:color="000000"/>
              <w:right w:val="single" w:sz="8" w:space="0" w:color="000000"/>
            </w:tcBorders>
            <w:vAlign w:val="center"/>
            <w:hideMark/>
          </w:tcPr>
          <w:p w:rsidR="000C0DA1" w:rsidRPr="000C0DA1" w:rsidRDefault="000C0DA1" w:rsidP="006F2703">
            <w:pPr>
              <w:spacing w:after="0" w:line="240" w:lineRule="auto"/>
              <w:jc w:val="center"/>
              <w:outlineLvl w:val="0"/>
              <w:rPr>
                <w:rFonts w:ascii="Times New Roman" w:hAnsi="Times New Roman"/>
                <w:color w:val="000000" w:themeColor="text1"/>
              </w:rPr>
            </w:pPr>
          </w:p>
        </w:tc>
        <w:tc>
          <w:tcPr>
            <w:tcW w:w="1611" w:type="dxa"/>
            <w:vMerge/>
            <w:tcBorders>
              <w:top w:val="nil"/>
              <w:left w:val="single" w:sz="8" w:space="0" w:color="000000"/>
              <w:bottom w:val="single" w:sz="8" w:space="0" w:color="000000"/>
              <w:right w:val="single" w:sz="8" w:space="0" w:color="000000"/>
            </w:tcBorders>
            <w:vAlign w:val="center"/>
            <w:hideMark/>
          </w:tcPr>
          <w:p w:rsidR="000C0DA1" w:rsidRPr="000C0DA1" w:rsidRDefault="000C0DA1" w:rsidP="006F2703">
            <w:pPr>
              <w:spacing w:after="0" w:line="240" w:lineRule="auto"/>
              <w:jc w:val="center"/>
              <w:outlineLvl w:val="0"/>
              <w:rPr>
                <w:rFonts w:ascii="Times New Roman" w:hAnsi="Times New Roman"/>
                <w:color w:val="000000" w:themeColor="text1"/>
              </w:rPr>
            </w:pPr>
          </w:p>
        </w:tc>
        <w:tc>
          <w:tcPr>
            <w:tcW w:w="1265" w:type="dxa"/>
            <w:vMerge/>
            <w:tcBorders>
              <w:top w:val="nil"/>
              <w:left w:val="single" w:sz="8" w:space="0" w:color="000000"/>
              <w:bottom w:val="single" w:sz="8" w:space="0" w:color="000000"/>
              <w:right w:val="single" w:sz="8" w:space="0" w:color="000000"/>
            </w:tcBorders>
            <w:vAlign w:val="center"/>
            <w:hideMark/>
          </w:tcPr>
          <w:p w:rsidR="000C0DA1" w:rsidRPr="000C0DA1" w:rsidRDefault="000C0DA1" w:rsidP="006F2703">
            <w:pPr>
              <w:spacing w:after="0" w:line="240" w:lineRule="auto"/>
              <w:jc w:val="center"/>
              <w:outlineLvl w:val="0"/>
              <w:rPr>
                <w:rFonts w:ascii="Times New Roman" w:hAnsi="Times New Roman"/>
                <w:color w:val="000000" w:themeColor="text1"/>
              </w:rPr>
            </w:pPr>
          </w:p>
        </w:tc>
      </w:tr>
      <w:tr w:rsidR="00437130" w:rsidRPr="00A1567C" w:rsidTr="009F06EC">
        <w:trPr>
          <w:trHeight w:val="94"/>
          <w:jc w:val="center"/>
        </w:trPr>
        <w:tc>
          <w:tcPr>
            <w:tcW w:w="1053" w:type="dxa"/>
            <w:vMerge/>
            <w:tcBorders>
              <w:top w:val="nil"/>
              <w:left w:val="single" w:sz="8" w:space="0" w:color="000000"/>
              <w:bottom w:val="single" w:sz="8" w:space="0" w:color="000000"/>
              <w:right w:val="single" w:sz="8" w:space="0" w:color="000000"/>
            </w:tcBorders>
            <w:vAlign w:val="center"/>
            <w:hideMark/>
          </w:tcPr>
          <w:p w:rsidR="006F2703" w:rsidRPr="000C0DA1" w:rsidRDefault="006F2703" w:rsidP="006F2703">
            <w:pPr>
              <w:spacing w:after="0" w:line="240" w:lineRule="auto"/>
              <w:jc w:val="center"/>
              <w:outlineLvl w:val="0"/>
              <w:rPr>
                <w:rFonts w:ascii="Times New Roman" w:hAnsi="Times New Roman"/>
                <w:bCs/>
                <w:color w:val="000000" w:themeColor="text1"/>
              </w:rPr>
            </w:pPr>
          </w:p>
        </w:tc>
        <w:tc>
          <w:tcPr>
            <w:tcW w:w="1071" w:type="dxa"/>
            <w:tcBorders>
              <w:top w:val="nil"/>
              <w:left w:val="nil"/>
              <w:bottom w:val="single" w:sz="8" w:space="0" w:color="000000"/>
              <w:right w:val="single" w:sz="8" w:space="0" w:color="000000"/>
            </w:tcBorders>
            <w:shd w:val="clear" w:color="auto" w:fill="auto"/>
            <w:vAlign w:val="center"/>
            <w:hideMark/>
          </w:tcPr>
          <w:p w:rsidR="006F2703" w:rsidRPr="000C0DA1" w:rsidRDefault="006F2703" w:rsidP="006F2703">
            <w:pPr>
              <w:spacing w:after="0" w:line="240" w:lineRule="auto"/>
              <w:jc w:val="center"/>
              <w:outlineLvl w:val="0"/>
              <w:rPr>
                <w:rFonts w:ascii="Times New Roman" w:hAnsi="Times New Roman"/>
                <w:color w:val="000000" w:themeColor="text1"/>
              </w:rPr>
            </w:pPr>
          </w:p>
        </w:tc>
        <w:tc>
          <w:tcPr>
            <w:tcW w:w="1419" w:type="dxa"/>
            <w:tcBorders>
              <w:top w:val="nil"/>
              <w:left w:val="nil"/>
              <w:bottom w:val="single" w:sz="8" w:space="0" w:color="000000"/>
              <w:right w:val="single" w:sz="8" w:space="0" w:color="000000"/>
            </w:tcBorders>
            <w:shd w:val="clear" w:color="auto" w:fill="auto"/>
            <w:vAlign w:val="center"/>
            <w:hideMark/>
          </w:tcPr>
          <w:p w:rsidR="006F2703" w:rsidRPr="000C0DA1" w:rsidRDefault="006F2703" w:rsidP="006F2703">
            <w:pPr>
              <w:spacing w:after="0" w:line="240" w:lineRule="auto"/>
              <w:jc w:val="center"/>
              <w:outlineLvl w:val="0"/>
              <w:rPr>
                <w:rFonts w:ascii="Times New Roman" w:hAnsi="Times New Roman"/>
                <w:color w:val="000000" w:themeColor="text1"/>
              </w:rPr>
            </w:pPr>
          </w:p>
        </w:tc>
        <w:tc>
          <w:tcPr>
            <w:tcW w:w="1284" w:type="dxa"/>
            <w:tcBorders>
              <w:top w:val="nil"/>
              <w:left w:val="nil"/>
              <w:bottom w:val="single" w:sz="8" w:space="0" w:color="000000"/>
              <w:right w:val="single" w:sz="8" w:space="0" w:color="000000"/>
            </w:tcBorders>
            <w:shd w:val="clear" w:color="auto" w:fill="auto"/>
            <w:vAlign w:val="center"/>
            <w:hideMark/>
          </w:tcPr>
          <w:p w:rsidR="006F2703" w:rsidRPr="000C0DA1" w:rsidRDefault="006F2703" w:rsidP="006F2703">
            <w:pPr>
              <w:spacing w:after="0" w:line="240" w:lineRule="auto"/>
              <w:jc w:val="center"/>
              <w:outlineLvl w:val="0"/>
              <w:rPr>
                <w:rFonts w:ascii="Times New Roman" w:hAnsi="Times New Roman"/>
                <w:color w:val="000000" w:themeColor="text1"/>
              </w:rPr>
            </w:pPr>
          </w:p>
        </w:tc>
        <w:tc>
          <w:tcPr>
            <w:tcW w:w="1213" w:type="dxa"/>
            <w:vMerge/>
            <w:tcBorders>
              <w:top w:val="nil"/>
              <w:left w:val="single" w:sz="8" w:space="0" w:color="000000"/>
              <w:bottom w:val="single" w:sz="8" w:space="0" w:color="000000"/>
              <w:right w:val="single" w:sz="8" w:space="0" w:color="000000"/>
            </w:tcBorders>
            <w:vAlign w:val="center"/>
            <w:hideMark/>
          </w:tcPr>
          <w:p w:rsidR="006F2703" w:rsidRPr="000C0DA1" w:rsidRDefault="006F2703" w:rsidP="006F2703">
            <w:pPr>
              <w:spacing w:after="0" w:line="240" w:lineRule="auto"/>
              <w:jc w:val="center"/>
              <w:outlineLvl w:val="0"/>
              <w:rPr>
                <w:rFonts w:ascii="Times New Roman" w:hAnsi="Times New Roman"/>
                <w:color w:val="000000" w:themeColor="text1"/>
              </w:rPr>
            </w:pPr>
          </w:p>
        </w:tc>
        <w:tc>
          <w:tcPr>
            <w:tcW w:w="1475" w:type="dxa"/>
            <w:vMerge/>
            <w:tcBorders>
              <w:top w:val="nil"/>
              <w:left w:val="single" w:sz="8" w:space="0" w:color="000000"/>
              <w:bottom w:val="single" w:sz="8" w:space="0" w:color="000000"/>
              <w:right w:val="single" w:sz="8" w:space="0" w:color="000000"/>
            </w:tcBorders>
            <w:vAlign w:val="center"/>
            <w:hideMark/>
          </w:tcPr>
          <w:p w:rsidR="006F2703" w:rsidRPr="000C0DA1" w:rsidRDefault="006F2703" w:rsidP="006F2703">
            <w:pPr>
              <w:spacing w:after="0" w:line="240" w:lineRule="auto"/>
              <w:jc w:val="center"/>
              <w:outlineLvl w:val="0"/>
              <w:rPr>
                <w:rFonts w:ascii="Times New Roman" w:hAnsi="Times New Roman"/>
                <w:color w:val="000000" w:themeColor="text1"/>
              </w:rPr>
            </w:pPr>
          </w:p>
        </w:tc>
        <w:tc>
          <w:tcPr>
            <w:tcW w:w="1611" w:type="dxa"/>
            <w:vMerge/>
            <w:tcBorders>
              <w:top w:val="nil"/>
              <w:left w:val="single" w:sz="8" w:space="0" w:color="000000"/>
              <w:bottom w:val="single" w:sz="8" w:space="0" w:color="000000"/>
              <w:right w:val="single" w:sz="8" w:space="0" w:color="000000"/>
            </w:tcBorders>
            <w:vAlign w:val="center"/>
            <w:hideMark/>
          </w:tcPr>
          <w:p w:rsidR="006F2703" w:rsidRPr="000C0DA1" w:rsidRDefault="006F2703" w:rsidP="006F2703">
            <w:pPr>
              <w:spacing w:after="0" w:line="240" w:lineRule="auto"/>
              <w:jc w:val="center"/>
              <w:outlineLvl w:val="0"/>
              <w:rPr>
                <w:rFonts w:ascii="Times New Roman" w:hAnsi="Times New Roman"/>
                <w:color w:val="000000" w:themeColor="text1"/>
              </w:rPr>
            </w:pPr>
          </w:p>
        </w:tc>
        <w:tc>
          <w:tcPr>
            <w:tcW w:w="1265" w:type="dxa"/>
            <w:vMerge/>
            <w:tcBorders>
              <w:top w:val="nil"/>
              <w:left w:val="single" w:sz="8" w:space="0" w:color="000000"/>
              <w:bottom w:val="single" w:sz="8" w:space="0" w:color="000000"/>
              <w:right w:val="single" w:sz="8" w:space="0" w:color="000000"/>
            </w:tcBorders>
            <w:vAlign w:val="center"/>
            <w:hideMark/>
          </w:tcPr>
          <w:p w:rsidR="006F2703" w:rsidRPr="000C0DA1" w:rsidRDefault="006F2703" w:rsidP="006F2703">
            <w:pPr>
              <w:spacing w:after="0" w:line="240" w:lineRule="auto"/>
              <w:jc w:val="center"/>
              <w:outlineLvl w:val="0"/>
              <w:rPr>
                <w:rFonts w:ascii="Times New Roman" w:hAnsi="Times New Roman"/>
                <w:color w:val="000000" w:themeColor="text1"/>
              </w:rPr>
            </w:pPr>
          </w:p>
        </w:tc>
      </w:tr>
      <w:tr w:rsidR="009F06EC" w:rsidRPr="00A1567C" w:rsidTr="009F06EC">
        <w:trPr>
          <w:trHeight w:val="361"/>
          <w:jc w:val="center"/>
        </w:trPr>
        <w:tc>
          <w:tcPr>
            <w:tcW w:w="1053" w:type="dxa"/>
            <w:vMerge/>
            <w:tcBorders>
              <w:top w:val="nil"/>
              <w:left w:val="single" w:sz="8" w:space="0" w:color="000000"/>
              <w:bottom w:val="single" w:sz="8" w:space="0" w:color="000000"/>
              <w:right w:val="single" w:sz="8" w:space="0" w:color="000000"/>
            </w:tcBorders>
            <w:vAlign w:val="center"/>
            <w:hideMark/>
          </w:tcPr>
          <w:p w:rsidR="009F06EC" w:rsidRPr="000C0DA1" w:rsidRDefault="009F06EC" w:rsidP="006F2703">
            <w:pPr>
              <w:spacing w:after="0" w:line="240" w:lineRule="auto"/>
              <w:jc w:val="center"/>
              <w:outlineLvl w:val="0"/>
              <w:rPr>
                <w:rFonts w:ascii="Times New Roman" w:hAnsi="Times New Roman"/>
                <w:bCs/>
                <w:color w:val="000000" w:themeColor="text1"/>
              </w:rPr>
            </w:pPr>
          </w:p>
        </w:tc>
        <w:tc>
          <w:tcPr>
            <w:tcW w:w="1071" w:type="dxa"/>
            <w:tcBorders>
              <w:top w:val="nil"/>
              <w:left w:val="nil"/>
              <w:bottom w:val="nil"/>
              <w:right w:val="single" w:sz="8" w:space="0" w:color="000000"/>
            </w:tcBorders>
            <w:shd w:val="clear" w:color="auto" w:fill="auto"/>
            <w:vAlign w:val="center"/>
            <w:hideMark/>
          </w:tcPr>
          <w:p w:rsidR="009F06EC" w:rsidRPr="000C0DA1" w:rsidRDefault="009F06EC" w:rsidP="006F2703">
            <w:pPr>
              <w:spacing w:after="0" w:line="240" w:lineRule="auto"/>
              <w:jc w:val="center"/>
              <w:outlineLvl w:val="0"/>
              <w:rPr>
                <w:rFonts w:ascii="Times New Roman" w:hAnsi="Times New Roman"/>
                <w:bCs/>
                <w:color w:val="000000" w:themeColor="text1"/>
              </w:rPr>
            </w:pPr>
            <w:r w:rsidRPr="000C0DA1">
              <w:rPr>
                <w:rFonts w:ascii="Times New Roman" w:hAnsi="Times New Roman"/>
                <w:bCs/>
                <w:color w:val="000000" w:themeColor="text1"/>
              </w:rPr>
              <w:t> </w:t>
            </w:r>
          </w:p>
        </w:tc>
        <w:tc>
          <w:tcPr>
            <w:tcW w:w="1419" w:type="dxa"/>
            <w:vMerge w:val="restart"/>
            <w:tcBorders>
              <w:top w:val="nil"/>
              <w:left w:val="nil"/>
              <w:right w:val="single" w:sz="8" w:space="0" w:color="000000"/>
            </w:tcBorders>
            <w:shd w:val="clear" w:color="auto" w:fill="auto"/>
            <w:vAlign w:val="bottom"/>
            <w:hideMark/>
          </w:tcPr>
          <w:p w:rsidR="009F06EC" w:rsidRPr="000C0DA1" w:rsidRDefault="009F06EC" w:rsidP="009F06EC">
            <w:pPr>
              <w:spacing w:after="0" w:line="240" w:lineRule="auto"/>
              <w:jc w:val="center"/>
              <w:outlineLvl w:val="0"/>
              <w:rPr>
                <w:rFonts w:ascii="Times New Roman" w:hAnsi="Times New Roman"/>
                <w:color w:val="000000" w:themeColor="text1"/>
              </w:rPr>
            </w:pPr>
          </w:p>
          <w:p w:rsidR="009F06EC" w:rsidRPr="000C0DA1" w:rsidRDefault="009F06EC" w:rsidP="009F06EC">
            <w:pPr>
              <w:spacing w:after="0" w:line="240" w:lineRule="auto"/>
              <w:jc w:val="center"/>
              <w:outlineLvl w:val="0"/>
              <w:rPr>
                <w:rFonts w:ascii="Times New Roman" w:hAnsi="Times New Roman"/>
                <w:color w:val="000000" w:themeColor="text1"/>
              </w:rPr>
            </w:pPr>
            <w:r w:rsidRPr="000C0DA1">
              <w:rPr>
                <w:rFonts w:ascii="Times New Roman" w:hAnsi="Times New Roman"/>
                <w:color w:val="000000" w:themeColor="text1"/>
              </w:rPr>
              <w:t>418.86</w:t>
            </w:r>
          </w:p>
          <w:p w:rsidR="009F06EC" w:rsidRPr="000C0DA1" w:rsidRDefault="009F06EC" w:rsidP="009F06EC">
            <w:pPr>
              <w:spacing w:after="0" w:line="240" w:lineRule="auto"/>
              <w:jc w:val="center"/>
              <w:outlineLvl w:val="0"/>
              <w:rPr>
                <w:rFonts w:ascii="Times New Roman" w:hAnsi="Times New Roman"/>
                <w:color w:val="000000" w:themeColor="text1"/>
              </w:rPr>
            </w:pPr>
            <w:r w:rsidRPr="000C0DA1">
              <w:rPr>
                <w:rFonts w:ascii="Times New Roman" w:hAnsi="Times New Roman"/>
                <w:color w:val="000000" w:themeColor="text1"/>
              </w:rPr>
              <w:t>(338.80)</w:t>
            </w:r>
          </w:p>
          <w:p w:rsidR="009F06EC" w:rsidRPr="000C0DA1" w:rsidRDefault="009F06EC" w:rsidP="009F06EC">
            <w:pPr>
              <w:spacing w:after="0" w:line="240" w:lineRule="auto"/>
              <w:jc w:val="center"/>
              <w:outlineLvl w:val="0"/>
              <w:rPr>
                <w:rFonts w:ascii="Times New Roman" w:hAnsi="Times New Roman"/>
                <w:color w:val="000000" w:themeColor="text1"/>
              </w:rPr>
            </w:pPr>
          </w:p>
        </w:tc>
        <w:tc>
          <w:tcPr>
            <w:tcW w:w="1284" w:type="dxa"/>
            <w:vMerge w:val="restart"/>
            <w:tcBorders>
              <w:top w:val="nil"/>
              <w:left w:val="nil"/>
              <w:right w:val="single" w:sz="8" w:space="0" w:color="000000"/>
            </w:tcBorders>
            <w:shd w:val="clear" w:color="auto" w:fill="auto"/>
            <w:vAlign w:val="center"/>
            <w:hideMark/>
          </w:tcPr>
          <w:p w:rsidR="009F06EC" w:rsidRPr="000C0DA1" w:rsidRDefault="009F06EC" w:rsidP="009F06EC">
            <w:pPr>
              <w:spacing w:after="0" w:line="240" w:lineRule="auto"/>
              <w:jc w:val="center"/>
              <w:outlineLvl w:val="0"/>
              <w:rPr>
                <w:rFonts w:ascii="Times New Roman" w:hAnsi="Times New Roman"/>
                <w:color w:val="000000" w:themeColor="text1"/>
              </w:rPr>
            </w:pPr>
          </w:p>
          <w:p w:rsidR="009F06EC" w:rsidRPr="000C0DA1" w:rsidRDefault="009F06EC" w:rsidP="009F06EC">
            <w:pPr>
              <w:spacing w:after="0" w:line="240" w:lineRule="auto"/>
              <w:jc w:val="center"/>
              <w:outlineLvl w:val="0"/>
              <w:rPr>
                <w:rFonts w:ascii="Times New Roman" w:hAnsi="Times New Roman"/>
                <w:color w:val="000000" w:themeColor="text1"/>
              </w:rPr>
            </w:pPr>
            <w:r w:rsidRPr="000C0DA1">
              <w:rPr>
                <w:rFonts w:ascii="Times New Roman" w:hAnsi="Times New Roman"/>
                <w:color w:val="000000" w:themeColor="text1"/>
              </w:rPr>
              <w:t>360.94</w:t>
            </w:r>
          </w:p>
          <w:p w:rsidR="009F06EC" w:rsidRPr="000C0DA1" w:rsidRDefault="009F06EC" w:rsidP="009F06EC">
            <w:pPr>
              <w:spacing w:after="0" w:line="240" w:lineRule="auto"/>
              <w:jc w:val="center"/>
              <w:outlineLvl w:val="0"/>
              <w:rPr>
                <w:rFonts w:ascii="Times New Roman" w:hAnsi="Times New Roman"/>
                <w:color w:val="000000" w:themeColor="text1"/>
              </w:rPr>
            </w:pPr>
            <w:r w:rsidRPr="000C0DA1">
              <w:rPr>
                <w:rFonts w:ascii="Times New Roman" w:hAnsi="Times New Roman"/>
                <w:color w:val="000000" w:themeColor="text1"/>
              </w:rPr>
              <w:t>(19.13)</w:t>
            </w:r>
          </w:p>
        </w:tc>
        <w:tc>
          <w:tcPr>
            <w:tcW w:w="1213" w:type="dxa"/>
            <w:vMerge w:val="restart"/>
            <w:tcBorders>
              <w:top w:val="nil"/>
              <w:left w:val="single" w:sz="8" w:space="0" w:color="000000"/>
              <w:bottom w:val="single" w:sz="8" w:space="0" w:color="000000"/>
              <w:right w:val="single" w:sz="8" w:space="0" w:color="000000"/>
            </w:tcBorders>
            <w:shd w:val="clear" w:color="auto" w:fill="auto"/>
            <w:vAlign w:val="center"/>
            <w:hideMark/>
          </w:tcPr>
          <w:p w:rsidR="009F06EC" w:rsidRPr="000C0DA1" w:rsidRDefault="009F06EC" w:rsidP="006F2703">
            <w:pPr>
              <w:spacing w:after="0" w:line="240" w:lineRule="auto"/>
              <w:jc w:val="center"/>
              <w:outlineLvl w:val="0"/>
              <w:rPr>
                <w:rFonts w:ascii="Times New Roman" w:hAnsi="Times New Roman"/>
                <w:color w:val="000000" w:themeColor="text1"/>
              </w:rPr>
            </w:pPr>
            <w:r w:rsidRPr="000C0DA1">
              <w:rPr>
                <w:rFonts w:ascii="Times New Roman" w:hAnsi="Times New Roman"/>
                <w:color w:val="000000" w:themeColor="text1"/>
              </w:rPr>
              <w:t>405.367</w:t>
            </w:r>
          </w:p>
        </w:tc>
        <w:tc>
          <w:tcPr>
            <w:tcW w:w="1475" w:type="dxa"/>
            <w:vMerge w:val="restart"/>
            <w:tcBorders>
              <w:top w:val="nil"/>
              <w:left w:val="single" w:sz="8" w:space="0" w:color="000000"/>
              <w:bottom w:val="single" w:sz="8" w:space="0" w:color="000000"/>
              <w:right w:val="single" w:sz="8" w:space="0" w:color="000000"/>
            </w:tcBorders>
            <w:shd w:val="clear" w:color="auto" w:fill="auto"/>
            <w:vAlign w:val="center"/>
            <w:hideMark/>
          </w:tcPr>
          <w:p w:rsidR="009F06EC" w:rsidRPr="000C0DA1" w:rsidRDefault="009F06EC" w:rsidP="006F2703">
            <w:pPr>
              <w:spacing w:after="0" w:line="240" w:lineRule="auto"/>
              <w:jc w:val="center"/>
              <w:outlineLvl w:val="0"/>
              <w:rPr>
                <w:rFonts w:ascii="Times New Roman" w:hAnsi="Times New Roman"/>
                <w:color w:val="000000" w:themeColor="text1"/>
              </w:rPr>
            </w:pPr>
            <w:r w:rsidRPr="000C0DA1">
              <w:rPr>
                <w:rFonts w:ascii="Times New Roman" w:hAnsi="Times New Roman"/>
                <w:color w:val="000000" w:themeColor="text1"/>
              </w:rPr>
              <w:t>335.625</w:t>
            </w:r>
          </w:p>
        </w:tc>
        <w:tc>
          <w:tcPr>
            <w:tcW w:w="1611" w:type="dxa"/>
            <w:vMerge w:val="restart"/>
            <w:tcBorders>
              <w:top w:val="nil"/>
              <w:left w:val="single" w:sz="8" w:space="0" w:color="000000"/>
              <w:bottom w:val="single" w:sz="8" w:space="0" w:color="000000"/>
              <w:right w:val="single" w:sz="8" w:space="0" w:color="000000"/>
            </w:tcBorders>
            <w:shd w:val="clear" w:color="auto" w:fill="auto"/>
            <w:vAlign w:val="center"/>
            <w:hideMark/>
          </w:tcPr>
          <w:p w:rsidR="009F06EC" w:rsidRPr="000C0DA1" w:rsidRDefault="009F06EC" w:rsidP="006F2703">
            <w:pPr>
              <w:spacing w:after="0" w:line="240" w:lineRule="auto"/>
              <w:jc w:val="center"/>
              <w:outlineLvl w:val="0"/>
              <w:rPr>
                <w:rFonts w:ascii="Times New Roman" w:hAnsi="Times New Roman"/>
                <w:color w:val="000000" w:themeColor="text1"/>
              </w:rPr>
            </w:pPr>
            <w:r w:rsidRPr="000C0DA1">
              <w:rPr>
                <w:rFonts w:ascii="Times New Roman" w:hAnsi="Times New Roman"/>
                <w:color w:val="000000" w:themeColor="text1"/>
              </w:rPr>
              <w:t>629.104</w:t>
            </w:r>
          </w:p>
        </w:tc>
        <w:tc>
          <w:tcPr>
            <w:tcW w:w="1265" w:type="dxa"/>
            <w:vMerge w:val="restart"/>
            <w:tcBorders>
              <w:top w:val="nil"/>
              <w:left w:val="single" w:sz="8" w:space="0" w:color="000000"/>
              <w:bottom w:val="single" w:sz="8" w:space="0" w:color="000000"/>
              <w:right w:val="single" w:sz="8" w:space="0" w:color="000000"/>
            </w:tcBorders>
            <w:shd w:val="clear" w:color="auto" w:fill="auto"/>
            <w:vAlign w:val="center"/>
            <w:hideMark/>
          </w:tcPr>
          <w:p w:rsidR="009F06EC" w:rsidRPr="000C0DA1" w:rsidRDefault="009F06EC" w:rsidP="006F2703">
            <w:pPr>
              <w:spacing w:after="0" w:line="240" w:lineRule="auto"/>
              <w:jc w:val="center"/>
              <w:outlineLvl w:val="0"/>
              <w:rPr>
                <w:rFonts w:ascii="Times New Roman" w:hAnsi="Times New Roman"/>
                <w:color w:val="000000" w:themeColor="text1"/>
              </w:rPr>
            </w:pPr>
            <w:r w:rsidRPr="000C0DA1">
              <w:rPr>
                <w:rFonts w:ascii="Times New Roman" w:hAnsi="Times New Roman"/>
                <w:color w:val="000000" w:themeColor="text1"/>
              </w:rPr>
              <w:t>459.503</w:t>
            </w:r>
          </w:p>
        </w:tc>
      </w:tr>
      <w:tr w:rsidR="009F06EC" w:rsidRPr="00A1567C" w:rsidTr="00F378CA">
        <w:trPr>
          <w:trHeight w:val="137"/>
          <w:jc w:val="center"/>
        </w:trPr>
        <w:tc>
          <w:tcPr>
            <w:tcW w:w="1053" w:type="dxa"/>
            <w:vMerge/>
            <w:tcBorders>
              <w:top w:val="nil"/>
              <w:left w:val="single" w:sz="8" w:space="0" w:color="000000"/>
              <w:bottom w:val="single" w:sz="8" w:space="0" w:color="000000"/>
              <w:right w:val="single" w:sz="8" w:space="0" w:color="000000"/>
            </w:tcBorders>
            <w:vAlign w:val="center"/>
            <w:hideMark/>
          </w:tcPr>
          <w:p w:rsidR="009F06EC" w:rsidRPr="000C0DA1" w:rsidRDefault="009F06EC" w:rsidP="006F2703">
            <w:pPr>
              <w:spacing w:after="0" w:line="240" w:lineRule="auto"/>
              <w:jc w:val="center"/>
              <w:outlineLvl w:val="0"/>
              <w:rPr>
                <w:rFonts w:ascii="Times New Roman" w:hAnsi="Times New Roman"/>
                <w:bCs/>
                <w:color w:val="000000" w:themeColor="text1"/>
              </w:rPr>
            </w:pPr>
          </w:p>
        </w:tc>
        <w:tc>
          <w:tcPr>
            <w:tcW w:w="1071" w:type="dxa"/>
            <w:tcBorders>
              <w:top w:val="nil"/>
              <w:left w:val="nil"/>
              <w:bottom w:val="nil"/>
              <w:right w:val="single" w:sz="8" w:space="0" w:color="000000"/>
            </w:tcBorders>
            <w:shd w:val="clear" w:color="auto" w:fill="auto"/>
            <w:vAlign w:val="center"/>
            <w:hideMark/>
          </w:tcPr>
          <w:p w:rsidR="009F06EC" w:rsidRPr="000C0DA1" w:rsidRDefault="009F06EC" w:rsidP="006F2703">
            <w:pPr>
              <w:spacing w:after="0" w:line="240" w:lineRule="auto"/>
              <w:jc w:val="center"/>
              <w:outlineLvl w:val="0"/>
              <w:rPr>
                <w:rFonts w:ascii="Times New Roman" w:hAnsi="Times New Roman"/>
                <w:bCs/>
                <w:color w:val="000000" w:themeColor="text1"/>
              </w:rPr>
            </w:pPr>
            <w:r w:rsidRPr="000C0DA1">
              <w:rPr>
                <w:rFonts w:ascii="Times New Roman" w:hAnsi="Times New Roman"/>
                <w:bCs/>
                <w:color w:val="000000" w:themeColor="text1"/>
              </w:rPr>
              <w:t>Urban</w:t>
            </w:r>
          </w:p>
        </w:tc>
        <w:tc>
          <w:tcPr>
            <w:tcW w:w="1419" w:type="dxa"/>
            <w:vMerge/>
            <w:tcBorders>
              <w:left w:val="nil"/>
              <w:right w:val="single" w:sz="8" w:space="0" w:color="000000"/>
            </w:tcBorders>
            <w:shd w:val="clear" w:color="auto" w:fill="auto"/>
            <w:vAlign w:val="center"/>
            <w:hideMark/>
          </w:tcPr>
          <w:p w:rsidR="009F06EC" w:rsidRPr="000C0DA1" w:rsidRDefault="009F06EC" w:rsidP="006F2703">
            <w:pPr>
              <w:spacing w:after="0" w:line="240" w:lineRule="auto"/>
              <w:jc w:val="center"/>
              <w:outlineLvl w:val="0"/>
              <w:rPr>
                <w:rFonts w:ascii="Times New Roman" w:hAnsi="Times New Roman"/>
                <w:color w:val="000000" w:themeColor="text1"/>
              </w:rPr>
            </w:pPr>
          </w:p>
        </w:tc>
        <w:tc>
          <w:tcPr>
            <w:tcW w:w="1284" w:type="dxa"/>
            <w:vMerge/>
            <w:tcBorders>
              <w:left w:val="nil"/>
              <w:right w:val="single" w:sz="8" w:space="0" w:color="000000"/>
            </w:tcBorders>
            <w:shd w:val="clear" w:color="auto" w:fill="auto"/>
            <w:vAlign w:val="center"/>
            <w:hideMark/>
          </w:tcPr>
          <w:p w:rsidR="009F06EC" w:rsidRPr="000C0DA1" w:rsidRDefault="009F06EC" w:rsidP="006F2703">
            <w:pPr>
              <w:spacing w:after="0" w:line="240" w:lineRule="auto"/>
              <w:jc w:val="center"/>
              <w:outlineLvl w:val="0"/>
              <w:rPr>
                <w:rFonts w:ascii="Times New Roman" w:hAnsi="Times New Roman"/>
                <w:color w:val="000000" w:themeColor="text1"/>
              </w:rPr>
            </w:pPr>
          </w:p>
        </w:tc>
        <w:tc>
          <w:tcPr>
            <w:tcW w:w="1213" w:type="dxa"/>
            <w:vMerge/>
            <w:tcBorders>
              <w:top w:val="nil"/>
              <w:left w:val="single" w:sz="8" w:space="0" w:color="000000"/>
              <w:bottom w:val="single" w:sz="8" w:space="0" w:color="000000"/>
              <w:right w:val="single" w:sz="8" w:space="0" w:color="000000"/>
            </w:tcBorders>
            <w:vAlign w:val="center"/>
            <w:hideMark/>
          </w:tcPr>
          <w:p w:rsidR="009F06EC" w:rsidRPr="000C0DA1" w:rsidRDefault="009F06EC" w:rsidP="006F2703">
            <w:pPr>
              <w:spacing w:after="0" w:line="240" w:lineRule="auto"/>
              <w:jc w:val="center"/>
              <w:outlineLvl w:val="0"/>
              <w:rPr>
                <w:rFonts w:ascii="Times New Roman" w:hAnsi="Times New Roman"/>
                <w:color w:val="000000" w:themeColor="text1"/>
              </w:rPr>
            </w:pPr>
          </w:p>
        </w:tc>
        <w:tc>
          <w:tcPr>
            <w:tcW w:w="1475" w:type="dxa"/>
            <w:vMerge/>
            <w:tcBorders>
              <w:top w:val="nil"/>
              <w:left w:val="single" w:sz="8" w:space="0" w:color="000000"/>
              <w:bottom w:val="single" w:sz="8" w:space="0" w:color="000000"/>
              <w:right w:val="single" w:sz="8" w:space="0" w:color="000000"/>
            </w:tcBorders>
            <w:vAlign w:val="center"/>
            <w:hideMark/>
          </w:tcPr>
          <w:p w:rsidR="009F06EC" w:rsidRPr="000C0DA1" w:rsidRDefault="009F06EC" w:rsidP="006F2703">
            <w:pPr>
              <w:spacing w:after="0" w:line="240" w:lineRule="auto"/>
              <w:jc w:val="center"/>
              <w:outlineLvl w:val="0"/>
              <w:rPr>
                <w:rFonts w:ascii="Times New Roman" w:hAnsi="Times New Roman"/>
                <w:color w:val="000000" w:themeColor="text1"/>
              </w:rPr>
            </w:pPr>
          </w:p>
        </w:tc>
        <w:tc>
          <w:tcPr>
            <w:tcW w:w="1611" w:type="dxa"/>
            <w:vMerge/>
            <w:tcBorders>
              <w:top w:val="nil"/>
              <w:left w:val="single" w:sz="8" w:space="0" w:color="000000"/>
              <w:bottom w:val="single" w:sz="8" w:space="0" w:color="000000"/>
              <w:right w:val="single" w:sz="8" w:space="0" w:color="000000"/>
            </w:tcBorders>
            <w:vAlign w:val="center"/>
            <w:hideMark/>
          </w:tcPr>
          <w:p w:rsidR="009F06EC" w:rsidRPr="000C0DA1" w:rsidRDefault="009F06EC" w:rsidP="006F2703">
            <w:pPr>
              <w:spacing w:after="0" w:line="240" w:lineRule="auto"/>
              <w:jc w:val="center"/>
              <w:outlineLvl w:val="0"/>
              <w:rPr>
                <w:rFonts w:ascii="Times New Roman" w:hAnsi="Times New Roman"/>
                <w:color w:val="000000" w:themeColor="text1"/>
              </w:rPr>
            </w:pPr>
          </w:p>
        </w:tc>
        <w:tc>
          <w:tcPr>
            <w:tcW w:w="1265" w:type="dxa"/>
            <w:vMerge/>
            <w:tcBorders>
              <w:top w:val="nil"/>
              <w:left w:val="single" w:sz="8" w:space="0" w:color="000000"/>
              <w:bottom w:val="single" w:sz="8" w:space="0" w:color="000000"/>
              <w:right w:val="single" w:sz="8" w:space="0" w:color="000000"/>
            </w:tcBorders>
            <w:vAlign w:val="center"/>
            <w:hideMark/>
          </w:tcPr>
          <w:p w:rsidR="009F06EC" w:rsidRPr="000C0DA1" w:rsidRDefault="009F06EC" w:rsidP="006F2703">
            <w:pPr>
              <w:spacing w:after="0" w:line="240" w:lineRule="auto"/>
              <w:jc w:val="center"/>
              <w:outlineLvl w:val="0"/>
              <w:rPr>
                <w:rFonts w:ascii="Times New Roman" w:hAnsi="Times New Roman"/>
                <w:color w:val="000000" w:themeColor="text1"/>
              </w:rPr>
            </w:pPr>
          </w:p>
        </w:tc>
      </w:tr>
      <w:tr w:rsidR="009F06EC" w:rsidRPr="00A1567C" w:rsidTr="00F825FA">
        <w:trPr>
          <w:trHeight w:val="137"/>
          <w:jc w:val="center"/>
        </w:trPr>
        <w:tc>
          <w:tcPr>
            <w:tcW w:w="1053" w:type="dxa"/>
            <w:vMerge/>
            <w:tcBorders>
              <w:top w:val="nil"/>
              <w:left w:val="single" w:sz="8" w:space="0" w:color="000000"/>
              <w:bottom w:val="single" w:sz="8" w:space="0" w:color="000000"/>
              <w:right w:val="single" w:sz="8" w:space="0" w:color="000000"/>
            </w:tcBorders>
            <w:vAlign w:val="center"/>
            <w:hideMark/>
          </w:tcPr>
          <w:p w:rsidR="009F06EC" w:rsidRPr="000C0DA1" w:rsidRDefault="009F06EC" w:rsidP="006F2703">
            <w:pPr>
              <w:spacing w:after="0" w:line="240" w:lineRule="auto"/>
              <w:jc w:val="center"/>
              <w:outlineLvl w:val="0"/>
              <w:rPr>
                <w:rFonts w:ascii="Times New Roman" w:hAnsi="Times New Roman"/>
                <w:bCs/>
                <w:color w:val="000000" w:themeColor="text1"/>
              </w:rPr>
            </w:pPr>
          </w:p>
        </w:tc>
        <w:tc>
          <w:tcPr>
            <w:tcW w:w="1071" w:type="dxa"/>
            <w:tcBorders>
              <w:top w:val="nil"/>
              <w:left w:val="nil"/>
              <w:bottom w:val="nil"/>
              <w:right w:val="single" w:sz="8" w:space="0" w:color="000000"/>
            </w:tcBorders>
            <w:shd w:val="clear" w:color="auto" w:fill="auto"/>
            <w:hideMark/>
          </w:tcPr>
          <w:p w:rsidR="009F06EC" w:rsidRPr="000C0DA1" w:rsidRDefault="009F06EC" w:rsidP="006F2703">
            <w:pPr>
              <w:spacing w:after="0" w:line="240" w:lineRule="auto"/>
              <w:jc w:val="center"/>
              <w:outlineLvl w:val="0"/>
              <w:rPr>
                <w:rFonts w:ascii="Times New Roman" w:hAnsi="Times New Roman"/>
                <w:color w:val="000000" w:themeColor="text1"/>
              </w:rPr>
            </w:pPr>
            <w:r w:rsidRPr="000C0DA1">
              <w:rPr>
                <w:rFonts w:ascii="Times New Roman" w:hAnsi="Times New Roman"/>
                <w:color w:val="000000" w:themeColor="text1"/>
              </w:rPr>
              <w:t> </w:t>
            </w:r>
          </w:p>
        </w:tc>
        <w:tc>
          <w:tcPr>
            <w:tcW w:w="1419" w:type="dxa"/>
            <w:vMerge/>
            <w:tcBorders>
              <w:left w:val="nil"/>
              <w:right w:val="single" w:sz="8" w:space="0" w:color="000000"/>
            </w:tcBorders>
            <w:shd w:val="clear" w:color="auto" w:fill="auto"/>
            <w:vAlign w:val="center"/>
            <w:hideMark/>
          </w:tcPr>
          <w:p w:rsidR="009F06EC" w:rsidRPr="000C0DA1" w:rsidRDefault="009F06EC" w:rsidP="006F2703">
            <w:pPr>
              <w:spacing w:after="0" w:line="240" w:lineRule="auto"/>
              <w:jc w:val="center"/>
              <w:outlineLvl w:val="0"/>
              <w:rPr>
                <w:rFonts w:ascii="Times New Roman" w:hAnsi="Times New Roman"/>
                <w:color w:val="000000" w:themeColor="text1"/>
              </w:rPr>
            </w:pPr>
          </w:p>
        </w:tc>
        <w:tc>
          <w:tcPr>
            <w:tcW w:w="1284" w:type="dxa"/>
            <w:vMerge/>
            <w:tcBorders>
              <w:left w:val="nil"/>
              <w:right w:val="single" w:sz="8" w:space="0" w:color="000000"/>
            </w:tcBorders>
            <w:shd w:val="clear" w:color="auto" w:fill="auto"/>
            <w:vAlign w:val="center"/>
            <w:hideMark/>
          </w:tcPr>
          <w:p w:rsidR="009F06EC" w:rsidRPr="000C0DA1" w:rsidRDefault="009F06EC" w:rsidP="006F2703">
            <w:pPr>
              <w:spacing w:after="0" w:line="240" w:lineRule="auto"/>
              <w:jc w:val="center"/>
              <w:outlineLvl w:val="0"/>
              <w:rPr>
                <w:rFonts w:ascii="Times New Roman" w:hAnsi="Times New Roman"/>
                <w:color w:val="000000" w:themeColor="text1"/>
              </w:rPr>
            </w:pPr>
          </w:p>
        </w:tc>
        <w:tc>
          <w:tcPr>
            <w:tcW w:w="1213" w:type="dxa"/>
            <w:vMerge/>
            <w:tcBorders>
              <w:top w:val="nil"/>
              <w:left w:val="single" w:sz="8" w:space="0" w:color="000000"/>
              <w:bottom w:val="single" w:sz="8" w:space="0" w:color="000000"/>
              <w:right w:val="single" w:sz="8" w:space="0" w:color="000000"/>
            </w:tcBorders>
            <w:vAlign w:val="center"/>
            <w:hideMark/>
          </w:tcPr>
          <w:p w:rsidR="009F06EC" w:rsidRPr="000C0DA1" w:rsidRDefault="009F06EC" w:rsidP="006F2703">
            <w:pPr>
              <w:spacing w:after="0" w:line="240" w:lineRule="auto"/>
              <w:jc w:val="center"/>
              <w:outlineLvl w:val="0"/>
              <w:rPr>
                <w:rFonts w:ascii="Times New Roman" w:hAnsi="Times New Roman"/>
                <w:color w:val="000000" w:themeColor="text1"/>
              </w:rPr>
            </w:pPr>
          </w:p>
        </w:tc>
        <w:tc>
          <w:tcPr>
            <w:tcW w:w="1475" w:type="dxa"/>
            <w:vMerge/>
            <w:tcBorders>
              <w:top w:val="nil"/>
              <w:left w:val="single" w:sz="8" w:space="0" w:color="000000"/>
              <w:bottom w:val="single" w:sz="8" w:space="0" w:color="000000"/>
              <w:right w:val="single" w:sz="8" w:space="0" w:color="000000"/>
            </w:tcBorders>
            <w:vAlign w:val="center"/>
            <w:hideMark/>
          </w:tcPr>
          <w:p w:rsidR="009F06EC" w:rsidRPr="000C0DA1" w:rsidRDefault="009F06EC" w:rsidP="006F2703">
            <w:pPr>
              <w:spacing w:after="0" w:line="240" w:lineRule="auto"/>
              <w:jc w:val="center"/>
              <w:outlineLvl w:val="0"/>
              <w:rPr>
                <w:rFonts w:ascii="Times New Roman" w:hAnsi="Times New Roman"/>
                <w:color w:val="000000" w:themeColor="text1"/>
              </w:rPr>
            </w:pPr>
          </w:p>
        </w:tc>
        <w:tc>
          <w:tcPr>
            <w:tcW w:w="1611" w:type="dxa"/>
            <w:vMerge/>
            <w:tcBorders>
              <w:top w:val="nil"/>
              <w:left w:val="single" w:sz="8" w:space="0" w:color="000000"/>
              <w:bottom w:val="single" w:sz="8" w:space="0" w:color="000000"/>
              <w:right w:val="single" w:sz="8" w:space="0" w:color="000000"/>
            </w:tcBorders>
            <w:vAlign w:val="center"/>
            <w:hideMark/>
          </w:tcPr>
          <w:p w:rsidR="009F06EC" w:rsidRPr="000C0DA1" w:rsidRDefault="009F06EC" w:rsidP="006F2703">
            <w:pPr>
              <w:spacing w:after="0" w:line="240" w:lineRule="auto"/>
              <w:jc w:val="center"/>
              <w:outlineLvl w:val="0"/>
              <w:rPr>
                <w:rFonts w:ascii="Times New Roman" w:hAnsi="Times New Roman"/>
                <w:color w:val="000000" w:themeColor="text1"/>
              </w:rPr>
            </w:pPr>
          </w:p>
        </w:tc>
        <w:tc>
          <w:tcPr>
            <w:tcW w:w="1265" w:type="dxa"/>
            <w:vMerge/>
            <w:tcBorders>
              <w:top w:val="nil"/>
              <w:left w:val="single" w:sz="8" w:space="0" w:color="000000"/>
              <w:bottom w:val="single" w:sz="8" w:space="0" w:color="000000"/>
              <w:right w:val="single" w:sz="8" w:space="0" w:color="000000"/>
            </w:tcBorders>
            <w:vAlign w:val="center"/>
            <w:hideMark/>
          </w:tcPr>
          <w:p w:rsidR="009F06EC" w:rsidRPr="000C0DA1" w:rsidRDefault="009F06EC" w:rsidP="006F2703">
            <w:pPr>
              <w:spacing w:after="0" w:line="240" w:lineRule="auto"/>
              <w:jc w:val="center"/>
              <w:outlineLvl w:val="0"/>
              <w:rPr>
                <w:rFonts w:ascii="Times New Roman" w:hAnsi="Times New Roman"/>
                <w:color w:val="000000" w:themeColor="text1"/>
              </w:rPr>
            </w:pPr>
          </w:p>
        </w:tc>
      </w:tr>
      <w:tr w:rsidR="009F06EC" w:rsidRPr="00A1567C" w:rsidTr="00F825FA">
        <w:trPr>
          <w:trHeight w:val="53"/>
          <w:jc w:val="center"/>
        </w:trPr>
        <w:tc>
          <w:tcPr>
            <w:tcW w:w="1053" w:type="dxa"/>
            <w:vMerge/>
            <w:tcBorders>
              <w:top w:val="nil"/>
              <w:left w:val="single" w:sz="8" w:space="0" w:color="000000"/>
              <w:bottom w:val="single" w:sz="8" w:space="0" w:color="000000"/>
              <w:right w:val="single" w:sz="8" w:space="0" w:color="000000"/>
            </w:tcBorders>
            <w:vAlign w:val="center"/>
            <w:hideMark/>
          </w:tcPr>
          <w:p w:rsidR="009F06EC" w:rsidRPr="000C0DA1" w:rsidRDefault="009F06EC" w:rsidP="006F2703">
            <w:pPr>
              <w:spacing w:after="0" w:line="240" w:lineRule="auto"/>
              <w:jc w:val="center"/>
              <w:outlineLvl w:val="0"/>
              <w:rPr>
                <w:rFonts w:ascii="Times New Roman" w:hAnsi="Times New Roman"/>
                <w:bCs/>
                <w:color w:val="000000" w:themeColor="text1"/>
              </w:rPr>
            </w:pPr>
          </w:p>
        </w:tc>
        <w:tc>
          <w:tcPr>
            <w:tcW w:w="1071" w:type="dxa"/>
            <w:tcBorders>
              <w:top w:val="nil"/>
              <w:left w:val="nil"/>
              <w:bottom w:val="single" w:sz="8" w:space="0" w:color="000000"/>
              <w:right w:val="single" w:sz="8" w:space="0" w:color="000000"/>
            </w:tcBorders>
            <w:shd w:val="clear" w:color="auto" w:fill="auto"/>
            <w:hideMark/>
          </w:tcPr>
          <w:p w:rsidR="009F06EC" w:rsidRPr="000C0DA1" w:rsidRDefault="009F06EC" w:rsidP="006F2703">
            <w:pPr>
              <w:spacing w:after="0" w:line="240" w:lineRule="auto"/>
              <w:jc w:val="center"/>
              <w:outlineLvl w:val="0"/>
              <w:rPr>
                <w:rFonts w:ascii="Times New Roman" w:hAnsi="Times New Roman"/>
                <w:color w:val="000000" w:themeColor="text1"/>
              </w:rPr>
            </w:pPr>
            <w:r w:rsidRPr="000C0DA1">
              <w:rPr>
                <w:rFonts w:ascii="Times New Roman" w:hAnsi="Times New Roman"/>
                <w:color w:val="000000" w:themeColor="text1"/>
              </w:rPr>
              <w:t> </w:t>
            </w:r>
          </w:p>
        </w:tc>
        <w:tc>
          <w:tcPr>
            <w:tcW w:w="1419" w:type="dxa"/>
            <w:vMerge/>
            <w:tcBorders>
              <w:left w:val="nil"/>
              <w:bottom w:val="single" w:sz="8" w:space="0" w:color="000000"/>
              <w:right w:val="single" w:sz="8" w:space="0" w:color="000000"/>
            </w:tcBorders>
            <w:shd w:val="clear" w:color="auto" w:fill="auto"/>
            <w:vAlign w:val="center"/>
            <w:hideMark/>
          </w:tcPr>
          <w:p w:rsidR="009F06EC" w:rsidRPr="000C0DA1" w:rsidRDefault="009F06EC" w:rsidP="009F06EC">
            <w:pPr>
              <w:spacing w:after="0" w:line="240" w:lineRule="auto"/>
              <w:outlineLvl w:val="0"/>
              <w:rPr>
                <w:rFonts w:ascii="Times New Roman" w:hAnsi="Times New Roman"/>
                <w:color w:val="000000" w:themeColor="text1"/>
              </w:rPr>
            </w:pPr>
          </w:p>
        </w:tc>
        <w:tc>
          <w:tcPr>
            <w:tcW w:w="1284" w:type="dxa"/>
            <w:vMerge/>
            <w:tcBorders>
              <w:left w:val="nil"/>
              <w:bottom w:val="single" w:sz="8" w:space="0" w:color="000000"/>
              <w:right w:val="single" w:sz="8" w:space="0" w:color="000000"/>
            </w:tcBorders>
            <w:shd w:val="clear" w:color="auto" w:fill="auto"/>
            <w:vAlign w:val="center"/>
            <w:hideMark/>
          </w:tcPr>
          <w:p w:rsidR="009F06EC" w:rsidRPr="000C0DA1" w:rsidRDefault="009F06EC" w:rsidP="006F2703">
            <w:pPr>
              <w:spacing w:after="0" w:line="240" w:lineRule="auto"/>
              <w:jc w:val="center"/>
              <w:outlineLvl w:val="0"/>
              <w:rPr>
                <w:rFonts w:ascii="Times New Roman" w:hAnsi="Times New Roman"/>
                <w:color w:val="000000" w:themeColor="text1"/>
              </w:rPr>
            </w:pPr>
          </w:p>
        </w:tc>
        <w:tc>
          <w:tcPr>
            <w:tcW w:w="1213" w:type="dxa"/>
            <w:vMerge/>
            <w:tcBorders>
              <w:top w:val="nil"/>
              <w:left w:val="single" w:sz="8" w:space="0" w:color="000000"/>
              <w:bottom w:val="single" w:sz="8" w:space="0" w:color="000000"/>
              <w:right w:val="single" w:sz="8" w:space="0" w:color="000000"/>
            </w:tcBorders>
            <w:vAlign w:val="center"/>
            <w:hideMark/>
          </w:tcPr>
          <w:p w:rsidR="009F06EC" w:rsidRPr="000C0DA1" w:rsidRDefault="009F06EC" w:rsidP="006F2703">
            <w:pPr>
              <w:spacing w:after="0" w:line="240" w:lineRule="auto"/>
              <w:jc w:val="center"/>
              <w:outlineLvl w:val="0"/>
              <w:rPr>
                <w:rFonts w:ascii="Times New Roman" w:hAnsi="Times New Roman"/>
                <w:color w:val="000000" w:themeColor="text1"/>
              </w:rPr>
            </w:pPr>
          </w:p>
        </w:tc>
        <w:tc>
          <w:tcPr>
            <w:tcW w:w="1475" w:type="dxa"/>
            <w:vMerge/>
            <w:tcBorders>
              <w:top w:val="nil"/>
              <w:left w:val="single" w:sz="8" w:space="0" w:color="000000"/>
              <w:bottom w:val="single" w:sz="8" w:space="0" w:color="000000"/>
              <w:right w:val="single" w:sz="8" w:space="0" w:color="000000"/>
            </w:tcBorders>
            <w:vAlign w:val="center"/>
            <w:hideMark/>
          </w:tcPr>
          <w:p w:rsidR="009F06EC" w:rsidRPr="000C0DA1" w:rsidRDefault="009F06EC" w:rsidP="006F2703">
            <w:pPr>
              <w:spacing w:after="0" w:line="240" w:lineRule="auto"/>
              <w:jc w:val="center"/>
              <w:outlineLvl w:val="0"/>
              <w:rPr>
                <w:rFonts w:ascii="Times New Roman" w:hAnsi="Times New Roman"/>
                <w:color w:val="000000" w:themeColor="text1"/>
              </w:rPr>
            </w:pPr>
          </w:p>
        </w:tc>
        <w:tc>
          <w:tcPr>
            <w:tcW w:w="1611" w:type="dxa"/>
            <w:vMerge/>
            <w:tcBorders>
              <w:top w:val="nil"/>
              <w:left w:val="single" w:sz="8" w:space="0" w:color="000000"/>
              <w:bottom w:val="single" w:sz="8" w:space="0" w:color="000000"/>
              <w:right w:val="single" w:sz="8" w:space="0" w:color="000000"/>
            </w:tcBorders>
            <w:vAlign w:val="center"/>
            <w:hideMark/>
          </w:tcPr>
          <w:p w:rsidR="009F06EC" w:rsidRPr="000C0DA1" w:rsidRDefault="009F06EC" w:rsidP="006F2703">
            <w:pPr>
              <w:spacing w:after="0" w:line="240" w:lineRule="auto"/>
              <w:jc w:val="center"/>
              <w:outlineLvl w:val="0"/>
              <w:rPr>
                <w:rFonts w:ascii="Times New Roman" w:hAnsi="Times New Roman"/>
                <w:color w:val="000000" w:themeColor="text1"/>
              </w:rPr>
            </w:pPr>
          </w:p>
        </w:tc>
        <w:tc>
          <w:tcPr>
            <w:tcW w:w="1265" w:type="dxa"/>
            <w:vMerge/>
            <w:tcBorders>
              <w:top w:val="nil"/>
              <w:left w:val="single" w:sz="8" w:space="0" w:color="000000"/>
              <w:bottom w:val="single" w:sz="8" w:space="0" w:color="000000"/>
              <w:right w:val="single" w:sz="8" w:space="0" w:color="000000"/>
            </w:tcBorders>
            <w:vAlign w:val="center"/>
            <w:hideMark/>
          </w:tcPr>
          <w:p w:rsidR="009F06EC" w:rsidRPr="000C0DA1" w:rsidRDefault="009F06EC" w:rsidP="006F2703">
            <w:pPr>
              <w:spacing w:after="0" w:line="240" w:lineRule="auto"/>
              <w:jc w:val="center"/>
              <w:outlineLvl w:val="0"/>
              <w:rPr>
                <w:rFonts w:ascii="Times New Roman" w:hAnsi="Times New Roman"/>
                <w:color w:val="000000" w:themeColor="text1"/>
              </w:rPr>
            </w:pPr>
          </w:p>
        </w:tc>
      </w:tr>
      <w:tr w:rsidR="009F06EC" w:rsidRPr="00A1567C" w:rsidTr="00860B44">
        <w:trPr>
          <w:trHeight w:val="137"/>
          <w:jc w:val="center"/>
        </w:trPr>
        <w:tc>
          <w:tcPr>
            <w:tcW w:w="1053" w:type="dxa"/>
            <w:vMerge/>
            <w:tcBorders>
              <w:top w:val="nil"/>
              <w:left w:val="single" w:sz="8" w:space="0" w:color="000000"/>
              <w:bottom w:val="single" w:sz="8" w:space="0" w:color="000000"/>
              <w:right w:val="single" w:sz="8" w:space="0" w:color="000000"/>
            </w:tcBorders>
            <w:vAlign w:val="center"/>
            <w:hideMark/>
          </w:tcPr>
          <w:p w:rsidR="009F06EC" w:rsidRPr="000C0DA1" w:rsidRDefault="009F06EC" w:rsidP="006F2703">
            <w:pPr>
              <w:spacing w:after="0" w:line="240" w:lineRule="auto"/>
              <w:jc w:val="center"/>
              <w:outlineLvl w:val="0"/>
              <w:rPr>
                <w:rFonts w:ascii="Times New Roman" w:hAnsi="Times New Roman"/>
                <w:bCs/>
                <w:color w:val="000000" w:themeColor="text1"/>
              </w:rPr>
            </w:pPr>
          </w:p>
        </w:tc>
        <w:tc>
          <w:tcPr>
            <w:tcW w:w="1071" w:type="dxa"/>
            <w:tcBorders>
              <w:top w:val="nil"/>
              <w:left w:val="nil"/>
              <w:bottom w:val="nil"/>
              <w:right w:val="single" w:sz="8" w:space="0" w:color="000000"/>
            </w:tcBorders>
            <w:shd w:val="clear" w:color="auto" w:fill="auto"/>
            <w:vAlign w:val="center"/>
            <w:hideMark/>
          </w:tcPr>
          <w:p w:rsidR="009F06EC" w:rsidRPr="000C0DA1" w:rsidRDefault="009F06EC" w:rsidP="006F2703">
            <w:pPr>
              <w:spacing w:after="0" w:line="240" w:lineRule="auto"/>
              <w:jc w:val="center"/>
              <w:outlineLvl w:val="0"/>
              <w:rPr>
                <w:rFonts w:ascii="Times New Roman" w:hAnsi="Times New Roman"/>
                <w:bCs/>
                <w:color w:val="000000" w:themeColor="text1"/>
              </w:rPr>
            </w:pPr>
            <w:r w:rsidRPr="000C0DA1">
              <w:rPr>
                <w:rFonts w:ascii="Times New Roman" w:hAnsi="Times New Roman"/>
                <w:bCs/>
                <w:color w:val="000000" w:themeColor="text1"/>
              </w:rPr>
              <w:t> </w:t>
            </w:r>
          </w:p>
        </w:tc>
        <w:tc>
          <w:tcPr>
            <w:tcW w:w="1419" w:type="dxa"/>
            <w:vMerge w:val="restart"/>
            <w:tcBorders>
              <w:top w:val="nil"/>
              <w:left w:val="nil"/>
              <w:right w:val="single" w:sz="8" w:space="0" w:color="000000"/>
            </w:tcBorders>
            <w:shd w:val="clear" w:color="auto" w:fill="auto"/>
            <w:vAlign w:val="center"/>
            <w:hideMark/>
          </w:tcPr>
          <w:p w:rsidR="009F06EC" w:rsidRPr="000C0DA1" w:rsidRDefault="009F06EC" w:rsidP="009F06EC">
            <w:pPr>
              <w:spacing w:after="0" w:line="240" w:lineRule="auto"/>
              <w:outlineLvl w:val="0"/>
              <w:rPr>
                <w:rFonts w:ascii="Times New Roman" w:hAnsi="Times New Roman"/>
                <w:color w:val="000000" w:themeColor="text1"/>
              </w:rPr>
            </w:pPr>
          </w:p>
          <w:p w:rsidR="009F06EC" w:rsidRPr="000C0DA1" w:rsidRDefault="009F06EC" w:rsidP="006F2703">
            <w:pPr>
              <w:spacing w:after="0" w:line="240" w:lineRule="auto"/>
              <w:jc w:val="center"/>
              <w:outlineLvl w:val="0"/>
              <w:rPr>
                <w:rFonts w:ascii="Times New Roman" w:hAnsi="Times New Roman"/>
                <w:color w:val="000000" w:themeColor="text1"/>
              </w:rPr>
            </w:pPr>
            <w:r w:rsidRPr="000C0DA1">
              <w:rPr>
                <w:rFonts w:ascii="Times New Roman" w:hAnsi="Times New Roman"/>
                <w:color w:val="000000" w:themeColor="text1"/>
              </w:rPr>
              <w:t>414.43</w:t>
            </w:r>
          </w:p>
        </w:tc>
        <w:tc>
          <w:tcPr>
            <w:tcW w:w="1284" w:type="dxa"/>
            <w:tcBorders>
              <w:top w:val="nil"/>
              <w:left w:val="nil"/>
              <w:bottom w:val="nil"/>
              <w:right w:val="single" w:sz="8" w:space="0" w:color="000000"/>
            </w:tcBorders>
            <w:shd w:val="clear" w:color="auto" w:fill="auto"/>
            <w:vAlign w:val="center"/>
            <w:hideMark/>
          </w:tcPr>
          <w:p w:rsidR="009F06EC" w:rsidRPr="000C0DA1" w:rsidRDefault="009F06EC" w:rsidP="006F2703">
            <w:pPr>
              <w:spacing w:after="0" w:line="240" w:lineRule="auto"/>
              <w:jc w:val="center"/>
              <w:outlineLvl w:val="0"/>
              <w:rPr>
                <w:rFonts w:ascii="Times New Roman" w:hAnsi="Times New Roman"/>
                <w:color w:val="000000" w:themeColor="text1"/>
              </w:rPr>
            </w:pPr>
            <w:r w:rsidRPr="000C0DA1">
              <w:rPr>
                <w:rFonts w:ascii="Times New Roman" w:hAnsi="Times New Roman"/>
                <w:color w:val="000000" w:themeColor="text1"/>
              </w:rPr>
              <w:t> </w:t>
            </w:r>
          </w:p>
        </w:tc>
        <w:tc>
          <w:tcPr>
            <w:tcW w:w="1213" w:type="dxa"/>
            <w:vMerge w:val="restart"/>
            <w:tcBorders>
              <w:top w:val="nil"/>
              <w:left w:val="single" w:sz="8" w:space="0" w:color="000000"/>
              <w:bottom w:val="single" w:sz="8" w:space="0" w:color="000000"/>
              <w:right w:val="single" w:sz="8" w:space="0" w:color="000000"/>
            </w:tcBorders>
            <w:shd w:val="clear" w:color="auto" w:fill="auto"/>
            <w:vAlign w:val="center"/>
            <w:hideMark/>
          </w:tcPr>
          <w:p w:rsidR="009F06EC" w:rsidRPr="000C0DA1" w:rsidRDefault="009F06EC" w:rsidP="006F2703">
            <w:pPr>
              <w:spacing w:after="0" w:line="240" w:lineRule="auto"/>
              <w:jc w:val="center"/>
              <w:outlineLvl w:val="0"/>
              <w:rPr>
                <w:rFonts w:ascii="Times New Roman" w:hAnsi="Times New Roman"/>
                <w:color w:val="000000" w:themeColor="text1"/>
              </w:rPr>
            </w:pPr>
            <w:r w:rsidRPr="000C0DA1">
              <w:rPr>
                <w:rFonts w:ascii="Times New Roman" w:hAnsi="Times New Roman"/>
                <w:color w:val="000000" w:themeColor="text1"/>
              </w:rPr>
              <w:t>382.56</w:t>
            </w:r>
          </w:p>
        </w:tc>
        <w:tc>
          <w:tcPr>
            <w:tcW w:w="1475" w:type="dxa"/>
            <w:vMerge w:val="restart"/>
            <w:tcBorders>
              <w:top w:val="nil"/>
              <w:left w:val="single" w:sz="8" w:space="0" w:color="000000"/>
              <w:bottom w:val="single" w:sz="8" w:space="0" w:color="000000"/>
              <w:right w:val="single" w:sz="8" w:space="0" w:color="000000"/>
            </w:tcBorders>
            <w:shd w:val="clear" w:color="auto" w:fill="auto"/>
            <w:vAlign w:val="center"/>
            <w:hideMark/>
          </w:tcPr>
          <w:p w:rsidR="009F06EC" w:rsidRPr="000C0DA1" w:rsidRDefault="009F06EC" w:rsidP="006F2703">
            <w:pPr>
              <w:spacing w:after="0" w:line="240" w:lineRule="auto"/>
              <w:jc w:val="center"/>
              <w:outlineLvl w:val="0"/>
              <w:rPr>
                <w:rFonts w:ascii="Times New Roman" w:hAnsi="Times New Roman"/>
                <w:color w:val="000000" w:themeColor="text1"/>
              </w:rPr>
            </w:pPr>
            <w:r w:rsidRPr="000C0DA1">
              <w:rPr>
                <w:rFonts w:ascii="Times New Roman" w:hAnsi="Times New Roman"/>
                <w:color w:val="000000" w:themeColor="text1"/>
              </w:rPr>
              <w:t>278.633</w:t>
            </w:r>
          </w:p>
        </w:tc>
        <w:tc>
          <w:tcPr>
            <w:tcW w:w="1611" w:type="dxa"/>
            <w:vMerge w:val="restart"/>
            <w:tcBorders>
              <w:top w:val="nil"/>
              <w:left w:val="single" w:sz="8" w:space="0" w:color="000000"/>
              <w:bottom w:val="single" w:sz="8" w:space="0" w:color="000000"/>
              <w:right w:val="single" w:sz="8" w:space="0" w:color="000000"/>
            </w:tcBorders>
            <w:shd w:val="clear" w:color="auto" w:fill="auto"/>
            <w:vAlign w:val="center"/>
            <w:hideMark/>
          </w:tcPr>
          <w:p w:rsidR="009F06EC" w:rsidRPr="000C0DA1" w:rsidRDefault="009F06EC" w:rsidP="006F2703">
            <w:pPr>
              <w:spacing w:after="0" w:line="240" w:lineRule="auto"/>
              <w:jc w:val="center"/>
              <w:outlineLvl w:val="0"/>
              <w:rPr>
                <w:rFonts w:ascii="Times New Roman" w:hAnsi="Times New Roman"/>
                <w:color w:val="000000" w:themeColor="text1"/>
              </w:rPr>
            </w:pPr>
            <w:r w:rsidRPr="000C0DA1">
              <w:rPr>
                <w:rFonts w:ascii="Times New Roman" w:hAnsi="Times New Roman"/>
                <w:color w:val="000000" w:themeColor="text1"/>
              </w:rPr>
              <w:t>640.348</w:t>
            </w:r>
          </w:p>
        </w:tc>
        <w:tc>
          <w:tcPr>
            <w:tcW w:w="1265" w:type="dxa"/>
            <w:vMerge w:val="restart"/>
            <w:tcBorders>
              <w:top w:val="nil"/>
              <w:left w:val="single" w:sz="8" w:space="0" w:color="000000"/>
              <w:bottom w:val="single" w:sz="8" w:space="0" w:color="000000"/>
              <w:right w:val="single" w:sz="8" w:space="0" w:color="000000"/>
            </w:tcBorders>
            <w:shd w:val="clear" w:color="auto" w:fill="auto"/>
            <w:vAlign w:val="center"/>
            <w:hideMark/>
          </w:tcPr>
          <w:p w:rsidR="009F06EC" w:rsidRPr="000C0DA1" w:rsidRDefault="009F06EC" w:rsidP="006F2703">
            <w:pPr>
              <w:spacing w:after="0" w:line="240" w:lineRule="auto"/>
              <w:jc w:val="center"/>
              <w:outlineLvl w:val="0"/>
              <w:rPr>
                <w:rFonts w:ascii="Times New Roman" w:hAnsi="Times New Roman"/>
                <w:color w:val="000000" w:themeColor="text1"/>
              </w:rPr>
            </w:pPr>
            <w:r w:rsidRPr="000C0DA1">
              <w:rPr>
                <w:rFonts w:ascii="Times New Roman" w:hAnsi="Times New Roman"/>
                <w:color w:val="000000" w:themeColor="text1"/>
              </w:rPr>
              <w:t>422.4</w:t>
            </w:r>
          </w:p>
        </w:tc>
      </w:tr>
      <w:tr w:rsidR="009F06EC" w:rsidRPr="00A1567C" w:rsidTr="00860B44">
        <w:trPr>
          <w:trHeight w:val="137"/>
          <w:jc w:val="center"/>
        </w:trPr>
        <w:tc>
          <w:tcPr>
            <w:tcW w:w="1053" w:type="dxa"/>
            <w:vMerge/>
            <w:tcBorders>
              <w:top w:val="nil"/>
              <w:left w:val="single" w:sz="8" w:space="0" w:color="000000"/>
              <w:bottom w:val="single" w:sz="8" w:space="0" w:color="000000"/>
              <w:right w:val="single" w:sz="8" w:space="0" w:color="000000"/>
            </w:tcBorders>
            <w:vAlign w:val="center"/>
            <w:hideMark/>
          </w:tcPr>
          <w:p w:rsidR="009F06EC" w:rsidRPr="000C0DA1" w:rsidRDefault="009F06EC" w:rsidP="006F2703">
            <w:pPr>
              <w:spacing w:after="0" w:line="240" w:lineRule="auto"/>
              <w:jc w:val="center"/>
              <w:outlineLvl w:val="0"/>
              <w:rPr>
                <w:rFonts w:ascii="Times New Roman" w:hAnsi="Times New Roman"/>
                <w:bCs/>
                <w:color w:val="000000" w:themeColor="text1"/>
              </w:rPr>
            </w:pPr>
          </w:p>
        </w:tc>
        <w:tc>
          <w:tcPr>
            <w:tcW w:w="1071" w:type="dxa"/>
            <w:tcBorders>
              <w:top w:val="nil"/>
              <w:left w:val="nil"/>
              <w:bottom w:val="nil"/>
              <w:right w:val="single" w:sz="8" w:space="0" w:color="000000"/>
            </w:tcBorders>
            <w:shd w:val="clear" w:color="auto" w:fill="auto"/>
            <w:vAlign w:val="center"/>
            <w:hideMark/>
          </w:tcPr>
          <w:p w:rsidR="009F06EC" w:rsidRPr="000C0DA1" w:rsidRDefault="009F06EC" w:rsidP="006F2703">
            <w:pPr>
              <w:spacing w:after="0" w:line="240" w:lineRule="auto"/>
              <w:jc w:val="center"/>
              <w:outlineLvl w:val="0"/>
              <w:rPr>
                <w:rFonts w:ascii="Times New Roman" w:hAnsi="Times New Roman"/>
                <w:bCs/>
                <w:color w:val="000000" w:themeColor="text1"/>
              </w:rPr>
            </w:pPr>
            <w:r w:rsidRPr="000C0DA1">
              <w:rPr>
                <w:rFonts w:ascii="Times New Roman" w:hAnsi="Times New Roman"/>
                <w:bCs/>
                <w:color w:val="000000" w:themeColor="text1"/>
              </w:rPr>
              <w:t>All</w:t>
            </w:r>
          </w:p>
        </w:tc>
        <w:tc>
          <w:tcPr>
            <w:tcW w:w="1419" w:type="dxa"/>
            <w:vMerge/>
            <w:tcBorders>
              <w:left w:val="nil"/>
              <w:bottom w:val="nil"/>
              <w:right w:val="single" w:sz="8" w:space="0" w:color="000000"/>
            </w:tcBorders>
            <w:shd w:val="clear" w:color="auto" w:fill="auto"/>
            <w:vAlign w:val="center"/>
            <w:hideMark/>
          </w:tcPr>
          <w:p w:rsidR="009F06EC" w:rsidRPr="000C0DA1" w:rsidRDefault="009F06EC" w:rsidP="006F2703">
            <w:pPr>
              <w:spacing w:after="0" w:line="240" w:lineRule="auto"/>
              <w:jc w:val="center"/>
              <w:outlineLvl w:val="0"/>
              <w:rPr>
                <w:rFonts w:ascii="Times New Roman" w:hAnsi="Times New Roman"/>
                <w:color w:val="000000" w:themeColor="text1"/>
              </w:rPr>
            </w:pPr>
          </w:p>
        </w:tc>
        <w:tc>
          <w:tcPr>
            <w:tcW w:w="1284" w:type="dxa"/>
            <w:tcBorders>
              <w:top w:val="nil"/>
              <w:left w:val="nil"/>
              <w:bottom w:val="nil"/>
              <w:right w:val="single" w:sz="8" w:space="0" w:color="000000"/>
            </w:tcBorders>
            <w:shd w:val="clear" w:color="auto" w:fill="auto"/>
            <w:vAlign w:val="center"/>
            <w:hideMark/>
          </w:tcPr>
          <w:p w:rsidR="009F06EC" w:rsidRPr="000C0DA1" w:rsidRDefault="009F06EC" w:rsidP="006F2703">
            <w:pPr>
              <w:spacing w:after="0" w:line="240" w:lineRule="auto"/>
              <w:jc w:val="center"/>
              <w:outlineLvl w:val="0"/>
              <w:rPr>
                <w:rFonts w:ascii="Times New Roman" w:hAnsi="Times New Roman"/>
                <w:color w:val="000000" w:themeColor="text1"/>
              </w:rPr>
            </w:pPr>
            <w:r w:rsidRPr="000C0DA1">
              <w:rPr>
                <w:rFonts w:ascii="Times New Roman" w:hAnsi="Times New Roman"/>
                <w:color w:val="000000" w:themeColor="text1"/>
              </w:rPr>
              <w:t>346.74</w:t>
            </w:r>
          </w:p>
        </w:tc>
        <w:tc>
          <w:tcPr>
            <w:tcW w:w="1213" w:type="dxa"/>
            <w:vMerge/>
            <w:tcBorders>
              <w:top w:val="nil"/>
              <w:left w:val="single" w:sz="8" w:space="0" w:color="000000"/>
              <w:bottom w:val="single" w:sz="8" w:space="0" w:color="000000"/>
              <w:right w:val="single" w:sz="8" w:space="0" w:color="000000"/>
            </w:tcBorders>
            <w:vAlign w:val="center"/>
            <w:hideMark/>
          </w:tcPr>
          <w:p w:rsidR="009F06EC" w:rsidRPr="000C0DA1" w:rsidRDefault="009F06EC" w:rsidP="006F2703">
            <w:pPr>
              <w:spacing w:after="0" w:line="240" w:lineRule="auto"/>
              <w:jc w:val="center"/>
              <w:outlineLvl w:val="0"/>
              <w:rPr>
                <w:rFonts w:ascii="Times New Roman" w:hAnsi="Times New Roman"/>
                <w:color w:val="000000" w:themeColor="text1"/>
              </w:rPr>
            </w:pPr>
          </w:p>
        </w:tc>
        <w:tc>
          <w:tcPr>
            <w:tcW w:w="1475" w:type="dxa"/>
            <w:vMerge/>
            <w:tcBorders>
              <w:top w:val="nil"/>
              <w:left w:val="single" w:sz="8" w:space="0" w:color="000000"/>
              <w:bottom w:val="single" w:sz="8" w:space="0" w:color="000000"/>
              <w:right w:val="single" w:sz="8" w:space="0" w:color="000000"/>
            </w:tcBorders>
            <w:vAlign w:val="center"/>
            <w:hideMark/>
          </w:tcPr>
          <w:p w:rsidR="009F06EC" w:rsidRPr="000C0DA1" w:rsidRDefault="009F06EC" w:rsidP="006F2703">
            <w:pPr>
              <w:spacing w:after="0" w:line="240" w:lineRule="auto"/>
              <w:jc w:val="center"/>
              <w:outlineLvl w:val="0"/>
              <w:rPr>
                <w:rFonts w:ascii="Times New Roman" w:hAnsi="Times New Roman"/>
                <w:color w:val="000000" w:themeColor="text1"/>
              </w:rPr>
            </w:pPr>
          </w:p>
        </w:tc>
        <w:tc>
          <w:tcPr>
            <w:tcW w:w="1611" w:type="dxa"/>
            <w:vMerge/>
            <w:tcBorders>
              <w:top w:val="nil"/>
              <w:left w:val="single" w:sz="8" w:space="0" w:color="000000"/>
              <w:bottom w:val="single" w:sz="8" w:space="0" w:color="000000"/>
              <w:right w:val="single" w:sz="8" w:space="0" w:color="000000"/>
            </w:tcBorders>
            <w:vAlign w:val="center"/>
            <w:hideMark/>
          </w:tcPr>
          <w:p w:rsidR="009F06EC" w:rsidRPr="000C0DA1" w:rsidRDefault="009F06EC" w:rsidP="006F2703">
            <w:pPr>
              <w:spacing w:after="0" w:line="240" w:lineRule="auto"/>
              <w:jc w:val="center"/>
              <w:outlineLvl w:val="0"/>
              <w:rPr>
                <w:rFonts w:ascii="Times New Roman" w:hAnsi="Times New Roman"/>
                <w:color w:val="000000" w:themeColor="text1"/>
              </w:rPr>
            </w:pPr>
          </w:p>
        </w:tc>
        <w:tc>
          <w:tcPr>
            <w:tcW w:w="1265" w:type="dxa"/>
            <w:vMerge/>
            <w:tcBorders>
              <w:top w:val="nil"/>
              <w:left w:val="single" w:sz="8" w:space="0" w:color="000000"/>
              <w:bottom w:val="single" w:sz="8" w:space="0" w:color="000000"/>
              <w:right w:val="single" w:sz="8" w:space="0" w:color="000000"/>
            </w:tcBorders>
            <w:vAlign w:val="center"/>
            <w:hideMark/>
          </w:tcPr>
          <w:p w:rsidR="009F06EC" w:rsidRPr="000C0DA1" w:rsidRDefault="009F06EC" w:rsidP="006F2703">
            <w:pPr>
              <w:spacing w:after="0" w:line="240" w:lineRule="auto"/>
              <w:jc w:val="center"/>
              <w:outlineLvl w:val="0"/>
              <w:rPr>
                <w:rFonts w:ascii="Times New Roman" w:hAnsi="Times New Roman"/>
                <w:color w:val="000000" w:themeColor="text1"/>
              </w:rPr>
            </w:pPr>
          </w:p>
        </w:tc>
      </w:tr>
      <w:tr w:rsidR="00437130" w:rsidRPr="00A1567C" w:rsidTr="009F06EC">
        <w:trPr>
          <w:trHeight w:val="137"/>
          <w:jc w:val="center"/>
        </w:trPr>
        <w:tc>
          <w:tcPr>
            <w:tcW w:w="1053" w:type="dxa"/>
            <w:vMerge/>
            <w:tcBorders>
              <w:top w:val="nil"/>
              <w:left w:val="single" w:sz="8" w:space="0" w:color="000000"/>
              <w:bottom w:val="single" w:sz="8" w:space="0" w:color="000000"/>
              <w:right w:val="single" w:sz="8" w:space="0" w:color="000000"/>
            </w:tcBorders>
            <w:vAlign w:val="center"/>
            <w:hideMark/>
          </w:tcPr>
          <w:p w:rsidR="006F2703" w:rsidRPr="000C0DA1" w:rsidRDefault="006F2703" w:rsidP="006F2703">
            <w:pPr>
              <w:spacing w:after="0" w:line="240" w:lineRule="auto"/>
              <w:jc w:val="center"/>
              <w:outlineLvl w:val="0"/>
              <w:rPr>
                <w:rFonts w:ascii="Times New Roman" w:hAnsi="Times New Roman"/>
                <w:bCs/>
                <w:color w:val="000000" w:themeColor="text1"/>
              </w:rPr>
            </w:pPr>
          </w:p>
        </w:tc>
        <w:tc>
          <w:tcPr>
            <w:tcW w:w="1071" w:type="dxa"/>
            <w:tcBorders>
              <w:top w:val="nil"/>
              <w:left w:val="nil"/>
              <w:bottom w:val="nil"/>
              <w:right w:val="single" w:sz="8" w:space="0" w:color="000000"/>
            </w:tcBorders>
            <w:shd w:val="clear" w:color="auto" w:fill="auto"/>
            <w:hideMark/>
          </w:tcPr>
          <w:p w:rsidR="006F2703" w:rsidRPr="000C0DA1" w:rsidRDefault="006F2703" w:rsidP="006F2703">
            <w:pPr>
              <w:spacing w:after="0" w:line="240" w:lineRule="auto"/>
              <w:jc w:val="center"/>
              <w:outlineLvl w:val="0"/>
              <w:rPr>
                <w:rFonts w:ascii="Times New Roman" w:hAnsi="Times New Roman"/>
                <w:color w:val="000000" w:themeColor="text1"/>
              </w:rPr>
            </w:pPr>
            <w:r w:rsidRPr="000C0DA1">
              <w:rPr>
                <w:rFonts w:ascii="Times New Roman" w:hAnsi="Times New Roman"/>
                <w:color w:val="000000" w:themeColor="text1"/>
              </w:rPr>
              <w:t> </w:t>
            </w:r>
          </w:p>
        </w:tc>
        <w:tc>
          <w:tcPr>
            <w:tcW w:w="1419" w:type="dxa"/>
            <w:tcBorders>
              <w:top w:val="nil"/>
              <w:left w:val="nil"/>
              <w:bottom w:val="nil"/>
              <w:right w:val="single" w:sz="8" w:space="0" w:color="000000"/>
            </w:tcBorders>
            <w:shd w:val="clear" w:color="auto" w:fill="auto"/>
            <w:hideMark/>
          </w:tcPr>
          <w:p w:rsidR="006F2703" w:rsidRPr="000C0DA1" w:rsidRDefault="006F2703" w:rsidP="006F2703">
            <w:pPr>
              <w:spacing w:after="0" w:line="240" w:lineRule="auto"/>
              <w:jc w:val="center"/>
              <w:outlineLvl w:val="0"/>
              <w:rPr>
                <w:rFonts w:ascii="Times New Roman" w:hAnsi="Times New Roman"/>
                <w:color w:val="000000" w:themeColor="text1"/>
              </w:rPr>
            </w:pPr>
            <w:r w:rsidRPr="000C0DA1">
              <w:rPr>
                <w:rFonts w:ascii="Times New Roman" w:hAnsi="Times New Roman"/>
                <w:color w:val="000000" w:themeColor="text1"/>
              </w:rPr>
              <w:t>(124.09)</w:t>
            </w:r>
          </w:p>
        </w:tc>
        <w:tc>
          <w:tcPr>
            <w:tcW w:w="1284" w:type="dxa"/>
            <w:tcBorders>
              <w:top w:val="nil"/>
              <w:left w:val="nil"/>
              <w:bottom w:val="nil"/>
              <w:right w:val="single" w:sz="8" w:space="0" w:color="000000"/>
            </w:tcBorders>
            <w:shd w:val="clear" w:color="auto" w:fill="auto"/>
            <w:vAlign w:val="center"/>
            <w:hideMark/>
          </w:tcPr>
          <w:p w:rsidR="006F2703" w:rsidRPr="000C0DA1" w:rsidRDefault="006F2703" w:rsidP="006F2703">
            <w:pPr>
              <w:spacing w:after="0" w:line="240" w:lineRule="auto"/>
              <w:jc w:val="center"/>
              <w:outlineLvl w:val="0"/>
              <w:rPr>
                <w:rFonts w:ascii="Times New Roman" w:hAnsi="Times New Roman"/>
                <w:color w:val="000000" w:themeColor="text1"/>
              </w:rPr>
            </w:pPr>
            <w:r w:rsidRPr="000C0DA1">
              <w:rPr>
                <w:rFonts w:ascii="Times New Roman" w:hAnsi="Times New Roman"/>
                <w:color w:val="000000" w:themeColor="text1"/>
              </w:rPr>
              <w:t>(15.26)</w:t>
            </w:r>
          </w:p>
        </w:tc>
        <w:tc>
          <w:tcPr>
            <w:tcW w:w="1213" w:type="dxa"/>
            <w:vMerge/>
            <w:tcBorders>
              <w:top w:val="nil"/>
              <w:left w:val="single" w:sz="8" w:space="0" w:color="000000"/>
              <w:bottom w:val="single" w:sz="8" w:space="0" w:color="000000"/>
              <w:right w:val="single" w:sz="8" w:space="0" w:color="000000"/>
            </w:tcBorders>
            <w:vAlign w:val="center"/>
            <w:hideMark/>
          </w:tcPr>
          <w:p w:rsidR="006F2703" w:rsidRPr="000C0DA1" w:rsidRDefault="006F2703" w:rsidP="006F2703">
            <w:pPr>
              <w:spacing w:after="0" w:line="240" w:lineRule="auto"/>
              <w:jc w:val="center"/>
              <w:outlineLvl w:val="0"/>
              <w:rPr>
                <w:rFonts w:ascii="Times New Roman" w:hAnsi="Times New Roman"/>
                <w:color w:val="000000" w:themeColor="text1"/>
              </w:rPr>
            </w:pPr>
          </w:p>
        </w:tc>
        <w:tc>
          <w:tcPr>
            <w:tcW w:w="1475" w:type="dxa"/>
            <w:vMerge/>
            <w:tcBorders>
              <w:top w:val="nil"/>
              <w:left w:val="single" w:sz="8" w:space="0" w:color="000000"/>
              <w:bottom w:val="single" w:sz="8" w:space="0" w:color="000000"/>
              <w:right w:val="single" w:sz="8" w:space="0" w:color="000000"/>
            </w:tcBorders>
            <w:vAlign w:val="center"/>
            <w:hideMark/>
          </w:tcPr>
          <w:p w:rsidR="006F2703" w:rsidRPr="000C0DA1" w:rsidRDefault="006F2703" w:rsidP="006F2703">
            <w:pPr>
              <w:spacing w:after="0" w:line="240" w:lineRule="auto"/>
              <w:jc w:val="center"/>
              <w:outlineLvl w:val="0"/>
              <w:rPr>
                <w:rFonts w:ascii="Times New Roman" w:hAnsi="Times New Roman"/>
                <w:color w:val="000000" w:themeColor="text1"/>
              </w:rPr>
            </w:pPr>
          </w:p>
        </w:tc>
        <w:tc>
          <w:tcPr>
            <w:tcW w:w="1611" w:type="dxa"/>
            <w:vMerge/>
            <w:tcBorders>
              <w:top w:val="nil"/>
              <w:left w:val="single" w:sz="8" w:space="0" w:color="000000"/>
              <w:bottom w:val="single" w:sz="8" w:space="0" w:color="000000"/>
              <w:right w:val="single" w:sz="8" w:space="0" w:color="000000"/>
            </w:tcBorders>
            <w:vAlign w:val="center"/>
            <w:hideMark/>
          </w:tcPr>
          <w:p w:rsidR="006F2703" w:rsidRPr="000C0DA1" w:rsidRDefault="006F2703" w:rsidP="006F2703">
            <w:pPr>
              <w:spacing w:after="0" w:line="240" w:lineRule="auto"/>
              <w:jc w:val="center"/>
              <w:outlineLvl w:val="0"/>
              <w:rPr>
                <w:rFonts w:ascii="Times New Roman" w:hAnsi="Times New Roman"/>
                <w:color w:val="000000" w:themeColor="text1"/>
              </w:rPr>
            </w:pPr>
          </w:p>
        </w:tc>
        <w:tc>
          <w:tcPr>
            <w:tcW w:w="1265" w:type="dxa"/>
            <w:vMerge/>
            <w:tcBorders>
              <w:top w:val="nil"/>
              <w:left w:val="single" w:sz="8" w:space="0" w:color="000000"/>
              <w:bottom w:val="single" w:sz="8" w:space="0" w:color="000000"/>
              <w:right w:val="single" w:sz="8" w:space="0" w:color="000000"/>
            </w:tcBorders>
            <w:vAlign w:val="center"/>
            <w:hideMark/>
          </w:tcPr>
          <w:p w:rsidR="006F2703" w:rsidRPr="000C0DA1" w:rsidRDefault="006F2703" w:rsidP="006F2703">
            <w:pPr>
              <w:spacing w:after="0" w:line="240" w:lineRule="auto"/>
              <w:jc w:val="center"/>
              <w:outlineLvl w:val="0"/>
              <w:rPr>
                <w:rFonts w:ascii="Times New Roman" w:hAnsi="Times New Roman"/>
                <w:color w:val="000000" w:themeColor="text1"/>
              </w:rPr>
            </w:pPr>
          </w:p>
        </w:tc>
      </w:tr>
      <w:tr w:rsidR="00437130" w:rsidRPr="00A1567C" w:rsidTr="009F06EC">
        <w:trPr>
          <w:trHeight w:val="148"/>
          <w:jc w:val="center"/>
        </w:trPr>
        <w:tc>
          <w:tcPr>
            <w:tcW w:w="1053" w:type="dxa"/>
            <w:vMerge/>
            <w:tcBorders>
              <w:top w:val="nil"/>
              <w:left w:val="single" w:sz="8" w:space="0" w:color="000000"/>
              <w:bottom w:val="single" w:sz="8" w:space="0" w:color="000000"/>
              <w:right w:val="single" w:sz="8" w:space="0" w:color="000000"/>
            </w:tcBorders>
            <w:vAlign w:val="center"/>
            <w:hideMark/>
          </w:tcPr>
          <w:p w:rsidR="006F2703" w:rsidRPr="000C0DA1" w:rsidRDefault="006F2703" w:rsidP="006F2703">
            <w:pPr>
              <w:spacing w:after="0" w:line="240" w:lineRule="auto"/>
              <w:jc w:val="center"/>
              <w:outlineLvl w:val="0"/>
              <w:rPr>
                <w:rFonts w:ascii="Times New Roman" w:hAnsi="Times New Roman"/>
                <w:bCs/>
                <w:color w:val="000000" w:themeColor="text1"/>
              </w:rPr>
            </w:pPr>
          </w:p>
        </w:tc>
        <w:tc>
          <w:tcPr>
            <w:tcW w:w="1071" w:type="dxa"/>
            <w:tcBorders>
              <w:top w:val="nil"/>
              <w:left w:val="nil"/>
              <w:bottom w:val="single" w:sz="8" w:space="0" w:color="000000"/>
              <w:right w:val="single" w:sz="8" w:space="0" w:color="000000"/>
            </w:tcBorders>
            <w:shd w:val="clear" w:color="auto" w:fill="auto"/>
            <w:hideMark/>
          </w:tcPr>
          <w:p w:rsidR="006F2703" w:rsidRPr="000C0DA1" w:rsidRDefault="006F2703" w:rsidP="006F2703">
            <w:pPr>
              <w:spacing w:after="0" w:line="240" w:lineRule="auto"/>
              <w:jc w:val="center"/>
              <w:outlineLvl w:val="0"/>
              <w:rPr>
                <w:rFonts w:ascii="Times New Roman" w:hAnsi="Times New Roman"/>
                <w:color w:val="000000" w:themeColor="text1"/>
              </w:rPr>
            </w:pPr>
            <w:r w:rsidRPr="000C0DA1">
              <w:rPr>
                <w:rFonts w:ascii="Times New Roman" w:hAnsi="Times New Roman"/>
                <w:color w:val="000000" w:themeColor="text1"/>
              </w:rPr>
              <w:t> </w:t>
            </w:r>
          </w:p>
        </w:tc>
        <w:tc>
          <w:tcPr>
            <w:tcW w:w="1419" w:type="dxa"/>
            <w:tcBorders>
              <w:top w:val="nil"/>
              <w:left w:val="nil"/>
              <w:bottom w:val="single" w:sz="8" w:space="0" w:color="000000"/>
              <w:right w:val="single" w:sz="8" w:space="0" w:color="000000"/>
            </w:tcBorders>
            <w:shd w:val="clear" w:color="auto" w:fill="auto"/>
            <w:hideMark/>
          </w:tcPr>
          <w:p w:rsidR="006F2703" w:rsidRPr="000C0DA1" w:rsidRDefault="006F2703" w:rsidP="006F2703">
            <w:pPr>
              <w:spacing w:after="0" w:line="240" w:lineRule="auto"/>
              <w:jc w:val="center"/>
              <w:outlineLvl w:val="0"/>
              <w:rPr>
                <w:rFonts w:ascii="Times New Roman" w:hAnsi="Times New Roman"/>
                <w:color w:val="000000" w:themeColor="text1"/>
              </w:rPr>
            </w:pPr>
          </w:p>
        </w:tc>
        <w:tc>
          <w:tcPr>
            <w:tcW w:w="1284" w:type="dxa"/>
            <w:tcBorders>
              <w:top w:val="nil"/>
              <w:left w:val="nil"/>
              <w:bottom w:val="single" w:sz="8" w:space="0" w:color="000000"/>
              <w:right w:val="single" w:sz="8" w:space="0" w:color="000000"/>
            </w:tcBorders>
            <w:shd w:val="clear" w:color="auto" w:fill="auto"/>
            <w:vAlign w:val="center"/>
            <w:hideMark/>
          </w:tcPr>
          <w:p w:rsidR="006F2703" w:rsidRPr="000C0DA1" w:rsidRDefault="006F2703" w:rsidP="006F2703">
            <w:pPr>
              <w:spacing w:after="0" w:line="240" w:lineRule="auto"/>
              <w:jc w:val="center"/>
              <w:outlineLvl w:val="0"/>
              <w:rPr>
                <w:rFonts w:ascii="Times New Roman" w:hAnsi="Times New Roman"/>
                <w:color w:val="000000" w:themeColor="text1"/>
              </w:rPr>
            </w:pPr>
            <w:r w:rsidRPr="000C0DA1">
              <w:rPr>
                <w:rFonts w:ascii="Times New Roman" w:hAnsi="Times New Roman"/>
                <w:color w:val="000000" w:themeColor="text1"/>
              </w:rPr>
              <w:t> </w:t>
            </w:r>
          </w:p>
        </w:tc>
        <w:tc>
          <w:tcPr>
            <w:tcW w:w="1213" w:type="dxa"/>
            <w:vMerge/>
            <w:tcBorders>
              <w:top w:val="nil"/>
              <w:left w:val="single" w:sz="8" w:space="0" w:color="000000"/>
              <w:bottom w:val="single" w:sz="8" w:space="0" w:color="000000"/>
              <w:right w:val="single" w:sz="8" w:space="0" w:color="000000"/>
            </w:tcBorders>
            <w:vAlign w:val="center"/>
            <w:hideMark/>
          </w:tcPr>
          <w:p w:rsidR="006F2703" w:rsidRPr="000C0DA1" w:rsidRDefault="006F2703" w:rsidP="006F2703">
            <w:pPr>
              <w:spacing w:after="0" w:line="240" w:lineRule="auto"/>
              <w:jc w:val="center"/>
              <w:outlineLvl w:val="0"/>
              <w:rPr>
                <w:rFonts w:ascii="Times New Roman" w:hAnsi="Times New Roman"/>
                <w:color w:val="000000" w:themeColor="text1"/>
              </w:rPr>
            </w:pPr>
          </w:p>
        </w:tc>
        <w:tc>
          <w:tcPr>
            <w:tcW w:w="1475" w:type="dxa"/>
            <w:vMerge/>
            <w:tcBorders>
              <w:top w:val="nil"/>
              <w:left w:val="single" w:sz="8" w:space="0" w:color="000000"/>
              <w:bottom w:val="single" w:sz="8" w:space="0" w:color="000000"/>
              <w:right w:val="single" w:sz="8" w:space="0" w:color="000000"/>
            </w:tcBorders>
            <w:vAlign w:val="center"/>
            <w:hideMark/>
          </w:tcPr>
          <w:p w:rsidR="006F2703" w:rsidRPr="000C0DA1" w:rsidRDefault="006F2703" w:rsidP="006F2703">
            <w:pPr>
              <w:spacing w:after="0" w:line="240" w:lineRule="auto"/>
              <w:jc w:val="center"/>
              <w:outlineLvl w:val="0"/>
              <w:rPr>
                <w:rFonts w:ascii="Times New Roman" w:hAnsi="Times New Roman"/>
                <w:color w:val="000000" w:themeColor="text1"/>
              </w:rPr>
            </w:pPr>
          </w:p>
        </w:tc>
        <w:tc>
          <w:tcPr>
            <w:tcW w:w="1611" w:type="dxa"/>
            <w:vMerge/>
            <w:tcBorders>
              <w:top w:val="nil"/>
              <w:left w:val="single" w:sz="8" w:space="0" w:color="000000"/>
              <w:bottom w:val="single" w:sz="8" w:space="0" w:color="000000"/>
              <w:right w:val="single" w:sz="8" w:space="0" w:color="000000"/>
            </w:tcBorders>
            <w:vAlign w:val="center"/>
            <w:hideMark/>
          </w:tcPr>
          <w:p w:rsidR="006F2703" w:rsidRPr="000C0DA1" w:rsidRDefault="006F2703" w:rsidP="006F2703">
            <w:pPr>
              <w:spacing w:after="0" w:line="240" w:lineRule="auto"/>
              <w:jc w:val="center"/>
              <w:outlineLvl w:val="0"/>
              <w:rPr>
                <w:rFonts w:ascii="Times New Roman" w:hAnsi="Times New Roman"/>
                <w:color w:val="000000" w:themeColor="text1"/>
              </w:rPr>
            </w:pPr>
          </w:p>
        </w:tc>
        <w:tc>
          <w:tcPr>
            <w:tcW w:w="1265" w:type="dxa"/>
            <w:vMerge/>
            <w:tcBorders>
              <w:top w:val="nil"/>
              <w:left w:val="single" w:sz="8" w:space="0" w:color="000000"/>
              <w:bottom w:val="single" w:sz="8" w:space="0" w:color="000000"/>
              <w:right w:val="single" w:sz="8" w:space="0" w:color="000000"/>
            </w:tcBorders>
            <w:vAlign w:val="center"/>
            <w:hideMark/>
          </w:tcPr>
          <w:p w:rsidR="006F2703" w:rsidRPr="000C0DA1" w:rsidRDefault="006F2703" w:rsidP="006F2703">
            <w:pPr>
              <w:spacing w:after="0" w:line="240" w:lineRule="auto"/>
              <w:jc w:val="center"/>
              <w:outlineLvl w:val="0"/>
              <w:rPr>
                <w:rFonts w:ascii="Times New Roman" w:hAnsi="Times New Roman"/>
                <w:color w:val="000000" w:themeColor="text1"/>
              </w:rPr>
            </w:pPr>
          </w:p>
        </w:tc>
      </w:tr>
      <w:tr w:rsidR="000C0DA1" w:rsidRPr="00A1567C" w:rsidTr="009F06EC">
        <w:trPr>
          <w:trHeight w:hRule="exact" w:val="137"/>
          <w:jc w:val="center"/>
        </w:trPr>
        <w:tc>
          <w:tcPr>
            <w:tcW w:w="1053" w:type="dxa"/>
            <w:vMerge w:val="restart"/>
            <w:tcBorders>
              <w:top w:val="nil"/>
              <w:left w:val="single" w:sz="8" w:space="0" w:color="000000"/>
              <w:bottom w:val="single" w:sz="8" w:space="0" w:color="000000"/>
              <w:right w:val="single" w:sz="8" w:space="0" w:color="000000"/>
            </w:tcBorders>
            <w:shd w:val="clear" w:color="auto" w:fill="auto"/>
            <w:vAlign w:val="center"/>
            <w:hideMark/>
          </w:tcPr>
          <w:p w:rsidR="000C0DA1" w:rsidRPr="000C0DA1" w:rsidRDefault="000C0DA1" w:rsidP="006F2703">
            <w:pPr>
              <w:spacing w:after="0" w:line="240" w:lineRule="auto"/>
              <w:jc w:val="center"/>
              <w:outlineLvl w:val="0"/>
              <w:rPr>
                <w:rFonts w:ascii="Times New Roman" w:hAnsi="Times New Roman"/>
                <w:bCs/>
                <w:color w:val="000000" w:themeColor="text1"/>
              </w:rPr>
            </w:pPr>
            <w:r w:rsidRPr="000C0DA1">
              <w:rPr>
                <w:rFonts w:ascii="Times New Roman" w:hAnsi="Times New Roman"/>
                <w:bCs/>
                <w:color w:val="000000" w:themeColor="text1"/>
              </w:rPr>
              <w:t>2004-2005</w:t>
            </w:r>
          </w:p>
        </w:tc>
        <w:tc>
          <w:tcPr>
            <w:tcW w:w="1071" w:type="dxa"/>
            <w:tcBorders>
              <w:top w:val="nil"/>
              <w:left w:val="nil"/>
              <w:bottom w:val="nil"/>
              <w:right w:val="single" w:sz="8" w:space="0" w:color="000000"/>
            </w:tcBorders>
            <w:shd w:val="clear" w:color="auto" w:fill="auto"/>
            <w:vAlign w:val="center"/>
            <w:hideMark/>
          </w:tcPr>
          <w:p w:rsidR="000C0DA1" w:rsidRPr="000C0DA1" w:rsidRDefault="000C0DA1" w:rsidP="006F2703">
            <w:pPr>
              <w:spacing w:after="0" w:line="240" w:lineRule="auto"/>
              <w:jc w:val="center"/>
              <w:outlineLvl w:val="0"/>
              <w:rPr>
                <w:rFonts w:ascii="Times New Roman" w:hAnsi="Times New Roman"/>
                <w:bCs/>
                <w:color w:val="000000" w:themeColor="text1"/>
              </w:rPr>
            </w:pPr>
            <w:r w:rsidRPr="000C0DA1">
              <w:rPr>
                <w:rFonts w:ascii="Times New Roman" w:hAnsi="Times New Roman"/>
                <w:bCs/>
                <w:color w:val="000000" w:themeColor="text1"/>
              </w:rPr>
              <w:t> </w:t>
            </w:r>
          </w:p>
        </w:tc>
        <w:tc>
          <w:tcPr>
            <w:tcW w:w="1419" w:type="dxa"/>
            <w:vMerge w:val="restart"/>
            <w:tcBorders>
              <w:top w:val="nil"/>
              <w:left w:val="nil"/>
              <w:right w:val="single" w:sz="8" w:space="0" w:color="000000"/>
            </w:tcBorders>
            <w:shd w:val="clear" w:color="auto" w:fill="auto"/>
            <w:vAlign w:val="center"/>
            <w:hideMark/>
          </w:tcPr>
          <w:p w:rsidR="000C0DA1" w:rsidRPr="000C0DA1" w:rsidRDefault="000C0DA1" w:rsidP="006F2703">
            <w:pPr>
              <w:spacing w:after="0" w:line="240" w:lineRule="auto"/>
              <w:jc w:val="center"/>
              <w:outlineLvl w:val="0"/>
              <w:rPr>
                <w:rFonts w:ascii="Times New Roman" w:hAnsi="Times New Roman"/>
                <w:color w:val="000000" w:themeColor="text1"/>
              </w:rPr>
            </w:pPr>
            <w:r w:rsidRPr="000C0DA1">
              <w:rPr>
                <w:rFonts w:ascii="Times New Roman" w:hAnsi="Times New Roman"/>
                <w:color w:val="000000" w:themeColor="text1"/>
              </w:rPr>
              <w:t> </w:t>
            </w:r>
          </w:p>
          <w:p w:rsidR="000C0DA1" w:rsidRPr="000C0DA1" w:rsidRDefault="000C0DA1" w:rsidP="006F2703">
            <w:pPr>
              <w:spacing w:after="0" w:line="240" w:lineRule="auto"/>
              <w:jc w:val="center"/>
              <w:outlineLvl w:val="0"/>
              <w:rPr>
                <w:rFonts w:ascii="Times New Roman" w:hAnsi="Times New Roman"/>
                <w:color w:val="000000" w:themeColor="text1"/>
              </w:rPr>
            </w:pPr>
            <w:r w:rsidRPr="000C0DA1">
              <w:rPr>
                <w:rFonts w:ascii="Times New Roman" w:hAnsi="Times New Roman"/>
                <w:color w:val="000000" w:themeColor="text1"/>
              </w:rPr>
              <w:t>385.65</w:t>
            </w:r>
          </w:p>
          <w:p w:rsidR="000C0DA1" w:rsidRPr="000C0DA1" w:rsidRDefault="000C0DA1" w:rsidP="006F2703">
            <w:pPr>
              <w:spacing w:after="0" w:line="240" w:lineRule="auto"/>
              <w:jc w:val="center"/>
              <w:outlineLvl w:val="0"/>
              <w:rPr>
                <w:rFonts w:ascii="Times New Roman" w:hAnsi="Times New Roman"/>
                <w:color w:val="000000" w:themeColor="text1"/>
              </w:rPr>
            </w:pPr>
            <w:r w:rsidRPr="000C0DA1">
              <w:rPr>
                <w:rFonts w:ascii="Times New Roman" w:hAnsi="Times New Roman"/>
                <w:color w:val="000000" w:themeColor="text1"/>
              </w:rPr>
              <w:t>(167.37)</w:t>
            </w:r>
          </w:p>
        </w:tc>
        <w:tc>
          <w:tcPr>
            <w:tcW w:w="1284" w:type="dxa"/>
            <w:tcBorders>
              <w:top w:val="nil"/>
              <w:left w:val="nil"/>
              <w:bottom w:val="nil"/>
              <w:right w:val="single" w:sz="8" w:space="0" w:color="000000"/>
            </w:tcBorders>
            <w:shd w:val="clear" w:color="auto" w:fill="auto"/>
            <w:vAlign w:val="center"/>
            <w:hideMark/>
          </w:tcPr>
          <w:p w:rsidR="000C0DA1" w:rsidRPr="000C0DA1" w:rsidRDefault="000C0DA1" w:rsidP="006F2703">
            <w:pPr>
              <w:spacing w:after="0" w:line="240" w:lineRule="auto"/>
              <w:jc w:val="center"/>
              <w:outlineLvl w:val="0"/>
              <w:rPr>
                <w:rFonts w:ascii="Times New Roman" w:hAnsi="Times New Roman"/>
                <w:color w:val="000000" w:themeColor="text1"/>
              </w:rPr>
            </w:pPr>
            <w:r w:rsidRPr="000C0DA1">
              <w:rPr>
                <w:rFonts w:ascii="Times New Roman" w:hAnsi="Times New Roman"/>
                <w:color w:val="000000" w:themeColor="text1"/>
              </w:rPr>
              <w:t> </w:t>
            </w:r>
          </w:p>
        </w:tc>
        <w:tc>
          <w:tcPr>
            <w:tcW w:w="1213" w:type="dxa"/>
            <w:tcBorders>
              <w:top w:val="nil"/>
              <w:left w:val="nil"/>
              <w:bottom w:val="nil"/>
              <w:right w:val="single" w:sz="8" w:space="0" w:color="000000"/>
            </w:tcBorders>
            <w:shd w:val="clear" w:color="auto" w:fill="auto"/>
            <w:vAlign w:val="center"/>
            <w:hideMark/>
          </w:tcPr>
          <w:p w:rsidR="000C0DA1" w:rsidRPr="000C0DA1" w:rsidRDefault="000C0DA1" w:rsidP="006F2703">
            <w:pPr>
              <w:spacing w:after="0" w:line="240" w:lineRule="auto"/>
              <w:jc w:val="center"/>
              <w:outlineLvl w:val="0"/>
              <w:rPr>
                <w:rFonts w:ascii="Times New Roman" w:hAnsi="Times New Roman"/>
                <w:color w:val="000000" w:themeColor="text1"/>
              </w:rPr>
            </w:pPr>
            <w:r w:rsidRPr="000C0DA1">
              <w:rPr>
                <w:rFonts w:ascii="Times New Roman" w:hAnsi="Times New Roman"/>
                <w:color w:val="000000" w:themeColor="text1"/>
              </w:rPr>
              <w:t> </w:t>
            </w:r>
          </w:p>
        </w:tc>
        <w:tc>
          <w:tcPr>
            <w:tcW w:w="1475" w:type="dxa"/>
            <w:tcBorders>
              <w:top w:val="nil"/>
              <w:left w:val="nil"/>
              <w:bottom w:val="nil"/>
              <w:right w:val="single" w:sz="8" w:space="0" w:color="000000"/>
            </w:tcBorders>
            <w:shd w:val="clear" w:color="auto" w:fill="auto"/>
            <w:vAlign w:val="center"/>
            <w:hideMark/>
          </w:tcPr>
          <w:p w:rsidR="000C0DA1" w:rsidRPr="000C0DA1" w:rsidRDefault="000C0DA1" w:rsidP="006F2703">
            <w:pPr>
              <w:spacing w:after="0" w:line="240" w:lineRule="auto"/>
              <w:jc w:val="center"/>
              <w:outlineLvl w:val="0"/>
              <w:rPr>
                <w:rFonts w:ascii="Times New Roman" w:hAnsi="Times New Roman"/>
                <w:color w:val="000000" w:themeColor="text1"/>
              </w:rPr>
            </w:pPr>
            <w:r w:rsidRPr="000C0DA1">
              <w:rPr>
                <w:rFonts w:ascii="Times New Roman" w:hAnsi="Times New Roman"/>
                <w:color w:val="000000" w:themeColor="text1"/>
              </w:rPr>
              <w:t> </w:t>
            </w:r>
          </w:p>
        </w:tc>
        <w:tc>
          <w:tcPr>
            <w:tcW w:w="1611" w:type="dxa"/>
            <w:tcBorders>
              <w:top w:val="nil"/>
              <w:left w:val="nil"/>
              <w:bottom w:val="nil"/>
              <w:right w:val="single" w:sz="8" w:space="0" w:color="000000"/>
            </w:tcBorders>
            <w:shd w:val="clear" w:color="auto" w:fill="auto"/>
            <w:vAlign w:val="center"/>
            <w:hideMark/>
          </w:tcPr>
          <w:p w:rsidR="000C0DA1" w:rsidRPr="000C0DA1" w:rsidRDefault="000C0DA1" w:rsidP="006F2703">
            <w:pPr>
              <w:spacing w:after="0" w:line="240" w:lineRule="auto"/>
              <w:jc w:val="center"/>
              <w:outlineLvl w:val="0"/>
              <w:rPr>
                <w:rFonts w:ascii="Times New Roman" w:hAnsi="Times New Roman"/>
                <w:color w:val="000000" w:themeColor="text1"/>
              </w:rPr>
            </w:pPr>
            <w:r w:rsidRPr="000C0DA1">
              <w:rPr>
                <w:rFonts w:ascii="Times New Roman" w:hAnsi="Times New Roman"/>
                <w:color w:val="000000" w:themeColor="text1"/>
              </w:rPr>
              <w:t> </w:t>
            </w:r>
          </w:p>
        </w:tc>
        <w:tc>
          <w:tcPr>
            <w:tcW w:w="1265" w:type="dxa"/>
            <w:tcBorders>
              <w:top w:val="nil"/>
              <w:left w:val="nil"/>
              <w:bottom w:val="nil"/>
              <w:right w:val="single" w:sz="8" w:space="0" w:color="000000"/>
            </w:tcBorders>
            <w:shd w:val="clear" w:color="auto" w:fill="auto"/>
            <w:vAlign w:val="center"/>
            <w:hideMark/>
          </w:tcPr>
          <w:p w:rsidR="000C0DA1" w:rsidRPr="000C0DA1" w:rsidRDefault="000C0DA1" w:rsidP="006F2703">
            <w:pPr>
              <w:spacing w:after="0" w:line="240" w:lineRule="auto"/>
              <w:jc w:val="center"/>
              <w:outlineLvl w:val="0"/>
              <w:rPr>
                <w:rFonts w:ascii="Times New Roman" w:hAnsi="Times New Roman"/>
                <w:color w:val="000000" w:themeColor="text1"/>
              </w:rPr>
            </w:pPr>
            <w:r w:rsidRPr="000C0DA1">
              <w:rPr>
                <w:rFonts w:ascii="Times New Roman" w:hAnsi="Times New Roman"/>
                <w:color w:val="000000" w:themeColor="text1"/>
              </w:rPr>
              <w:t> </w:t>
            </w:r>
          </w:p>
        </w:tc>
      </w:tr>
      <w:tr w:rsidR="000C0DA1" w:rsidRPr="00A1567C" w:rsidTr="00F42779">
        <w:trPr>
          <w:trHeight w:val="137"/>
          <w:jc w:val="center"/>
        </w:trPr>
        <w:tc>
          <w:tcPr>
            <w:tcW w:w="1053" w:type="dxa"/>
            <w:vMerge/>
            <w:tcBorders>
              <w:top w:val="nil"/>
              <w:left w:val="single" w:sz="8" w:space="0" w:color="000000"/>
              <w:bottom w:val="single" w:sz="8" w:space="0" w:color="000000"/>
              <w:right w:val="single" w:sz="8" w:space="0" w:color="000000"/>
            </w:tcBorders>
            <w:vAlign w:val="center"/>
            <w:hideMark/>
          </w:tcPr>
          <w:p w:rsidR="000C0DA1" w:rsidRPr="000C0DA1" w:rsidRDefault="000C0DA1" w:rsidP="006F2703">
            <w:pPr>
              <w:spacing w:after="0" w:line="240" w:lineRule="auto"/>
              <w:jc w:val="center"/>
              <w:outlineLvl w:val="0"/>
              <w:rPr>
                <w:rFonts w:ascii="Times New Roman" w:hAnsi="Times New Roman"/>
                <w:bCs/>
                <w:color w:val="000000" w:themeColor="text1"/>
                <w:vertAlign w:val="superscript"/>
              </w:rPr>
            </w:pPr>
          </w:p>
        </w:tc>
        <w:tc>
          <w:tcPr>
            <w:tcW w:w="1071" w:type="dxa"/>
            <w:tcBorders>
              <w:top w:val="nil"/>
              <w:left w:val="nil"/>
              <w:bottom w:val="nil"/>
              <w:right w:val="single" w:sz="8" w:space="0" w:color="000000"/>
            </w:tcBorders>
            <w:shd w:val="clear" w:color="auto" w:fill="auto"/>
            <w:vAlign w:val="center"/>
            <w:hideMark/>
          </w:tcPr>
          <w:p w:rsidR="000C0DA1" w:rsidRDefault="000C0DA1" w:rsidP="006F2703">
            <w:pPr>
              <w:spacing w:after="0" w:line="240" w:lineRule="auto"/>
              <w:jc w:val="center"/>
              <w:outlineLvl w:val="0"/>
              <w:rPr>
                <w:rFonts w:ascii="Times New Roman" w:hAnsi="Times New Roman"/>
                <w:bCs/>
                <w:color w:val="000000" w:themeColor="text1"/>
              </w:rPr>
            </w:pPr>
          </w:p>
          <w:p w:rsidR="000C0DA1" w:rsidRPr="000C0DA1" w:rsidRDefault="000C0DA1" w:rsidP="006F2703">
            <w:pPr>
              <w:spacing w:after="0" w:line="240" w:lineRule="auto"/>
              <w:jc w:val="center"/>
              <w:outlineLvl w:val="0"/>
              <w:rPr>
                <w:rFonts w:ascii="Times New Roman" w:hAnsi="Times New Roman"/>
                <w:bCs/>
                <w:color w:val="000000" w:themeColor="text1"/>
              </w:rPr>
            </w:pPr>
            <w:r w:rsidRPr="000C0DA1">
              <w:rPr>
                <w:rFonts w:ascii="Times New Roman" w:hAnsi="Times New Roman"/>
                <w:bCs/>
                <w:color w:val="000000" w:themeColor="text1"/>
              </w:rPr>
              <w:t>Rural</w:t>
            </w:r>
          </w:p>
        </w:tc>
        <w:tc>
          <w:tcPr>
            <w:tcW w:w="1419" w:type="dxa"/>
            <w:vMerge/>
            <w:tcBorders>
              <w:left w:val="nil"/>
              <w:right w:val="single" w:sz="8" w:space="0" w:color="000000"/>
            </w:tcBorders>
            <w:shd w:val="clear" w:color="auto" w:fill="auto"/>
            <w:noWrap/>
            <w:vAlign w:val="bottom"/>
            <w:hideMark/>
          </w:tcPr>
          <w:p w:rsidR="000C0DA1" w:rsidRPr="000C0DA1" w:rsidRDefault="000C0DA1" w:rsidP="006F2703">
            <w:pPr>
              <w:spacing w:after="0" w:line="240" w:lineRule="auto"/>
              <w:jc w:val="center"/>
              <w:outlineLvl w:val="0"/>
              <w:rPr>
                <w:rFonts w:ascii="Times New Roman" w:hAnsi="Times New Roman"/>
                <w:color w:val="000000" w:themeColor="text1"/>
              </w:rPr>
            </w:pPr>
          </w:p>
        </w:tc>
        <w:tc>
          <w:tcPr>
            <w:tcW w:w="1284" w:type="dxa"/>
            <w:vMerge w:val="restart"/>
            <w:tcBorders>
              <w:top w:val="nil"/>
              <w:left w:val="single" w:sz="8" w:space="0" w:color="000000"/>
              <w:right w:val="single" w:sz="8" w:space="0" w:color="000000"/>
            </w:tcBorders>
            <w:shd w:val="clear" w:color="auto" w:fill="auto"/>
            <w:vAlign w:val="center"/>
            <w:hideMark/>
          </w:tcPr>
          <w:p w:rsidR="000C0DA1" w:rsidRPr="000C0DA1" w:rsidRDefault="000C0DA1" w:rsidP="006F2703">
            <w:pPr>
              <w:spacing w:after="0" w:line="240" w:lineRule="auto"/>
              <w:jc w:val="center"/>
              <w:outlineLvl w:val="0"/>
              <w:rPr>
                <w:rFonts w:ascii="Times New Roman" w:hAnsi="Times New Roman"/>
                <w:color w:val="000000" w:themeColor="text1"/>
              </w:rPr>
            </w:pPr>
            <w:r w:rsidRPr="000C0DA1">
              <w:rPr>
                <w:rFonts w:ascii="Times New Roman" w:hAnsi="Times New Roman"/>
                <w:color w:val="000000" w:themeColor="text1"/>
              </w:rPr>
              <w:t>322.58</w:t>
            </w:r>
          </w:p>
          <w:p w:rsidR="000C0DA1" w:rsidRPr="000C0DA1" w:rsidRDefault="000C0DA1" w:rsidP="006F2703">
            <w:pPr>
              <w:spacing w:after="0" w:line="240" w:lineRule="auto"/>
              <w:jc w:val="center"/>
              <w:outlineLvl w:val="0"/>
              <w:rPr>
                <w:rFonts w:ascii="Times New Roman" w:hAnsi="Times New Roman"/>
                <w:color w:val="000000" w:themeColor="text1"/>
              </w:rPr>
            </w:pPr>
            <w:r w:rsidRPr="000C0DA1">
              <w:rPr>
                <w:rFonts w:ascii="Times New Roman" w:hAnsi="Times New Roman"/>
                <w:color w:val="000000" w:themeColor="text1"/>
              </w:rPr>
              <w:t>(26.77)</w:t>
            </w:r>
          </w:p>
        </w:tc>
        <w:tc>
          <w:tcPr>
            <w:tcW w:w="1213" w:type="dxa"/>
            <w:tcBorders>
              <w:top w:val="nil"/>
              <w:left w:val="nil"/>
              <w:bottom w:val="nil"/>
              <w:right w:val="single" w:sz="8" w:space="0" w:color="000000"/>
            </w:tcBorders>
            <w:shd w:val="clear" w:color="auto" w:fill="auto"/>
            <w:vAlign w:val="center"/>
            <w:hideMark/>
          </w:tcPr>
          <w:p w:rsidR="000C0DA1" w:rsidRPr="000C0DA1" w:rsidRDefault="000C0DA1" w:rsidP="006F2703">
            <w:pPr>
              <w:spacing w:after="0" w:line="240" w:lineRule="auto"/>
              <w:jc w:val="center"/>
              <w:outlineLvl w:val="0"/>
              <w:rPr>
                <w:rFonts w:ascii="Times New Roman" w:hAnsi="Times New Roman"/>
                <w:color w:val="000000" w:themeColor="text1"/>
              </w:rPr>
            </w:pPr>
            <w:r w:rsidRPr="000C0DA1">
              <w:rPr>
                <w:rFonts w:ascii="Times New Roman" w:hAnsi="Times New Roman"/>
                <w:color w:val="000000" w:themeColor="text1"/>
              </w:rPr>
              <w:t>343.723</w:t>
            </w:r>
          </w:p>
        </w:tc>
        <w:tc>
          <w:tcPr>
            <w:tcW w:w="1475" w:type="dxa"/>
            <w:tcBorders>
              <w:top w:val="nil"/>
              <w:left w:val="nil"/>
              <w:bottom w:val="nil"/>
              <w:right w:val="single" w:sz="8" w:space="0" w:color="000000"/>
            </w:tcBorders>
            <w:shd w:val="clear" w:color="auto" w:fill="auto"/>
            <w:vAlign w:val="center"/>
            <w:hideMark/>
          </w:tcPr>
          <w:p w:rsidR="000C0DA1" w:rsidRPr="000C0DA1" w:rsidRDefault="000C0DA1" w:rsidP="006F2703">
            <w:pPr>
              <w:spacing w:after="0" w:line="240" w:lineRule="auto"/>
              <w:jc w:val="center"/>
              <w:outlineLvl w:val="0"/>
              <w:rPr>
                <w:rFonts w:ascii="Times New Roman" w:hAnsi="Times New Roman"/>
                <w:color w:val="000000" w:themeColor="text1"/>
              </w:rPr>
            </w:pPr>
            <w:r w:rsidRPr="000C0DA1">
              <w:rPr>
                <w:rFonts w:ascii="Times New Roman" w:hAnsi="Times New Roman"/>
                <w:color w:val="000000" w:themeColor="text1"/>
              </w:rPr>
              <w:t>192.32</w:t>
            </w:r>
          </w:p>
        </w:tc>
        <w:tc>
          <w:tcPr>
            <w:tcW w:w="1611" w:type="dxa"/>
            <w:tcBorders>
              <w:top w:val="nil"/>
              <w:left w:val="nil"/>
              <w:bottom w:val="nil"/>
              <w:right w:val="single" w:sz="8" w:space="0" w:color="000000"/>
            </w:tcBorders>
            <w:shd w:val="clear" w:color="auto" w:fill="auto"/>
            <w:vAlign w:val="center"/>
            <w:hideMark/>
          </w:tcPr>
          <w:p w:rsidR="000C0DA1" w:rsidRPr="000C0DA1" w:rsidRDefault="000C0DA1" w:rsidP="006F2703">
            <w:pPr>
              <w:spacing w:after="0" w:line="240" w:lineRule="auto"/>
              <w:jc w:val="center"/>
              <w:outlineLvl w:val="0"/>
              <w:rPr>
                <w:rFonts w:ascii="Times New Roman" w:hAnsi="Times New Roman"/>
                <w:color w:val="000000" w:themeColor="text1"/>
              </w:rPr>
            </w:pPr>
            <w:r w:rsidRPr="000C0DA1">
              <w:rPr>
                <w:rFonts w:ascii="Times New Roman" w:hAnsi="Times New Roman"/>
                <w:color w:val="000000" w:themeColor="text1"/>
              </w:rPr>
              <w:t>558.731</w:t>
            </w:r>
          </w:p>
        </w:tc>
        <w:tc>
          <w:tcPr>
            <w:tcW w:w="1265" w:type="dxa"/>
            <w:tcBorders>
              <w:top w:val="nil"/>
              <w:left w:val="nil"/>
              <w:bottom w:val="nil"/>
              <w:right w:val="single" w:sz="8" w:space="0" w:color="000000"/>
            </w:tcBorders>
            <w:shd w:val="clear" w:color="auto" w:fill="auto"/>
            <w:vAlign w:val="center"/>
            <w:hideMark/>
          </w:tcPr>
          <w:p w:rsidR="000C0DA1" w:rsidRPr="000C0DA1" w:rsidRDefault="000C0DA1" w:rsidP="006F2703">
            <w:pPr>
              <w:spacing w:after="0" w:line="240" w:lineRule="auto"/>
              <w:jc w:val="center"/>
              <w:outlineLvl w:val="0"/>
              <w:rPr>
                <w:rFonts w:ascii="Times New Roman" w:hAnsi="Times New Roman"/>
                <w:color w:val="000000" w:themeColor="text1"/>
              </w:rPr>
            </w:pPr>
            <w:r w:rsidRPr="000C0DA1">
              <w:rPr>
                <w:rFonts w:ascii="Times New Roman" w:hAnsi="Times New Roman"/>
                <w:color w:val="000000" w:themeColor="text1"/>
              </w:rPr>
              <w:t>327.803</w:t>
            </w:r>
          </w:p>
        </w:tc>
      </w:tr>
      <w:tr w:rsidR="000C0DA1" w:rsidRPr="00A1567C" w:rsidTr="00F42779">
        <w:trPr>
          <w:trHeight w:val="137"/>
          <w:jc w:val="center"/>
        </w:trPr>
        <w:tc>
          <w:tcPr>
            <w:tcW w:w="1053" w:type="dxa"/>
            <w:vMerge/>
            <w:tcBorders>
              <w:top w:val="nil"/>
              <w:left w:val="single" w:sz="8" w:space="0" w:color="000000"/>
              <w:bottom w:val="single" w:sz="8" w:space="0" w:color="000000"/>
              <w:right w:val="single" w:sz="8" w:space="0" w:color="000000"/>
            </w:tcBorders>
            <w:vAlign w:val="center"/>
            <w:hideMark/>
          </w:tcPr>
          <w:p w:rsidR="000C0DA1" w:rsidRPr="000C0DA1" w:rsidRDefault="000C0DA1" w:rsidP="006F2703">
            <w:pPr>
              <w:spacing w:after="0" w:line="240" w:lineRule="auto"/>
              <w:jc w:val="center"/>
              <w:outlineLvl w:val="0"/>
              <w:rPr>
                <w:rFonts w:ascii="Times New Roman" w:hAnsi="Times New Roman"/>
                <w:bCs/>
                <w:color w:val="000000" w:themeColor="text1"/>
                <w:vertAlign w:val="superscript"/>
              </w:rPr>
            </w:pPr>
          </w:p>
        </w:tc>
        <w:tc>
          <w:tcPr>
            <w:tcW w:w="1071" w:type="dxa"/>
            <w:tcBorders>
              <w:top w:val="nil"/>
              <w:left w:val="nil"/>
              <w:bottom w:val="nil"/>
              <w:right w:val="single" w:sz="8" w:space="0" w:color="000000"/>
            </w:tcBorders>
            <w:shd w:val="clear" w:color="auto" w:fill="auto"/>
            <w:hideMark/>
          </w:tcPr>
          <w:p w:rsidR="000C0DA1" w:rsidRPr="000C0DA1" w:rsidRDefault="000C0DA1" w:rsidP="006F2703">
            <w:pPr>
              <w:spacing w:after="0" w:line="240" w:lineRule="auto"/>
              <w:jc w:val="center"/>
              <w:outlineLvl w:val="0"/>
              <w:rPr>
                <w:rFonts w:ascii="Times New Roman" w:hAnsi="Times New Roman"/>
                <w:color w:val="000000" w:themeColor="text1"/>
              </w:rPr>
            </w:pPr>
            <w:r w:rsidRPr="000C0DA1">
              <w:rPr>
                <w:rFonts w:ascii="Times New Roman" w:hAnsi="Times New Roman"/>
                <w:color w:val="000000" w:themeColor="text1"/>
              </w:rPr>
              <w:t> </w:t>
            </w:r>
          </w:p>
        </w:tc>
        <w:tc>
          <w:tcPr>
            <w:tcW w:w="1419" w:type="dxa"/>
            <w:vMerge/>
            <w:tcBorders>
              <w:left w:val="nil"/>
              <w:bottom w:val="nil"/>
              <w:right w:val="single" w:sz="8" w:space="0" w:color="000000"/>
            </w:tcBorders>
            <w:shd w:val="clear" w:color="auto" w:fill="auto"/>
            <w:vAlign w:val="center"/>
            <w:hideMark/>
          </w:tcPr>
          <w:p w:rsidR="000C0DA1" w:rsidRPr="000C0DA1" w:rsidRDefault="000C0DA1" w:rsidP="006F2703">
            <w:pPr>
              <w:spacing w:after="0" w:line="240" w:lineRule="auto"/>
              <w:jc w:val="center"/>
              <w:outlineLvl w:val="0"/>
              <w:rPr>
                <w:rFonts w:ascii="Times New Roman" w:hAnsi="Times New Roman"/>
                <w:color w:val="000000" w:themeColor="text1"/>
              </w:rPr>
            </w:pPr>
          </w:p>
        </w:tc>
        <w:tc>
          <w:tcPr>
            <w:tcW w:w="1284" w:type="dxa"/>
            <w:vMerge/>
            <w:tcBorders>
              <w:left w:val="single" w:sz="8" w:space="0" w:color="000000"/>
              <w:bottom w:val="nil"/>
              <w:right w:val="single" w:sz="8" w:space="0" w:color="000000"/>
            </w:tcBorders>
            <w:shd w:val="clear" w:color="auto" w:fill="auto"/>
            <w:vAlign w:val="center"/>
            <w:hideMark/>
          </w:tcPr>
          <w:p w:rsidR="000C0DA1" w:rsidRPr="000C0DA1" w:rsidRDefault="000C0DA1" w:rsidP="006F2703">
            <w:pPr>
              <w:spacing w:after="0" w:line="240" w:lineRule="auto"/>
              <w:jc w:val="center"/>
              <w:outlineLvl w:val="0"/>
              <w:rPr>
                <w:rFonts w:ascii="Times New Roman" w:hAnsi="Times New Roman"/>
                <w:color w:val="000000" w:themeColor="text1"/>
              </w:rPr>
            </w:pPr>
          </w:p>
        </w:tc>
        <w:tc>
          <w:tcPr>
            <w:tcW w:w="1213" w:type="dxa"/>
            <w:tcBorders>
              <w:top w:val="nil"/>
              <w:left w:val="nil"/>
              <w:bottom w:val="nil"/>
              <w:right w:val="single" w:sz="8" w:space="0" w:color="000000"/>
            </w:tcBorders>
            <w:shd w:val="clear" w:color="auto" w:fill="auto"/>
            <w:vAlign w:val="center"/>
            <w:hideMark/>
          </w:tcPr>
          <w:p w:rsidR="000C0DA1" w:rsidRPr="000C0DA1" w:rsidRDefault="000C0DA1" w:rsidP="006F2703">
            <w:pPr>
              <w:spacing w:after="0" w:line="240" w:lineRule="auto"/>
              <w:jc w:val="center"/>
              <w:outlineLvl w:val="0"/>
              <w:rPr>
                <w:rFonts w:ascii="Times New Roman" w:hAnsi="Times New Roman"/>
                <w:color w:val="000000" w:themeColor="text1"/>
              </w:rPr>
            </w:pPr>
            <w:r w:rsidRPr="000C0DA1">
              <w:rPr>
                <w:rFonts w:ascii="Times New Roman" w:hAnsi="Times New Roman"/>
                <w:color w:val="000000" w:themeColor="text1"/>
              </w:rPr>
              <w:t> </w:t>
            </w:r>
          </w:p>
        </w:tc>
        <w:tc>
          <w:tcPr>
            <w:tcW w:w="1475" w:type="dxa"/>
            <w:tcBorders>
              <w:top w:val="nil"/>
              <w:left w:val="nil"/>
              <w:bottom w:val="nil"/>
              <w:right w:val="single" w:sz="8" w:space="0" w:color="000000"/>
            </w:tcBorders>
            <w:shd w:val="clear" w:color="auto" w:fill="auto"/>
            <w:vAlign w:val="center"/>
            <w:hideMark/>
          </w:tcPr>
          <w:p w:rsidR="000C0DA1" w:rsidRPr="000C0DA1" w:rsidRDefault="000C0DA1" w:rsidP="006F2703">
            <w:pPr>
              <w:spacing w:after="0" w:line="240" w:lineRule="auto"/>
              <w:jc w:val="center"/>
              <w:outlineLvl w:val="0"/>
              <w:rPr>
                <w:rFonts w:ascii="Times New Roman" w:hAnsi="Times New Roman"/>
                <w:color w:val="000000" w:themeColor="text1"/>
              </w:rPr>
            </w:pPr>
            <w:r w:rsidRPr="000C0DA1">
              <w:rPr>
                <w:rFonts w:ascii="Times New Roman" w:hAnsi="Times New Roman"/>
                <w:color w:val="000000" w:themeColor="text1"/>
              </w:rPr>
              <w:t> </w:t>
            </w:r>
          </w:p>
        </w:tc>
        <w:tc>
          <w:tcPr>
            <w:tcW w:w="1611" w:type="dxa"/>
            <w:tcBorders>
              <w:top w:val="nil"/>
              <w:left w:val="nil"/>
              <w:bottom w:val="nil"/>
              <w:right w:val="single" w:sz="8" w:space="0" w:color="000000"/>
            </w:tcBorders>
            <w:shd w:val="clear" w:color="auto" w:fill="auto"/>
            <w:vAlign w:val="center"/>
            <w:hideMark/>
          </w:tcPr>
          <w:p w:rsidR="000C0DA1" w:rsidRPr="000C0DA1" w:rsidRDefault="000C0DA1" w:rsidP="006F2703">
            <w:pPr>
              <w:spacing w:after="0" w:line="240" w:lineRule="auto"/>
              <w:jc w:val="center"/>
              <w:outlineLvl w:val="0"/>
              <w:rPr>
                <w:rFonts w:ascii="Times New Roman" w:hAnsi="Times New Roman"/>
                <w:color w:val="000000" w:themeColor="text1"/>
              </w:rPr>
            </w:pPr>
            <w:r w:rsidRPr="000C0DA1">
              <w:rPr>
                <w:rFonts w:ascii="Times New Roman" w:hAnsi="Times New Roman"/>
                <w:color w:val="000000" w:themeColor="text1"/>
              </w:rPr>
              <w:t> </w:t>
            </w:r>
          </w:p>
        </w:tc>
        <w:tc>
          <w:tcPr>
            <w:tcW w:w="1265" w:type="dxa"/>
            <w:tcBorders>
              <w:top w:val="nil"/>
              <w:left w:val="nil"/>
              <w:bottom w:val="nil"/>
              <w:right w:val="single" w:sz="8" w:space="0" w:color="000000"/>
            </w:tcBorders>
            <w:shd w:val="clear" w:color="auto" w:fill="auto"/>
            <w:vAlign w:val="center"/>
            <w:hideMark/>
          </w:tcPr>
          <w:p w:rsidR="000C0DA1" w:rsidRPr="000C0DA1" w:rsidRDefault="000C0DA1" w:rsidP="006F2703">
            <w:pPr>
              <w:spacing w:after="0" w:line="240" w:lineRule="auto"/>
              <w:jc w:val="center"/>
              <w:outlineLvl w:val="0"/>
              <w:rPr>
                <w:rFonts w:ascii="Times New Roman" w:hAnsi="Times New Roman"/>
                <w:color w:val="000000" w:themeColor="text1"/>
              </w:rPr>
            </w:pPr>
            <w:r w:rsidRPr="000C0DA1">
              <w:rPr>
                <w:rFonts w:ascii="Times New Roman" w:hAnsi="Times New Roman"/>
                <w:color w:val="000000" w:themeColor="text1"/>
              </w:rPr>
              <w:t> </w:t>
            </w:r>
          </w:p>
        </w:tc>
      </w:tr>
      <w:tr w:rsidR="00437130" w:rsidRPr="00A1567C" w:rsidTr="009F06EC">
        <w:trPr>
          <w:trHeight w:val="148"/>
          <w:jc w:val="center"/>
        </w:trPr>
        <w:tc>
          <w:tcPr>
            <w:tcW w:w="1053" w:type="dxa"/>
            <w:vMerge/>
            <w:tcBorders>
              <w:top w:val="nil"/>
              <w:left w:val="single" w:sz="8" w:space="0" w:color="000000"/>
              <w:bottom w:val="single" w:sz="8" w:space="0" w:color="000000"/>
              <w:right w:val="single" w:sz="8" w:space="0" w:color="000000"/>
            </w:tcBorders>
            <w:vAlign w:val="center"/>
            <w:hideMark/>
          </w:tcPr>
          <w:p w:rsidR="006F2703" w:rsidRPr="000C0DA1" w:rsidRDefault="006F2703" w:rsidP="006F2703">
            <w:pPr>
              <w:spacing w:after="0" w:line="240" w:lineRule="auto"/>
              <w:jc w:val="center"/>
              <w:outlineLvl w:val="0"/>
              <w:rPr>
                <w:rFonts w:ascii="Times New Roman" w:hAnsi="Times New Roman"/>
                <w:bCs/>
                <w:color w:val="000000" w:themeColor="text1"/>
                <w:vertAlign w:val="superscript"/>
              </w:rPr>
            </w:pPr>
          </w:p>
        </w:tc>
        <w:tc>
          <w:tcPr>
            <w:tcW w:w="1071" w:type="dxa"/>
            <w:tcBorders>
              <w:top w:val="nil"/>
              <w:left w:val="nil"/>
              <w:bottom w:val="single" w:sz="8" w:space="0" w:color="000000"/>
              <w:right w:val="single" w:sz="8" w:space="0" w:color="000000"/>
            </w:tcBorders>
            <w:shd w:val="clear" w:color="auto" w:fill="auto"/>
            <w:hideMark/>
          </w:tcPr>
          <w:p w:rsidR="006F2703" w:rsidRPr="000C0DA1" w:rsidRDefault="006F2703" w:rsidP="006F2703">
            <w:pPr>
              <w:spacing w:after="0" w:line="240" w:lineRule="auto"/>
              <w:jc w:val="center"/>
              <w:outlineLvl w:val="0"/>
              <w:rPr>
                <w:rFonts w:ascii="Times New Roman" w:hAnsi="Times New Roman"/>
                <w:color w:val="000000" w:themeColor="text1"/>
              </w:rPr>
            </w:pPr>
            <w:r w:rsidRPr="000C0DA1">
              <w:rPr>
                <w:rFonts w:ascii="Times New Roman" w:hAnsi="Times New Roman"/>
                <w:color w:val="000000" w:themeColor="text1"/>
              </w:rPr>
              <w:t> </w:t>
            </w:r>
          </w:p>
        </w:tc>
        <w:tc>
          <w:tcPr>
            <w:tcW w:w="1419" w:type="dxa"/>
            <w:tcBorders>
              <w:top w:val="nil"/>
              <w:left w:val="nil"/>
              <w:bottom w:val="single" w:sz="8" w:space="0" w:color="000000"/>
              <w:right w:val="single" w:sz="4" w:space="0" w:color="auto"/>
            </w:tcBorders>
            <w:shd w:val="clear" w:color="auto" w:fill="auto"/>
            <w:hideMark/>
          </w:tcPr>
          <w:p w:rsidR="006F2703" w:rsidRPr="000C0DA1" w:rsidRDefault="006F2703" w:rsidP="006F2703">
            <w:pPr>
              <w:spacing w:after="0" w:line="240" w:lineRule="auto"/>
              <w:jc w:val="center"/>
              <w:outlineLvl w:val="0"/>
              <w:rPr>
                <w:rFonts w:ascii="Times New Roman" w:hAnsi="Times New Roman"/>
                <w:color w:val="000000" w:themeColor="text1"/>
              </w:rPr>
            </w:pPr>
            <w:r w:rsidRPr="000C0DA1">
              <w:rPr>
                <w:rFonts w:ascii="Times New Roman" w:hAnsi="Times New Roman"/>
                <w:color w:val="000000" w:themeColor="text1"/>
              </w:rPr>
              <w:t> </w:t>
            </w:r>
          </w:p>
        </w:tc>
        <w:tc>
          <w:tcPr>
            <w:tcW w:w="1284" w:type="dxa"/>
            <w:tcBorders>
              <w:top w:val="nil"/>
              <w:left w:val="single" w:sz="4" w:space="0" w:color="auto"/>
              <w:bottom w:val="single" w:sz="8" w:space="0" w:color="000000"/>
              <w:right w:val="single" w:sz="8" w:space="0" w:color="000000"/>
            </w:tcBorders>
            <w:shd w:val="clear" w:color="auto" w:fill="auto"/>
            <w:vAlign w:val="center"/>
            <w:hideMark/>
          </w:tcPr>
          <w:p w:rsidR="006F2703" w:rsidRPr="000C0DA1" w:rsidRDefault="006F2703" w:rsidP="006F2703">
            <w:pPr>
              <w:spacing w:after="0" w:line="240" w:lineRule="auto"/>
              <w:jc w:val="center"/>
              <w:outlineLvl w:val="0"/>
              <w:rPr>
                <w:rFonts w:ascii="Times New Roman" w:hAnsi="Times New Roman"/>
                <w:color w:val="000000" w:themeColor="text1"/>
              </w:rPr>
            </w:pPr>
            <w:r w:rsidRPr="000C0DA1">
              <w:rPr>
                <w:rFonts w:ascii="Times New Roman" w:hAnsi="Times New Roman"/>
                <w:color w:val="000000" w:themeColor="text1"/>
              </w:rPr>
              <w:t> </w:t>
            </w:r>
          </w:p>
        </w:tc>
        <w:tc>
          <w:tcPr>
            <w:tcW w:w="1213" w:type="dxa"/>
            <w:tcBorders>
              <w:top w:val="nil"/>
              <w:left w:val="nil"/>
              <w:bottom w:val="single" w:sz="8" w:space="0" w:color="000000"/>
              <w:right w:val="single" w:sz="8" w:space="0" w:color="000000"/>
            </w:tcBorders>
            <w:shd w:val="clear" w:color="auto" w:fill="auto"/>
            <w:vAlign w:val="center"/>
            <w:hideMark/>
          </w:tcPr>
          <w:p w:rsidR="006F2703" w:rsidRPr="000C0DA1" w:rsidRDefault="006F2703" w:rsidP="006F2703">
            <w:pPr>
              <w:spacing w:after="0" w:line="240" w:lineRule="auto"/>
              <w:jc w:val="center"/>
              <w:outlineLvl w:val="0"/>
              <w:rPr>
                <w:rFonts w:ascii="Times New Roman" w:hAnsi="Times New Roman"/>
                <w:color w:val="000000" w:themeColor="text1"/>
              </w:rPr>
            </w:pPr>
            <w:r w:rsidRPr="000C0DA1">
              <w:rPr>
                <w:rFonts w:ascii="Times New Roman" w:hAnsi="Times New Roman"/>
                <w:color w:val="000000" w:themeColor="text1"/>
              </w:rPr>
              <w:t> </w:t>
            </w:r>
          </w:p>
        </w:tc>
        <w:tc>
          <w:tcPr>
            <w:tcW w:w="1475" w:type="dxa"/>
            <w:tcBorders>
              <w:top w:val="nil"/>
              <w:left w:val="nil"/>
              <w:bottom w:val="single" w:sz="8" w:space="0" w:color="000000"/>
              <w:right w:val="single" w:sz="8" w:space="0" w:color="000000"/>
            </w:tcBorders>
            <w:shd w:val="clear" w:color="auto" w:fill="auto"/>
            <w:vAlign w:val="center"/>
            <w:hideMark/>
          </w:tcPr>
          <w:p w:rsidR="006F2703" w:rsidRPr="000C0DA1" w:rsidRDefault="006F2703" w:rsidP="006F2703">
            <w:pPr>
              <w:spacing w:after="0" w:line="240" w:lineRule="auto"/>
              <w:jc w:val="center"/>
              <w:outlineLvl w:val="0"/>
              <w:rPr>
                <w:rFonts w:ascii="Times New Roman" w:hAnsi="Times New Roman"/>
                <w:color w:val="000000" w:themeColor="text1"/>
              </w:rPr>
            </w:pPr>
            <w:r w:rsidRPr="000C0DA1">
              <w:rPr>
                <w:rFonts w:ascii="Times New Roman" w:hAnsi="Times New Roman"/>
                <w:color w:val="000000" w:themeColor="text1"/>
              </w:rPr>
              <w:t> </w:t>
            </w:r>
          </w:p>
        </w:tc>
        <w:tc>
          <w:tcPr>
            <w:tcW w:w="1611" w:type="dxa"/>
            <w:tcBorders>
              <w:top w:val="nil"/>
              <w:left w:val="nil"/>
              <w:bottom w:val="single" w:sz="8" w:space="0" w:color="000000"/>
              <w:right w:val="single" w:sz="8" w:space="0" w:color="000000"/>
            </w:tcBorders>
            <w:shd w:val="clear" w:color="auto" w:fill="auto"/>
            <w:vAlign w:val="center"/>
            <w:hideMark/>
          </w:tcPr>
          <w:p w:rsidR="006F2703" w:rsidRPr="000C0DA1" w:rsidRDefault="006F2703" w:rsidP="006F2703">
            <w:pPr>
              <w:spacing w:after="0" w:line="240" w:lineRule="auto"/>
              <w:jc w:val="center"/>
              <w:outlineLvl w:val="0"/>
              <w:rPr>
                <w:rFonts w:ascii="Times New Roman" w:hAnsi="Times New Roman"/>
                <w:color w:val="000000" w:themeColor="text1"/>
              </w:rPr>
            </w:pPr>
            <w:r w:rsidRPr="000C0DA1">
              <w:rPr>
                <w:rFonts w:ascii="Times New Roman" w:hAnsi="Times New Roman"/>
                <w:color w:val="000000" w:themeColor="text1"/>
              </w:rPr>
              <w:t> </w:t>
            </w:r>
          </w:p>
        </w:tc>
        <w:tc>
          <w:tcPr>
            <w:tcW w:w="1265" w:type="dxa"/>
            <w:tcBorders>
              <w:top w:val="nil"/>
              <w:left w:val="nil"/>
              <w:bottom w:val="single" w:sz="8" w:space="0" w:color="000000"/>
              <w:right w:val="single" w:sz="8" w:space="0" w:color="000000"/>
            </w:tcBorders>
            <w:shd w:val="clear" w:color="auto" w:fill="auto"/>
            <w:vAlign w:val="center"/>
            <w:hideMark/>
          </w:tcPr>
          <w:p w:rsidR="006F2703" w:rsidRPr="000C0DA1" w:rsidRDefault="006F2703" w:rsidP="006F2703">
            <w:pPr>
              <w:spacing w:after="0" w:line="240" w:lineRule="auto"/>
              <w:jc w:val="center"/>
              <w:outlineLvl w:val="0"/>
              <w:rPr>
                <w:rFonts w:ascii="Times New Roman" w:hAnsi="Times New Roman"/>
                <w:color w:val="000000" w:themeColor="text1"/>
              </w:rPr>
            </w:pPr>
            <w:r w:rsidRPr="000C0DA1">
              <w:rPr>
                <w:rFonts w:ascii="Times New Roman" w:hAnsi="Times New Roman"/>
                <w:color w:val="000000" w:themeColor="text1"/>
              </w:rPr>
              <w:t> </w:t>
            </w:r>
          </w:p>
        </w:tc>
      </w:tr>
      <w:tr w:rsidR="00437130" w:rsidRPr="00A1567C" w:rsidTr="009F06EC">
        <w:trPr>
          <w:trHeight w:val="137"/>
          <w:jc w:val="center"/>
        </w:trPr>
        <w:tc>
          <w:tcPr>
            <w:tcW w:w="1053" w:type="dxa"/>
            <w:vMerge/>
            <w:tcBorders>
              <w:top w:val="nil"/>
              <w:left w:val="single" w:sz="8" w:space="0" w:color="000000"/>
              <w:bottom w:val="single" w:sz="8" w:space="0" w:color="000000"/>
              <w:right w:val="single" w:sz="8" w:space="0" w:color="000000"/>
            </w:tcBorders>
            <w:vAlign w:val="center"/>
            <w:hideMark/>
          </w:tcPr>
          <w:p w:rsidR="006F2703" w:rsidRPr="000C0DA1" w:rsidRDefault="006F2703" w:rsidP="006F2703">
            <w:pPr>
              <w:spacing w:after="0" w:line="240" w:lineRule="auto"/>
              <w:jc w:val="center"/>
              <w:outlineLvl w:val="0"/>
              <w:rPr>
                <w:rFonts w:ascii="Times New Roman" w:hAnsi="Times New Roman"/>
                <w:bCs/>
                <w:color w:val="000000" w:themeColor="text1"/>
                <w:vertAlign w:val="superscript"/>
              </w:rPr>
            </w:pPr>
          </w:p>
        </w:tc>
        <w:tc>
          <w:tcPr>
            <w:tcW w:w="1071" w:type="dxa"/>
            <w:tcBorders>
              <w:top w:val="nil"/>
              <w:left w:val="nil"/>
              <w:bottom w:val="nil"/>
              <w:right w:val="single" w:sz="8" w:space="0" w:color="000000"/>
            </w:tcBorders>
            <w:shd w:val="clear" w:color="auto" w:fill="auto"/>
            <w:vAlign w:val="center"/>
            <w:hideMark/>
          </w:tcPr>
          <w:p w:rsidR="006F2703" w:rsidRPr="000C0DA1" w:rsidRDefault="006F2703" w:rsidP="006F2703">
            <w:pPr>
              <w:spacing w:after="0" w:line="240" w:lineRule="auto"/>
              <w:jc w:val="center"/>
              <w:outlineLvl w:val="0"/>
              <w:rPr>
                <w:rFonts w:ascii="Times New Roman" w:hAnsi="Times New Roman"/>
                <w:bCs/>
                <w:color w:val="000000" w:themeColor="text1"/>
              </w:rPr>
            </w:pPr>
            <w:r w:rsidRPr="000C0DA1">
              <w:rPr>
                <w:rFonts w:ascii="Times New Roman" w:hAnsi="Times New Roman"/>
                <w:bCs/>
                <w:color w:val="000000" w:themeColor="text1"/>
              </w:rPr>
              <w:t> </w:t>
            </w:r>
          </w:p>
        </w:tc>
        <w:tc>
          <w:tcPr>
            <w:tcW w:w="1419" w:type="dxa"/>
            <w:tcBorders>
              <w:top w:val="nil"/>
              <w:left w:val="nil"/>
              <w:bottom w:val="nil"/>
              <w:right w:val="single" w:sz="4" w:space="0" w:color="auto"/>
            </w:tcBorders>
            <w:shd w:val="clear" w:color="auto" w:fill="auto"/>
            <w:vAlign w:val="center"/>
            <w:hideMark/>
          </w:tcPr>
          <w:p w:rsidR="006F2703" w:rsidRPr="000C0DA1" w:rsidRDefault="006F2703" w:rsidP="006F2703">
            <w:pPr>
              <w:spacing w:after="0" w:line="240" w:lineRule="auto"/>
              <w:jc w:val="center"/>
              <w:outlineLvl w:val="0"/>
              <w:rPr>
                <w:rFonts w:ascii="Times New Roman" w:hAnsi="Times New Roman"/>
                <w:color w:val="000000" w:themeColor="text1"/>
              </w:rPr>
            </w:pPr>
            <w:r w:rsidRPr="000C0DA1">
              <w:rPr>
                <w:rFonts w:ascii="Times New Roman" w:hAnsi="Times New Roman"/>
                <w:color w:val="000000" w:themeColor="text1"/>
              </w:rPr>
              <w:t> </w:t>
            </w:r>
          </w:p>
        </w:tc>
        <w:tc>
          <w:tcPr>
            <w:tcW w:w="1284" w:type="dxa"/>
            <w:tcBorders>
              <w:top w:val="nil"/>
              <w:left w:val="single" w:sz="4" w:space="0" w:color="auto"/>
              <w:bottom w:val="nil"/>
              <w:right w:val="single" w:sz="8" w:space="0" w:color="000000"/>
            </w:tcBorders>
            <w:shd w:val="clear" w:color="auto" w:fill="auto"/>
            <w:vAlign w:val="center"/>
            <w:hideMark/>
          </w:tcPr>
          <w:p w:rsidR="006F2703" w:rsidRPr="000C0DA1" w:rsidRDefault="006F2703" w:rsidP="006F2703">
            <w:pPr>
              <w:spacing w:after="0" w:line="240" w:lineRule="auto"/>
              <w:jc w:val="center"/>
              <w:outlineLvl w:val="0"/>
              <w:rPr>
                <w:rFonts w:ascii="Times New Roman" w:hAnsi="Times New Roman"/>
                <w:color w:val="000000" w:themeColor="text1"/>
              </w:rPr>
            </w:pPr>
            <w:r w:rsidRPr="000C0DA1">
              <w:rPr>
                <w:rFonts w:ascii="Times New Roman" w:hAnsi="Times New Roman"/>
                <w:color w:val="000000" w:themeColor="text1"/>
              </w:rPr>
              <w:t> </w:t>
            </w:r>
          </w:p>
        </w:tc>
        <w:tc>
          <w:tcPr>
            <w:tcW w:w="1213" w:type="dxa"/>
            <w:tcBorders>
              <w:top w:val="nil"/>
              <w:left w:val="nil"/>
              <w:bottom w:val="nil"/>
              <w:right w:val="single" w:sz="8" w:space="0" w:color="000000"/>
            </w:tcBorders>
            <w:shd w:val="clear" w:color="auto" w:fill="auto"/>
            <w:vAlign w:val="center"/>
            <w:hideMark/>
          </w:tcPr>
          <w:p w:rsidR="006F2703" w:rsidRPr="000C0DA1" w:rsidRDefault="006F2703" w:rsidP="006F2703">
            <w:pPr>
              <w:spacing w:after="0" w:line="240" w:lineRule="auto"/>
              <w:jc w:val="center"/>
              <w:outlineLvl w:val="0"/>
              <w:rPr>
                <w:rFonts w:ascii="Times New Roman" w:hAnsi="Times New Roman"/>
                <w:color w:val="000000" w:themeColor="text1"/>
              </w:rPr>
            </w:pPr>
            <w:r w:rsidRPr="000C0DA1">
              <w:rPr>
                <w:rFonts w:ascii="Times New Roman" w:hAnsi="Times New Roman"/>
                <w:color w:val="000000" w:themeColor="text1"/>
              </w:rPr>
              <w:t> </w:t>
            </w:r>
          </w:p>
        </w:tc>
        <w:tc>
          <w:tcPr>
            <w:tcW w:w="1475" w:type="dxa"/>
            <w:tcBorders>
              <w:top w:val="nil"/>
              <w:left w:val="nil"/>
              <w:bottom w:val="nil"/>
              <w:right w:val="single" w:sz="8" w:space="0" w:color="000000"/>
            </w:tcBorders>
            <w:shd w:val="clear" w:color="auto" w:fill="auto"/>
            <w:vAlign w:val="center"/>
            <w:hideMark/>
          </w:tcPr>
          <w:p w:rsidR="006F2703" w:rsidRPr="000C0DA1" w:rsidRDefault="006F2703" w:rsidP="006F2703">
            <w:pPr>
              <w:spacing w:after="0" w:line="240" w:lineRule="auto"/>
              <w:jc w:val="center"/>
              <w:outlineLvl w:val="0"/>
              <w:rPr>
                <w:rFonts w:ascii="Times New Roman" w:hAnsi="Times New Roman"/>
                <w:color w:val="000000" w:themeColor="text1"/>
              </w:rPr>
            </w:pPr>
            <w:r w:rsidRPr="000C0DA1">
              <w:rPr>
                <w:rFonts w:ascii="Times New Roman" w:hAnsi="Times New Roman"/>
                <w:color w:val="000000" w:themeColor="text1"/>
              </w:rPr>
              <w:t> </w:t>
            </w:r>
          </w:p>
        </w:tc>
        <w:tc>
          <w:tcPr>
            <w:tcW w:w="1611" w:type="dxa"/>
            <w:tcBorders>
              <w:top w:val="nil"/>
              <w:left w:val="nil"/>
              <w:bottom w:val="nil"/>
              <w:right w:val="single" w:sz="8" w:space="0" w:color="000000"/>
            </w:tcBorders>
            <w:shd w:val="clear" w:color="auto" w:fill="auto"/>
            <w:vAlign w:val="center"/>
            <w:hideMark/>
          </w:tcPr>
          <w:p w:rsidR="006F2703" w:rsidRPr="000C0DA1" w:rsidRDefault="006F2703" w:rsidP="006F2703">
            <w:pPr>
              <w:spacing w:after="0" w:line="240" w:lineRule="auto"/>
              <w:jc w:val="center"/>
              <w:outlineLvl w:val="0"/>
              <w:rPr>
                <w:rFonts w:ascii="Times New Roman" w:hAnsi="Times New Roman"/>
                <w:color w:val="000000" w:themeColor="text1"/>
              </w:rPr>
            </w:pPr>
            <w:r w:rsidRPr="000C0DA1">
              <w:rPr>
                <w:rFonts w:ascii="Times New Roman" w:hAnsi="Times New Roman"/>
                <w:color w:val="000000" w:themeColor="text1"/>
              </w:rPr>
              <w:t> </w:t>
            </w:r>
          </w:p>
        </w:tc>
        <w:tc>
          <w:tcPr>
            <w:tcW w:w="1265" w:type="dxa"/>
            <w:tcBorders>
              <w:top w:val="nil"/>
              <w:left w:val="nil"/>
              <w:bottom w:val="nil"/>
              <w:right w:val="single" w:sz="8" w:space="0" w:color="000000"/>
            </w:tcBorders>
            <w:shd w:val="clear" w:color="auto" w:fill="auto"/>
            <w:vAlign w:val="center"/>
            <w:hideMark/>
          </w:tcPr>
          <w:p w:rsidR="006F2703" w:rsidRPr="000C0DA1" w:rsidRDefault="006F2703" w:rsidP="006F2703">
            <w:pPr>
              <w:spacing w:after="0" w:line="240" w:lineRule="auto"/>
              <w:jc w:val="center"/>
              <w:outlineLvl w:val="0"/>
              <w:rPr>
                <w:rFonts w:ascii="Times New Roman" w:hAnsi="Times New Roman"/>
                <w:color w:val="000000" w:themeColor="text1"/>
              </w:rPr>
            </w:pPr>
            <w:r w:rsidRPr="000C0DA1">
              <w:rPr>
                <w:rFonts w:ascii="Times New Roman" w:hAnsi="Times New Roman"/>
                <w:color w:val="000000" w:themeColor="text1"/>
              </w:rPr>
              <w:t> </w:t>
            </w:r>
          </w:p>
        </w:tc>
      </w:tr>
      <w:tr w:rsidR="00437130" w:rsidRPr="00A1567C" w:rsidTr="009F06EC">
        <w:trPr>
          <w:trHeight w:val="137"/>
          <w:jc w:val="center"/>
        </w:trPr>
        <w:tc>
          <w:tcPr>
            <w:tcW w:w="1053" w:type="dxa"/>
            <w:vMerge/>
            <w:tcBorders>
              <w:top w:val="nil"/>
              <w:left w:val="single" w:sz="8" w:space="0" w:color="000000"/>
              <w:bottom w:val="single" w:sz="8" w:space="0" w:color="000000"/>
              <w:right w:val="single" w:sz="8" w:space="0" w:color="000000"/>
            </w:tcBorders>
            <w:vAlign w:val="center"/>
            <w:hideMark/>
          </w:tcPr>
          <w:p w:rsidR="006F2703" w:rsidRPr="000C0DA1" w:rsidRDefault="006F2703" w:rsidP="006F2703">
            <w:pPr>
              <w:spacing w:after="0" w:line="240" w:lineRule="auto"/>
              <w:jc w:val="center"/>
              <w:outlineLvl w:val="0"/>
              <w:rPr>
                <w:rFonts w:ascii="Times New Roman" w:hAnsi="Times New Roman"/>
                <w:bCs/>
                <w:color w:val="000000" w:themeColor="text1"/>
                <w:vertAlign w:val="superscript"/>
              </w:rPr>
            </w:pPr>
          </w:p>
        </w:tc>
        <w:tc>
          <w:tcPr>
            <w:tcW w:w="1071" w:type="dxa"/>
            <w:tcBorders>
              <w:top w:val="nil"/>
              <w:left w:val="nil"/>
              <w:bottom w:val="nil"/>
              <w:right w:val="single" w:sz="8" w:space="0" w:color="000000"/>
            </w:tcBorders>
            <w:shd w:val="clear" w:color="auto" w:fill="auto"/>
            <w:vAlign w:val="center"/>
            <w:hideMark/>
          </w:tcPr>
          <w:p w:rsidR="006F2703" w:rsidRPr="000C0DA1" w:rsidRDefault="006F2703" w:rsidP="006F2703">
            <w:pPr>
              <w:spacing w:after="0" w:line="240" w:lineRule="auto"/>
              <w:jc w:val="center"/>
              <w:outlineLvl w:val="0"/>
              <w:rPr>
                <w:rFonts w:ascii="Times New Roman" w:hAnsi="Times New Roman"/>
                <w:bCs/>
                <w:color w:val="000000" w:themeColor="text1"/>
              </w:rPr>
            </w:pPr>
            <w:r w:rsidRPr="000C0DA1">
              <w:rPr>
                <w:rFonts w:ascii="Times New Roman" w:hAnsi="Times New Roman"/>
                <w:bCs/>
                <w:color w:val="000000" w:themeColor="text1"/>
              </w:rPr>
              <w:t>Urban</w:t>
            </w:r>
          </w:p>
        </w:tc>
        <w:tc>
          <w:tcPr>
            <w:tcW w:w="1419" w:type="dxa"/>
            <w:tcBorders>
              <w:top w:val="nil"/>
              <w:left w:val="nil"/>
              <w:bottom w:val="nil"/>
              <w:right w:val="single" w:sz="4" w:space="0" w:color="auto"/>
            </w:tcBorders>
            <w:shd w:val="clear" w:color="auto" w:fill="auto"/>
            <w:vAlign w:val="center"/>
            <w:hideMark/>
          </w:tcPr>
          <w:p w:rsidR="006F2703" w:rsidRPr="000C0DA1" w:rsidRDefault="006F2703" w:rsidP="006F2703">
            <w:pPr>
              <w:spacing w:after="0" w:line="240" w:lineRule="auto"/>
              <w:jc w:val="center"/>
              <w:outlineLvl w:val="0"/>
              <w:rPr>
                <w:rFonts w:ascii="Times New Roman" w:hAnsi="Times New Roman"/>
                <w:color w:val="000000" w:themeColor="text1"/>
              </w:rPr>
            </w:pPr>
            <w:r w:rsidRPr="000C0DA1">
              <w:rPr>
                <w:rFonts w:ascii="Times New Roman" w:hAnsi="Times New Roman"/>
                <w:color w:val="000000" w:themeColor="text1"/>
              </w:rPr>
              <w:t>379.13</w:t>
            </w:r>
          </w:p>
        </w:tc>
        <w:tc>
          <w:tcPr>
            <w:tcW w:w="1284" w:type="dxa"/>
            <w:tcBorders>
              <w:top w:val="nil"/>
              <w:left w:val="single" w:sz="4" w:space="0" w:color="auto"/>
              <w:bottom w:val="nil"/>
              <w:right w:val="single" w:sz="8" w:space="0" w:color="000000"/>
            </w:tcBorders>
            <w:shd w:val="clear" w:color="auto" w:fill="auto"/>
            <w:vAlign w:val="center"/>
            <w:hideMark/>
          </w:tcPr>
          <w:p w:rsidR="006F2703" w:rsidRPr="000C0DA1" w:rsidRDefault="006F2703" w:rsidP="006F2703">
            <w:pPr>
              <w:spacing w:after="0" w:line="240" w:lineRule="auto"/>
              <w:jc w:val="center"/>
              <w:outlineLvl w:val="0"/>
              <w:rPr>
                <w:rFonts w:ascii="Times New Roman" w:hAnsi="Times New Roman"/>
                <w:color w:val="000000" w:themeColor="text1"/>
              </w:rPr>
            </w:pPr>
            <w:r w:rsidRPr="000C0DA1">
              <w:rPr>
                <w:rFonts w:ascii="Times New Roman" w:hAnsi="Times New Roman"/>
                <w:color w:val="000000" w:themeColor="text1"/>
              </w:rPr>
              <w:t>407.05</w:t>
            </w:r>
          </w:p>
        </w:tc>
        <w:tc>
          <w:tcPr>
            <w:tcW w:w="1213" w:type="dxa"/>
            <w:tcBorders>
              <w:top w:val="nil"/>
              <w:left w:val="nil"/>
              <w:bottom w:val="nil"/>
              <w:right w:val="single" w:sz="8" w:space="0" w:color="000000"/>
            </w:tcBorders>
            <w:shd w:val="clear" w:color="auto" w:fill="auto"/>
            <w:vAlign w:val="center"/>
            <w:hideMark/>
          </w:tcPr>
          <w:p w:rsidR="006F2703" w:rsidRPr="000C0DA1" w:rsidRDefault="006F2703" w:rsidP="006F2703">
            <w:pPr>
              <w:spacing w:after="0" w:line="240" w:lineRule="auto"/>
              <w:jc w:val="center"/>
              <w:outlineLvl w:val="0"/>
              <w:rPr>
                <w:rFonts w:ascii="Times New Roman" w:hAnsi="Times New Roman"/>
                <w:color w:val="000000" w:themeColor="text1"/>
              </w:rPr>
            </w:pPr>
            <w:r w:rsidRPr="000C0DA1">
              <w:rPr>
                <w:rFonts w:ascii="Times New Roman" w:hAnsi="Times New Roman"/>
                <w:color w:val="000000" w:themeColor="text1"/>
              </w:rPr>
              <w:t>400.957</w:t>
            </w:r>
          </w:p>
        </w:tc>
        <w:tc>
          <w:tcPr>
            <w:tcW w:w="1475" w:type="dxa"/>
            <w:tcBorders>
              <w:top w:val="nil"/>
              <w:left w:val="nil"/>
              <w:bottom w:val="nil"/>
              <w:right w:val="single" w:sz="8" w:space="0" w:color="000000"/>
            </w:tcBorders>
            <w:shd w:val="clear" w:color="auto" w:fill="auto"/>
            <w:vAlign w:val="center"/>
            <w:hideMark/>
          </w:tcPr>
          <w:p w:rsidR="006F2703" w:rsidRPr="000C0DA1" w:rsidRDefault="006F2703" w:rsidP="006F2703">
            <w:pPr>
              <w:spacing w:after="0" w:line="240" w:lineRule="auto"/>
              <w:jc w:val="center"/>
              <w:outlineLvl w:val="0"/>
              <w:rPr>
                <w:rFonts w:ascii="Times New Roman" w:hAnsi="Times New Roman"/>
                <w:color w:val="000000" w:themeColor="text1"/>
              </w:rPr>
            </w:pPr>
            <w:r w:rsidRPr="000C0DA1">
              <w:rPr>
                <w:rFonts w:ascii="Times New Roman" w:hAnsi="Times New Roman"/>
                <w:color w:val="000000" w:themeColor="text1"/>
              </w:rPr>
              <w:t>280.289</w:t>
            </w:r>
          </w:p>
        </w:tc>
        <w:tc>
          <w:tcPr>
            <w:tcW w:w="1611" w:type="dxa"/>
            <w:tcBorders>
              <w:top w:val="nil"/>
              <w:left w:val="nil"/>
              <w:bottom w:val="nil"/>
              <w:right w:val="single" w:sz="8" w:space="0" w:color="000000"/>
            </w:tcBorders>
            <w:shd w:val="clear" w:color="auto" w:fill="auto"/>
            <w:vAlign w:val="center"/>
            <w:hideMark/>
          </w:tcPr>
          <w:p w:rsidR="006F2703" w:rsidRPr="000C0DA1" w:rsidRDefault="006F2703" w:rsidP="006F2703">
            <w:pPr>
              <w:spacing w:after="0" w:line="240" w:lineRule="auto"/>
              <w:jc w:val="center"/>
              <w:outlineLvl w:val="0"/>
              <w:rPr>
                <w:rFonts w:ascii="Times New Roman" w:hAnsi="Times New Roman"/>
                <w:color w:val="000000" w:themeColor="text1"/>
              </w:rPr>
            </w:pPr>
            <w:r w:rsidRPr="000C0DA1">
              <w:rPr>
                <w:rFonts w:ascii="Times New Roman" w:hAnsi="Times New Roman"/>
                <w:color w:val="000000" w:themeColor="text1"/>
              </w:rPr>
              <w:t>584.229</w:t>
            </w:r>
          </w:p>
        </w:tc>
        <w:tc>
          <w:tcPr>
            <w:tcW w:w="1265" w:type="dxa"/>
            <w:tcBorders>
              <w:top w:val="nil"/>
              <w:left w:val="nil"/>
              <w:bottom w:val="nil"/>
              <w:right w:val="single" w:sz="8" w:space="0" w:color="000000"/>
            </w:tcBorders>
            <w:shd w:val="clear" w:color="auto" w:fill="auto"/>
            <w:vAlign w:val="center"/>
            <w:hideMark/>
          </w:tcPr>
          <w:p w:rsidR="006F2703" w:rsidRPr="000C0DA1" w:rsidRDefault="006F2703" w:rsidP="006F2703">
            <w:pPr>
              <w:spacing w:after="0" w:line="240" w:lineRule="auto"/>
              <w:jc w:val="center"/>
              <w:outlineLvl w:val="0"/>
              <w:rPr>
                <w:rFonts w:ascii="Times New Roman" w:hAnsi="Times New Roman"/>
                <w:color w:val="000000" w:themeColor="text1"/>
              </w:rPr>
            </w:pPr>
            <w:r w:rsidRPr="000C0DA1">
              <w:rPr>
                <w:rFonts w:ascii="Times New Roman" w:hAnsi="Times New Roman"/>
                <w:color w:val="000000" w:themeColor="text1"/>
              </w:rPr>
              <w:t>404.664</w:t>
            </w:r>
          </w:p>
        </w:tc>
      </w:tr>
      <w:tr w:rsidR="00437130" w:rsidRPr="00A1567C" w:rsidTr="009F06EC">
        <w:trPr>
          <w:trHeight w:val="137"/>
          <w:jc w:val="center"/>
        </w:trPr>
        <w:tc>
          <w:tcPr>
            <w:tcW w:w="1053" w:type="dxa"/>
            <w:vMerge/>
            <w:tcBorders>
              <w:top w:val="nil"/>
              <w:left w:val="single" w:sz="8" w:space="0" w:color="000000"/>
              <w:bottom w:val="single" w:sz="8" w:space="0" w:color="000000"/>
              <w:right w:val="single" w:sz="8" w:space="0" w:color="000000"/>
            </w:tcBorders>
            <w:vAlign w:val="center"/>
            <w:hideMark/>
          </w:tcPr>
          <w:p w:rsidR="006F2703" w:rsidRPr="000C0DA1" w:rsidRDefault="006F2703" w:rsidP="006F2703">
            <w:pPr>
              <w:spacing w:after="0" w:line="240" w:lineRule="auto"/>
              <w:jc w:val="center"/>
              <w:outlineLvl w:val="0"/>
              <w:rPr>
                <w:rFonts w:ascii="Times New Roman" w:hAnsi="Times New Roman"/>
                <w:bCs/>
                <w:color w:val="000000" w:themeColor="text1"/>
                <w:vertAlign w:val="superscript"/>
              </w:rPr>
            </w:pPr>
          </w:p>
        </w:tc>
        <w:tc>
          <w:tcPr>
            <w:tcW w:w="1071" w:type="dxa"/>
            <w:tcBorders>
              <w:top w:val="nil"/>
              <w:left w:val="nil"/>
              <w:bottom w:val="nil"/>
              <w:right w:val="single" w:sz="8" w:space="0" w:color="000000"/>
            </w:tcBorders>
            <w:shd w:val="clear" w:color="auto" w:fill="auto"/>
            <w:hideMark/>
          </w:tcPr>
          <w:p w:rsidR="006F2703" w:rsidRPr="000C0DA1" w:rsidRDefault="006F2703" w:rsidP="006F2703">
            <w:pPr>
              <w:spacing w:after="0" w:line="240" w:lineRule="auto"/>
              <w:jc w:val="center"/>
              <w:outlineLvl w:val="0"/>
              <w:rPr>
                <w:rFonts w:ascii="Times New Roman" w:hAnsi="Times New Roman"/>
                <w:color w:val="000000" w:themeColor="text1"/>
              </w:rPr>
            </w:pPr>
            <w:r w:rsidRPr="000C0DA1">
              <w:rPr>
                <w:rFonts w:ascii="Times New Roman" w:hAnsi="Times New Roman"/>
                <w:color w:val="000000" w:themeColor="text1"/>
              </w:rPr>
              <w:t> </w:t>
            </w:r>
          </w:p>
        </w:tc>
        <w:tc>
          <w:tcPr>
            <w:tcW w:w="1419" w:type="dxa"/>
            <w:tcBorders>
              <w:top w:val="nil"/>
              <w:left w:val="nil"/>
              <w:bottom w:val="nil"/>
              <w:right w:val="single" w:sz="4" w:space="0" w:color="auto"/>
            </w:tcBorders>
            <w:shd w:val="clear" w:color="auto" w:fill="auto"/>
            <w:vAlign w:val="center"/>
            <w:hideMark/>
          </w:tcPr>
          <w:p w:rsidR="006F2703" w:rsidRPr="000C0DA1" w:rsidRDefault="006F2703" w:rsidP="006F2703">
            <w:pPr>
              <w:spacing w:after="0" w:line="240" w:lineRule="auto"/>
              <w:jc w:val="center"/>
              <w:outlineLvl w:val="0"/>
              <w:rPr>
                <w:rFonts w:ascii="Times New Roman" w:hAnsi="Times New Roman"/>
                <w:color w:val="000000" w:themeColor="text1"/>
              </w:rPr>
            </w:pPr>
            <w:r w:rsidRPr="000C0DA1">
              <w:rPr>
                <w:rFonts w:ascii="Times New Roman" w:hAnsi="Times New Roman"/>
                <w:color w:val="000000" w:themeColor="text1"/>
              </w:rPr>
              <w:t>(402.44)</w:t>
            </w:r>
          </w:p>
        </w:tc>
        <w:tc>
          <w:tcPr>
            <w:tcW w:w="1284" w:type="dxa"/>
            <w:tcBorders>
              <w:top w:val="nil"/>
              <w:left w:val="single" w:sz="4" w:space="0" w:color="auto"/>
              <w:bottom w:val="nil"/>
              <w:right w:val="single" w:sz="8" w:space="0" w:color="000000"/>
            </w:tcBorders>
            <w:shd w:val="clear" w:color="auto" w:fill="auto"/>
            <w:vAlign w:val="center"/>
            <w:hideMark/>
          </w:tcPr>
          <w:p w:rsidR="006F2703" w:rsidRPr="000C0DA1" w:rsidRDefault="006F2703" w:rsidP="006F2703">
            <w:pPr>
              <w:spacing w:after="0" w:line="240" w:lineRule="auto"/>
              <w:jc w:val="center"/>
              <w:outlineLvl w:val="0"/>
              <w:rPr>
                <w:rFonts w:ascii="Times New Roman" w:hAnsi="Times New Roman"/>
                <w:color w:val="000000" w:themeColor="text1"/>
              </w:rPr>
            </w:pPr>
            <w:r w:rsidRPr="000C0DA1">
              <w:rPr>
                <w:rFonts w:ascii="Times New Roman" w:hAnsi="Times New Roman"/>
                <w:color w:val="000000" w:themeColor="text1"/>
              </w:rPr>
              <w:t>(27.68)</w:t>
            </w:r>
          </w:p>
        </w:tc>
        <w:tc>
          <w:tcPr>
            <w:tcW w:w="1213" w:type="dxa"/>
            <w:tcBorders>
              <w:top w:val="nil"/>
              <w:left w:val="nil"/>
              <w:bottom w:val="nil"/>
              <w:right w:val="single" w:sz="8" w:space="0" w:color="000000"/>
            </w:tcBorders>
            <w:shd w:val="clear" w:color="auto" w:fill="auto"/>
            <w:vAlign w:val="center"/>
            <w:hideMark/>
          </w:tcPr>
          <w:p w:rsidR="006F2703" w:rsidRPr="000C0DA1" w:rsidRDefault="006F2703" w:rsidP="006F2703">
            <w:pPr>
              <w:spacing w:after="0" w:line="240" w:lineRule="auto"/>
              <w:jc w:val="center"/>
              <w:outlineLvl w:val="0"/>
              <w:rPr>
                <w:rFonts w:ascii="Times New Roman" w:hAnsi="Times New Roman"/>
                <w:color w:val="000000" w:themeColor="text1"/>
              </w:rPr>
            </w:pPr>
            <w:r w:rsidRPr="000C0DA1">
              <w:rPr>
                <w:rFonts w:ascii="Times New Roman" w:hAnsi="Times New Roman"/>
                <w:color w:val="000000" w:themeColor="text1"/>
              </w:rPr>
              <w:t> </w:t>
            </w:r>
          </w:p>
        </w:tc>
        <w:tc>
          <w:tcPr>
            <w:tcW w:w="1475" w:type="dxa"/>
            <w:tcBorders>
              <w:top w:val="nil"/>
              <w:left w:val="nil"/>
              <w:bottom w:val="nil"/>
              <w:right w:val="single" w:sz="8" w:space="0" w:color="000000"/>
            </w:tcBorders>
            <w:shd w:val="clear" w:color="auto" w:fill="auto"/>
            <w:vAlign w:val="center"/>
            <w:hideMark/>
          </w:tcPr>
          <w:p w:rsidR="006F2703" w:rsidRPr="000C0DA1" w:rsidRDefault="006F2703" w:rsidP="006F2703">
            <w:pPr>
              <w:spacing w:after="0" w:line="240" w:lineRule="auto"/>
              <w:jc w:val="center"/>
              <w:outlineLvl w:val="0"/>
              <w:rPr>
                <w:rFonts w:ascii="Times New Roman" w:hAnsi="Times New Roman"/>
                <w:color w:val="000000" w:themeColor="text1"/>
              </w:rPr>
            </w:pPr>
            <w:r w:rsidRPr="000C0DA1">
              <w:rPr>
                <w:rFonts w:ascii="Times New Roman" w:hAnsi="Times New Roman"/>
                <w:color w:val="000000" w:themeColor="text1"/>
              </w:rPr>
              <w:t> </w:t>
            </w:r>
          </w:p>
        </w:tc>
        <w:tc>
          <w:tcPr>
            <w:tcW w:w="1611" w:type="dxa"/>
            <w:tcBorders>
              <w:top w:val="nil"/>
              <w:left w:val="nil"/>
              <w:bottom w:val="nil"/>
              <w:right w:val="single" w:sz="8" w:space="0" w:color="000000"/>
            </w:tcBorders>
            <w:shd w:val="clear" w:color="auto" w:fill="auto"/>
            <w:vAlign w:val="center"/>
            <w:hideMark/>
          </w:tcPr>
          <w:p w:rsidR="006F2703" w:rsidRPr="000C0DA1" w:rsidRDefault="006F2703" w:rsidP="006F2703">
            <w:pPr>
              <w:spacing w:after="0" w:line="240" w:lineRule="auto"/>
              <w:jc w:val="center"/>
              <w:outlineLvl w:val="0"/>
              <w:rPr>
                <w:rFonts w:ascii="Times New Roman" w:hAnsi="Times New Roman"/>
                <w:color w:val="000000" w:themeColor="text1"/>
              </w:rPr>
            </w:pPr>
            <w:r w:rsidRPr="000C0DA1">
              <w:rPr>
                <w:rFonts w:ascii="Times New Roman" w:hAnsi="Times New Roman"/>
                <w:color w:val="000000" w:themeColor="text1"/>
              </w:rPr>
              <w:t> </w:t>
            </w:r>
          </w:p>
        </w:tc>
        <w:tc>
          <w:tcPr>
            <w:tcW w:w="1265" w:type="dxa"/>
            <w:tcBorders>
              <w:top w:val="nil"/>
              <w:left w:val="nil"/>
              <w:bottom w:val="nil"/>
              <w:right w:val="single" w:sz="8" w:space="0" w:color="000000"/>
            </w:tcBorders>
            <w:shd w:val="clear" w:color="auto" w:fill="auto"/>
            <w:vAlign w:val="center"/>
            <w:hideMark/>
          </w:tcPr>
          <w:p w:rsidR="006F2703" w:rsidRPr="000C0DA1" w:rsidRDefault="006F2703" w:rsidP="006F2703">
            <w:pPr>
              <w:spacing w:after="0" w:line="240" w:lineRule="auto"/>
              <w:jc w:val="center"/>
              <w:outlineLvl w:val="0"/>
              <w:rPr>
                <w:rFonts w:ascii="Times New Roman" w:hAnsi="Times New Roman"/>
                <w:color w:val="000000" w:themeColor="text1"/>
              </w:rPr>
            </w:pPr>
            <w:r w:rsidRPr="000C0DA1">
              <w:rPr>
                <w:rFonts w:ascii="Times New Roman" w:hAnsi="Times New Roman"/>
                <w:color w:val="000000" w:themeColor="text1"/>
              </w:rPr>
              <w:t> </w:t>
            </w:r>
          </w:p>
        </w:tc>
      </w:tr>
      <w:tr w:rsidR="00437130" w:rsidRPr="00A1567C" w:rsidTr="009F06EC">
        <w:trPr>
          <w:trHeight w:val="148"/>
          <w:jc w:val="center"/>
        </w:trPr>
        <w:tc>
          <w:tcPr>
            <w:tcW w:w="1053" w:type="dxa"/>
            <w:vMerge/>
            <w:tcBorders>
              <w:top w:val="nil"/>
              <w:left w:val="single" w:sz="8" w:space="0" w:color="000000"/>
              <w:bottom w:val="single" w:sz="8" w:space="0" w:color="000000"/>
              <w:right w:val="single" w:sz="8" w:space="0" w:color="000000"/>
            </w:tcBorders>
            <w:vAlign w:val="center"/>
            <w:hideMark/>
          </w:tcPr>
          <w:p w:rsidR="006F2703" w:rsidRPr="000C0DA1" w:rsidRDefault="006F2703" w:rsidP="006F2703">
            <w:pPr>
              <w:spacing w:after="0" w:line="240" w:lineRule="auto"/>
              <w:jc w:val="center"/>
              <w:outlineLvl w:val="0"/>
              <w:rPr>
                <w:rFonts w:ascii="Times New Roman" w:hAnsi="Times New Roman"/>
                <w:bCs/>
                <w:color w:val="000000" w:themeColor="text1"/>
                <w:vertAlign w:val="superscript"/>
              </w:rPr>
            </w:pPr>
          </w:p>
        </w:tc>
        <w:tc>
          <w:tcPr>
            <w:tcW w:w="1071" w:type="dxa"/>
            <w:tcBorders>
              <w:top w:val="nil"/>
              <w:left w:val="nil"/>
              <w:bottom w:val="single" w:sz="8" w:space="0" w:color="000000"/>
              <w:right w:val="single" w:sz="8" w:space="0" w:color="000000"/>
            </w:tcBorders>
            <w:shd w:val="clear" w:color="auto" w:fill="auto"/>
            <w:hideMark/>
          </w:tcPr>
          <w:p w:rsidR="006F2703" w:rsidRPr="000C0DA1" w:rsidRDefault="006F2703" w:rsidP="006F2703">
            <w:pPr>
              <w:spacing w:after="0" w:line="240" w:lineRule="auto"/>
              <w:jc w:val="center"/>
              <w:outlineLvl w:val="0"/>
              <w:rPr>
                <w:rFonts w:ascii="Times New Roman" w:hAnsi="Times New Roman"/>
                <w:color w:val="000000" w:themeColor="text1"/>
              </w:rPr>
            </w:pPr>
            <w:r w:rsidRPr="000C0DA1">
              <w:rPr>
                <w:rFonts w:ascii="Times New Roman" w:hAnsi="Times New Roman"/>
                <w:color w:val="000000" w:themeColor="text1"/>
              </w:rPr>
              <w:t> </w:t>
            </w:r>
          </w:p>
        </w:tc>
        <w:tc>
          <w:tcPr>
            <w:tcW w:w="1419" w:type="dxa"/>
            <w:tcBorders>
              <w:top w:val="nil"/>
              <w:left w:val="nil"/>
              <w:bottom w:val="single" w:sz="8" w:space="0" w:color="000000"/>
              <w:right w:val="single" w:sz="8" w:space="0" w:color="000000"/>
            </w:tcBorders>
            <w:shd w:val="clear" w:color="auto" w:fill="auto"/>
            <w:hideMark/>
          </w:tcPr>
          <w:p w:rsidR="006F2703" w:rsidRPr="000C0DA1" w:rsidRDefault="006F2703" w:rsidP="006F2703">
            <w:pPr>
              <w:spacing w:after="0" w:line="240" w:lineRule="auto"/>
              <w:jc w:val="center"/>
              <w:outlineLvl w:val="0"/>
              <w:rPr>
                <w:rFonts w:ascii="Times New Roman" w:hAnsi="Times New Roman"/>
                <w:color w:val="000000" w:themeColor="text1"/>
              </w:rPr>
            </w:pPr>
          </w:p>
        </w:tc>
        <w:tc>
          <w:tcPr>
            <w:tcW w:w="1284" w:type="dxa"/>
            <w:tcBorders>
              <w:top w:val="nil"/>
              <w:left w:val="nil"/>
              <w:bottom w:val="single" w:sz="8" w:space="0" w:color="000000"/>
              <w:right w:val="single" w:sz="8" w:space="0" w:color="000000"/>
            </w:tcBorders>
            <w:shd w:val="clear" w:color="auto" w:fill="auto"/>
            <w:hideMark/>
          </w:tcPr>
          <w:p w:rsidR="006F2703" w:rsidRPr="000C0DA1" w:rsidRDefault="006F2703" w:rsidP="006F2703">
            <w:pPr>
              <w:spacing w:after="0" w:line="240" w:lineRule="auto"/>
              <w:jc w:val="center"/>
              <w:outlineLvl w:val="0"/>
              <w:rPr>
                <w:rFonts w:ascii="Times New Roman" w:hAnsi="Times New Roman"/>
                <w:color w:val="000000" w:themeColor="text1"/>
              </w:rPr>
            </w:pPr>
            <w:r w:rsidRPr="000C0DA1">
              <w:rPr>
                <w:rFonts w:ascii="Times New Roman" w:hAnsi="Times New Roman"/>
                <w:color w:val="000000" w:themeColor="text1"/>
              </w:rPr>
              <w:t> </w:t>
            </w:r>
          </w:p>
        </w:tc>
        <w:tc>
          <w:tcPr>
            <w:tcW w:w="1213" w:type="dxa"/>
            <w:tcBorders>
              <w:top w:val="nil"/>
              <w:left w:val="nil"/>
              <w:bottom w:val="single" w:sz="8" w:space="0" w:color="000000"/>
              <w:right w:val="single" w:sz="8" w:space="0" w:color="000000"/>
            </w:tcBorders>
            <w:shd w:val="clear" w:color="auto" w:fill="auto"/>
            <w:vAlign w:val="center"/>
            <w:hideMark/>
          </w:tcPr>
          <w:p w:rsidR="006F2703" w:rsidRPr="000C0DA1" w:rsidRDefault="006F2703" w:rsidP="006F2703">
            <w:pPr>
              <w:spacing w:after="0" w:line="240" w:lineRule="auto"/>
              <w:jc w:val="center"/>
              <w:outlineLvl w:val="0"/>
              <w:rPr>
                <w:rFonts w:ascii="Times New Roman" w:hAnsi="Times New Roman"/>
                <w:color w:val="000000" w:themeColor="text1"/>
              </w:rPr>
            </w:pPr>
            <w:r w:rsidRPr="000C0DA1">
              <w:rPr>
                <w:rFonts w:ascii="Times New Roman" w:hAnsi="Times New Roman"/>
                <w:color w:val="000000" w:themeColor="text1"/>
              </w:rPr>
              <w:t> </w:t>
            </w:r>
          </w:p>
        </w:tc>
        <w:tc>
          <w:tcPr>
            <w:tcW w:w="1475" w:type="dxa"/>
            <w:tcBorders>
              <w:top w:val="nil"/>
              <w:left w:val="nil"/>
              <w:bottom w:val="single" w:sz="8" w:space="0" w:color="000000"/>
              <w:right w:val="single" w:sz="8" w:space="0" w:color="000000"/>
            </w:tcBorders>
            <w:shd w:val="clear" w:color="auto" w:fill="auto"/>
            <w:vAlign w:val="center"/>
            <w:hideMark/>
          </w:tcPr>
          <w:p w:rsidR="006F2703" w:rsidRPr="000C0DA1" w:rsidRDefault="006F2703" w:rsidP="006F2703">
            <w:pPr>
              <w:spacing w:after="0" w:line="240" w:lineRule="auto"/>
              <w:jc w:val="center"/>
              <w:outlineLvl w:val="0"/>
              <w:rPr>
                <w:rFonts w:ascii="Times New Roman" w:hAnsi="Times New Roman"/>
                <w:color w:val="000000" w:themeColor="text1"/>
              </w:rPr>
            </w:pPr>
            <w:r w:rsidRPr="000C0DA1">
              <w:rPr>
                <w:rFonts w:ascii="Times New Roman" w:hAnsi="Times New Roman"/>
                <w:color w:val="000000" w:themeColor="text1"/>
              </w:rPr>
              <w:t> </w:t>
            </w:r>
          </w:p>
        </w:tc>
        <w:tc>
          <w:tcPr>
            <w:tcW w:w="1611" w:type="dxa"/>
            <w:tcBorders>
              <w:top w:val="nil"/>
              <w:left w:val="nil"/>
              <w:bottom w:val="single" w:sz="8" w:space="0" w:color="000000"/>
              <w:right w:val="single" w:sz="8" w:space="0" w:color="000000"/>
            </w:tcBorders>
            <w:shd w:val="clear" w:color="auto" w:fill="auto"/>
            <w:vAlign w:val="center"/>
            <w:hideMark/>
          </w:tcPr>
          <w:p w:rsidR="006F2703" w:rsidRPr="000C0DA1" w:rsidRDefault="006F2703" w:rsidP="006F2703">
            <w:pPr>
              <w:spacing w:after="0" w:line="240" w:lineRule="auto"/>
              <w:jc w:val="center"/>
              <w:outlineLvl w:val="0"/>
              <w:rPr>
                <w:rFonts w:ascii="Times New Roman" w:hAnsi="Times New Roman"/>
                <w:color w:val="000000" w:themeColor="text1"/>
              </w:rPr>
            </w:pPr>
            <w:r w:rsidRPr="000C0DA1">
              <w:rPr>
                <w:rFonts w:ascii="Times New Roman" w:hAnsi="Times New Roman"/>
                <w:color w:val="000000" w:themeColor="text1"/>
              </w:rPr>
              <w:t> </w:t>
            </w:r>
          </w:p>
        </w:tc>
        <w:tc>
          <w:tcPr>
            <w:tcW w:w="1265" w:type="dxa"/>
            <w:tcBorders>
              <w:top w:val="nil"/>
              <w:left w:val="nil"/>
              <w:bottom w:val="single" w:sz="8" w:space="0" w:color="000000"/>
              <w:right w:val="single" w:sz="8" w:space="0" w:color="000000"/>
            </w:tcBorders>
            <w:shd w:val="clear" w:color="auto" w:fill="auto"/>
            <w:vAlign w:val="center"/>
            <w:hideMark/>
          </w:tcPr>
          <w:p w:rsidR="006F2703" w:rsidRPr="000C0DA1" w:rsidRDefault="006F2703" w:rsidP="006F2703">
            <w:pPr>
              <w:spacing w:after="0" w:line="240" w:lineRule="auto"/>
              <w:jc w:val="center"/>
              <w:outlineLvl w:val="0"/>
              <w:rPr>
                <w:rFonts w:ascii="Times New Roman" w:hAnsi="Times New Roman"/>
                <w:color w:val="000000" w:themeColor="text1"/>
              </w:rPr>
            </w:pPr>
            <w:r w:rsidRPr="000C0DA1">
              <w:rPr>
                <w:rFonts w:ascii="Times New Roman" w:hAnsi="Times New Roman"/>
                <w:color w:val="000000" w:themeColor="text1"/>
              </w:rPr>
              <w:t> </w:t>
            </w:r>
          </w:p>
        </w:tc>
      </w:tr>
      <w:tr w:rsidR="00437130" w:rsidRPr="00A1567C" w:rsidTr="009F06EC">
        <w:trPr>
          <w:trHeight w:val="137"/>
          <w:jc w:val="center"/>
        </w:trPr>
        <w:tc>
          <w:tcPr>
            <w:tcW w:w="1053" w:type="dxa"/>
            <w:vMerge/>
            <w:tcBorders>
              <w:top w:val="nil"/>
              <w:left w:val="single" w:sz="8" w:space="0" w:color="000000"/>
              <w:bottom w:val="single" w:sz="8" w:space="0" w:color="000000"/>
              <w:right w:val="single" w:sz="8" w:space="0" w:color="000000"/>
            </w:tcBorders>
            <w:vAlign w:val="center"/>
            <w:hideMark/>
          </w:tcPr>
          <w:p w:rsidR="006F2703" w:rsidRPr="000C0DA1" w:rsidRDefault="006F2703" w:rsidP="006F2703">
            <w:pPr>
              <w:spacing w:after="0" w:line="240" w:lineRule="auto"/>
              <w:jc w:val="center"/>
              <w:outlineLvl w:val="0"/>
              <w:rPr>
                <w:rFonts w:ascii="Times New Roman" w:hAnsi="Times New Roman"/>
                <w:bCs/>
                <w:color w:val="000000" w:themeColor="text1"/>
                <w:vertAlign w:val="superscript"/>
              </w:rPr>
            </w:pPr>
          </w:p>
        </w:tc>
        <w:tc>
          <w:tcPr>
            <w:tcW w:w="1071" w:type="dxa"/>
            <w:tcBorders>
              <w:top w:val="nil"/>
              <w:left w:val="nil"/>
              <w:bottom w:val="nil"/>
              <w:right w:val="single" w:sz="8" w:space="0" w:color="000000"/>
            </w:tcBorders>
            <w:shd w:val="clear" w:color="auto" w:fill="auto"/>
            <w:vAlign w:val="center"/>
            <w:hideMark/>
          </w:tcPr>
          <w:p w:rsidR="006F2703" w:rsidRPr="000C0DA1" w:rsidRDefault="006F2703" w:rsidP="006F2703">
            <w:pPr>
              <w:spacing w:after="0" w:line="240" w:lineRule="auto"/>
              <w:jc w:val="center"/>
              <w:outlineLvl w:val="0"/>
              <w:rPr>
                <w:rFonts w:ascii="Times New Roman" w:hAnsi="Times New Roman"/>
                <w:color w:val="000000" w:themeColor="text1"/>
              </w:rPr>
            </w:pPr>
            <w:r w:rsidRPr="000C0DA1">
              <w:rPr>
                <w:rFonts w:ascii="Times New Roman" w:hAnsi="Times New Roman"/>
                <w:color w:val="000000" w:themeColor="text1"/>
              </w:rPr>
              <w:t> </w:t>
            </w:r>
          </w:p>
        </w:tc>
        <w:tc>
          <w:tcPr>
            <w:tcW w:w="1419" w:type="dxa"/>
            <w:tcBorders>
              <w:top w:val="single" w:sz="8" w:space="0" w:color="000000"/>
              <w:left w:val="nil"/>
              <w:bottom w:val="nil"/>
              <w:right w:val="single" w:sz="4" w:space="0" w:color="auto"/>
            </w:tcBorders>
            <w:shd w:val="clear" w:color="auto" w:fill="auto"/>
            <w:vAlign w:val="center"/>
            <w:hideMark/>
          </w:tcPr>
          <w:p w:rsidR="006F2703" w:rsidRPr="000C0DA1" w:rsidRDefault="006F2703" w:rsidP="006F2703">
            <w:pPr>
              <w:spacing w:after="0" w:line="240" w:lineRule="auto"/>
              <w:jc w:val="center"/>
              <w:outlineLvl w:val="0"/>
              <w:rPr>
                <w:rFonts w:ascii="Times New Roman" w:hAnsi="Times New Roman"/>
                <w:color w:val="000000" w:themeColor="text1"/>
              </w:rPr>
            </w:pPr>
          </w:p>
        </w:tc>
        <w:tc>
          <w:tcPr>
            <w:tcW w:w="1284" w:type="dxa"/>
            <w:tcBorders>
              <w:top w:val="nil"/>
              <w:left w:val="single" w:sz="4" w:space="0" w:color="auto"/>
              <w:bottom w:val="nil"/>
              <w:right w:val="single" w:sz="8" w:space="0" w:color="000000"/>
            </w:tcBorders>
            <w:shd w:val="clear" w:color="auto" w:fill="auto"/>
            <w:vAlign w:val="center"/>
            <w:hideMark/>
          </w:tcPr>
          <w:p w:rsidR="006F2703" w:rsidRPr="000C0DA1" w:rsidRDefault="006F2703" w:rsidP="006F2703">
            <w:pPr>
              <w:spacing w:after="0" w:line="240" w:lineRule="auto"/>
              <w:jc w:val="center"/>
              <w:outlineLvl w:val="0"/>
              <w:rPr>
                <w:rFonts w:ascii="Times New Roman" w:hAnsi="Times New Roman"/>
                <w:color w:val="000000" w:themeColor="text1"/>
              </w:rPr>
            </w:pPr>
            <w:r w:rsidRPr="000C0DA1">
              <w:rPr>
                <w:rFonts w:ascii="Times New Roman" w:hAnsi="Times New Roman"/>
                <w:color w:val="000000" w:themeColor="text1"/>
              </w:rPr>
              <w:t> </w:t>
            </w:r>
          </w:p>
        </w:tc>
        <w:tc>
          <w:tcPr>
            <w:tcW w:w="1213" w:type="dxa"/>
            <w:tcBorders>
              <w:top w:val="nil"/>
              <w:left w:val="nil"/>
              <w:bottom w:val="nil"/>
              <w:right w:val="single" w:sz="8" w:space="0" w:color="000000"/>
            </w:tcBorders>
            <w:shd w:val="clear" w:color="auto" w:fill="auto"/>
            <w:vAlign w:val="center"/>
            <w:hideMark/>
          </w:tcPr>
          <w:p w:rsidR="006F2703" w:rsidRPr="000C0DA1" w:rsidRDefault="006F2703" w:rsidP="006F2703">
            <w:pPr>
              <w:spacing w:after="0" w:line="240" w:lineRule="auto"/>
              <w:jc w:val="center"/>
              <w:outlineLvl w:val="0"/>
              <w:rPr>
                <w:rFonts w:ascii="Times New Roman" w:hAnsi="Times New Roman"/>
                <w:color w:val="000000" w:themeColor="text1"/>
              </w:rPr>
            </w:pPr>
            <w:r w:rsidRPr="000C0DA1">
              <w:rPr>
                <w:rFonts w:ascii="Times New Roman" w:hAnsi="Times New Roman"/>
                <w:color w:val="000000" w:themeColor="text1"/>
              </w:rPr>
              <w:t> </w:t>
            </w:r>
          </w:p>
        </w:tc>
        <w:tc>
          <w:tcPr>
            <w:tcW w:w="1475" w:type="dxa"/>
            <w:tcBorders>
              <w:top w:val="nil"/>
              <w:left w:val="nil"/>
              <w:bottom w:val="nil"/>
              <w:right w:val="single" w:sz="8" w:space="0" w:color="000000"/>
            </w:tcBorders>
            <w:shd w:val="clear" w:color="auto" w:fill="auto"/>
            <w:vAlign w:val="center"/>
            <w:hideMark/>
          </w:tcPr>
          <w:p w:rsidR="006F2703" w:rsidRPr="000C0DA1" w:rsidRDefault="006F2703" w:rsidP="006F2703">
            <w:pPr>
              <w:spacing w:after="0" w:line="240" w:lineRule="auto"/>
              <w:jc w:val="center"/>
              <w:outlineLvl w:val="0"/>
              <w:rPr>
                <w:rFonts w:ascii="Times New Roman" w:hAnsi="Times New Roman"/>
                <w:color w:val="000000" w:themeColor="text1"/>
              </w:rPr>
            </w:pPr>
            <w:r w:rsidRPr="000C0DA1">
              <w:rPr>
                <w:rFonts w:ascii="Times New Roman" w:hAnsi="Times New Roman"/>
                <w:color w:val="000000" w:themeColor="text1"/>
              </w:rPr>
              <w:t> </w:t>
            </w:r>
          </w:p>
        </w:tc>
        <w:tc>
          <w:tcPr>
            <w:tcW w:w="1611" w:type="dxa"/>
            <w:tcBorders>
              <w:top w:val="nil"/>
              <w:left w:val="nil"/>
              <w:bottom w:val="nil"/>
              <w:right w:val="single" w:sz="8" w:space="0" w:color="000000"/>
            </w:tcBorders>
            <w:shd w:val="clear" w:color="auto" w:fill="auto"/>
            <w:vAlign w:val="center"/>
            <w:hideMark/>
          </w:tcPr>
          <w:p w:rsidR="006F2703" w:rsidRPr="000C0DA1" w:rsidRDefault="006F2703" w:rsidP="006F2703">
            <w:pPr>
              <w:spacing w:after="0" w:line="240" w:lineRule="auto"/>
              <w:jc w:val="center"/>
              <w:outlineLvl w:val="0"/>
              <w:rPr>
                <w:rFonts w:ascii="Times New Roman" w:hAnsi="Times New Roman"/>
                <w:color w:val="000000" w:themeColor="text1"/>
              </w:rPr>
            </w:pPr>
            <w:r w:rsidRPr="000C0DA1">
              <w:rPr>
                <w:rFonts w:ascii="Times New Roman" w:hAnsi="Times New Roman"/>
                <w:color w:val="000000" w:themeColor="text1"/>
              </w:rPr>
              <w:t> </w:t>
            </w:r>
          </w:p>
        </w:tc>
        <w:tc>
          <w:tcPr>
            <w:tcW w:w="1265" w:type="dxa"/>
            <w:tcBorders>
              <w:top w:val="nil"/>
              <w:left w:val="nil"/>
              <w:bottom w:val="nil"/>
              <w:right w:val="single" w:sz="8" w:space="0" w:color="000000"/>
            </w:tcBorders>
            <w:shd w:val="clear" w:color="auto" w:fill="auto"/>
            <w:vAlign w:val="center"/>
            <w:hideMark/>
          </w:tcPr>
          <w:p w:rsidR="006F2703" w:rsidRPr="000C0DA1" w:rsidRDefault="006F2703" w:rsidP="006F2703">
            <w:pPr>
              <w:spacing w:after="0" w:line="240" w:lineRule="auto"/>
              <w:jc w:val="center"/>
              <w:outlineLvl w:val="0"/>
              <w:rPr>
                <w:rFonts w:ascii="Times New Roman" w:hAnsi="Times New Roman"/>
                <w:color w:val="000000" w:themeColor="text1"/>
              </w:rPr>
            </w:pPr>
            <w:r w:rsidRPr="000C0DA1">
              <w:rPr>
                <w:rFonts w:ascii="Times New Roman" w:hAnsi="Times New Roman"/>
                <w:color w:val="000000" w:themeColor="text1"/>
              </w:rPr>
              <w:t> </w:t>
            </w:r>
          </w:p>
        </w:tc>
      </w:tr>
      <w:tr w:rsidR="00437130" w:rsidRPr="00A1567C" w:rsidTr="009F06EC">
        <w:trPr>
          <w:trHeight w:val="137"/>
          <w:jc w:val="center"/>
        </w:trPr>
        <w:tc>
          <w:tcPr>
            <w:tcW w:w="1053" w:type="dxa"/>
            <w:vMerge/>
            <w:tcBorders>
              <w:top w:val="nil"/>
              <w:left w:val="single" w:sz="8" w:space="0" w:color="000000"/>
              <w:bottom w:val="single" w:sz="8" w:space="0" w:color="000000"/>
              <w:right w:val="single" w:sz="8" w:space="0" w:color="000000"/>
            </w:tcBorders>
            <w:vAlign w:val="center"/>
            <w:hideMark/>
          </w:tcPr>
          <w:p w:rsidR="006F2703" w:rsidRPr="000C0DA1" w:rsidRDefault="006F2703" w:rsidP="006F2703">
            <w:pPr>
              <w:spacing w:after="0" w:line="240" w:lineRule="auto"/>
              <w:jc w:val="center"/>
              <w:outlineLvl w:val="0"/>
              <w:rPr>
                <w:rFonts w:ascii="Times New Roman" w:hAnsi="Times New Roman"/>
                <w:bCs/>
                <w:color w:val="000000" w:themeColor="text1"/>
                <w:vertAlign w:val="superscript"/>
              </w:rPr>
            </w:pPr>
          </w:p>
        </w:tc>
        <w:tc>
          <w:tcPr>
            <w:tcW w:w="1071" w:type="dxa"/>
            <w:tcBorders>
              <w:top w:val="nil"/>
              <w:left w:val="nil"/>
              <w:bottom w:val="nil"/>
              <w:right w:val="single" w:sz="8" w:space="0" w:color="000000"/>
            </w:tcBorders>
            <w:shd w:val="clear" w:color="auto" w:fill="auto"/>
            <w:vAlign w:val="center"/>
            <w:hideMark/>
          </w:tcPr>
          <w:p w:rsidR="006F2703" w:rsidRPr="000C0DA1" w:rsidRDefault="006F2703" w:rsidP="006F2703">
            <w:pPr>
              <w:spacing w:after="0" w:line="240" w:lineRule="auto"/>
              <w:jc w:val="center"/>
              <w:outlineLvl w:val="0"/>
              <w:rPr>
                <w:rFonts w:ascii="Times New Roman" w:hAnsi="Times New Roman"/>
                <w:bCs/>
                <w:color w:val="000000" w:themeColor="text1"/>
              </w:rPr>
            </w:pPr>
            <w:r w:rsidRPr="000C0DA1">
              <w:rPr>
                <w:rFonts w:ascii="Times New Roman" w:hAnsi="Times New Roman"/>
                <w:bCs/>
                <w:color w:val="000000" w:themeColor="text1"/>
              </w:rPr>
              <w:t>All</w:t>
            </w:r>
          </w:p>
        </w:tc>
        <w:tc>
          <w:tcPr>
            <w:tcW w:w="1419" w:type="dxa"/>
            <w:tcBorders>
              <w:top w:val="nil"/>
              <w:left w:val="nil"/>
              <w:bottom w:val="nil"/>
              <w:right w:val="single" w:sz="4" w:space="0" w:color="auto"/>
            </w:tcBorders>
            <w:shd w:val="clear" w:color="auto" w:fill="auto"/>
            <w:vAlign w:val="center"/>
            <w:hideMark/>
          </w:tcPr>
          <w:p w:rsidR="006F2703" w:rsidRPr="000C0DA1" w:rsidRDefault="006F2703" w:rsidP="006F2703">
            <w:pPr>
              <w:spacing w:after="0" w:line="240" w:lineRule="auto"/>
              <w:jc w:val="center"/>
              <w:outlineLvl w:val="0"/>
              <w:rPr>
                <w:rFonts w:ascii="Times New Roman" w:hAnsi="Times New Roman"/>
                <w:color w:val="000000" w:themeColor="text1"/>
              </w:rPr>
            </w:pPr>
            <w:r w:rsidRPr="000C0DA1">
              <w:rPr>
                <w:rFonts w:ascii="Times New Roman" w:hAnsi="Times New Roman"/>
                <w:color w:val="000000" w:themeColor="text1"/>
              </w:rPr>
              <w:t>344.23</w:t>
            </w:r>
          </w:p>
        </w:tc>
        <w:tc>
          <w:tcPr>
            <w:tcW w:w="1284" w:type="dxa"/>
            <w:tcBorders>
              <w:top w:val="nil"/>
              <w:left w:val="single" w:sz="4" w:space="0" w:color="auto"/>
              <w:bottom w:val="nil"/>
              <w:right w:val="single" w:sz="8" w:space="0" w:color="000000"/>
            </w:tcBorders>
            <w:shd w:val="clear" w:color="auto" w:fill="auto"/>
            <w:vAlign w:val="center"/>
            <w:hideMark/>
          </w:tcPr>
          <w:p w:rsidR="006F2703" w:rsidRPr="000C0DA1" w:rsidRDefault="006F2703" w:rsidP="006F2703">
            <w:pPr>
              <w:spacing w:after="0" w:line="240" w:lineRule="auto"/>
              <w:jc w:val="center"/>
              <w:outlineLvl w:val="0"/>
              <w:rPr>
                <w:rFonts w:ascii="Times New Roman" w:hAnsi="Times New Roman"/>
                <w:color w:val="000000" w:themeColor="text1"/>
              </w:rPr>
            </w:pPr>
            <w:r w:rsidRPr="000C0DA1">
              <w:rPr>
                <w:rFonts w:ascii="Times New Roman" w:hAnsi="Times New Roman"/>
                <w:color w:val="000000" w:themeColor="text1"/>
              </w:rPr>
              <w:t>388.89</w:t>
            </w:r>
          </w:p>
        </w:tc>
        <w:tc>
          <w:tcPr>
            <w:tcW w:w="1213" w:type="dxa"/>
            <w:tcBorders>
              <w:top w:val="nil"/>
              <w:left w:val="nil"/>
              <w:bottom w:val="nil"/>
              <w:right w:val="single" w:sz="8" w:space="0" w:color="000000"/>
            </w:tcBorders>
            <w:shd w:val="clear" w:color="auto" w:fill="auto"/>
            <w:vAlign w:val="center"/>
            <w:hideMark/>
          </w:tcPr>
          <w:p w:rsidR="006F2703" w:rsidRPr="000C0DA1" w:rsidRDefault="006F2703" w:rsidP="006F2703">
            <w:pPr>
              <w:spacing w:after="0" w:line="240" w:lineRule="auto"/>
              <w:jc w:val="center"/>
              <w:outlineLvl w:val="0"/>
              <w:rPr>
                <w:rFonts w:ascii="Times New Roman" w:hAnsi="Times New Roman"/>
                <w:color w:val="000000" w:themeColor="text1"/>
              </w:rPr>
            </w:pPr>
            <w:r w:rsidRPr="000C0DA1">
              <w:rPr>
                <w:rFonts w:ascii="Times New Roman" w:hAnsi="Times New Roman"/>
                <w:color w:val="000000" w:themeColor="text1"/>
              </w:rPr>
              <w:t>318.353</w:t>
            </w:r>
          </w:p>
        </w:tc>
        <w:tc>
          <w:tcPr>
            <w:tcW w:w="1475" w:type="dxa"/>
            <w:tcBorders>
              <w:top w:val="nil"/>
              <w:left w:val="nil"/>
              <w:bottom w:val="nil"/>
              <w:right w:val="single" w:sz="8" w:space="0" w:color="000000"/>
            </w:tcBorders>
            <w:shd w:val="clear" w:color="auto" w:fill="auto"/>
            <w:vAlign w:val="center"/>
            <w:hideMark/>
          </w:tcPr>
          <w:p w:rsidR="006F2703" w:rsidRPr="000C0DA1" w:rsidRDefault="006F2703" w:rsidP="006F2703">
            <w:pPr>
              <w:spacing w:after="0" w:line="240" w:lineRule="auto"/>
              <w:jc w:val="center"/>
              <w:outlineLvl w:val="0"/>
              <w:rPr>
                <w:rFonts w:ascii="Times New Roman" w:hAnsi="Times New Roman"/>
                <w:color w:val="000000" w:themeColor="text1"/>
              </w:rPr>
            </w:pPr>
            <w:r w:rsidRPr="000C0DA1">
              <w:rPr>
                <w:rFonts w:ascii="Times New Roman" w:hAnsi="Times New Roman"/>
                <w:color w:val="000000" w:themeColor="text1"/>
              </w:rPr>
              <w:t>191.794</w:t>
            </w:r>
          </w:p>
        </w:tc>
        <w:tc>
          <w:tcPr>
            <w:tcW w:w="1611" w:type="dxa"/>
            <w:tcBorders>
              <w:top w:val="nil"/>
              <w:left w:val="nil"/>
              <w:bottom w:val="nil"/>
              <w:right w:val="single" w:sz="8" w:space="0" w:color="000000"/>
            </w:tcBorders>
            <w:shd w:val="clear" w:color="auto" w:fill="auto"/>
            <w:vAlign w:val="center"/>
            <w:hideMark/>
          </w:tcPr>
          <w:p w:rsidR="006F2703" w:rsidRPr="000C0DA1" w:rsidRDefault="006F2703" w:rsidP="006F2703">
            <w:pPr>
              <w:spacing w:after="0" w:line="240" w:lineRule="auto"/>
              <w:jc w:val="center"/>
              <w:outlineLvl w:val="0"/>
              <w:rPr>
                <w:rFonts w:ascii="Times New Roman" w:hAnsi="Times New Roman"/>
                <w:color w:val="000000" w:themeColor="text1"/>
              </w:rPr>
            </w:pPr>
            <w:r w:rsidRPr="000C0DA1">
              <w:rPr>
                <w:rFonts w:ascii="Times New Roman" w:hAnsi="Times New Roman"/>
                <w:color w:val="000000" w:themeColor="text1"/>
              </w:rPr>
              <w:t>521.634</w:t>
            </w:r>
          </w:p>
        </w:tc>
        <w:tc>
          <w:tcPr>
            <w:tcW w:w="1265" w:type="dxa"/>
            <w:tcBorders>
              <w:top w:val="nil"/>
              <w:left w:val="nil"/>
              <w:bottom w:val="nil"/>
              <w:right w:val="single" w:sz="8" w:space="0" w:color="000000"/>
            </w:tcBorders>
            <w:shd w:val="clear" w:color="auto" w:fill="auto"/>
            <w:vAlign w:val="center"/>
            <w:hideMark/>
          </w:tcPr>
          <w:p w:rsidR="006F2703" w:rsidRPr="000C0DA1" w:rsidRDefault="006F2703" w:rsidP="006F2703">
            <w:pPr>
              <w:spacing w:after="0" w:line="240" w:lineRule="auto"/>
              <w:jc w:val="center"/>
              <w:outlineLvl w:val="0"/>
              <w:rPr>
                <w:rFonts w:ascii="Times New Roman" w:hAnsi="Times New Roman"/>
                <w:color w:val="000000" w:themeColor="text1"/>
              </w:rPr>
            </w:pPr>
            <w:r w:rsidRPr="000C0DA1">
              <w:rPr>
                <w:rFonts w:ascii="Times New Roman" w:hAnsi="Times New Roman"/>
                <w:color w:val="000000" w:themeColor="text1"/>
              </w:rPr>
              <w:t>316.3</w:t>
            </w:r>
          </w:p>
        </w:tc>
      </w:tr>
      <w:tr w:rsidR="00437130" w:rsidRPr="00A1567C" w:rsidTr="009F06EC">
        <w:trPr>
          <w:trHeight w:val="137"/>
          <w:jc w:val="center"/>
        </w:trPr>
        <w:tc>
          <w:tcPr>
            <w:tcW w:w="1053" w:type="dxa"/>
            <w:vMerge/>
            <w:tcBorders>
              <w:top w:val="nil"/>
              <w:left w:val="single" w:sz="8" w:space="0" w:color="000000"/>
              <w:bottom w:val="single" w:sz="8" w:space="0" w:color="000000"/>
              <w:right w:val="single" w:sz="8" w:space="0" w:color="000000"/>
            </w:tcBorders>
            <w:vAlign w:val="center"/>
            <w:hideMark/>
          </w:tcPr>
          <w:p w:rsidR="006F2703" w:rsidRPr="000C0DA1" w:rsidRDefault="006F2703" w:rsidP="006F2703">
            <w:pPr>
              <w:spacing w:after="0" w:line="240" w:lineRule="auto"/>
              <w:jc w:val="center"/>
              <w:outlineLvl w:val="0"/>
              <w:rPr>
                <w:rFonts w:ascii="Times New Roman" w:hAnsi="Times New Roman"/>
                <w:bCs/>
                <w:color w:val="000000" w:themeColor="text1"/>
                <w:vertAlign w:val="superscript"/>
              </w:rPr>
            </w:pPr>
          </w:p>
        </w:tc>
        <w:tc>
          <w:tcPr>
            <w:tcW w:w="1071" w:type="dxa"/>
            <w:tcBorders>
              <w:top w:val="nil"/>
              <w:left w:val="nil"/>
              <w:bottom w:val="nil"/>
              <w:right w:val="single" w:sz="8" w:space="0" w:color="000000"/>
            </w:tcBorders>
            <w:shd w:val="clear" w:color="auto" w:fill="auto"/>
            <w:hideMark/>
          </w:tcPr>
          <w:p w:rsidR="006F2703" w:rsidRPr="000C0DA1" w:rsidRDefault="006F2703" w:rsidP="006F2703">
            <w:pPr>
              <w:spacing w:after="0" w:line="240" w:lineRule="auto"/>
              <w:jc w:val="center"/>
              <w:outlineLvl w:val="0"/>
              <w:rPr>
                <w:rFonts w:ascii="Times New Roman" w:hAnsi="Times New Roman"/>
                <w:color w:val="000000" w:themeColor="text1"/>
              </w:rPr>
            </w:pPr>
            <w:r w:rsidRPr="000C0DA1">
              <w:rPr>
                <w:rFonts w:ascii="Times New Roman" w:hAnsi="Times New Roman"/>
                <w:color w:val="000000" w:themeColor="text1"/>
              </w:rPr>
              <w:t> </w:t>
            </w:r>
          </w:p>
        </w:tc>
        <w:tc>
          <w:tcPr>
            <w:tcW w:w="1419" w:type="dxa"/>
            <w:tcBorders>
              <w:top w:val="nil"/>
              <w:left w:val="nil"/>
              <w:bottom w:val="nil"/>
              <w:right w:val="single" w:sz="4" w:space="0" w:color="auto"/>
            </w:tcBorders>
            <w:shd w:val="clear" w:color="auto" w:fill="auto"/>
            <w:vAlign w:val="center"/>
            <w:hideMark/>
          </w:tcPr>
          <w:p w:rsidR="006F2703" w:rsidRPr="000C0DA1" w:rsidRDefault="006F2703" w:rsidP="006F2703">
            <w:pPr>
              <w:spacing w:after="0" w:line="240" w:lineRule="auto"/>
              <w:jc w:val="center"/>
              <w:outlineLvl w:val="0"/>
              <w:rPr>
                <w:rFonts w:ascii="Times New Roman" w:hAnsi="Times New Roman"/>
                <w:color w:val="000000" w:themeColor="text1"/>
              </w:rPr>
            </w:pPr>
            <w:r w:rsidRPr="000C0DA1">
              <w:rPr>
                <w:rFonts w:ascii="Times New Roman" w:hAnsi="Times New Roman"/>
                <w:color w:val="000000" w:themeColor="text1"/>
              </w:rPr>
              <w:t>(122.35)</w:t>
            </w:r>
          </w:p>
        </w:tc>
        <w:tc>
          <w:tcPr>
            <w:tcW w:w="1284" w:type="dxa"/>
            <w:tcBorders>
              <w:top w:val="nil"/>
              <w:left w:val="single" w:sz="4" w:space="0" w:color="auto"/>
              <w:bottom w:val="nil"/>
              <w:right w:val="single" w:sz="8" w:space="0" w:color="000000"/>
            </w:tcBorders>
            <w:shd w:val="clear" w:color="auto" w:fill="auto"/>
            <w:vAlign w:val="center"/>
            <w:hideMark/>
          </w:tcPr>
          <w:p w:rsidR="006F2703" w:rsidRPr="000C0DA1" w:rsidRDefault="006F2703" w:rsidP="006F2703">
            <w:pPr>
              <w:spacing w:after="0" w:line="240" w:lineRule="auto"/>
              <w:jc w:val="center"/>
              <w:outlineLvl w:val="0"/>
              <w:rPr>
                <w:rFonts w:ascii="Times New Roman" w:hAnsi="Times New Roman"/>
                <w:color w:val="000000" w:themeColor="text1"/>
              </w:rPr>
            </w:pPr>
            <w:r w:rsidRPr="000C0DA1">
              <w:rPr>
                <w:rFonts w:ascii="Times New Roman" w:hAnsi="Times New Roman"/>
                <w:color w:val="000000" w:themeColor="text1"/>
              </w:rPr>
              <w:t>(22.55)</w:t>
            </w:r>
          </w:p>
        </w:tc>
        <w:tc>
          <w:tcPr>
            <w:tcW w:w="1213" w:type="dxa"/>
            <w:tcBorders>
              <w:top w:val="nil"/>
              <w:left w:val="nil"/>
              <w:bottom w:val="nil"/>
              <w:right w:val="single" w:sz="8" w:space="0" w:color="000000"/>
            </w:tcBorders>
            <w:shd w:val="clear" w:color="auto" w:fill="auto"/>
            <w:vAlign w:val="center"/>
            <w:hideMark/>
          </w:tcPr>
          <w:p w:rsidR="006F2703" w:rsidRPr="000C0DA1" w:rsidRDefault="006F2703" w:rsidP="006F2703">
            <w:pPr>
              <w:spacing w:after="0" w:line="240" w:lineRule="auto"/>
              <w:jc w:val="center"/>
              <w:outlineLvl w:val="0"/>
              <w:rPr>
                <w:rFonts w:ascii="Times New Roman" w:hAnsi="Times New Roman"/>
                <w:color w:val="000000" w:themeColor="text1"/>
              </w:rPr>
            </w:pPr>
            <w:r w:rsidRPr="000C0DA1">
              <w:rPr>
                <w:rFonts w:ascii="Times New Roman" w:hAnsi="Times New Roman"/>
                <w:color w:val="000000" w:themeColor="text1"/>
              </w:rPr>
              <w:t> </w:t>
            </w:r>
          </w:p>
        </w:tc>
        <w:tc>
          <w:tcPr>
            <w:tcW w:w="1475" w:type="dxa"/>
            <w:tcBorders>
              <w:top w:val="nil"/>
              <w:left w:val="nil"/>
              <w:bottom w:val="nil"/>
              <w:right w:val="single" w:sz="8" w:space="0" w:color="000000"/>
            </w:tcBorders>
            <w:shd w:val="clear" w:color="auto" w:fill="auto"/>
            <w:vAlign w:val="center"/>
            <w:hideMark/>
          </w:tcPr>
          <w:p w:rsidR="006F2703" w:rsidRPr="000C0DA1" w:rsidRDefault="006F2703" w:rsidP="006F2703">
            <w:pPr>
              <w:spacing w:after="0" w:line="240" w:lineRule="auto"/>
              <w:jc w:val="center"/>
              <w:outlineLvl w:val="0"/>
              <w:rPr>
                <w:rFonts w:ascii="Times New Roman" w:hAnsi="Times New Roman"/>
                <w:color w:val="000000" w:themeColor="text1"/>
              </w:rPr>
            </w:pPr>
            <w:r w:rsidRPr="000C0DA1">
              <w:rPr>
                <w:rFonts w:ascii="Times New Roman" w:hAnsi="Times New Roman"/>
                <w:color w:val="000000" w:themeColor="text1"/>
              </w:rPr>
              <w:t> </w:t>
            </w:r>
          </w:p>
        </w:tc>
        <w:tc>
          <w:tcPr>
            <w:tcW w:w="1611" w:type="dxa"/>
            <w:tcBorders>
              <w:top w:val="nil"/>
              <w:left w:val="nil"/>
              <w:bottom w:val="nil"/>
              <w:right w:val="single" w:sz="8" w:space="0" w:color="000000"/>
            </w:tcBorders>
            <w:shd w:val="clear" w:color="auto" w:fill="auto"/>
            <w:vAlign w:val="center"/>
            <w:hideMark/>
          </w:tcPr>
          <w:p w:rsidR="006F2703" w:rsidRPr="000C0DA1" w:rsidRDefault="006F2703" w:rsidP="006F2703">
            <w:pPr>
              <w:spacing w:after="0" w:line="240" w:lineRule="auto"/>
              <w:jc w:val="center"/>
              <w:outlineLvl w:val="0"/>
              <w:rPr>
                <w:rFonts w:ascii="Times New Roman" w:hAnsi="Times New Roman"/>
                <w:color w:val="000000" w:themeColor="text1"/>
              </w:rPr>
            </w:pPr>
            <w:r w:rsidRPr="000C0DA1">
              <w:rPr>
                <w:rFonts w:ascii="Times New Roman" w:hAnsi="Times New Roman"/>
                <w:color w:val="000000" w:themeColor="text1"/>
              </w:rPr>
              <w:t> </w:t>
            </w:r>
          </w:p>
        </w:tc>
        <w:tc>
          <w:tcPr>
            <w:tcW w:w="1265" w:type="dxa"/>
            <w:tcBorders>
              <w:top w:val="nil"/>
              <w:left w:val="nil"/>
              <w:bottom w:val="nil"/>
              <w:right w:val="single" w:sz="8" w:space="0" w:color="000000"/>
            </w:tcBorders>
            <w:shd w:val="clear" w:color="auto" w:fill="auto"/>
            <w:vAlign w:val="center"/>
            <w:hideMark/>
          </w:tcPr>
          <w:p w:rsidR="006F2703" w:rsidRPr="000C0DA1" w:rsidRDefault="006F2703" w:rsidP="006F2703">
            <w:pPr>
              <w:spacing w:after="0" w:line="240" w:lineRule="auto"/>
              <w:jc w:val="center"/>
              <w:outlineLvl w:val="0"/>
              <w:rPr>
                <w:rFonts w:ascii="Times New Roman" w:hAnsi="Times New Roman"/>
                <w:color w:val="000000" w:themeColor="text1"/>
              </w:rPr>
            </w:pPr>
            <w:r w:rsidRPr="000C0DA1">
              <w:rPr>
                <w:rFonts w:ascii="Times New Roman" w:hAnsi="Times New Roman"/>
                <w:color w:val="000000" w:themeColor="text1"/>
              </w:rPr>
              <w:t> </w:t>
            </w:r>
          </w:p>
        </w:tc>
      </w:tr>
      <w:tr w:rsidR="00437130" w:rsidRPr="00A1567C" w:rsidTr="009F06EC">
        <w:trPr>
          <w:trHeight w:val="148"/>
          <w:jc w:val="center"/>
        </w:trPr>
        <w:tc>
          <w:tcPr>
            <w:tcW w:w="1053" w:type="dxa"/>
            <w:vMerge/>
            <w:tcBorders>
              <w:top w:val="nil"/>
              <w:left w:val="single" w:sz="8" w:space="0" w:color="000000"/>
              <w:bottom w:val="single" w:sz="8" w:space="0" w:color="000000"/>
              <w:right w:val="single" w:sz="8" w:space="0" w:color="000000"/>
            </w:tcBorders>
            <w:vAlign w:val="center"/>
            <w:hideMark/>
          </w:tcPr>
          <w:p w:rsidR="006F2703" w:rsidRPr="000C0DA1" w:rsidRDefault="006F2703" w:rsidP="006F2703">
            <w:pPr>
              <w:spacing w:after="0" w:line="240" w:lineRule="auto"/>
              <w:jc w:val="center"/>
              <w:outlineLvl w:val="0"/>
              <w:rPr>
                <w:rFonts w:ascii="Times New Roman" w:hAnsi="Times New Roman"/>
                <w:bCs/>
                <w:color w:val="000000" w:themeColor="text1"/>
                <w:vertAlign w:val="superscript"/>
              </w:rPr>
            </w:pPr>
          </w:p>
        </w:tc>
        <w:tc>
          <w:tcPr>
            <w:tcW w:w="1071" w:type="dxa"/>
            <w:tcBorders>
              <w:top w:val="nil"/>
              <w:left w:val="nil"/>
              <w:bottom w:val="single" w:sz="8" w:space="0" w:color="000000"/>
              <w:right w:val="single" w:sz="8" w:space="0" w:color="000000"/>
            </w:tcBorders>
            <w:shd w:val="clear" w:color="auto" w:fill="auto"/>
            <w:hideMark/>
          </w:tcPr>
          <w:p w:rsidR="006F2703" w:rsidRPr="000C0DA1" w:rsidRDefault="006F2703" w:rsidP="006F2703">
            <w:pPr>
              <w:spacing w:after="0" w:line="240" w:lineRule="auto"/>
              <w:jc w:val="center"/>
              <w:outlineLvl w:val="0"/>
              <w:rPr>
                <w:rFonts w:ascii="Times New Roman" w:hAnsi="Times New Roman"/>
                <w:color w:val="000000" w:themeColor="text1"/>
              </w:rPr>
            </w:pPr>
            <w:r w:rsidRPr="000C0DA1">
              <w:rPr>
                <w:rFonts w:ascii="Times New Roman" w:hAnsi="Times New Roman"/>
                <w:color w:val="000000" w:themeColor="text1"/>
              </w:rPr>
              <w:t> </w:t>
            </w:r>
          </w:p>
        </w:tc>
        <w:tc>
          <w:tcPr>
            <w:tcW w:w="1419" w:type="dxa"/>
            <w:tcBorders>
              <w:top w:val="nil"/>
              <w:left w:val="nil"/>
              <w:bottom w:val="single" w:sz="8" w:space="0" w:color="000000"/>
              <w:right w:val="single" w:sz="4" w:space="0" w:color="auto"/>
            </w:tcBorders>
            <w:shd w:val="clear" w:color="auto" w:fill="auto"/>
            <w:vAlign w:val="center"/>
            <w:hideMark/>
          </w:tcPr>
          <w:p w:rsidR="006F2703" w:rsidRPr="000C0DA1" w:rsidRDefault="006F2703" w:rsidP="006F2703">
            <w:pPr>
              <w:spacing w:after="0" w:line="240" w:lineRule="auto"/>
              <w:jc w:val="center"/>
              <w:outlineLvl w:val="0"/>
              <w:rPr>
                <w:rFonts w:ascii="Times New Roman" w:hAnsi="Times New Roman"/>
                <w:color w:val="000000" w:themeColor="text1"/>
              </w:rPr>
            </w:pPr>
            <w:r w:rsidRPr="000C0DA1">
              <w:rPr>
                <w:rFonts w:ascii="Times New Roman" w:hAnsi="Times New Roman"/>
                <w:color w:val="000000" w:themeColor="text1"/>
              </w:rPr>
              <w:t> </w:t>
            </w:r>
          </w:p>
        </w:tc>
        <w:tc>
          <w:tcPr>
            <w:tcW w:w="1284" w:type="dxa"/>
            <w:tcBorders>
              <w:top w:val="nil"/>
              <w:left w:val="single" w:sz="4" w:space="0" w:color="auto"/>
              <w:bottom w:val="single" w:sz="8" w:space="0" w:color="000000"/>
              <w:right w:val="single" w:sz="8" w:space="0" w:color="000000"/>
            </w:tcBorders>
            <w:shd w:val="clear" w:color="auto" w:fill="auto"/>
            <w:hideMark/>
          </w:tcPr>
          <w:p w:rsidR="006F2703" w:rsidRPr="000C0DA1" w:rsidRDefault="006F2703" w:rsidP="006F2703">
            <w:pPr>
              <w:spacing w:after="0" w:line="240" w:lineRule="auto"/>
              <w:jc w:val="center"/>
              <w:outlineLvl w:val="0"/>
              <w:rPr>
                <w:rFonts w:ascii="Times New Roman" w:hAnsi="Times New Roman"/>
                <w:color w:val="000000" w:themeColor="text1"/>
              </w:rPr>
            </w:pPr>
            <w:r w:rsidRPr="000C0DA1">
              <w:rPr>
                <w:rFonts w:ascii="Times New Roman" w:hAnsi="Times New Roman"/>
                <w:color w:val="000000" w:themeColor="text1"/>
              </w:rPr>
              <w:t> </w:t>
            </w:r>
          </w:p>
        </w:tc>
        <w:tc>
          <w:tcPr>
            <w:tcW w:w="1213" w:type="dxa"/>
            <w:tcBorders>
              <w:top w:val="nil"/>
              <w:left w:val="nil"/>
              <w:bottom w:val="single" w:sz="8" w:space="0" w:color="000000"/>
              <w:right w:val="single" w:sz="8" w:space="0" w:color="000000"/>
            </w:tcBorders>
            <w:shd w:val="clear" w:color="auto" w:fill="auto"/>
            <w:vAlign w:val="center"/>
            <w:hideMark/>
          </w:tcPr>
          <w:p w:rsidR="006F2703" w:rsidRPr="000C0DA1" w:rsidRDefault="006F2703" w:rsidP="006F2703">
            <w:pPr>
              <w:spacing w:after="0" w:line="240" w:lineRule="auto"/>
              <w:jc w:val="center"/>
              <w:outlineLvl w:val="0"/>
              <w:rPr>
                <w:rFonts w:ascii="Times New Roman" w:hAnsi="Times New Roman"/>
                <w:color w:val="000000" w:themeColor="text1"/>
              </w:rPr>
            </w:pPr>
            <w:r w:rsidRPr="000C0DA1">
              <w:rPr>
                <w:rFonts w:ascii="Times New Roman" w:hAnsi="Times New Roman"/>
                <w:color w:val="000000" w:themeColor="text1"/>
              </w:rPr>
              <w:t> </w:t>
            </w:r>
          </w:p>
        </w:tc>
        <w:tc>
          <w:tcPr>
            <w:tcW w:w="1475" w:type="dxa"/>
            <w:tcBorders>
              <w:top w:val="nil"/>
              <w:left w:val="nil"/>
              <w:bottom w:val="single" w:sz="8" w:space="0" w:color="000000"/>
              <w:right w:val="single" w:sz="8" w:space="0" w:color="000000"/>
            </w:tcBorders>
            <w:shd w:val="clear" w:color="auto" w:fill="auto"/>
            <w:vAlign w:val="center"/>
            <w:hideMark/>
          </w:tcPr>
          <w:p w:rsidR="006F2703" w:rsidRPr="000C0DA1" w:rsidRDefault="006F2703" w:rsidP="006F2703">
            <w:pPr>
              <w:spacing w:after="0" w:line="240" w:lineRule="auto"/>
              <w:jc w:val="center"/>
              <w:outlineLvl w:val="0"/>
              <w:rPr>
                <w:rFonts w:ascii="Times New Roman" w:hAnsi="Times New Roman"/>
                <w:color w:val="000000" w:themeColor="text1"/>
              </w:rPr>
            </w:pPr>
            <w:r w:rsidRPr="000C0DA1">
              <w:rPr>
                <w:rFonts w:ascii="Times New Roman" w:hAnsi="Times New Roman"/>
                <w:color w:val="000000" w:themeColor="text1"/>
              </w:rPr>
              <w:t> </w:t>
            </w:r>
          </w:p>
        </w:tc>
        <w:tc>
          <w:tcPr>
            <w:tcW w:w="1611" w:type="dxa"/>
            <w:tcBorders>
              <w:top w:val="nil"/>
              <w:left w:val="nil"/>
              <w:bottom w:val="single" w:sz="8" w:space="0" w:color="000000"/>
              <w:right w:val="single" w:sz="8" w:space="0" w:color="000000"/>
            </w:tcBorders>
            <w:shd w:val="clear" w:color="auto" w:fill="auto"/>
            <w:vAlign w:val="center"/>
            <w:hideMark/>
          </w:tcPr>
          <w:p w:rsidR="006F2703" w:rsidRPr="000C0DA1" w:rsidRDefault="006F2703" w:rsidP="006F2703">
            <w:pPr>
              <w:spacing w:after="0" w:line="240" w:lineRule="auto"/>
              <w:jc w:val="center"/>
              <w:outlineLvl w:val="0"/>
              <w:rPr>
                <w:rFonts w:ascii="Times New Roman" w:hAnsi="Times New Roman"/>
                <w:color w:val="000000" w:themeColor="text1"/>
              </w:rPr>
            </w:pPr>
            <w:r w:rsidRPr="000C0DA1">
              <w:rPr>
                <w:rFonts w:ascii="Times New Roman" w:hAnsi="Times New Roman"/>
                <w:color w:val="000000" w:themeColor="text1"/>
              </w:rPr>
              <w:t> </w:t>
            </w:r>
          </w:p>
        </w:tc>
        <w:tc>
          <w:tcPr>
            <w:tcW w:w="1265" w:type="dxa"/>
            <w:tcBorders>
              <w:top w:val="nil"/>
              <w:left w:val="nil"/>
              <w:bottom w:val="single" w:sz="8" w:space="0" w:color="000000"/>
              <w:right w:val="single" w:sz="8" w:space="0" w:color="000000"/>
            </w:tcBorders>
            <w:shd w:val="clear" w:color="auto" w:fill="auto"/>
            <w:vAlign w:val="center"/>
            <w:hideMark/>
          </w:tcPr>
          <w:p w:rsidR="006F2703" w:rsidRPr="000C0DA1" w:rsidRDefault="006F2703" w:rsidP="006F2703">
            <w:pPr>
              <w:spacing w:after="0" w:line="240" w:lineRule="auto"/>
              <w:jc w:val="center"/>
              <w:outlineLvl w:val="0"/>
              <w:rPr>
                <w:rFonts w:ascii="Times New Roman" w:hAnsi="Times New Roman"/>
                <w:color w:val="000000" w:themeColor="text1"/>
              </w:rPr>
            </w:pPr>
            <w:r w:rsidRPr="000C0DA1">
              <w:rPr>
                <w:rFonts w:ascii="Times New Roman" w:hAnsi="Times New Roman"/>
                <w:color w:val="000000" w:themeColor="text1"/>
              </w:rPr>
              <w:t> </w:t>
            </w:r>
          </w:p>
        </w:tc>
      </w:tr>
      <w:tr w:rsidR="00437130" w:rsidRPr="00A1567C" w:rsidTr="009F06EC">
        <w:trPr>
          <w:trHeight w:val="137"/>
          <w:jc w:val="center"/>
        </w:trPr>
        <w:tc>
          <w:tcPr>
            <w:tcW w:w="1053" w:type="dxa"/>
            <w:vMerge w:val="restart"/>
            <w:tcBorders>
              <w:top w:val="nil"/>
              <w:left w:val="single" w:sz="8" w:space="0" w:color="000000"/>
              <w:bottom w:val="single" w:sz="8" w:space="0" w:color="000000"/>
              <w:right w:val="single" w:sz="8" w:space="0" w:color="000000"/>
            </w:tcBorders>
            <w:shd w:val="clear" w:color="auto" w:fill="auto"/>
            <w:vAlign w:val="center"/>
            <w:hideMark/>
          </w:tcPr>
          <w:p w:rsidR="006F2703" w:rsidRPr="000C0DA1" w:rsidRDefault="009A3CBE" w:rsidP="006F2703">
            <w:pPr>
              <w:spacing w:after="0" w:line="240" w:lineRule="auto"/>
              <w:jc w:val="center"/>
              <w:outlineLvl w:val="0"/>
              <w:rPr>
                <w:rFonts w:ascii="Times New Roman" w:hAnsi="Times New Roman"/>
                <w:bCs/>
                <w:color w:val="000000" w:themeColor="text1"/>
              </w:rPr>
            </w:pPr>
            <w:r w:rsidRPr="000C0DA1">
              <w:rPr>
                <w:rFonts w:ascii="Times New Roman" w:hAnsi="Times New Roman"/>
                <w:bCs/>
                <w:color w:val="000000" w:themeColor="text1"/>
              </w:rPr>
              <w:t>2008</w:t>
            </w:r>
          </w:p>
        </w:tc>
        <w:tc>
          <w:tcPr>
            <w:tcW w:w="1071" w:type="dxa"/>
            <w:tcBorders>
              <w:top w:val="nil"/>
              <w:left w:val="nil"/>
              <w:bottom w:val="nil"/>
              <w:right w:val="single" w:sz="8" w:space="0" w:color="000000"/>
            </w:tcBorders>
            <w:shd w:val="clear" w:color="auto" w:fill="auto"/>
            <w:vAlign w:val="center"/>
            <w:hideMark/>
          </w:tcPr>
          <w:p w:rsidR="006F2703" w:rsidRPr="000C0DA1" w:rsidRDefault="006F2703" w:rsidP="006F2703">
            <w:pPr>
              <w:spacing w:after="0" w:line="240" w:lineRule="auto"/>
              <w:jc w:val="center"/>
              <w:outlineLvl w:val="0"/>
              <w:rPr>
                <w:rFonts w:ascii="Times New Roman" w:hAnsi="Times New Roman"/>
                <w:bCs/>
                <w:color w:val="000000" w:themeColor="text1"/>
              </w:rPr>
            </w:pPr>
            <w:r w:rsidRPr="000C0DA1">
              <w:rPr>
                <w:rFonts w:ascii="Times New Roman" w:hAnsi="Times New Roman"/>
                <w:bCs/>
                <w:color w:val="000000" w:themeColor="text1"/>
              </w:rPr>
              <w:t> </w:t>
            </w:r>
          </w:p>
        </w:tc>
        <w:tc>
          <w:tcPr>
            <w:tcW w:w="1419" w:type="dxa"/>
            <w:tcBorders>
              <w:top w:val="nil"/>
              <w:left w:val="nil"/>
              <w:bottom w:val="nil"/>
              <w:right w:val="single" w:sz="8" w:space="0" w:color="000000"/>
            </w:tcBorders>
            <w:shd w:val="clear" w:color="auto" w:fill="auto"/>
            <w:vAlign w:val="center"/>
            <w:hideMark/>
          </w:tcPr>
          <w:p w:rsidR="006F2703" w:rsidRPr="000C0DA1" w:rsidRDefault="006F2703" w:rsidP="006F2703">
            <w:pPr>
              <w:spacing w:after="0" w:line="240" w:lineRule="auto"/>
              <w:jc w:val="center"/>
              <w:outlineLvl w:val="0"/>
              <w:rPr>
                <w:rFonts w:ascii="Times New Roman" w:hAnsi="Times New Roman"/>
                <w:color w:val="000000" w:themeColor="text1"/>
              </w:rPr>
            </w:pPr>
            <w:r w:rsidRPr="000C0DA1">
              <w:rPr>
                <w:rFonts w:ascii="Times New Roman" w:hAnsi="Times New Roman"/>
                <w:color w:val="000000" w:themeColor="text1"/>
              </w:rPr>
              <w:t> </w:t>
            </w:r>
          </w:p>
        </w:tc>
        <w:tc>
          <w:tcPr>
            <w:tcW w:w="1284" w:type="dxa"/>
            <w:tcBorders>
              <w:top w:val="nil"/>
              <w:left w:val="nil"/>
              <w:bottom w:val="nil"/>
              <w:right w:val="single" w:sz="8" w:space="0" w:color="000000"/>
            </w:tcBorders>
            <w:shd w:val="clear" w:color="auto" w:fill="auto"/>
            <w:vAlign w:val="center"/>
            <w:hideMark/>
          </w:tcPr>
          <w:p w:rsidR="006F2703" w:rsidRPr="000C0DA1" w:rsidRDefault="006F2703" w:rsidP="006F2703">
            <w:pPr>
              <w:spacing w:after="0" w:line="240" w:lineRule="auto"/>
              <w:jc w:val="center"/>
              <w:outlineLvl w:val="0"/>
              <w:rPr>
                <w:rFonts w:ascii="Times New Roman" w:hAnsi="Times New Roman"/>
                <w:color w:val="000000" w:themeColor="text1"/>
              </w:rPr>
            </w:pPr>
            <w:r w:rsidRPr="000C0DA1">
              <w:rPr>
                <w:rFonts w:ascii="Times New Roman" w:hAnsi="Times New Roman"/>
                <w:color w:val="000000" w:themeColor="text1"/>
              </w:rPr>
              <w:t> </w:t>
            </w:r>
          </w:p>
        </w:tc>
        <w:tc>
          <w:tcPr>
            <w:tcW w:w="1213" w:type="dxa"/>
            <w:tcBorders>
              <w:top w:val="nil"/>
              <w:left w:val="nil"/>
              <w:bottom w:val="nil"/>
              <w:right w:val="single" w:sz="8" w:space="0" w:color="000000"/>
            </w:tcBorders>
            <w:shd w:val="clear" w:color="auto" w:fill="auto"/>
            <w:vAlign w:val="center"/>
            <w:hideMark/>
          </w:tcPr>
          <w:p w:rsidR="006F2703" w:rsidRPr="000C0DA1" w:rsidRDefault="006F2703" w:rsidP="006F2703">
            <w:pPr>
              <w:spacing w:after="0" w:line="240" w:lineRule="auto"/>
              <w:jc w:val="center"/>
              <w:outlineLvl w:val="0"/>
              <w:rPr>
                <w:rFonts w:ascii="Times New Roman" w:hAnsi="Times New Roman"/>
                <w:color w:val="000000" w:themeColor="text1"/>
              </w:rPr>
            </w:pPr>
            <w:r w:rsidRPr="000C0DA1">
              <w:rPr>
                <w:rFonts w:ascii="Times New Roman" w:hAnsi="Times New Roman"/>
                <w:color w:val="000000" w:themeColor="text1"/>
              </w:rPr>
              <w:t> </w:t>
            </w:r>
          </w:p>
        </w:tc>
        <w:tc>
          <w:tcPr>
            <w:tcW w:w="1475" w:type="dxa"/>
            <w:tcBorders>
              <w:top w:val="nil"/>
              <w:left w:val="nil"/>
              <w:bottom w:val="nil"/>
              <w:right w:val="single" w:sz="8" w:space="0" w:color="000000"/>
            </w:tcBorders>
            <w:shd w:val="clear" w:color="auto" w:fill="auto"/>
            <w:vAlign w:val="center"/>
            <w:hideMark/>
          </w:tcPr>
          <w:p w:rsidR="006F2703" w:rsidRPr="000C0DA1" w:rsidRDefault="006F2703" w:rsidP="006F2703">
            <w:pPr>
              <w:spacing w:after="0" w:line="240" w:lineRule="auto"/>
              <w:jc w:val="center"/>
              <w:outlineLvl w:val="0"/>
              <w:rPr>
                <w:rFonts w:ascii="Times New Roman" w:hAnsi="Times New Roman"/>
                <w:color w:val="000000" w:themeColor="text1"/>
              </w:rPr>
            </w:pPr>
            <w:r w:rsidRPr="000C0DA1">
              <w:rPr>
                <w:rFonts w:ascii="Times New Roman" w:hAnsi="Times New Roman"/>
                <w:color w:val="000000" w:themeColor="text1"/>
              </w:rPr>
              <w:t> </w:t>
            </w:r>
          </w:p>
        </w:tc>
        <w:tc>
          <w:tcPr>
            <w:tcW w:w="1611" w:type="dxa"/>
            <w:tcBorders>
              <w:top w:val="nil"/>
              <w:left w:val="nil"/>
              <w:bottom w:val="nil"/>
              <w:right w:val="single" w:sz="8" w:space="0" w:color="000000"/>
            </w:tcBorders>
            <w:shd w:val="clear" w:color="auto" w:fill="auto"/>
            <w:vAlign w:val="center"/>
            <w:hideMark/>
          </w:tcPr>
          <w:p w:rsidR="006F2703" w:rsidRPr="000C0DA1" w:rsidRDefault="006F2703" w:rsidP="006F2703">
            <w:pPr>
              <w:spacing w:after="0" w:line="240" w:lineRule="auto"/>
              <w:jc w:val="center"/>
              <w:outlineLvl w:val="0"/>
              <w:rPr>
                <w:rFonts w:ascii="Times New Roman" w:hAnsi="Times New Roman"/>
                <w:color w:val="000000" w:themeColor="text1"/>
              </w:rPr>
            </w:pPr>
            <w:r w:rsidRPr="000C0DA1">
              <w:rPr>
                <w:rFonts w:ascii="Times New Roman" w:hAnsi="Times New Roman"/>
                <w:color w:val="000000" w:themeColor="text1"/>
              </w:rPr>
              <w:t> </w:t>
            </w:r>
          </w:p>
        </w:tc>
        <w:tc>
          <w:tcPr>
            <w:tcW w:w="1265" w:type="dxa"/>
            <w:tcBorders>
              <w:top w:val="nil"/>
              <w:left w:val="nil"/>
              <w:bottom w:val="nil"/>
              <w:right w:val="single" w:sz="8" w:space="0" w:color="000000"/>
            </w:tcBorders>
            <w:shd w:val="clear" w:color="auto" w:fill="auto"/>
            <w:vAlign w:val="center"/>
            <w:hideMark/>
          </w:tcPr>
          <w:p w:rsidR="006F2703" w:rsidRPr="000C0DA1" w:rsidRDefault="006F2703" w:rsidP="006F2703">
            <w:pPr>
              <w:spacing w:after="0" w:line="240" w:lineRule="auto"/>
              <w:jc w:val="center"/>
              <w:outlineLvl w:val="0"/>
              <w:rPr>
                <w:rFonts w:ascii="Times New Roman" w:hAnsi="Times New Roman"/>
                <w:color w:val="000000" w:themeColor="text1"/>
              </w:rPr>
            </w:pPr>
            <w:r w:rsidRPr="000C0DA1">
              <w:rPr>
                <w:rFonts w:ascii="Times New Roman" w:hAnsi="Times New Roman"/>
                <w:color w:val="000000" w:themeColor="text1"/>
              </w:rPr>
              <w:t> </w:t>
            </w:r>
          </w:p>
        </w:tc>
      </w:tr>
      <w:tr w:rsidR="00437130" w:rsidRPr="00A1567C" w:rsidTr="009F06EC">
        <w:trPr>
          <w:trHeight w:val="137"/>
          <w:jc w:val="center"/>
        </w:trPr>
        <w:tc>
          <w:tcPr>
            <w:tcW w:w="1053" w:type="dxa"/>
            <w:vMerge/>
            <w:tcBorders>
              <w:top w:val="nil"/>
              <w:left w:val="single" w:sz="8" w:space="0" w:color="000000"/>
              <w:bottom w:val="single" w:sz="8" w:space="0" w:color="000000"/>
              <w:right w:val="single" w:sz="8" w:space="0" w:color="000000"/>
            </w:tcBorders>
            <w:vAlign w:val="center"/>
            <w:hideMark/>
          </w:tcPr>
          <w:p w:rsidR="006F2703" w:rsidRPr="000C0DA1" w:rsidRDefault="006F2703" w:rsidP="006F2703">
            <w:pPr>
              <w:spacing w:after="0" w:line="240" w:lineRule="auto"/>
              <w:jc w:val="center"/>
              <w:outlineLvl w:val="0"/>
              <w:rPr>
                <w:rFonts w:ascii="Times New Roman" w:hAnsi="Times New Roman"/>
                <w:bCs/>
                <w:color w:val="000000" w:themeColor="text1"/>
              </w:rPr>
            </w:pPr>
          </w:p>
        </w:tc>
        <w:tc>
          <w:tcPr>
            <w:tcW w:w="1071" w:type="dxa"/>
            <w:tcBorders>
              <w:top w:val="nil"/>
              <w:left w:val="nil"/>
              <w:bottom w:val="nil"/>
              <w:right w:val="single" w:sz="8" w:space="0" w:color="000000"/>
            </w:tcBorders>
            <w:shd w:val="clear" w:color="auto" w:fill="auto"/>
            <w:vAlign w:val="center"/>
            <w:hideMark/>
          </w:tcPr>
          <w:p w:rsidR="006F2703" w:rsidRPr="000C0DA1" w:rsidRDefault="006F2703" w:rsidP="006F2703">
            <w:pPr>
              <w:spacing w:after="0" w:line="240" w:lineRule="auto"/>
              <w:jc w:val="center"/>
              <w:outlineLvl w:val="0"/>
              <w:rPr>
                <w:rFonts w:ascii="Times New Roman" w:hAnsi="Times New Roman"/>
                <w:bCs/>
                <w:color w:val="000000" w:themeColor="text1"/>
              </w:rPr>
            </w:pPr>
            <w:r w:rsidRPr="000C0DA1">
              <w:rPr>
                <w:rFonts w:ascii="Times New Roman" w:hAnsi="Times New Roman"/>
                <w:bCs/>
                <w:color w:val="000000" w:themeColor="text1"/>
              </w:rPr>
              <w:t>Rural</w:t>
            </w:r>
          </w:p>
        </w:tc>
        <w:tc>
          <w:tcPr>
            <w:tcW w:w="1419" w:type="dxa"/>
            <w:tcBorders>
              <w:top w:val="nil"/>
              <w:left w:val="nil"/>
              <w:bottom w:val="nil"/>
              <w:right w:val="single" w:sz="8" w:space="0" w:color="000000"/>
            </w:tcBorders>
            <w:shd w:val="clear" w:color="auto" w:fill="auto"/>
            <w:vAlign w:val="center"/>
            <w:hideMark/>
          </w:tcPr>
          <w:p w:rsidR="006F2703" w:rsidRPr="000C0DA1" w:rsidRDefault="006F2703" w:rsidP="006F2703">
            <w:pPr>
              <w:spacing w:after="0" w:line="240" w:lineRule="auto"/>
              <w:jc w:val="center"/>
              <w:outlineLvl w:val="0"/>
              <w:rPr>
                <w:rFonts w:ascii="Times New Roman" w:hAnsi="Times New Roman"/>
                <w:color w:val="000000" w:themeColor="text1"/>
              </w:rPr>
            </w:pPr>
            <w:r w:rsidRPr="000C0DA1">
              <w:rPr>
                <w:rFonts w:ascii="Times New Roman" w:hAnsi="Times New Roman"/>
                <w:color w:val="000000" w:themeColor="text1"/>
              </w:rPr>
              <w:t>838.35</w:t>
            </w:r>
          </w:p>
        </w:tc>
        <w:tc>
          <w:tcPr>
            <w:tcW w:w="1284" w:type="dxa"/>
            <w:tcBorders>
              <w:top w:val="nil"/>
              <w:left w:val="nil"/>
              <w:bottom w:val="nil"/>
              <w:right w:val="single" w:sz="8" w:space="0" w:color="000000"/>
            </w:tcBorders>
            <w:shd w:val="clear" w:color="auto" w:fill="auto"/>
            <w:vAlign w:val="center"/>
            <w:hideMark/>
          </w:tcPr>
          <w:p w:rsidR="006F2703" w:rsidRPr="000C0DA1" w:rsidRDefault="006F2703" w:rsidP="006F2703">
            <w:pPr>
              <w:spacing w:after="0" w:line="240" w:lineRule="auto"/>
              <w:jc w:val="center"/>
              <w:outlineLvl w:val="0"/>
              <w:rPr>
                <w:rFonts w:ascii="Times New Roman" w:hAnsi="Times New Roman"/>
                <w:color w:val="000000" w:themeColor="text1"/>
              </w:rPr>
            </w:pPr>
            <w:r w:rsidRPr="000C0DA1">
              <w:rPr>
                <w:rFonts w:ascii="Times New Roman" w:hAnsi="Times New Roman"/>
                <w:color w:val="000000" w:themeColor="text1"/>
              </w:rPr>
              <w:t>1025.47 </w:t>
            </w:r>
          </w:p>
        </w:tc>
        <w:tc>
          <w:tcPr>
            <w:tcW w:w="1213" w:type="dxa"/>
            <w:tcBorders>
              <w:top w:val="nil"/>
              <w:left w:val="nil"/>
              <w:bottom w:val="nil"/>
              <w:right w:val="single" w:sz="8" w:space="0" w:color="000000"/>
            </w:tcBorders>
            <w:shd w:val="clear" w:color="auto" w:fill="auto"/>
            <w:vAlign w:val="bottom"/>
            <w:hideMark/>
          </w:tcPr>
          <w:p w:rsidR="006F2703" w:rsidRPr="000C0DA1" w:rsidRDefault="006F2703" w:rsidP="006F2703">
            <w:pPr>
              <w:spacing w:after="0" w:line="240" w:lineRule="auto"/>
              <w:jc w:val="center"/>
              <w:outlineLvl w:val="0"/>
              <w:rPr>
                <w:rFonts w:ascii="Times New Roman" w:hAnsi="Times New Roman"/>
                <w:color w:val="000000" w:themeColor="text1"/>
              </w:rPr>
            </w:pPr>
            <w:r w:rsidRPr="000C0DA1">
              <w:rPr>
                <w:rFonts w:ascii="Times New Roman" w:hAnsi="Times New Roman"/>
                <w:color w:val="000000" w:themeColor="text1"/>
              </w:rPr>
              <w:t>587.390</w:t>
            </w:r>
          </w:p>
        </w:tc>
        <w:tc>
          <w:tcPr>
            <w:tcW w:w="1475" w:type="dxa"/>
            <w:tcBorders>
              <w:top w:val="nil"/>
              <w:left w:val="nil"/>
              <w:bottom w:val="nil"/>
              <w:right w:val="single" w:sz="8" w:space="0" w:color="000000"/>
            </w:tcBorders>
            <w:shd w:val="clear" w:color="auto" w:fill="auto"/>
            <w:vAlign w:val="bottom"/>
            <w:hideMark/>
          </w:tcPr>
          <w:p w:rsidR="006F2703" w:rsidRPr="000C0DA1" w:rsidRDefault="006F2703" w:rsidP="006F2703">
            <w:pPr>
              <w:spacing w:after="0" w:line="240" w:lineRule="auto"/>
              <w:jc w:val="center"/>
              <w:outlineLvl w:val="0"/>
              <w:rPr>
                <w:rFonts w:ascii="Times New Roman" w:hAnsi="Times New Roman"/>
                <w:color w:val="000000" w:themeColor="text1"/>
              </w:rPr>
            </w:pPr>
            <w:r w:rsidRPr="000C0DA1">
              <w:rPr>
                <w:rFonts w:ascii="Times New Roman" w:hAnsi="Times New Roman"/>
                <w:color w:val="000000" w:themeColor="text1"/>
              </w:rPr>
              <w:t>539.688</w:t>
            </w:r>
          </w:p>
        </w:tc>
        <w:tc>
          <w:tcPr>
            <w:tcW w:w="1611" w:type="dxa"/>
            <w:tcBorders>
              <w:top w:val="nil"/>
              <w:left w:val="nil"/>
              <w:bottom w:val="nil"/>
              <w:right w:val="single" w:sz="8" w:space="0" w:color="000000"/>
            </w:tcBorders>
            <w:shd w:val="clear" w:color="auto" w:fill="auto"/>
            <w:vAlign w:val="bottom"/>
            <w:hideMark/>
          </w:tcPr>
          <w:p w:rsidR="006F2703" w:rsidRPr="000C0DA1" w:rsidRDefault="006F2703" w:rsidP="006F2703">
            <w:pPr>
              <w:spacing w:after="0" w:line="240" w:lineRule="auto"/>
              <w:jc w:val="center"/>
              <w:outlineLvl w:val="0"/>
              <w:rPr>
                <w:rFonts w:ascii="Times New Roman" w:hAnsi="Times New Roman"/>
                <w:color w:val="000000" w:themeColor="text1"/>
              </w:rPr>
            </w:pPr>
            <w:r w:rsidRPr="000C0DA1">
              <w:rPr>
                <w:rFonts w:ascii="Times New Roman" w:hAnsi="Times New Roman"/>
                <w:color w:val="000000" w:themeColor="text1"/>
              </w:rPr>
              <w:t>680.643</w:t>
            </w:r>
          </w:p>
        </w:tc>
        <w:tc>
          <w:tcPr>
            <w:tcW w:w="1265" w:type="dxa"/>
            <w:tcBorders>
              <w:top w:val="nil"/>
              <w:left w:val="nil"/>
              <w:bottom w:val="nil"/>
              <w:right w:val="single" w:sz="8" w:space="0" w:color="000000"/>
            </w:tcBorders>
            <w:shd w:val="clear" w:color="auto" w:fill="auto"/>
            <w:vAlign w:val="bottom"/>
            <w:hideMark/>
          </w:tcPr>
          <w:p w:rsidR="006F2703" w:rsidRPr="000C0DA1" w:rsidRDefault="006F2703" w:rsidP="006F2703">
            <w:pPr>
              <w:spacing w:after="0" w:line="240" w:lineRule="auto"/>
              <w:jc w:val="center"/>
              <w:outlineLvl w:val="0"/>
              <w:rPr>
                <w:rFonts w:ascii="Times New Roman" w:hAnsi="Times New Roman"/>
                <w:color w:val="000000" w:themeColor="text1"/>
              </w:rPr>
            </w:pPr>
            <w:r w:rsidRPr="000C0DA1">
              <w:rPr>
                <w:rFonts w:ascii="Times New Roman" w:hAnsi="Times New Roman"/>
                <w:color w:val="000000" w:themeColor="text1"/>
              </w:rPr>
              <w:t>606.081</w:t>
            </w:r>
          </w:p>
        </w:tc>
      </w:tr>
      <w:tr w:rsidR="00437130" w:rsidRPr="00A1567C" w:rsidTr="009F06EC">
        <w:trPr>
          <w:trHeight w:val="137"/>
          <w:jc w:val="center"/>
        </w:trPr>
        <w:tc>
          <w:tcPr>
            <w:tcW w:w="1053" w:type="dxa"/>
            <w:vMerge/>
            <w:tcBorders>
              <w:top w:val="nil"/>
              <w:left w:val="single" w:sz="8" w:space="0" w:color="000000"/>
              <w:bottom w:val="single" w:sz="8" w:space="0" w:color="000000"/>
              <w:right w:val="single" w:sz="8" w:space="0" w:color="000000"/>
            </w:tcBorders>
            <w:vAlign w:val="center"/>
            <w:hideMark/>
          </w:tcPr>
          <w:p w:rsidR="006F2703" w:rsidRPr="000C0DA1" w:rsidRDefault="006F2703" w:rsidP="006F2703">
            <w:pPr>
              <w:spacing w:after="0" w:line="240" w:lineRule="auto"/>
              <w:jc w:val="center"/>
              <w:outlineLvl w:val="0"/>
              <w:rPr>
                <w:rFonts w:ascii="Times New Roman" w:hAnsi="Times New Roman"/>
                <w:bCs/>
                <w:color w:val="000000" w:themeColor="text1"/>
              </w:rPr>
            </w:pPr>
          </w:p>
        </w:tc>
        <w:tc>
          <w:tcPr>
            <w:tcW w:w="1071" w:type="dxa"/>
            <w:tcBorders>
              <w:top w:val="nil"/>
              <w:left w:val="nil"/>
              <w:bottom w:val="nil"/>
              <w:right w:val="single" w:sz="8" w:space="0" w:color="000000"/>
            </w:tcBorders>
            <w:shd w:val="clear" w:color="auto" w:fill="auto"/>
            <w:hideMark/>
          </w:tcPr>
          <w:p w:rsidR="006F2703" w:rsidRPr="000C0DA1" w:rsidRDefault="006F2703" w:rsidP="006F2703">
            <w:pPr>
              <w:spacing w:after="0" w:line="240" w:lineRule="auto"/>
              <w:jc w:val="center"/>
              <w:outlineLvl w:val="0"/>
              <w:rPr>
                <w:rFonts w:ascii="Times New Roman" w:hAnsi="Times New Roman"/>
                <w:color w:val="000000" w:themeColor="text1"/>
              </w:rPr>
            </w:pPr>
            <w:r w:rsidRPr="000C0DA1">
              <w:rPr>
                <w:rFonts w:ascii="Times New Roman" w:hAnsi="Times New Roman"/>
                <w:color w:val="000000" w:themeColor="text1"/>
              </w:rPr>
              <w:t> </w:t>
            </w:r>
          </w:p>
        </w:tc>
        <w:tc>
          <w:tcPr>
            <w:tcW w:w="1419" w:type="dxa"/>
            <w:tcBorders>
              <w:top w:val="nil"/>
              <w:left w:val="nil"/>
              <w:bottom w:val="nil"/>
              <w:right w:val="single" w:sz="8" w:space="0" w:color="000000"/>
            </w:tcBorders>
            <w:shd w:val="clear" w:color="auto" w:fill="auto"/>
            <w:hideMark/>
          </w:tcPr>
          <w:p w:rsidR="006F2703" w:rsidRPr="000C0DA1" w:rsidRDefault="006F2703" w:rsidP="006F2703">
            <w:pPr>
              <w:spacing w:after="0" w:line="240" w:lineRule="auto"/>
              <w:jc w:val="center"/>
              <w:outlineLvl w:val="0"/>
              <w:rPr>
                <w:rFonts w:ascii="Times New Roman" w:hAnsi="Times New Roman"/>
                <w:color w:val="000000" w:themeColor="text1"/>
              </w:rPr>
            </w:pPr>
            <w:r w:rsidRPr="000C0DA1">
              <w:rPr>
                <w:rFonts w:ascii="Times New Roman" w:hAnsi="Times New Roman"/>
                <w:color w:val="000000" w:themeColor="text1"/>
              </w:rPr>
              <w:t>(232.90)</w:t>
            </w:r>
          </w:p>
        </w:tc>
        <w:tc>
          <w:tcPr>
            <w:tcW w:w="1284" w:type="dxa"/>
            <w:tcBorders>
              <w:top w:val="nil"/>
              <w:left w:val="nil"/>
              <w:bottom w:val="nil"/>
              <w:right w:val="single" w:sz="8" w:space="0" w:color="000000"/>
            </w:tcBorders>
            <w:shd w:val="clear" w:color="auto" w:fill="auto"/>
            <w:vAlign w:val="center"/>
            <w:hideMark/>
          </w:tcPr>
          <w:p w:rsidR="006F2703" w:rsidRPr="000C0DA1" w:rsidRDefault="006F2703" w:rsidP="006F2703">
            <w:pPr>
              <w:spacing w:after="0" w:line="240" w:lineRule="auto"/>
              <w:jc w:val="center"/>
              <w:outlineLvl w:val="0"/>
              <w:rPr>
                <w:rFonts w:ascii="Times New Roman" w:hAnsi="Times New Roman"/>
                <w:color w:val="000000" w:themeColor="text1"/>
              </w:rPr>
            </w:pPr>
            <w:r w:rsidRPr="000C0DA1">
              <w:rPr>
                <w:rFonts w:ascii="Times New Roman" w:hAnsi="Times New Roman"/>
                <w:color w:val="000000" w:themeColor="text1"/>
              </w:rPr>
              <w:t> (53.32)</w:t>
            </w:r>
          </w:p>
        </w:tc>
        <w:tc>
          <w:tcPr>
            <w:tcW w:w="1213" w:type="dxa"/>
            <w:tcBorders>
              <w:top w:val="nil"/>
              <w:left w:val="nil"/>
              <w:bottom w:val="nil"/>
              <w:right w:val="single" w:sz="8" w:space="0" w:color="000000"/>
            </w:tcBorders>
            <w:shd w:val="clear" w:color="auto" w:fill="auto"/>
            <w:vAlign w:val="bottom"/>
            <w:hideMark/>
          </w:tcPr>
          <w:p w:rsidR="006F2703" w:rsidRPr="000C0DA1" w:rsidRDefault="006F2703" w:rsidP="006F2703">
            <w:pPr>
              <w:spacing w:after="0" w:line="240" w:lineRule="auto"/>
              <w:jc w:val="center"/>
              <w:outlineLvl w:val="0"/>
              <w:rPr>
                <w:rFonts w:ascii="Times New Roman" w:hAnsi="Times New Roman"/>
                <w:color w:val="000000" w:themeColor="text1"/>
              </w:rPr>
            </w:pPr>
          </w:p>
        </w:tc>
        <w:tc>
          <w:tcPr>
            <w:tcW w:w="1475" w:type="dxa"/>
            <w:tcBorders>
              <w:top w:val="nil"/>
              <w:left w:val="nil"/>
              <w:bottom w:val="nil"/>
              <w:right w:val="single" w:sz="8" w:space="0" w:color="000000"/>
            </w:tcBorders>
            <w:shd w:val="clear" w:color="auto" w:fill="auto"/>
            <w:vAlign w:val="bottom"/>
            <w:hideMark/>
          </w:tcPr>
          <w:p w:rsidR="006F2703" w:rsidRPr="000C0DA1" w:rsidRDefault="006F2703" w:rsidP="006F2703">
            <w:pPr>
              <w:spacing w:after="0" w:line="240" w:lineRule="auto"/>
              <w:jc w:val="center"/>
              <w:outlineLvl w:val="0"/>
              <w:rPr>
                <w:rFonts w:ascii="Times New Roman" w:hAnsi="Times New Roman"/>
                <w:color w:val="000000" w:themeColor="text1"/>
              </w:rPr>
            </w:pPr>
          </w:p>
        </w:tc>
        <w:tc>
          <w:tcPr>
            <w:tcW w:w="1611" w:type="dxa"/>
            <w:tcBorders>
              <w:top w:val="nil"/>
              <w:left w:val="nil"/>
              <w:bottom w:val="nil"/>
              <w:right w:val="single" w:sz="8" w:space="0" w:color="000000"/>
            </w:tcBorders>
            <w:shd w:val="clear" w:color="auto" w:fill="auto"/>
            <w:vAlign w:val="bottom"/>
            <w:hideMark/>
          </w:tcPr>
          <w:p w:rsidR="006F2703" w:rsidRPr="000C0DA1" w:rsidRDefault="006F2703" w:rsidP="006F2703">
            <w:pPr>
              <w:spacing w:after="0" w:line="240" w:lineRule="auto"/>
              <w:jc w:val="center"/>
              <w:outlineLvl w:val="0"/>
              <w:rPr>
                <w:rFonts w:ascii="Times New Roman" w:hAnsi="Times New Roman"/>
                <w:color w:val="000000" w:themeColor="text1"/>
              </w:rPr>
            </w:pPr>
          </w:p>
        </w:tc>
        <w:tc>
          <w:tcPr>
            <w:tcW w:w="1265" w:type="dxa"/>
            <w:tcBorders>
              <w:top w:val="nil"/>
              <w:left w:val="nil"/>
              <w:bottom w:val="nil"/>
              <w:right w:val="single" w:sz="8" w:space="0" w:color="000000"/>
            </w:tcBorders>
            <w:shd w:val="clear" w:color="auto" w:fill="auto"/>
            <w:vAlign w:val="bottom"/>
            <w:hideMark/>
          </w:tcPr>
          <w:p w:rsidR="006F2703" w:rsidRPr="000C0DA1" w:rsidRDefault="006F2703" w:rsidP="006F2703">
            <w:pPr>
              <w:spacing w:after="0" w:line="240" w:lineRule="auto"/>
              <w:jc w:val="center"/>
              <w:outlineLvl w:val="0"/>
              <w:rPr>
                <w:rFonts w:ascii="Times New Roman" w:hAnsi="Times New Roman"/>
                <w:color w:val="000000" w:themeColor="text1"/>
              </w:rPr>
            </w:pPr>
          </w:p>
        </w:tc>
      </w:tr>
      <w:tr w:rsidR="00437130" w:rsidRPr="00A1567C" w:rsidTr="009F06EC">
        <w:trPr>
          <w:trHeight w:val="148"/>
          <w:jc w:val="center"/>
        </w:trPr>
        <w:tc>
          <w:tcPr>
            <w:tcW w:w="1053" w:type="dxa"/>
            <w:vMerge/>
            <w:tcBorders>
              <w:top w:val="nil"/>
              <w:left w:val="single" w:sz="8" w:space="0" w:color="000000"/>
              <w:bottom w:val="single" w:sz="8" w:space="0" w:color="000000"/>
              <w:right w:val="single" w:sz="8" w:space="0" w:color="000000"/>
            </w:tcBorders>
            <w:vAlign w:val="center"/>
            <w:hideMark/>
          </w:tcPr>
          <w:p w:rsidR="006F2703" w:rsidRPr="000C0DA1" w:rsidRDefault="006F2703" w:rsidP="006F2703">
            <w:pPr>
              <w:spacing w:after="0" w:line="240" w:lineRule="auto"/>
              <w:jc w:val="center"/>
              <w:outlineLvl w:val="0"/>
              <w:rPr>
                <w:rFonts w:ascii="Times New Roman" w:hAnsi="Times New Roman"/>
                <w:bCs/>
                <w:color w:val="000000" w:themeColor="text1"/>
              </w:rPr>
            </w:pPr>
          </w:p>
        </w:tc>
        <w:tc>
          <w:tcPr>
            <w:tcW w:w="1071" w:type="dxa"/>
            <w:tcBorders>
              <w:top w:val="nil"/>
              <w:left w:val="nil"/>
              <w:bottom w:val="single" w:sz="8" w:space="0" w:color="000000"/>
              <w:right w:val="single" w:sz="8" w:space="0" w:color="000000"/>
            </w:tcBorders>
            <w:shd w:val="clear" w:color="auto" w:fill="auto"/>
            <w:hideMark/>
          </w:tcPr>
          <w:p w:rsidR="006F2703" w:rsidRPr="000C0DA1" w:rsidRDefault="006F2703" w:rsidP="006F2703">
            <w:pPr>
              <w:spacing w:after="0" w:line="240" w:lineRule="auto"/>
              <w:jc w:val="center"/>
              <w:outlineLvl w:val="0"/>
              <w:rPr>
                <w:rFonts w:ascii="Times New Roman" w:hAnsi="Times New Roman"/>
                <w:color w:val="000000" w:themeColor="text1"/>
              </w:rPr>
            </w:pPr>
            <w:r w:rsidRPr="000C0DA1">
              <w:rPr>
                <w:rFonts w:ascii="Times New Roman" w:hAnsi="Times New Roman"/>
                <w:color w:val="000000" w:themeColor="text1"/>
              </w:rPr>
              <w:t> </w:t>
            </w:r>
          </w:p>
        </w:tc>
        <w:tc>
          <w:tcPr>
            <w:tcW w:w="1419" w:type="dxa"/>
            <w:tcBorders>
              <w:top w:val="nil"/>
              <w:left w:val="nil"/>
              <w:bottom w:val="single" w:sz="8" w:space="0" w:color="000000"/>
              <w:right w:val="single" w:sz="8" w:space="0" w:color="000000"/>
            </w:tcBorders>
            <w:shd w:val="clear" w:color="auto" w:fill="auto"/>
            <w:hideMark/>
          </w:tcPr>
          <w:p w:rsidR="006F2703" w:rsidRPr="000C0DA1" w:rsidRDefault="006F2703" w:rsidP="006F2703">
            <w:pPr>
              <w:spacing w:after="0" w:line="240" w:lineRule="auto"/>
              <w:jc w:val="center"/>
              <w:outlineLvl w:val="0"/>
              <w:rPr>
                <w:rFonts w:ascii="Times New Roman" w:hAnsi="Times New Roman"/>
                <w:color w:val="000000" w:themeColor="text1"/>
              </w:rPr>
            </w:pPr>
          </w:p>
        </w:tc>
        <w:tc>
          <w:tcPr>
            <w:tcW w:w="1284" w:type="dxa"/>
            <w:tcBorders>
              <w:top w:val="nil"/>
              <w:left w:val="nil"/>
              <w:bottom w:val="single" w:sz="8" w:space="0" w:color="000000"/>
              <w:right w:val="single" w:sz="8" w:space="0" w:color="000000"/>
            </w:tcBorders>
            <w:shd w:val="clear" w:color="auto" w:fill="auto"/>
            <w:vAlign w:val="center"/>
            <w:hideMark/>
          </w:tcPr>
          <w:p w:rsidR="006F2703" w:rsidRPr="000C0DA1" w:rsidRDefault="006F2703" w:rsidP="006F2703">
            <w:pPr>
              <w:spacing w:after="0" w:line="240" w:lineRule="auto"/>
              <w:jc w:val="center"/>
              <w:outlineLvl w:val="0"/>
              <w:rPr>
                <w:rFonts w:ascii="Times New Roman" w:hAnsi="Times New Roman"/>
                <w:color w:val="000000" w:themeColor="text1"/>
              </w:rPr>
            </w:pPr>
            <w:r w:rsidRPr="000C0DA1">
              <w:rPr>
                <w:rFonts w:ascii="Times New Roman" w:hAnsi="Times New Roman"/>
                <w:color w:val="000000" w:themeColor="text1"/>
              </w:rPr>
              <w:t> </w:t>
            </w:r>
          </w:p>
        </w:tc>
        <w:tc>
          <w:tcPr>
            <w:tcW w:w="1213" w:type="dxa"/>
            <w:tcBorders>
              <w:top w:val="nil"/>
              <w:left w:val="nil"/>
              <w:bottom w:val="single" w:sz="8" w:space="0" w:color="000000"/>
              <w:right w:val="single" w:sz="8" w:space="0" w:color="000000"/>
            </w:tcBorders>
            <w:shd w:val="clear" w:color="auto" w:fill="auto"/>
            <w:vAlign w:val="bottom"/>
            <w:hideMark/>
          </w:tcPr>
          <w:p w:rsidR="006F2703" w:rsidRPr="000C0DA1" w:rsidRDefault="006F2703" w:rsidP="006F2703">
            <w:pPr>
              <w:spacing w:after="0" w:line="240" w:lineRule="auto"/>
              <w:jc w:val="center"/>
              <w:outlineLvl w:val="0"/>
              <w:rPr>
                <w:rFonts w:ascii="Times New Roman" w:hAnsi="Times New Roman"/>
                <w:color w:val="000000" w:themeColor="text1"/>
              </w:rPr>
            </w:pPr>
          </w:p>
        </w:tc>
        <w:tc>
          <w:tcPr>
            <w:tcW w:w="1475" w:type="dxa"/>
            <w:tcBorders>
              <w:top w:val="nil"/>
              <w:left w:val="nil"/>
              <w:bottom w:val="single" w:sz="8" w:space="0" w:color="000000"/>
              <w:right w:val="single" w:sz="8" w:space="0" w:color="000000"/>
            </w:tcBorders>
            <w:shd w:val="clear" w:color="auto" w:fill="auto"/>
            <w:vAlign w:val="bottom"/>
            <w:hideMark/>
          </w:tcPr>
          <w:p w:rsidR="006F2703" w:rsidRPr="000C0DA1" w:rsidRDefault="006F2703" w:rsidP="006F2703">
            <w:pPr>
              <w:spacing w:after="0" w:line="240" w:lineRule="auto"/>
              <w:jc w:val="center"/>
              <w:outlineLvl w:val="0"/>
              <w:rPr>
                <w:rFonts w:ascii="Times New Roman" w:hAnsi="Times New Roman"/>
                <w:color w:val="000000" w:themeColor="text1"/>
              </w:rPr>
            </w:pPr>
          </w:p>
        </w:tc>
        <w:tc>
          <w:tcPr>
            <w:tcW w:w="1611" w:type="dxa"/>
            <w:tcBorders>
              <w:top w:val="nil"/>
              <w:left w:val="nil"/>
              <w:bottom w:val="single" w:sz="8" w:space="0" w:color="000000"/>
              <w:right w:val="single" w:sz="8" w:space="0" w:color="000000"/>
            </w:tcBorders>
            <w:shd w:val="clear" w:color="auto" w:fill="auto"/>
            <w:vAlign w:val="bottom"/>
            <w:hideMark/>
          </w:tcPr>
          <w:p w:rsidR="006F2703" w:rsidRPr="000C0DA1" w:rsidRDefault="006F2703" w:rsidP="006F2703">
            <w:pPr>
              <w:spacing w:after="0" w:line="240" w:lineRule="auto"/>
              <w:jc w:val="center"/>
              <w:outlineLvl w:val="0"/>
              <w:rPr>
                <w:rFonts w:ascii="Times New Roman" w:hAnsi="Times New Roman"/>
                <w:color w:val="000000" w:themeColor="text1"/>
              </w:rPr>
            </w:pPr>
          </w:p>
        </w:tc>
        <w:tc>
          <w:tcPr>
            <w:tcW w:w="1265" w:type="dxa"/>
            <w:tcBorders>
              <w:top w:val="nil"/>
              <w:left w:val="nil"/>
              <w:bottom w:val="single" w:sz="8" w:space="0" w:color="000000"/>
              <w:right w:val="single" w:sz="8" w:space="0" w:color="000000"/>
            </w:tcBorders>
            <w:shd w:val="clear" w:color="auto" w:fill="auto"/>
            <w:vAlign w:val="bottom"/>
            <w:hideMark/>
          </w:tcPr>
          <w:p w:rsidR="006F2703" w:rsidRPr="000C0DA1" w:rsidRDefault="006F2703" w:rsidP="006F2703">
            <w:pPr>
              <w:spacing w:after="0" w:line="240" w:lineRule="auto"/>
              <w:jc w:val="center"/>
              <w:outlineLvl w:val="0"/>
              <w:rPr>
                <w:rFonts w:ascii="Times New Roman" w:hAnsi="Times New Roman"/>
                <w:color w:val="000000" w:themeColor="text1"/>
              </w:rPr>
            </w:pPr>
          </w:p>
        </w:tc>
      </w:tr>
      <w:tr w:rsidR="00437130" w:rsidRPr="00A1567C" w:rsidTr="009F06EC">
        <w:trPr>
          <w:trHeight w:val="137"/>
          <w:jc w:val="center"/>
        </w:trPr>
        <w:tc>
          <w:tcPr>
            <w:tcW w:w="1053" w:type="dxa"/>
            <w:vMerge/>
            <w:tcBorders>
              <w:top w:val="nil"/>
              <w:left w:val="single" w:sz="8" w:space="0" w:color="000000"/>
              <w:bottom w:val="single" w:sz="8" w:space="0" w:color="000000"/>
              <w:right w:val="single" w:sz="8" w:space="0" w:color="000000"/>
            </w:tcBorders>
            <w:vAlign w:val="center"/>
            <w:hideMark/>
          </w:tcPr>
          <w:p w:rsidR="006F2703" w:rsidRPr="000C0DA1" w:rsidRDefault="006F2703" w:rsidP="006F2703">
            <w:pPr>
              <w:spacing w:after="0" w:line="240" w:lineRule="auto"/>
              <w:jc w:val="center"/>
              <w:outlineLvl w:val="0"/>
              <w:rPr>
                <w:rFonts w:ascii="Times New Roman" w:hAnsi="Times New Roman"/>
                <w:bCs/>
                <w:color w:val="000000" w:themeColor="text1"/>
              </w:rPr>
            </w:pPr>
          </w:p>
        </w:tc>
        <w:tc>
          <w:tcPr>
            <w:tcW w:w="1071" w:type="dxa"/>
            <w:tcBorders>
              <w:top w:val="nil"/>
              <w:left w:val="nil"/>
              <w:bottom w:val="nil"/>
              <w:right w:val="single" w:sz="8" w:space="0" w:color="000000"/>
            </w:tcBorders>
            <w:shd w:val="clear" w:color="auto" w:fill="auto"/>
            <w:vAlign w:val="center"/>
            <w:hideMark/>
          </w:tcPr>
          <w:p w:rsidR="006F2703" w:rsidRPr="000C0DA1" w:rsidRDefault="006F2703" w:rsidP="006F2703">
            <w:pPr>
              <w:spacing w:after="0" w:line="240" w:lineRule="auto"/>
              <w:jc w:val="center"/>
              <w:outlineLvl w:val="0"/>
              <w:rPr>
                <w:rFonts w:ascii="Times New Roman" w:hAnsi="Times New Roman"/>
                <w:bCs/>
                <w:color w:val="000000" w:themeColor="text1"/>
              </w:rPr>
            </w:pPr>
            <w:r w:rsidRPr="000C0DA1">
              <w:rPr>
                <w:rFonts w:ascii="Times New Roman" w:hAnsi="Times New Roman"/>
                <w:bCs/>
                <w:color w:val="000000" w:themeColor="text1"/>
              </w:rPr>
              <w:t> </w:t>
            </w:r>
          </w:p>
        </w:tc>
        <w:tc>
          <w:tcPr>
            <w:tcW w:w="1419" w:type="dxa"/>
            <w:tcBorders>
              <w:top w:val="nil"/>
              <w:left w:val="nil"/>
              <w:bottom w:val="nil"/>
              <w:right w:val="single" w:sz="8" w:space="0" w:color="000000"/>
            </w:tcBorders>
            <w:shd w:val="clear" w:color="auto" w:fill="auto"/>
            <w:vAlign w:val="center"/>
            <w:hideMark/>
          </w:tcPr>
          <w:p w:rsidR="006F2703" w:rsidRPr="000C0DA1" w:rsidRDefault="006F2703" w:rsidP="006F2703">
            <w:pPr>
              <w:spacing w:after="0" w:line="240" w:lineRule="auto"/>
              <w:jc w:val="center"/>
              <w:outlineLvl w:val="0"/>
              <w:rPr>
                <w:rFonts w:ascii="Times New Roman" w:hAnsi="Times New Roman"/>
                <w:color w:val="000000" w:themeColor="text1"/>
              </w:rPr>
            </w:pPr>
            <w:r w:rsidRPr="000C0DA1">
              <w:rPr>
                <w:rFonts w:ascii="Times New Roman" w:hAnsi="Times New Roman"/>
                <w:color w:val="000000" w:themeColor="text1"/>
              </w:rPr>
              <w:t> </w:t>
            </w:r>
          </w:p>
        </w:tc>
        <w:tc>
          <w:tcPr>
            <w:tcW w:w="1284" w:type="dxa"/>
            <w:tcBorders>
              <w:top w:val="nil"/>
              <w:left w:val="nil"/>
              <w:bottom w:val="nil"/>
              <w:right w:val="single" w:sz="8" w:space="0" w:color="000000"/>
            </w:tcBorders>
            <w:shd w:val="clear" w:color="auto" w:fill="auto"/>
            <w:vAlign w:val="center"/>
            <w:hideMark/>
          </w:tcPr>
          <w:p w:rsidR="006F2703" w:rsidRPr="000C0DA1" w:rsidRDefault="006F2703" w:rsidP="006F2703">
            <w:pPr>
              <w:spacing w:after="0" w:line="240" w:lineRule="auto"/>
              <w:jc w:val="center"/>
              <w:outlineLvl w:val="0"/>
              <w:rPr>
                <w:rFonts w:ascii="Times New Roman" w:hAnsi="Times New Roman"/>
                <w:color w:val="000000" w:themeColor="text1"/>
              </w:rPr>
            </w:pPr>
            <w:r w:rsidRPr="000C0DA1">
              <w:rPr>
                <w:rFonts w:ascii="Times New Roman" w:hAnsi="Times New Roman"/>
                <w:color w:val="000000" w:themeColor="text1"/>
              </w:rPr>
              <w:t> </w:t>
            </w:r>
          </w:p>
        </w:tc>
        <w:tc>
          <w:tcPr>
            <w:tcW w:w="1213" w:type="dxa"/>
            <w:tcBorders>
              <w:top w:val="nil"/>
              <w:left w:val="nil"/>
              <w:bottom w:val="nil"/>
              <w:right w:val="single" w:sz="8" w:space="0" w:color="000000"/>
            </w:tcBorders>
            <w:shd w:val="clear" w:color="auto" w:fill="auto"/>
            <w:vAlign w:val="bottom"/>
            <w:hideMark/>
          </w:tcPr>
          <w:p w:rsidR="006F2703" w:rsidRPr="000C0DA1" w:rsidRDefault="006F2703" w:rsidP="006F2703">
            <w:pPr>
              <w:spacing w:after="0" w:line="240" w:lineRule="auto"/>
              <w:jc w:val="center"/>
              <w:outlineLvl w:val="0"/>
              <w:rPr>
                <w:rFonts w:ascii="Times New Roman" w:hAnsi="Times New Roman"/>
                <w:color w:val="000000" w:themeColor="text1"/>
              </w:rPr>
            </w:pPr>
          </w:p>
        </w:tc>
        <w:tc>
          <w:tcPr>
            <w:tcW w:w="1475" w:type="dxa"/>
            <w:tcBorders>
              <w:top w:val="nil"/>
              <w:left w:val="nil"/>
              <w:bottom w:val="nil"/>
              <w:right w:val="single" w:sz="8" w:space="0" w:color="000000"/>
            </w:tcBorders>
            <w:shd w:val="clear" w:color="auto" w:fill="auto"/>
            <w:vAlign w:val="bottom"/>
            <w:hideMark/>
          </w:tcPr>
          <w:p w:rsidR="006F2703" w:rsidRPr="000C0DA1" w:rsidRDefault="006F2703" w:rsidP="006F2703">
            <w:pPr>
              <w:spacing w:after="0" w:line="240" w:lineRule="auto"/>
              <w:jc w:val="center"/>
              <w:outlineLvl w:val="0"/>
              <w:rPr>
                <w:rFonts w:ascii="Times New Roman" w:hAnsi="Times New Roman"/>
                <w:color w:val="000000" w:themeColor="text1"/>
              </w:rPr>
            </w:pPr>
          </w:p>
        </w:tc>
        <w:tc>
          <w:tcPr>
            <w:tcW w:w="1611" w:type="dxa"/>
            <w:tcBorders>
              <w:top w:val="nil"/>
              <w:left w:val="nil"/>
              <w:bottom w:val="nil"/>
              <w:right w:val="single" w:sz="8" w:space="0" w:color="000000"/>
            </w:tcBorders>
            <w:shd w:val="clear" w:color="auto" w:fill="auto"/>
            <w:vAlign w:val="bottom"/>
            <w:hideMark/>
          </w:tcPr>
          <w:p w:rsidR="006F2703" w:rsidRPr="000C0DA1" w:rsidRDefault="006F2703" w:rsidP="006F2703">
            <w:pPr>
              <w:spacing w:after="0" w:line="240" w:lineRule="auto"/>
              <w:jc w:val="center"/>
              <w:outlineLvl w:val="0"/>
              <w:rPr>
                <w:rFonts w:ascii="Times New Roman" w:hAnsi="Times New Roman"/>
                <w:color w:val="000000" w:themeColor="text1"/>
              </w:rPr>
            </w:pPr>
          </w:p>
        </w:tc>
        <w:tc>
          <w:tcPr>
            <w:tcW w:w="1265" w:type="dxa"/>
            <w:tcBorders>
              <w:top w:val="nil"/>
              <w:left w:val="nil"/>
              <w:bottom w:val="nil"/>
              <w:right w:val="single" w:sz="8" w:space="0" w:color="000000"/>
            </w:tcBorders>
            <w:shd w:val="clear" w:color="auto" w:fill="auto"/>
            <w:vAlign w:val="bottom"/>
            <w:hideMark/>
          </w:tcPr>
          <w:p w:rsidR="006F2703" w:rsidRPr="000C0DA1" w:rsidRDefault="006F2703" w:rsidP="006F2703">
            <w:pPr>
              <w:spacing w:after="0" w:line="240" w:lineRule="auto"/>
              <w:jc w:val="center"/>
              <w:outlineLvl w:val="0"/>
              <w:rPr>
                <w:rFonts w:ascii="Times New Roman" w:hAnsi="Times New Roman"/>
                <w:color w:val="000000" w:themeColor="text1"/>
              </w:rPr>
            </w:pPr>
          </w:p>
        </w:tc>
      </w:tr>
      <w:tr w:rsidR="00437130" w:rsidRPr="00A1567C" w:rsidTr="009F06EC">
        <w:trPr>
          <w:trHeight w:val="137"/>
          <w:jc w:val="center"/>
        </w:trPr>
        <w:tc>
          <w:tcPr>
            <w:tcW w:w="1053" w:type="dxa"/>
            <w:vMerge/>
            <w:tcBorders>
              <w:top w:val="nil"/>
              <w:left w:val="single" w:sz="8" w:space="0" w:color="000000"/>
              <w:bottom w:val="single" w:sz="8" w:space="0" w:color="000000"/>
              <w:right w:val="single" w:sz="8" w:space="0" w:color="000000"/>
            </w:tcBorders>
            <w:vAlign w:val="center"/>
            <w:hideMark/>
          </w:tcPr>
          <w:p w:rsidR="006F2703" w:rsidRPr="000C0DA1" w:rsidRDefault="006F2703" w:rsidP="006F2703">
            <w:pPr>
              <w:spacing w:after="0" w:line="240" w:lineRule="auto"/>
              <w:jc w:val="center"/>
              <w:outlineLvl w:val="0"/>
              <w:rPr>
                <w:rFonts w:ascii="Times New Roman" w:hAnsi="Times New Roman"/>
                <w:bCs/>
                <w:color w:val="000000" w:themeColor="text1"/>
              </w:rPr>
            </w:pPr>
          </w:p>
        </w:tc>
        <w:tc>
          <w:tcPr>
            <w:tcW w:w="1071" w:type="dxa"/>
            <w:tcBorders>
              <w:top w:val="nil"/>
              <w:left w:val="nil"/>
              <w:bottom w:val="nil"/>
              <w:right w:val="single" w:sz="8" w:space="0" w:color="000000"/>
            </w:tcBorders>
            <w:shd w:val="clear" w:color="auto" w:fill="auto"/>
            <w:vAlign w:val="center"/>
            <w:hideMark/>
          </w:tcPr>
          <w:p w:rsidR="006F2703" w:rsidRPr="000C0DA1" w:rsidRDefault="006F2703" w:rsidP="006F2703">
            <w:pPr>
              <w:spacing w:after="0" w:line="240" w:lineRule="auto"/>
              <w:jc w:val="center"/>
              <w:outlineLvl w:val="0"/>
              <w:rPr>
                <w:rFonts w:ascii="Times New Roman" w:hAnsi="Times New Roman"/>
                <w:bCs/>
                <w:color w:val="000000" w:themeColor="text1"/>
              </w:rPr>
            </w:pPr>
            <w:r w:rsidRPr="000C0DA1">
              <w:rPr>
                <w:rFonts w:ascii="Times New Roman" w:hAnsi="Times New Roman"/>
                <w:bCs/>
                <w:color w:val="000000" w:themeColor="text1"/>
              </w:rPr>
              <w:t>Urban</w:t>
            </w:r>
          </w:p>
        </w:tc>
        <w:tc>
          <w:tcPr>
            <w:tcW w:w="1419" w:type="dxa"/>
            <w:tcBorders>
              <w:top w:val="nil"/>
              <w:left w:val="nil"/>
              <w:bottom w:val="nil"/>
              <w:right w:val="single" w:sz="8" w:space="0" w:color="000000"/>
            </w:tcBorders>
            <w:shd w:val="clear" w:color="auto" w:fill="auto"/>
            <w:vAlign w:val="center"/>
            <w:hideMark/>
          </w:tcPr>
          <w:p w:rsidR="006F2703" w:rsidRPr="000C0DA1" w:rsidRDefault="006F2703" w:rsidP="006F2703">
            <w:pPr>
              <w:spacing w:after="0" w:line="240" w:lineRule="auto"/>
              <w:jc w:val="center"/>
              <w:outlineLvl w:val="0"/>
              <w:rPr>
                <w:rFonts w:ascii="Times New Roman" w:hAnsi="Times New Roman"/>
                <w:color w:val="000000" w:themeColor="text1"/>
              </w:rPr>
            </w:pPr>
            <w:r w:rsidRPr="000C0DA1">
              <w:rPr>
                <w:rFonts w:ascii="Times New Roman" w:hAnsi="Times New Roman"/>
                <w:color w:val="000000" w:themeColor="text1"/>
              </w:rPr>
              <w:t>889.92</w:t>
            </w:r>
          </w:p>
        </w:tc>
        <w:tc>
          <w:tcPr>
            <w:tcW w:w="1284" w:type="dxa"/>
            <w:tcBorders>
              <w:top w:val="nil"/>
              <w:left w:val="nil"/>
              <w:bottom w:val="nil"/>
              <w:right w:val="single" w:sz="8" w:space="0" w:color="000000"/>
            </w:tcBorders>
            <w:shd w:val="clear" w:color="auto" w:fill="auto"/>
            <w:vAlign w:val="center"/>
            <w:hideMark/>
          </w:tcPr>
          <w:p w:rsidR="006F2703" w:rsidRPr="000C0DA1" w:rsidRDefault="006F2703" w:rsidP="006F2703">
            <w:pPr>
              <w:spacing w:after="0" w:line="240" w:lineRule="auto"/>
              <w:jc w:val="center"/>
              <w:outlineLvl w:val="0"/>
              <w:rPr>
                <w:rFonts w:ascii="Times New Roman" w:hAnsi="Times New Roman"/>
                <w:color w:val="000000" w:themeColor="text1"/>
              </w:rPr>
            </w:pPr>
            <w:r w:rsidRPr="000C0DA1">
              <w:rPr>
                <w:rFonts w:ascii="Times New Roman" w:hAnsi="Times New Roman"/>
                <w:color w:val="000000" w:themeColor="text1"/>
              </w:rPr>
              <w:t>1079.17 </w:t>
            </w:r>
          </w:p>
        </w:tc>
        <w:tc>
          <w:tcPr>
            <w:tcW w:w="1213" w:type="dxa"/>
            <w:tcBorders>
              <w:top w:val="nil"/>
              <w:left w:val="nil"/>
              <w:bottom w:val="nil"/>
              <w:right w:val="single" w:sz="8" w:space="0" w:color="000000"/>
            </w:tcBorders>
            <w:shd w:val="clear" w:color="auto" w:fill="auto"/>
            <w:vAlign w:val="bottom"/>
            <w:hideMark/>
          </w:tcPr>
          <w:p w:rsidR="006F2703" w:rsidRPr="000C0DA1" w:rsidRDefault="006F2703" w:rsidP="006F2703">
            <w:pPr>
              <w:spacing w:after="0" w:line="240" w:lineRule="auto"/>
              <w:jc w:val="center"/>
              <w:outlineLvl w:val="0"/>
              <w:rPr>
                <w:rFonts w:ascii="Times New Roman" w:hAnsi="Times New Roman"/>
                <w:color w:val="000000" w:themeColor="text1"/>
              </w:rPr>
            </w:pPr>
            <w:r w:rsidRPr="000C0DA1">
              <w:rPr>
                <w:rFonts w:ascii="Times New Roman" w:hAnsi="Times New Roman"/>
                <w:color w:val="000000" w:themeColor="text1"/>
              </w:rPr>
              <w:t>614.310</w:t>
            </w:r>
          </w:p>
        </w:tc>
        <w:tc>
          <w:tcPr>
            <w:tcW w:w="1475" w:type="dxa"/>
            <w:tcBorders>
              <w:top w:val="nil"/>
              <w:left w:val="nil"/>
              <w:bottom w:val="nil"/>
              <w:right w:val="single" w:sz="8" w:space="0" w:color="000000"/>
            </w:tcBorders>
            <w:shd w:val="clear" w:color="auto" w:fill="auto"/>
            <w:vAlign w:val="bottom"/>
            <w:hideMark/>
          </w:tcPr>
          <w:p w:rsidR="006F2703" w:rsidRPr="000C0DA1" w:rsidRDefault="006F2703" w:rsidP="006F2703">
            <w:pPr>
              <w:spacing w:after="0" w:line="240" w:lineRule="auto"/>
              <w:jc w:val="center"/>
              <w:outlineLvl w:val="0"/>
              <w:rPr>
                <w:rFonts w:ascii="Times New Roman" w:hAnsi="Times New Roman"/>
                <w:color w:val="000000" w:themeColor="text1"/>
              </w:rPr>
            </w:pPr>
            <w:r w:rsidRPr="000C0DA1">
              <w:rPr>
                <w:rFonts w:ascii="Times New Roman" w:hAnsi="Times New Roman"/>
                <w:color w:val="000000" w:themeColor="text1"/>
              </w:rPr>
              <w:t>559.601</w:t>
            </w:r>
          </w:p>
        </w:tc>
        <w:tc>
          <w:tcPr>
            <w:tcW w:w="1611" w:type="dxa"/>
            <w:tcBorders>
              <w:top w:val="nil"/>
              <w:left w:val="nil"/>
              <w:bottom w:val="nil"/>
              <w:right w:val="single" w:sz="8" w:space="0" w:color="000000"/>
            </w:tcBorders>
            <w:shd w:val="clear" w:color="auto" w:fill="auto"/>
            <w:vAlign w:val="bottom"/>
            <w:hideMark/>
          </w:tcPr>
          <w:p w:rsidR="006F2703" w:rsidRPr="000C0DA1" w:rsidRDefault="006F2703" w:rsidP="006F2703">
            <w:pPr>
              <w:spacing w:after="0" w:line="240" w:lineRule="auto"/>
              <w:jc w:val="center"/>
              <w:outlineLvl w:val="0"/>
              <w:rPr>
                <w:rFonts w:ascii="Times New Roman" w:hAnsi="Times New Roman"/>
                <w:color w:val="000000" w:themeColor="text1"/>
              </w:rPr>
            </w:pPr>
            <w:r w:rsidRPr="000C0DA1">
              <w:rPr>
                <w:rFonts w:ascii="Times New Roman" w:hAnsi="Times New Roman"/>
                <w:color w:val="000000" w:themeColor="text1"/>
              </w:rPr>
              <w:t>746.356</w:t>
            </w:r>
          </w:p>
        </w:tc>
        <w:tc>
          <w:tcPr>
            <w:tcW w:w="1265" w:type="dxa"/>
            <w:tcBorders>
              <w:top w:val="nil"/>
              <w:left w:val="nil"/>
              <w:bottom w:val="nil"/>
              <w:right w:val="single" w:sz="8" w:space="0" w:color="000000"/>
            </w:tcBorders>
            <w:shd w:val="clear" w:color="auto" w:fill="auto"/>
            <w:vAlign w:val="bottom"/>
            <w:hideMark/>
          </w:tcPr>
          <w:p w:rsidR="006F2703" w:rsidRPr="000C0DA1" w:rsidRDefault="006F2703" w:rsidP="006F2703">
            <w:pPr>
              <w:spacing w:after="0" w:line="240" w:lineRule="auto"/>
              <w:jc w:val="center"/>
              <w:outlineLvl w:val="0"/>
              <w:rPr>
                <w:rFonts w:ascii="Times New Roman" w:hAnsi="Times New Roman"/>
                <w:color w:val="000000" w:themeColor="text1"/>
              </w:rPr>
            </w:pPr>
            <w:r w:rsidRPr="000C0DA1">
              <w:rPr>
                <w:rFonts w:ascii="Times New Roman" w:hAnsi="Times New Roman"/>
                <w:color w:val="000000" w:themeColor="text1"/>
              </w:rPr>
              <w:t>646.268</w:t>
            </w:r>
          </w:p>
        </w:tc>
      </w:tr>
      <w:tr w:rsidR="00437130" w:rsidRPr="00A1567C" w:rsidTr="009F06EC">
        <w:trPr>
          <w:trHeight w:val="137"/>
          <w:jc w:val="center"/>
        </w:trPr>
        <w:tc>
          <w:tcPr>
            <w:tcW w:w="1053" w:type="dxa"/>
            <w:vMerge/>
            <w:tcBorders>
              <w:top w:val="nil"/>
              <w:left w:val="single" w:sz="8" w:space="0" w:color="000000"/>
              <w:bottom w:val="single" w:sz="8" w:space="0" w:color="000000"/>
              <w:right w:val="single" w:sz="8" w:space="0" w:color="000000"/>
            </w:tcBorders>
            <w:vAlign w:val="center"/>
            <w:hideMark/>
          </w:tcPr>
          <w:p w:rsidR="006F2703" w:rsidRPr="000C0DA1" w:rsidRDefault="006F2703" w:rsidP="006F2703">
            <w:pPr>
              <w:spacing w:after="0" w:line="240" w:lineRule="auto"/>
              <w:jc w:val="center"/>
              <w:outlineLvl w:val="0"/>
              <w:rPr>
                <w:rFonts w:ascii="Times New Roman" w:hAnsi="Times New Roman"/>
                <w:bCs/>
                <w:color w:val="000000" w:themeColor="text1"/>
              </w:rPr>
            </w:pPr>
          </w:p>
        </w:tc>
        <w:tc>
          <w:tcPr>
            <w:tcW w:w="1071" w:type="dxa"/>
            <w:tcBorders>
              <w:top w:val="nil"/>
              <w:left w:val="nil"/>
              <w:bottom w:val="nil"/>
              <w:right w:val="single" w:sz="8" w:space="0" w:color="000000"/>
            </w:tcBorders>
            <w:shd w:val="clear" w:color="auto" w:fill="auto"/>
            <w:hideMark/>
          </w:tcPr>
          <w:p w:rsidR="006F2703" w:rsidRPr="000C0DA1" w:rsidRDefault="006F2703" w:rsidP="006F2703">
            <w:pPr>
              <w:spacing w:after="0" w:line="240" w:lineRule="auto"/>
              <w:jc w:val="center"/>
              <w:outlineLvl w:val="0"/>
              <w:rPr>
                <w:rFonts w:ascii="Times New Roman" w:hAnsi="Times New Roman"/>
                <w:color w:val="000000" w:themeColor="text1"/>
              </w:rPr>
            </w:pPr>
            <w:r w:rsidRPr="000C0DA1">
              <w:rPr>
                <w:rFonts w:ascii="Times New Roman" w:hAnsi="Times New Roman"/>
                <w:color w:val="000000" w:themeColor="text1"/>
              </w:rPr>
              <w:t> </w:t>
            </w:r>
          </w:p>
        </w:tc>
        <w:tc>
          <w:tcPr>
            <w:tcW w:w="1419" w:type="dxa"/>
            <w:tcBorders>
              <w:top w:val="nil"/>
              <w:left w:val="nil"/>
              <w:bottom w:val="nil"/>
              <w:right w:val="single" w:sz="8" w:space="0" w:color="000000"/>
            </w:tcBorders>
            <w:shd w:val="clear" w:color="auto" w:fill="auto"/>
            <w:vAlign w:val="center"/>
            <w:hideMark/>
          </w:tcPr>
          <w:p w:rsidR="006F2703" w:rsidRPr="000C0DA1" w:rsidRDefault="006F2703" w:rsidP="006F2703">
            <w:pPr>
              <w:spacing w:after="0" w:line="240" w:lineRule="auto"/>
              <w:jc w:val="center"/>
              <w:outlineLvl w:val="0"/>
              <w:rPr>
                <w:rFonts w:ascii="Times New Roman" w:hAnsi="Times New Roman"/>
                <w:color w:val="000000" w:themeColor="text1"/>
              </w:rPr>
            </w:pPr>
            <w:r w:rsidRPr="000C0DA1">
              <w:rPr>
                <w:rFonts w:ascii="Times New Roman" w:hAnsi="Times New Roman"/>
                <w:color w:val="000000" w:themeColor="text1"/>
              </w:rPr>
              <w:t>(395.24)</w:t>
            </w:r>
          </w:p>
        </w:tc>
        <w:tc>
          <w:tcPr>
            <w:tcW w:w="1284" w:type="dxa"/>
            <w:tcBorders>
              <w:top w:val="nil"/>
              <w:left w:val="nil"/>
              <w:bottom w:val="nil"/>
              <w:right w:val="single" w:sz="8" w:space="0" w:color="000000"/>
            </w:tcBorders>
            <w:shd w:val="clear" w:color="auto" w:fill="auto"/>
            <w:vAlign w:val="center"/>
            <w:hideMark/>
          </w:tcPr>
          <w:p w:rsidR="006F2703" w:rsidRPr="000C0DA1" w:rsidRDefault="006F2703" w:rsidP="006F2703">
            <w:pPr>
              <w:spacing w:after="0" w:line="240" w:lineRule="auto"/>
              <w:jc w:val="center"/>
              <w:outlineLvl w:val="0"/>
              <w:rPr>
                <w:rFonts w:ascii="Times New Roman" w:hAnsi="Times New Roman"/>
                <w:color w:val="000000" w:themeColor="text1"/>
              </w:rPr>
            </w:pPr>
            <w:r w:rsidRPr="000C0DA1">
              <w:rPr>
                <w:rFonts w:ascii="Times New Roman" w:hAnsi="Times New Roman"/>
                <w:color w:val="000000" w:themeColor="text1"/>
              </w:rPr>
              <w:t> (57.20)</w:t>
            </w:r>
          </w:p>
        </w:tc>
        <w:tc>
          <w:tcPr>
            <w:tcW w:w="1213" w:type="dxa"/>
            <w:tcBorders>
              <w:top w:val="nil"/>
              <w:left w:val="nil"/>
              <w:bottom w:val="nil"/>
              <w:right w:val="single" w:sz="8" w:space="0" w:color="000000"/>
            </w:tcBorders>
            <w:shd w:val="clear" w:color="auto" w:fill="auto"/>
            <w:vAlign w:val="bottom"/>
            <w:hideMark/>
          </w:tcPr>
          <w:p w:rsidR="006F2703" w:rsidRPr="000C0DA1" w:rsidRDefault="006F2703" w:rsidP="006F2703">
            <w:pPr>
              <w:spacing w:after="0" w:line="240" w:lineRule="auto"/>
              <w:jc w:val="center"/>
              <w:outlineLvl w:val="0"/>
              <w:rPr>
                <w:rFonts w:ascii="Times New Roman" w:hAnsi="Times New Roman"/>
                <w:color w:val="000000" w:themeColor="text1"/>
              </w:rPr>
            </w:pPr>
          </w:p>
        </w:tc>
        <w:tc>
          <w:tcPr>
            <w:tcW w:w="1475" w:type="dxa"/>
            <w:tcBorders>
              <w:top w:val="nil"/>
              <w:left w:val="nil"/>
              <w:bottom w:val="nil"/>
              <w:right w:val="single" w:sz="8" w:space="0" w:color="000000"/>
            </w:tcBorders>
            <w:shd w:val="clear" w:color="auto" w:fill="auto"/>
            <w:vAlign w:val="bottom"/>
            <w:hideMark/>
          </w:tcPr>
          <w:p w:rsidR="006F2703" w:rsidRPr="000C0DA1" w:rsidRDefault="006F2703" w:rsidP="006F2703">
            <w:pPr>
              <w:spacing w:after="0" w:line="240" w:lineRule="auto"/>
              <w:jc w:val="center"/>
              <w:outlineLvl w:val="0"/>
              <w:rPr>
                <w:rFonts w:ascii="Times New Roman" w:hAnsi="Times New Roman"/>
                <w:color w:val="000000" w:themeColor="text1"/>
              </w:rPr>
            </w:pPr>
          </w:p>
        </w:tc>
        <w:tc>
          <w:tcPr>
            <w:tcW w:w="1611" w:type="dxa"/>
            <w:tcBorders>
              <w:top w:val="nil"/>
              <w:left w:val="nil"/>
              <w:bottom w:val="nil"/>
              <w:right w:val="single" w:sz="8" w:space="0" w:color="000000"/>
            </w:tcBorders>
            <w:shd w:val="clear" w:color="auto" w:fill="auto"/>
            <w:vAlign w:val="bottom"/>
            <w:hideMark/>
          </w:tcPr>
          <w:p w:rsidR="006F2703" w:rsidRPr="000C0DA1" w:rsidRDefault="006F2703" w:rsidP="006F2703">
            <w:pPr>
              <w:spacing w:after="0" w:line="240" w:lineRule="auto"/>
              <w:jc w:val="center"/>
              <w:outlineLvl w:val="0"/>
              <w:rPr>
                <w:rFonts w:ascii="Times New Roman" w:hAnsi="Times New Roman"/>
                <w:color w:val="000000" w:themeColor="text1"/>
              </w:rPr>
            </w:pPr>
          </w:p>
        </w:tc>
        <w:tc>
          <w:tcPr>
            <w:tcW w:w="1265" w:type="dxa"/>
            <w:tcBorders>
              <w:top w:val="nil"/>
              <w:left w:val="nil"/>
              <w:bottom w:val="nil"/>
              <w:right w:val="single" w:sz="8" w:space="0" w:color="000000"/>
            </w:tcBorders>
            <w:shd w:val="clear" w:color="auto" w:fill="auto"/>
            <w:vAlign w:val="bottom"/>
            <w:hideMark/>
          </w:tcPr>
          <w:p w:rsidR="006F2703" w:rsidRPr="000C0DA1" w:rsidRDefault="006F2703" w:rsidP="006F2703">
            <w:pPr>
              <w:spacing w:after="0" w:line="240" w:lineRule="auto"/>
              <w:jc w:val="center"/>
              <w:outlineLvl w:val="0"/>
              <w:rPr>
                <w:rFonts w:ascii="Times New Roman" w:hAnsi="Times New Roman"/>
                <w:color w:val="000000" w:themeColor="text1"/>
              </w:rPr>
            </w:pPr>
          </w:p>
        </w:tc>
      </w:tr>
      <w:tr w:rsidR="00437130" w:rsidRPr="00A1567C" w:rsidTr="009F06EC">
        <w:trPr>
          <w:trHeight w:val="148"/>
          <w:jc w:val="center"/>
        </w:trPr>
        <w:tc>
          <w:tcPr>
            <w:tcW w:w="1053" w:type="dxa"/>
            <w:vMerge/>
            <w:tcBorders>
              <w:top w:val="nil"/>
              <w:left w:val="single" w:sz="8" w:space="0" w:color="000000"/>
              <w:bottom w:val="single" w:sz="8" w:space="0" w:color="000000"/>
              <w:right w:val="single" w:sz="8" w:space="0" w:color="000000"/>
            </w:tcBorders>
            <w:vAlign w:val="center"/>
            <w:hideMark/>
          </w:tcPr>
          <w:p w:rsidR="006F2703" w:rsidRPr="000C0DA1" w:rsidRDefault="006F2703" w:rsidP="006F2703">
            <w:pPr>
              <w:spacing w:after="0" w:line="240" w:lineRule="auto"/>
              <w:jc w:val="center"/>
              <w:outlineLvl w:val="0"/>
              <w:rPr>
                <w:rFonts w:ascii="Times New Roman" w:hAnsi="Times New Roman"/>
                <w:bCs/>
                <w:color w:val="000000" w:themeColor="text1"/>
              </w:rPr>
            </w:pPr>
          </w:p>
        </w:tc>
        <w:tc>
          <w:tcPr>
            <w:tcW w:w="1071" w:type="dxa"/>
            <w:tcBorders>
              <w:top w:val="nil"/>
              <w:left w:val="nil"/>
              <w:bottom w:val="single" w:sz="8" w:space="0" w:color="000000"/>
              <w:right w:val="single" w:sz="8" w:space="0" w:color="000000"/>
            </w:tcBorders>
            <w:shd w:val="clear" w:color="auto" w:fill="auto"/>
            <w:hideMark/>
          </w:tcPr>
          <w:p w:rsidR="006F2703" w:rsidRPr="000C0DA1" w:rsidRDefault="006F2703" w:rsidP="006F2703">
            <w:pPr>
              <w:spacing w:after="0" w:line="240" w:lineRule="auto"/>
              <w:jc w:val="center"/>
              <w:outlineLvl w:val="0"/>
              <w:rPr>
                <w:rFonts w:ascii="Times New Roman" w:hAnsi="Times New Roman"/>
                <w:color w:val="000000" w:themeColor="text1"/>
              </w:rPr>
            </w:pPr>
            <w:r w:rsidRPr="000C0DA1">
              <w:rPr>
                <w:rFonts w:ascii="Times New Roman" w:hAnsi="Times New Roman"/>
                <w:color w:val="000000" w:themeColor="text1"/>
              </w:rPr>
              <w:t> </w:t>
            </w:r>
          </w:p>
        </w:tc>
        <w:tc>
          <w:tcPr>
            <w:tcW w:w="1419" w:type="dxa"/>
            <w:tcBorders>
              <w:top w:val="nil"/>
              <w:left w:val="nil"/>
              <w:bottom w:val="single" w:sz="8" w:space="0" w:color="000000"/>
              <w:right w:val="single" w:sz="8" w:space="0" w:color="000000"/>
            </w:tcBorders>
            <w:shd w:val="clear" w:color="auto" w:fill="auto"/>
            <w:hideMark/>
          </w:tcPr>
          <w:p w:rsidR="006F2703" w:rsidRPr="000C0DA1" w:rsidRDefault="006F2703" w:rsidP="006F2703">
            <w:pPr>
              <w:spacing w:after="0" w:line="240" w:lineRule="auto"/>
              <w:jc w:val="center"/>
              <w:outlineLvl w:val="0"/>
              <w:rPr>
                <w:rFonts w:ascii="Times New Roman" w:hAnsi="Times New Roman"/>
                <w:color w:val="000000" w:themeColor="text1"/>
              </w:rPr>
            </w:pPr>
            <w:r w:rsidRPr="000C0DA1">
              <w:rPr>
                <w:rFonts w:ascii="Times New Roman" w:hAnsi="Times New Roman"/>
                <w:color w:val="000000" w:themeColor="text1"/>
              </w:rPr>
              <w:t> </w:t>
            </w:r>
          </w:p>
        </w:tc>
        <w:tc>
          <w:tcPr>
            <w:tcW w:w="1284" w:type="dxa"/>
            <w:tcBorders>
              <w:top w:val="nil"/>
              <w:left w:val="nil"/>
              <w:bottom w:val="single" w:sz="8" w:space="0" w:color="000000"/>
              <w:right w:val="single" w:sz="8" w:space="0" w:color="000000"/>
            </w:tcBorders>
            <w:shd w:val="clear" w:color="auto" w:fill="auto"/>
            <w:hideMark/>
          </w:tcPr>
          <w:p w:rsidR="006F2703" w:rsidRPr="000C0DA1" w:rsidRDefault="006F2703" w:rsidP="006F2703">
            <w:pPr>
              <w:spacing w:after="0" w:line="240" w:lineRule="auto"/>
              <w:jc w:val="center"/>
              <w:outlineLvl w:val="0"/>
              <w:rPr>
                <w:rFonts w:ascii="Times New Roman" w:hAnsi="Times New Roman"/>
                <w:color w:val="000000" w:themeColor="text1"/>
              </w:rPr>
            </w:pPr>
            <w:r w:rsidRPr="000C0DA1">
              <w:rPr>
                <w:rFonts w:ascii="Times New Roman" w:hAnsi="Times New Roman"/>
                <w:color w:val="000000" w:themeColor="text1"/>
              </w:rPr>
              <w:t> </w:t>
            </w:r>
          </w:p>
        </w:tc>
        <w:tc>
          <w:tcPr>
            <w:tcW w:w="1213" w:type="dxa"/>
            <w:tcBorders>
              <w:top w:val="nil"/>
              <w:left w:val="nil"/>
              <w:bottom w:val="single" w:sz="8" w:space="0" w:color="000000"/>
              <w:right w:val="single" w:sz="8" w:space="0" w:color="000000"/>
            </w:tcBorders>
            <w:shd w:val="clear" w:color="auto" w:fill="auto"/>
            <w:vAlign w:val="bottom"/>
            <w:hideMark/>
          </w:tcPr>
          <w:p w:rsidR="006F2703" w:rsidRPr="000C0DA1" w:rsidRDefault="006F2703" w:rsidP="006F2703">
            <w:pPr>
              <w:spacing w:after="0" w:line="240" w:lineRule="auto"/>
              <w:jc w:val="center"/>
              <w:outlineLvl w:val="0"/>
              <w:rPr>
                <w:rFonts w:ascii="Times New Roman" w:hAnsi="Times New Roman"/>
                <w:color w:val="000000" w:themeColor="text1"/>
              </w:rPr>
            </w:pPr>
          </w:p>
        </w:tc>
        <w:tc>
          <w:tcPr>
            <w:tcW w:w="1475" w:type="dxa"/>
            <w:tcBorders>
              <w:top w:val="nil"/>
              <w:left w:val="nil"/>
              <w:bottom w:val="single" w:sz="8" w:space="0" w:color="000000"/>
              <w:right w:val="single" w:sz="8" w:space="0" w:color="000000"/>
            </w:tcBorders>
            <w:shd w:val="clear" w:color="auto" w:fill="auto"/>
            <w:vAlign w:val="bottom"/>
            <w:hideMark/>
          </w:tcPr>
          <w:p w:rsidR="006F2703" w:rsidRPr="000C0DA1" w:rsidRDefault="006F2703" w:rsidP="006F2703">
            <w:pPr>
              <w:spacing w:after="0" w:line="240" w:lineRule="auto"/>
              <w:jc w:val="center"/>
              <w:outlineLvl w:val="0"/>
              <w:rPr>
                <w:rFonts w:ascii="Times New Roman" w:hAnsi="Times New Roman"/>
                <w:color w:val="000000" w:themeColor="text1"/>
              </w:rPr>
            </w:pPr>
          </w:p>
        </w:tc>
        <w:tc>
          <w:tcPr>
            <w:tcW w:w="1611" w:type="dxa"/>
            <w:tcBorders>
              <w:top w:val="nil"/>
              <w:left w:val="nil"/>
              <w:bottom w:val="single" w:sz="8" w:space="0" w:color="000000"/>
              <w:right w:val="single" w:sz="8" w:space="0" w:color="000000"/>
            </w:tcBorders>
            <w:shd w:val="clear" w:color="auto" w:fill="auto"/>
            <w:vAlign w:val="bottom"/>
            <w:hideMark/>
          </w:tcPr>
          <w:p w:rsidR="006F2703" w:rsidRPr="000C0DA1" w:rsidRDefault="006F2703" w:rsidP="006F2703">
            <w:pPr>
              <w:spacing w:after="0" w:line="240" w:lineRule="auto"/>
              <w:jc w:val="center"/>
              <w:outlineLvl w:val="0"/>
              <w:rPr>
                <w:rFonts w:ascii="Times New Roman" w:hAnsi="Times New Roman"/>
                <w:color w:val="000000" w:themeColor="text1"/>
              </w:rPr>
            </w:pPr>
          </w:p>
        </w:tc>
        <w:tc>
          <w:tcPr>
            <w:tcW w:w="1265" w:type="dxa"/>
            <w:tcBorders>
              <w:top w:val="nil"/>
              <w:left w:val="nil"/>
              <w:bottom w:val="single" w:sz="8" w:space="0" w:color="000000"/>
              <w:right w:val="single" w:sz="8" w:space="0" w:color="000000"/>
            </w:tcBorders>
            <w:shd w:val="clear" w:color="auto" w:fill="auto"/>
            <w:vAlign w:val="bottom"/>
            <w:hideMark/>
          </w:tcPr>
          <w:p w:rsidR="006F2703" w:rsidRPr="000C0DA1" w:rsidRDefault="006F2703" w:rsidP="006F2703">
            <w:pPr>
              <w:spacing w:after="0" w:line="240" w:lineRule="auto"/>
              <w:jc w:val="center"/>
              <w:outlineLvl w:val="0"/>
              <w:rPr>
                <w:rFonts w:ascii="Times New Roman" w:hAnsi="Times New Roman"/>
                <w:color w:val="000000" w:themeColor="text1"/>
              </w:rPr>
            </w:pPr>
          </w:p>
        </w:tc>
      </w:tr>
      <w:tr w:rsidR="00437130" w:rsidRPr="00A1567C" w:rsidTr="009F06EC">
        <w:trPr>
          <w:trHeight w:val="137"/>
          <w:jc w:val="center"/>
        </w:trPr>
        <w:tc>
          <w:tcPr>
            <w:tcW w:w="1053" w:type="dxa"/>
            <w:vMerge/>
            <w:tcBorders>
              <w:top w:val="nil"/>
              <w:left w:val="single" w:sz="8" w:space="0" w:color="000000"/>
              <w:bottom w:val="single" w:sz="8" w:space="0" w:color="000000"/>
              <w:right w:val="single" w:sz="8" w:space="0" w:color="000000"/>
            </w:tcBorders>
            <w:vAlign w:val="center"/>
            <w:hideMark/>
          </w:tcPr>
          <w:p w:rsidR="006F2703" w:rsidRPr="000C0DA1" w:rsidRDefault="006F2703" w:rsidP="006F2703">
            <w:pPr>
              <w:spacing w:after="0" w:line="240" w:lineRule="auto"/>
              <w:jc w:val="center"/>
              <w:outlineLvl w:val="0"/>
              <w:rPr>
                <w:rFonts w:ascii="Times New Roman" w:hAnsi="Times New Roman"/>
                <w:bCs/>
                <w:color w:val="000000" w:themeColor="text1"/>
              </w:rPr>
            </w:pPr>
          </w:p>
        </w:tc>
        <w:tc>
          <w:tcPr>
            <w:tcW w:w="1071" w:type="dxa"/>
            <w:tcBorders>
              <w:top w:val="nil"/>
              <w:left w:val="nil"/>
              <w:bottom w:val="nil"/>
              <w:right w:val="single" w:sz="8" w:space="0" w:color="000000"/>
            </w:tcBorders>
            <w:shd w:val="clear" w:color="auto" w:fill="auto"/>
            <w:vAlign w:val="center"/>
            <w:hideMark/>
          </w:tcPr>
          <w:p w:rsidR="006F2703" w:rsidRPr="000C0DA1" w:rsidRDefault="006F2703" w:rsidP="006F2703">
            <w:pPr>
              <w:spacing w:after="0" w:line="240" w:lineRule="auto"/>
              <w:jc w:val="center"/>
              <w:outlineLvl w:val="0"/>
              <w:rPr>
                <w:rFonts w:ascii="Times New Roman" w:hAnsi="Times New Roman"/>
                <w:color w:val="000000" w:themeColor="text1"/>
              </w:rPr>
            </w:pPr>
            <w:r w:rsidRPr="000C0DA1">
              <w:rPr>
                <w:rFonts w:ascii="Times New Roman" w:hAnsi="Times New Roman"/>
                <w:color w:val="000000" w:themeColor="text1"/>
              </w:rPr>
              <w:t> </w:t>
            </w:r>
          </w:p>
        </w:tc>
        <w:tc>
          <w:tcPr>
            <w:tcW w:w="1419" w:type="dxa"/>
            <w:tcBorders>
              <w:top w:val="nil"/>
              <w:left w:val="nil"/>
              <w:bottom w:val="nil"/>
              <w:right w:val="single" w:sz="8" w:space="0" w:color="000000"/>
            </w:tcBorders>
            <w:shd w:val="clear" w:color="auto" w:fill="auto"/>
            <w:vAlign w:val="center"/>
            <w:hideMark/>
          </w:tcPr>
          <w:p w:rsidR="006F2703" w:rsidRPr="000C0DA1" w:rsidRDefault="006F2703" w:rsidP="006F2703">
            <w:pPr>
              <w:spacing w:after="0" w:line="240" w:lineRule="auto"/>
              <w:jc w:val="center"/>
              <w:outlineLvl w:val="0"/>
              <w:rPr>
                <w:rFonts w:ascii="Times New Roman" w:hAnsi="Times New Roman"/>
                <w:color w:val="000000" w:themeColor="text1"/>
              </w:rPr>
            </w:pPr>
            <w:r w:rsidRPr="000C0DA1">
              <w:rPr>
                <w:rFonts w:ascii="Times New Roman" w:hAnsi="Times New Roman"/>
                <w:color w:val="000000" w:themeColor="text1"/>
              </w:rPr>
              <w:t> </w:t>
            </w:r>
          </w:p>
        </w:tc>
        <w:tc>
          <w:tcPr>
            <w:tcW w:w="1284" w:type="dxa"/>
            <w:tcBorders>
              <w:top w:val="nil"/>
              <w:left w:val="nil"/>
              <w:bottom w:val="nil"/>
              <w:right w:val="single" w:sz="8" w:space="0" w:color="000000"/>
            </w:tcBorders>
            <w:shd w:val="clear" w:color="auto" w:fill="auto"/>
            <w:vAlign w:val="center"/>
            <w:hideMark/>
          </w:tcPr>
          <w:p w:rsidR="006F2703" w:rsidRPr="000C0DA1" w:rsidRDefault="006F2703" w:rsidP="006F2703">
            <w:pPr>
              <w:spacing w:after="0" w:line="240" w:lineRule="auto"/>
              <w:jc w:val="center"/>
              <w:outlineLvl w:val="0"/>
              <w:rPr>
                <w:rFonts w:ascii="Times New Roman" w:hAnsi="Times New Roman"/>
                <w:color w:val="000000" w:themeColor="text1"/>
              </w:rPr>
            </w:pPr>
            <w:r w:rsidRPr="000C0DA1">
              <w:rPr>
                <w:rFonts w:ascii="Times New Roman" w:hAnsi="Times New Roman"/>
                <w:color w:val="000000" w:themeColor="text1"/>
              </w:rPr>
              <w:t> </w:t>
            </w:r>
          </w:p>
        </w:tc>
        <w:tc>
          <w:tcPr>
            <w:tcW w:w="1213" w:type="dxa"/>
            <w:tcBorders>
              <w:top w:val="nil"/>
              <w:left w:val="nil"/>
              <w:bottom w:val="nil"/>
              <w:right w:val="single" w:sz="8" w:space="0" w:color="000000"/>
            </w:tcBorders>
            <w:shd w:val="clear" w:color="auto" w:fill="auto"/>
            <w:vAlign w:val="bottom"/>
            <w:hideMark/>
          </w:tcPr>
          <w:p w:rsidR="006F2703" w:rsidRPr="000C0DA1" w:rsidRDefault="006F2703" w:rsidP="006F2703">
            <w:pPr>
              <w:spacing w:after="0" w:line="240" w:lineRule="auto"/>
              <w:jc w:val="center"/>
              <w:outlineLvl w:val="0"/>
              <w:rPr>
                <w:rFonts w:ascii="Times New Roman" w:hAnsi="Times New Roman"/>
                <w:color w:val="000000" w:themeColor="text1"/>
              </w:rPr>
            </w:pPr>
          </w:p>
        </w:tc>
        <w:tc>
          <w:tcPr>
            <w:tcW w:w="1475" w:type="dxa"/>
            <w:tcBorders>
              <w:top w:val="nil"/>
              <w:left w:val="nil"/>
              <w:bottom w:val="nil"/>
              <w:right w:val="single" w:sz="8" w:space="0" w:color="000000"/>
            </w:tcBorders>
            <w:shd w:val="clear" w:color="auto" w:fill="auto"/>
            <w:vAlign w:val="bottom"/>
            <w:hideMark/>
          </w:tcPr>
          <w:p w:rsidR="006F2703" w:rsidRPr="000C0DA1" w:rsidRDefault="006F2703" w:rsidP="006F2703">
            <w:pPr>
              <w:spacing w:after="0" w:line="240" w:lineRule="auto"/>
              <w:jc w:val="center"/>
              <w:outlineLvl w:val="0"/>
              <w:rPr>
                <w:rFonts w:ascii="Times New Roman" w:hAnsi="Times New Roman"/>
                <w:color w:val="000000" w:themeColor="text1"/>
              </w:rPr>
            </w:pPr>
          </w:p>
        </w:tc>
        <w:tc>
          <w:tcPr>
            <w:tcW w:w="1611" w:type="dxa"/>
            <w:tcBorders>
              <w:top w:val="nil"/>
              <w:left w:val="nil"/>
              <w:bottom w:val="nil"/>
              <w:right w:val="single" w:sz="8" w:space="0" w:color="000000"/>
            </w:tcBorders>
            <w:shd w:val="clear" w:color="auto" w:fill="auto"/>
            <w:vAlign w:val="bottom"/>
            <w:hideMark/>
          </w:tcPr>
          <w:p w:rsidR="006F2703" w:rsidRPr="000C0DA1" w:rsidRDefault="006F2703" w:rsidP="006F2703">
            <w:pPr>
              <w:spacing w:after="0" w:line="240" w:lineRule="auto"/>
              <w:jc w:val="center"/>
              <w:outlineLvl w:val="0"/>
              <w:rPr>
                <w:rFonts w:ascii="Times New Roman" w:hAnsi="Times New Roman"/>
                <w:color w:val="000000" w:themeColor="text1"/>
              </w:rPr>
            </w:pPr>
          </w:p>
        </w:tc>
        <w:tc>
          <w:tcPr>
            <w:tcW w:w="1265" w:type="dxa"/>
            <w:tcBorders>
              <w:top w:val="nil"/>
              <w:left w:val="nil"/>
              <w:bottom w:val="nil"/>
              <w:right w:val="single" w:sz="8" w:space="0" w:color="000000"/>
            </w:tcBorders>
            <w:shd w:val="clear" w:color="auto" w:fill="auto"/>
            <w:vAlign w:val="bottom"/>
            <w:hideMark/>
          </w:tcPr>
          <w:p w:rsidR="006F2703" w:rsidRPr="000C0DA1" w:rsidRDefault="006F2703" w:rsidP="006F2703">
            <w:pPr>
              <w:spacing w:after="0" w:line="240" w:lineRule="auto"/>
              <w:jc w:val="center"/>
              <w:outlineLvl w:val="0"/>
              <w:rPr>
                <w:rFonts w:ascii="Times New Roman" w:hAnsi="Times New Roman"/>
                <w:color w:val="000000" w:themeColor="text1"/>
              </w:rPr>
            </w:pPr>
          </w:p>
        </w:tc>
      </w:tr>
      <w:tr w:rsidR="000C0DA1" w:rsidRPr="00A1567C" w:rsidTr="00873CAC">
        <w:trPr>
          <w:trHeight w:val="137"/>
          <w:jc w:val="center"/>
        </w:trPr>
        <w:tc>
          <w:tcPr>
            <w:tcW w:w="1053" w:type="dxa"/>
            <w:vMerge/>
            <w:tcBorders>
              <w:top w:val="nil"/>
              <w:left w:val="single" w:sz="8" w:space="0" w:color="000000"/>
              <w:bottom w:val="single" w:sz="8" w:space="0" w:color="000000"/>
              <w:right w:val="single" w:sz="8" w:space="0" w:color="000000"/>
            </w:tcBorders>
            <w:vAlign w:val="center"/>
            <w:hideMark/>
          </w:tcPr>
          <w:p w:rsidR="000C0DA1" w:rsidRPr="000C0DA1" w:rsidRDefault="000C0DA1" w:rsidP="006F2703">
            <w:pPr>
              <w:spacing w:after="0" w:line="240" w:lineRule="auto"/>
              <w:jc w:val="center"/>
              <w:outlineLvl w:val="0"/>
              <w:rPr>
                <w:rFonts w:ascii="Times New Roman" w:hAnsi="Times New Roman"/>
                <w:bCs/>
                <w:color w:val="000000" w:themeColor="text1"/>
              </w:rPr>
            </w:pPr>
          </w:p>
        </w:tc>
        <w:tc>
          <w:tcPr>
            <w:tcW w:w="1071" w:type="dxa"/>
            <w:tcBorders>
              <w:top w:val="nil"/>
              <w:left w:val="nil"/>
              <w:bottom w:val="nil"/>
              <w:right w:val="single" w:sz="8" w:space="0" w:color="000000"/>
            </w:tcBorders>
            <w:shd w:val="clear" w:color="auto" w:fill="auto"/>
            <w:vAlign w:val="center"/>
            <w:hideMark/>
          </w:tcPr>
          <w:p w:rsidR="000C0DA1" w:rsidRPr="000C0DA1" w:rsidRDefault="000C0DA1" w:rsidP="006F2703">
            <w:pPr>
              <w:spacing w:after="0" w:line="240" w:lineRule="auto"/>
              <w:jc w:val="center"/>
              <w:outlineLvl w:val="0"/>
              <w:rPr>
                <w:rFonts w:ascii="Times New Roman" w:hAnsi="Times New Roman"/>
                <w:bCs/>
                <w:color w:val="000000" w:themeColor="text1"/>
              </w:rPr>
            </w:pPr>
            <w:r w:rsidRPr="000C0DA1">
              <w:rPr>
                <w:rFonts w:ascii="Times New Roman" w:hAnsi="Times New Roman"/>
                <w:bCs/>
                <w:color w:val="000000" w:themeColor="text1"/>
              </w:rPr>
              <w:t>All</w:t>
            </w:r>
          </w:p>
        </w:tc>
        <w:tc>
          <w:tcPr>
            <w:tcW w:w="1419" w:type="dxa"/>
            <w:vMerge w:val="restart"/>
            <w:tcBorders>
              <w:top w:val="nil"/>
              <w:left w:val="nil"/>
              <w:right w:val="single" w:sz="8" w:space="0" w:color="000000"/>
            </w:tcBorders>
            <w:shd w:val="clear" w:color="auto" w:fill="auto"/>
            <w:vAlign w:val="center"/>
            <w:hideMark/>
          </w:tcPr>
          <w:p w:rsidR="000C0DA1" w:rsidRPr="000C0DA1" w:rsidRDefault="000C0DA1" w:rsidP="006F2703">
            <w:pPr>
              <w:spacing w:after="0" w:line="240" w:lineRule="auto"/>
              <w:jc w:val="center"/>
              <w:outlineLvl w:val="0"/>
              <w:rPr>
                <w:rFonts w:ascii="Times New Roman" w:hAnsi="Times New Roman"/>
                <w:color w:val="000000" w:themeColor="text1"/>
              </w:rPr>
            </w:pPr>
            <w:r w:rsidRPr="000C0DA1">
              <w:rPr>
                <w:rFonts w:ascii="Times New Roman" w:hAnsi="Times New Roman"/>
                <w:color w:val="000000" w:themeColor="text1"/>
              </w:rPr>
              <w:t>811.37 </w:t>
            </w:r>
          </w:p>
          <w:p w:rsidR="000C0DA1" w:rsidRPr="000C0DA1" w:rsidRDefault="000C0DA1" w:rsidP="006F2703">
            <w:pPr>
              <w:spacing w:after="0" w:line="240" w:lineRule="auto"/>
              <w:jc w:val="center"/>
              <w:outlineLvl w:val="0"/>
              <w:rPr>
                <w:rFonts w:ascii="Times New Roman" w:hAnsi="Times New Roman"/>
                <w:color w:val="000000" w:themeColor="text1"/>
              </w:rPr>
            </w:pPr>
            <w:r w:rsidRPr="000C0DA1">
              <w:rPr>
                <w:rFonts w:ascii="Times New Roman" w:hAnsi="Times New Roman"/>
                <w:color w:val="000000" w:themeColor="text1"/>
              </w:rPr>
              <w:t>(193.42)</w:t>
            </w:r>
          </w:p>
          <w:p w:rsidR="000C0DA1" w:rsidRPr="000C0DA1" w:rsidRDefault="000C0DA1" w:rsidP="006F2703">
            <w:pPr>
              <w:spacing w:after="0" w:line="240" w:lineRule="auto"/>
              <w:jc w:val="center"/>
              <w:outlineLvl w:val="0"/>
              <w:rPr>
                <w:rFonts w:ascii="Times New Roman" w:hAnsi="Times New Roman"/>
                <w:color w:val="000000" w:themeColor="text1"/>
              </w:rPr>
            </w:pPr>
            <w:r w:rsidRPr="000C0DA1">
              <w:rPr>
                <w:rFonts w:ascii="Times New Roman" w:hAnsi="Times New Roman"/>
                <w:color w:val="000000" w:themeColor="text1"/>
              </w:rPr>
              <w:t> </w:t>
            </w:r>
          </w:p>
          <w:p w:rsidR="000C0DA1" w:rsidRPr="000C0DA1" w:rsidRDefault="000C0DA1" w:rsidP="006F2703">
            <w:pPr>
              <w:spacing w:after="0" w:line="240" w:lineRule="auto"/>
              <w:jc w:val="center"/>
              <w:outlineLvl w:val="0"/>
              <w:rPr>
                <w:rFonts w:ascii="Times New Roman" w:hAnsi="Times New Roman"/>
                <w:color w:val="000000" w:themeColor="text1"/>
              </w:rPr>
            </w:pPr>
            <w:r w:rsidRPr="000C0DA1">
              <w:rPr>
                <w:rFonts w:ascii="Times New Roman" w:hAnsi="Times New Roman"/>
                <w:color w:val="000000" w:themeColor="text1"/>
                <w:sz w:val="24"/>
                <w:szCs w:val="24"/>
              </w:rPr>
              <w:t> </w:t>
            </w:r>
          </w:p>
        </w:tc>
        <w:tc>
          <w:tcPr>
            <w:tcW w:w="1284" w:type="dxa"/>
            <w:vMerge w:val="restart"/>
            <w:tcBorders>
              <w:top w:val="nil"/>
              <w:left w:val="nil"/>
              <w:right w:val="single" w:sz="8" w:space="0" w:color="000000"/>
            </w:tcBorders>
            <w:shd w:val="clear" w:color="auto" w:fill="auto"/>
            <w:vAlign w:val="center"/>
            <w:hideMark/>
          </w:tcPr>
          <w:p w:rsidR="000C0DA1" w:rsidRPr="000C0DA1" w:rsidRDefault="000C0DA1" w:rsidP="006F2703">
            <w:pPr>
              <w:spacing w:after="0" w:line="240" w:lineRule="auto"/>
              <w:jc w:val="center"/>
              <w:outlineLvl w:val="0"/>
              <w:rPr>
                <w:rFonts w:ascii="Times New Roman" w:hAnsi="Times New Roman"/>
                <w:color w:val="000000" w:themeColor="text1"/>
              </w:rPr>
            </w:pPr>
            <w:r w:rsidRPr="000C0DA1">
              <w:rPr>
                <w:rFonts w:ascii="Times New Roman" w:hAnsi="Times New Roman"/>
                <w:color w:val="000000" w:themeColor="text1"/>
              </w:rPr>
              <w:t>1054.62 </w:t>
            </w:r>
          </w:p>
          <w:p w:rsidR="000C0DA1" w:rsidRPr="000C0DA1" w:rsidRDefault="000C0DA1" w:rsidP="006F2703">
            <w:pPr>
              <w:spacing w:after="0" w:line="240" w:lineRule="auto"/>
              <w:jc w:val="center"/>
              <w:outlineLvl w:val="0"/>
              <w:rPr>
                <w:rFonts w:ascii="Times New Roman" w:hAnsi="Times New Roman"/>
                <w:color w:val="000000" w:themeColor="text1"/>
              </w:rPr>
            </w:pPr>
            <w:r w:rsidRPr="000C0DA1">
              <w:rPr>
                <w:rFonts w:ascii="Times New Roman" w:hAnsi="Times New Roman"/>
                <w:color w:val="000000" w:themeColor="text1"/>
              </w:rPr>
              <w:t> (42.18)</w:t>
            </w:r>
          </w:p>
        </w:tc>
        <w:tc>
          <w:tcPr>
            <w:tcW w:w="1213" w:type="dxa"/>
            <w:tcBorders>
              <w:top w:val="nil"/>
              <w:left w:val="nil"/>
              <w:bottom w:val="nil"/>
              <w:right w:val="single" w:sz="8" w:space="0" w:color="000000"/>
            </w:tcBorders>
            <w:shd w:val="clear" w:color="auto" w:fill="auto"/>
            <w:vAlign w:val="bottom"/>
            <w:hideMark/>
          </w:tcPr>
          <w:p w:rsidR="000C0DA1" w:rsidRPr="000C0DA1" w:rsidRDefault="000C0DA1" w:rsidP="006F2703">
            <w:pPr>
              <w:spacing w:after="0" w:line="240" w:lineRule="auto"/>
              <w:jc w:val="center"/>
              <w:outlineLvl w:val="0"/>
              <w:rPr>
                <w:rFonts w:ascii="Times New Roman" w:hAnsi="Times New Roman"/>
                <w:color w:val="000000" w:themeColor="text1"/>
              </w:rPr>
            </w:pPr>
            <w:r w:rsidRPr="000C0DA1">
              <w:rPr>
                <w:rFonts w:ascii="Times New Roman" w:hAnsi="Times New Roman"/>
                <w:color w:val="000000" w:themeColor="text1"/>
              </w:rPr>
              <w:t>587.457</w:t>
            </w:r>
          </w:p>
        </w:tc>
        <w:tc>
          <w:tcPr>
            <w:tcW w:w="1475" w:type="dxa"/>
            <w:tcBorders>
              <w:top w:val="nil"/>
              <w:left w:val="nil"/>
              <w:bottom w:val="nil"/>
              <w:right w:val="single" w:sz="8" w:space="0" w:color="000000"/>
            </w:tcBorders>
            <w:shd w:val="clear" w:color="auto" w:fill="auto"/>
            <w:vAlign w:val="bottom"/>
            <w:hideMark/>
          </w:tcPr>
          <w:p w:rsidR="000C0DA1" w:rsidRPr="000C0DA1" w:rsidRDefault="000C0DA1" w:rsidP="006F2703">
            <w:pPr>
              <w:spacing w:after="0" w:line="240" w:lineRule="auto"/>
              <w:jc w:val="center"/>
              <w:outlineLvl w:val="0"/>
              <w:rPr>
                <w:rFonts w:ascii="Times New Roman" w:hAnsi="Times New Roman"/>
                <w:color w:val="000000" w:themeColor="text1"/>
              </w:rPr>
            </w:pPr>
            <w:r w:rsidRPr="000C0DA1">
              <w:rPr>
                <w:rFonts w:ascii="Times New Roman" w:hAnsi="Times New Roman"/>
                <w:color w:val="000000" w:themeColor="text1"/>
              </w:rPr>
              <w:t>544.917</w:t>
            </w:r>
          </w:p>
        </w:tc>
        <w:tc>
          <w:tcPr>
            <w:tcW w:w="1611" w:type="dxa"/>
            <w:tcBorders>
              <w:top w:val="nil"/>
              <w:left w:val="nil"/>
              <w:bottom w:val="nil"/>
              <w:right w:val="single" w:sz="8" w:space="0" w:color="000000"/>
            </w:tcBorders>
            <w:shd w:val="clear" w:color="auto" w:fill="auto"/>
            <w:vAlign w:val="bottom"/>
            <w:hideMark/>
          </w:tcPr>
          <w:p w:rsidR="000C0DA1" w:rsidRPr="000C0DA1" w:rsidRDefault="000C0DA1" w:rsidP="006F2703">
            <w:pPr>
              <w:spacing w:after="0" w:line="240" w:lineRule="auto"/>
              <w:jc w:val="center"/>
              <w:outlineLvl w:val="0"/>
              <w:rPr>
                <w:rFonts w:ascii="Times New Roman" w:hAnsi="Times New Roman"/>
                <w:color w:val="000000" w:themeColor="text1"/>
              </w:rPr>
            </w:pPr>
            <w:r w:rsidRPr="000C0DA1">
              <w:rPr>
                <w:rFonts w:ascii="Times New Roman" w:hAnsi="Times New Roman"/>
                <w:color w:val="000000" w:themeColor="text1"/>
              </w:rPr>
              <w:t>680.812</w:t>
            </w:r>
          </w:p>
        </w:tc>
        <w:tc>
          <w:tcPr>
            <w:tcW w:w="1265" w:type="dxa"/>
            <w:tcBorders>
              <w:top w:val="nil"/>
              <w:left w:val="nil"/>
              <w:bottom w:val="nil"/>
              <w:right w:val="single" w:sz="8" w:space="0" w:color="000000"/>
            </w:tcBorders>
            <w:shd w:val="clear" w:color="auto" w:fill="auto"/>
            <w:vAlign w:val="bottom"/>
            <w:hideMark/>
          </w:tcPr>
          <w:p w:rsidR="000C0DA1" w:rsidRPr="000C0DA1" w:rsidRDefault="000C0DA1" w:rsidP="006F2703">
            <w:pPr>
              <w:spacing w:after="0" w:line="240" w:lineRule="auto"/>
              <w:jc w:val="center"/>
              <w:outlineLvl w:val="0"/>
              <w:rPr>
                <w:rFonts w:ascii="Times New Roman" w:hAnsi="Times New Roman"/>
                <w:color w:val="000000" w:themeColor="text1"/>
              </w:rPr>
            </w:pPr>
            <w:r w:rsidRPr="000C0DA1">
              <w:rPr>
                <w:rFonts w:ascii="Times New Roman" w:hAnsi="Times New Roman"/>
                <w:color w:val="000000" w:themeColor="text1"/>
              </w:rPr>
              <w:t>609.086</w:t>
            </w:r>
          </w:p>
        </w:tc>
      </w:tr>
      <w:tr w:rsidR="000C0DA1" w:rsidRPr="00A1567C" w:rsidTr="000C6DBC">
        <w:trPr>
          <w:trHeight w:val="137"/>
          <w:jc w:val="center"/>
        </w:trPr>
        <w:tc>
          <w:tcPr>
            <w:tcW w:w="1053" w:type="dxa"/>
            <w:vMerge/>
            <w:tcBorders>
              <w:top w:val="nil"/>
              <w:left w:val="single" w:sz="8" w:space="0" w:color="000000"/>
              <w:bottom w:val="single" w:sz="8" w:space="0" w:color="000000"/>
              <w:right w:val="single" w:sz="8" w:space="0" w:color="000000"/>
            </w:tcBorders>
            <w:vAlign w:val="center"/>
            <w:hideMark/>
          </w:tcPr>
          <w:p w:rsidR="000C0DA1" w:rsidRPr="000C0DA1" w:rsidRDefault="000C0DA1" w:rsidP="006F2703">
            <w:pPr>
              <w:spacing w:after="0" w:line="240" w:lineRule="auto"/>
              <w:jc w:val="center"/>
              <w:outlineLvl w:val="0"/>
              <w:rPr>
                <w:rFonts w:ascii="Times New Roman" w:hAnsi="Times New Roman"/>
                <w:bCs/>
                <w:color w:val="000000" w:themeColor="text1"/>
              </w:rPr>
            </w:pPr>
          </w:p>
        </w:tc>
        <w:tc>
          <w:tcPr>
            <w:tcW w:w="1071" w:type="dxa"/>
            <w:tcBorders>
              <w:top w:val="nil"/>
              <w:left w:val="nil"/>
              <w:bottom w:val="nil"/>
              <w:right w:val="single" w:sz="8" w:space="0" w:color="000000"/>
            </w:tcBorders>
            <w:shd w:val="clear" w:color="auto" w:fill="auto"/>
            <w:hideMark/>
          </w:tcPr>
          <w:p w:rsidR="000C0DA1" w:rsidRPr="000C0DA1" w:rsidRDefault="000C0DA1" w:rsidP="006F2703">
            <w:pPr>
              <w:spacing w:after="0" w:line="240" w:lineRule="auto"/>
              <w:jc w:val="center"/>
              <w:outlineLvl w:val="0"/>
              <w:rPr>
                <w:rFonts w:ascii="Times New Roman" w:hAnsi="Times New Roman"/>
                <w:color w:val="000000" w:themeColor="text1"/>
              </w:rPr>
            </w:pPr>
            <w:r w:rsidRPr="000C0DA1">
              <w:rPr>
                <w:rFonts w:ascii="Times New Roman" w:hAnsi="Times New Roman"/>
                <w:color w:val="000000" w:themeColor="text1"/>
              </w:rPr>
              <w:t> </w:t>
            </w:r>
          </w:p>
        </w:tc>
        <w:tc>
          <w:tcPr>
            <w:tcW w:w="1419" w:type="dxa"/>
            <w:vMerge/>
            <w:tcBorders>
              <w:left w:val="nil"/>
              <w:right w:val="single" w:sz="8" w:space="0" w:color="000000"/>
            </w:tcBorders>
            <w:shd w:val="clear" w:color="auto" w:fill="auto"/>
            <w:vAlign w:val="center"/>
            <w:hideMark/>
          </w:tcPr>
          <w:p w:rsidR="000C0DA1" w:rsidRPr="000C0DA1" w:rsidRDefault="000C0DA1" w:rsidP="006F2703">
            <w:pPr>
              <w:spacing w:after="0" w:line="240" w:lineRule="auto"/>
              <w:jc w:val="center"/>
              <w:outlineLvl w:val="0"/>
              <w:rPr>
                <w:rFonts w:ascii="Times New Roman" w:hAnsi="Times New Roman"/>
                <w:color w:val="000000" w:themeColor="text1"/>
              </w:rPr>
            </w:pPr>
          </w:p>
        </w:tc>
        <w:tc>
          <w:tcPr>
            <w:tcW w:w="1284" w:type="dxa"/>
            <w:vMerge/>
            <w:tcBorders>
              <w:left w:val="nil"/>
              <w:bottom w:val="nil"/>
              <w:right w:val="single" w:sz="8" w:space="0" w:color="000000"/>
            </w:tcBorders>
            <w:shd w:val="clear" w:color="auto" w:fill="auto"/>
            <w:vAlign w:val="center"/>
            <w:hideMark/>
          </w:tcPr>
          <w:p w:rsidR="000C0DA1" w:rsidRPr="000C0DA1" w:rsidRDefault="000C0DA1" w:rsidP="006F2703">
            <w:pPr>
              <w:spacing w:after="0" w:line="240" w:lineRule="auto"/>
              <w:jc w:val="center"/>
              <w:outlineLvl w:val="0"/>
              <w:rPr>
                <w:rFonts w:ascii="Times New Roman" w:hAnsi="Times New Roman"/>
                <w:color w:val="000000" w:themeColor="text1"/>
              </w:rPr>
            </w:pPr>
          </w:p>
        </w:tc>
        <w:tc>
          <w:tcPr>
            <w:tcW w:w="1213" w:type="dxa"/>
            <w:tcBorders>
              <w:top w:val="nil"/>
              <w:left w:val="nil"/>
              <w:bottom w:val="nil"/>
              <w:right w:val="single" w:sz="8" w:space="0" w:color="000000"/>
            </w:tcBorders>
            <w:shd w:val="clear" w:color="auto" w:fill="auto"/>
            <w:vAlign w:val="bottom"/>
            <w:hideMark/>
          </w:tcPr>
          <w:p w:rsidR="000C0DA1" w:rsidRPr="000C0DA1" w:rsidRDefault="000C0DA1" w:rsidP="006F2703">
            <w:pPr>
              <w:spacing w:after="0" w:line="240" w:lineRule="auto"/>
              <w:jc w:val="center"/>
              <w:outlineLvl w:val="0"/>
              <w:rPr>
                <w:rFonts w:ascii="Times New Roman" w:hAnsi="Times New Roman"/>
                <w:color w:val="000000" w:themeColor="text1"/>
              </w:rPr>
            </w:pPr>
          </w:p>
        </w:tc>
        <w:tc>
          <w:tcPr>
            <w:tcW w:w="1475" w:type="dxa"/>
            <w:tcBorders>
              <w:top w:val="nil"/>
              <w:left w:val="nil"/>
              <w:bottom w:val="nil"/>
              <w:right w:val="single" w:sz="8" w:space="0" w:color="000000"/>
            </w:tcBorders>
            <w:shd w:val="clear" w:color="auto" w:fill="auto"/>
            <w:vAlign w:val="bottom"/>
            <w:hideMark/>
          </w:tcPr>
          <w:p w:rsidR="000C0DA1" w:rsidRPr="000C0DA1" w:rsidRDefault="000C0DA1" w:rsidP="006F2703">
            <w:pPr>
              <w:spacing w:after="0" w:line="240" w:lineRule="auto"/>
              <w:jc w:val="center"/>
              <w:outlineLvl w:val="0"/>
              <w:rPr>
                <w:rFonts w:ascii="Times New Roman" w:hAnsi="Times New Roman"/>
                <w:color w:val="000000" w:themeColor="text1"/>
              </w:rPr>
            </w:pPr>
          </w:p>
        </w:tc>
        <w:tc>
          <w:tcPr>
            <w:tcW w:w="1611" w:type="dxa"/>
            <w:tcBorders>
              <w:top w:val="nil"/>
              <w:left w:val="nil"/>
              <w:bottom w:val="nil"/>
              <w:right w:val="single" w:sz="8" w:space="0" w:color="000000"/>
            </w:tcBorders>
            <w:shd w:val="clear" w:color="auto" w:fill="auto"/>
            <w:vAlign w:val="bottom"/>
            <w:hideMark/>
          </w:tcPr>
          <w:p w:rsidR="000C0DA1" w:rsidRPr="000C0DA1" w:rsidRDefault="000C0DA1" w:rsidP="006F2703">
            <w:pPr>
              <w:spacing w:after="0" w:line="240" w:lineRule="auto"/>
              <w:jc w:val="center"/>
              <w:outlineLvl w:val="0"/>
              <w:rPr>
                <w:rFonts w:ascii="Times New Roman" w:hAnsi="Times New Roman"/>
                <w:color w:val="000000" w:themeColor="text1"/>
              </w:rPr>
            </w:pPr>
          </w:p>
        </w:tc>
        <w:tc>
          <w:tcPr>
            <w:tcW w:w="1265" w:type="dxa"/>
            <w:tcBorders>
              <w:top w:val="nil"/>
              <w:left w:val="nil"/>
              <w:bottom w:val="nil"/>
              <w:right w:val="single" w:sz="8" w:space="0" w:color="000000"/>
            </w:tcBorders>
            <w:shd w:val="clear" w:color="auto" w:fill="auto"/>
            <w:vAlign w:val="bottom"/>
            <w:hideMark/>
          </w:tcPr>
          <w:p w:rsidR="000C0DA1" w:rsidRPr="000C0DA1" w:rsidRDefault="000C0DA1" w:rsidP="006F2703">
            <w:pPr>
              <w:spacing w:after="0" w:line="240" w:lineRule="auto"/>
              <w:jc w:val="center"/>
              <w:outlineLvl w:val="0"/>
              <w:rPr>
                <w:rFonts w:ascii="Times New Roman" w:hAnsi="Times New Roman"/>
                <w:color w:val="000000" w:themeColor="text1"/>
              </w:rPr>
            </w:pPr>
          </w:p>
        </w:tc>
      </w:tr>
      <w:tr w:rsidR="000C0DA1" w:rsidRPr="00A1567C" w:rsidTr="000C6DBC">
        <w:trPr>
          <w:trHeight w:val="148"/>
          <w:jc w:val="center"/>
        </w:trPr>
        <w:tc>
          <w:tcPr>
            <w:tcW w:w="1053" w:type="dxa"/>
            <w:vMerge/>
            <w:tcBorders>
              <w:top w:val="nil"/>
              <w:left w:val="single" w:sz="8" w:space="0" w:color="000000"/>
              <w:bottom w:val="single" w:sz="8" w:space="0" w:color="000000"/>
              <w:right w:val="single" w:sz="8" w:space="0" w:color="000000"/>
            </w:tcBorders>
            <w:vAlign w:val="center"/>
            <w:hideMark/>
          </w:tcPr>
          <w:p w:rsidR="000C0DA1" w:rsidRPr="000C0DA1" w:rsidRDefault="000C0DA1" w:rsidP="006F2703">
            <w:pPr>
              <w:spacing w:after="0" w:line="240" w:lineRule="auto"/>
              <w:jc w:val="center"/>
              <w:outlineLvl w:val="0"/>
              <w:rPr>
                <w:rFonts w:ascii="Times New Roman" w:hAnsi="Times New Roman"/>
                <w:bCs/>
                <w:color w:val="000000" w:themeColor="text1"/>
                <w:sz w:val="24"/>
                <w:szCs w:val="24"/>
              </w:rPr>
            </w:pPr>
          </w:p>
        </w:tc>
        <w:tc>
          <w:tcPr>
            <w:tcW w:w="1071" w:type="dxa"/>
            <w:tcBorders>
              <w:top w:val="nil"/>
              <w:left w:val="nil"/>
              <w:bottom w:val="single" w:sz="8" w:space="0" w:color="000000"/>
              <w:right w:val="single" w:sz="8" w:space="0" w:color="000000"/>
            </w:tcBorders>
            <w:shd w:val="clear" w:color="auto" w:fill="auto"/>
            <w:hideMark/>
          </w:tcPr>
          <w:p w:rsidR="000C0DA1" w:rsidRPr="000C0DA1" w:rsidRDefault="000C0DA1" w:rsidP="006F2703">
            <w:pPr>
              <w:spacing w:after="0" w:line="240" w:lineRule="auto"/>
              <w:jc w:val="center"/>
              <w:outlineLvl w:val="0"/>
              <w:rPr>
                <w:rFonts w:ascii="Times New Roman" w:hAnsi="Times New Roman"/>
                <w:b/>
                <w:color w:val="000000" w:themeColor="text1"/>
                <w:sz w:val="24"/>
                <w:szCs w:val="24"/>
              </w:rPr>
            </w:pPr>
            <w:r w:rsidRPr="000C0DA1">
              <w:rPr>
                <w:rFonts w:ascii="Times New Roman" w:hAnsi="Times New Roman"/>
                <w:b/>
                <w:color w:val="000000" w:themeColor="text1"/>
                <w:sz w:val="24"/>
                <w:szCs w:val="24"/>
              </w:rPr>
              <w:t> </w:t>
            </w:r>
          </w:p>
        </w:tc>
        <w:tc>
          <w:tcPr>
            <w:tcW w:w="1419" w:type="dxa"/>
            <w:vMerge/>
            <w:tcBorders>
              <w:left w:val="nil"/>
              <w:bottom w:val="single" w:sz="8" w:space="0" w:color="000000"/>
              <w:right w:val="single" w:sz="8" w:space="0" w:color="000000"/>
            </w:tcBorders>
            <w:shd w:val="clear" w:color="auto" w:fill="auto"/>
            <w:vAlign w:val="center"/>
            <w:hideMark/>
          </w:tcPr>
          <w:p w:rsidR="000C0DA1" w:rsidRPr="000C0DA1" w:rsidRDefault="000C0DA1" w:rsidP="006F2703">
            <w:pPr>
              <w:spacing w:after="0" w:line="240" w:lineRule="auto"/>
              <w:jc w:val="center"/>
              <w:outlineLvl w:val="0"/>
              <w:rPr>
                <w:rFonts w:ascii="Times New Roman" w:hAnsi="Times New Roman"/>
                <w:color w:val="000000" w:themeColor="text1"/>
                <w:sz w:val="24"/>
                <w:szCs w:val="24"/>
              </w:rPr>
            </w:pPr>
          </w:p>
        </w:tc>
        <w:tc>
          <w:tcPr>
            <w:tcW w:w="1284" w:type="dxa"/>
            <w:tcBorders>
              <w:top w:val="nil"/>
              <w:left w:val="nil"/>
              <w:bottom w:val="single" w:sz="8" w:space="0" w:color="000000"/>
              <w:right w:val="single" w:sz="8" w:space="0" w:color="000000"/>
            </w:tcBorders>
            <w:shd w:val="clear" w:color="auto" w:fill="auto"/>
            <w:hideMark/>
          </w:tcPr>
          <w:p w:rsidR="000C0DA1" w:rsidRPr="000C0DA1" w:rsidRDefault="000C0DA1" w:rsidP="006F2703">
            <w:pPr>
              <w:spacing w:after="0" w:line="240" w:lineRule="auto"/>
              <w:jc w:val="center"/>
              <w:outlineLvl w:val="0"/>
              <w:rPr>
                <w:rFonts w:ascii="Times New Roman" w:hAnsi="Times New Roman"/>
                <w:color w:val="000000" w:themeColor="text1"/>
                <w:sz w:val="24"/>
                <w:szCs w:val="24"/>
              </w:rPr>
            </w:pPr>
            <w:r w:rsidRPr="000C0DA1">
              <w:rPr>
                <w:rFonts w:ascii="Times New Roman" w:hAnsi="Times New Roman"/>
                <w:color w:val="000000" w:themeColor="text1"/>
                <w:sz w:val="24"/>
                <w:szCs w:val="24"/>
              </w:rPr>
              <w:t> </w:t>
            </w:r>
          </w:p>
        </w:tc>
        <w:tc>
          <w:tcPr>
            <w:tcW w:w="1213" w:type="dxa"/>
            <w:tcBorders>
              <w:top w:val="nil"/>
              <w:left w:val="nil"/>
              <w:bottom w:val="single" w:sz="8" w:space="0" w:color="000000"/>
              <w:right w:val="single" w:sz="8" w:space="0" w:color="000000"/>
            </w:tcBorders>
            <w:shd w:val="clear" w:color="auto" w:fill="auto"/>
            <w:vAlign w:val="bottom"/>
            <w:hideMark/>
          </w:tcPr>
          <w:p w:rsidR="000C0DA1" w:rsidRPr="000C0DA1" w:rsidRDefault="000C0DA1" w:rsidP="006F2703">
            <w:pPr>
              <w:spacing w:after="0" w:line="240" w:lineRule="auto"/>
              <w:jc w:val="center"/>
              <w:outlineLvl w:val="0"/>
              <w:rPr>
                <w:rFonts w:ascii="Times New Roman" w:hAnsi="Times New Roman"/>
                <w:color w:val="000000" w:themeColor="text1"/>
                <w:sz w:val="24"/>
                <w:szCs w:val="24"/>
              </w:rPr>
            </w:pPr>
          </w:p>
        </w:tc>
        <w:tc>
          <w:tcPr>
            <w:tcW w:w="1475" w:type="dxa"/>
            <w:tcBorders>
              <w:top w:val="nil"/>
              <w:left w:val="nil"/>
              <w:bottom w:val="single" w:sz="8" w:space="0" w:color="000000"/>
              <w:right w:val="single" w:sz="8" w:space="0" w:color="000000"/>
            </w:tcBorders>
            <w:shd w:val="clear" w:color="auto" w:fill="auto"/>
            <w:vAlign w:val="bottom"/>
            <w:hideMark/>
          </w:tcPr>
          <w:p w:rsidR="000C0DA1" w:rsidRPr="000C0DA1" w:rsidRDefault="000C0DA1" w:rsidP="006F2703">
            <w:pPr>
              <w:spacing w:after="0" w:line="240" w:lineRule="auto"/>
              <w:jc w:val="center"/>
              <w:outlineLvl w:val="0"/>
              <w:rPr>
                <w:rFonts w:ascii="Times New Roman" w:hAnsi="Times New Roman"/>
                <w:color w:val="000000" w:themeColor="text1"/>
                <w:sz w:val="24"/>
                <w:szCs w:val="24"/>
              </w:rPr>
            </w:pPr>
          </w:p>
        </w:tc>
        <w:tc>
          <w:tcPr>
            <w:tcW w:w="1611" w:type="dxa"/>
            <w:tcBorders>
              <w:top w:val="nil"/>
              <w:left w:val="nil"/>
              <w:bottom w:val="single" w:sz="8" w:space="0" w:color="000000"/>
              <w:right w:val="single" w:sz="8" w:space="0" w:color="000000"/>
            </w:tcBorders>
            <w:shd w:val="clear" w:color="auto" w:fill="auto"/>
            <w:vAlign w:val="bottom"/>
            <w:hideMark/>
          </w:tcPr>
          <w:p w:rsidR="000C0DA1" w:rsidRPr="000C0DA1" w:rsidRDefault="000C0DA1" w:rsidP="006F2703">
            <w:pPr>
              <w:spacing w:after="0" w:line="240" w:lineRule="auto"/>
              <w:jc w:val="center"/>
              <w:outlineLvl w:val="0"/>
              <w:rPr>
                <w:rFonts w:ascii="Times New Roman" w:hAnsi="Times New Roman"/>
                <w:color w:val="000000" w:themeColor="text1"/>
                <w:sz w:val="24"/>
                <w:szCs w:val="24"/>
              </w:rPr>
            </w:pPr>
          </w:p>
        </w:tc>
        <w:tc>
          <w:tcPr>
            <w:tcW w:w="1265" w:type="dxa"/>
            <w:tcBorders>
              <w:top w:val="nil"/>
              <w:left w:val="nil"/>
              <w:bottom w:val="single" w:sz="8" w:space="0" w:color="000000"/>
              <w:right w:val="single" w:sz="8" w:space="0" w:color="000000"/>
            </w:tcBorders>
            <w:shd w:val="clear" w:color="auto" w:fill="auto"/>
            <w:vAlign w:val="bottom"/>
            <w:hideMark/>
          </w:tcPr>
          <w:p w:rsidR="000C0DA1" w:rsidRPr="000C0DA1" w:rsidRDefault="000C0DA1" w:rsidP="006F2703">
            <w:pPr>
              <w:spacing w:after="0" w:line="240" w:lineRule="auto"/>
              <w:jc w:val="center"/>
              <w:outlineLvl w:val="0"/>
              <w:rPr>
                <w:rFonts w:ascii="Times New Roman" w:hAnsi="Times New Roman"/>
                <w:color w:val="000000" w:themeColor="text1"/>
                <w:sz w:val="24"/>
                <w:szCs w:val="24"/>
              </w:rPr>
            </w:pPr>
          </w:p>
        </w:tc>
      </w:tr>
      <w:tr w:rsidR="00437130" w:rsidRPr="00144B89" w:rsidTr="009F06EC">
        <w:trPr>
          <w:trHeight w:val="137"/>
          <w:jc w:val="center"/>
        </w:trPr>
        <w:tc>
          <w:tcPr>
            <w:tcW w:w="6040" w:type="dxa"/>
            <w:gridSpan w:val="5"/>
            <w:tcBorders>
              <w:top w:val="nil"/>
              <w:left w:val="nil"/>
              <w:bottom w:val="nil"/>
              <w:right w:val="nil"/>
            </w:tcBorders>
            <w:shd w:val="clear" w:color="auto" w:fill="auto"/>
            <w:noWrap/>
            <w:vAlign w:val="bottom"/>
            <w:hideMark/>
          </w:tcPr>
          <w:p w:rsidR="006F2703" w:rsidRPr="00CE668F" w:rsidRDefault="006F2703" w:rsidP="006F2703">
            <w:pPr>
              <w:spacing w:after="0" w:line="240" w:lineRule="auto"/>
              <w:jc w:val="center"/>
              <w:outlineLvl w:val="0"/>
              <w:rPr>
                <w:rFonts w:ascii="Times New Roman" w:hAnsi="Times New Roman"/>
                <w:color w:val="000000" w:themeColor="text1"/>
                <w:sz w:val="20"/>
                <w:szCs w:val="20"/>
                <w:vertAlign w:val="superscript"/>
              </w:rPr>
            </w:pPr>
            <w:r w:rsidRPr="00CE668F">
              <w:rPr>
                <w:rFonts w:ascii="Times New Roman" w:hAnsi="Times New Roman"/>
                <w:color w:val="000000" w:themeColor="text1"/>
                <w:sz w:val="20"/>
                <w:szCs w:val="20"/>
                <w:vertAlign w:val="superscript"/>
              </w:rPr>
              <w:t>a</w:t>
            </w:r>
            <w:r w:rsidR="004B4C22" w:rsidRPr="00CE668F">
              <w:rPr>
                <w:rFonts w:ascii="Times New Roman" w:hAnsi="Times New Roman"/>
                <w:color w:val="000000" w:themeColor="text1"/>
                <w:sz w:val="20"/>
                <w:szCs w:val="20"/>
                <w:vertAlign w:val="superscript"/>
              </w:rPr>
              <w:t xml:space="preserve"> </w:t>
            </w:r>
            <w:r w:rsidRPr="00CE668F">
              <w:rPr>
                <w:rFonts w:ascii="Times New Roman" w:hAnsi="Times New Roman"/>
                <w:color w:val="000000" w:themeColor="text1"/>
                <w:sz w:val="20"/>
                <w:szCs w:val="20"/>
              </w:rPr>
              <w:t>Figures in parentheses are the asymptotic standard errors</w:t>
            </w:r>
            <w:r w:rsidRPr="00CE668F">
              <w:rPr>
                <w:rFonts w:ascii="Times New Roman" w:hAnsi="Times New Roman"/>
                <w:color w:val="000000" w:themeColor="text1"/>
                <w:sz w:val="20"/>
                <w:szCs w:val="20"/>
                <w:vertAlign w:val="superscript"/>
              </w:rPr>
              <w:t xml:space="preserve">. </w:t>
            </w:r>
          </w:p>
          <w:p w:rsidR="006F2703" w:rsidRPr="00CE668F" w:rsidRDefault="006F2703" w:rsidP="006F2703">
            <w:pPr>
              <w:spacing w:after="0" w:line="240" w:lineRule="auto"/>
              <w:jc w:val="center"/>
              <w:outlineLvl w:val="0"/>
              <w:rPr>
                <w:rFonts w:ascii="Times New Roman" w:hAnsi="Times New Roman"/>
                <w:color w:val="000000" w:themeColor="text1"/>
                <w:sz w:val="20"/>
                <w:szCs w:val="20"/>
                <w:vertAlign w:val="superscript"/>
              </w:rPr>
            </w:pPr>
          </w:p>
        </w:tc>
        <w:tc>
          <w:tcPr>
            <w:tcW w:w="1475" w:type="dxa"/>
            <w:tcBorders>
              <w:top w:val="nil"/>
              <w:left w:val="nil"/>
              <w:bottom w:val="nil"/>
              <w:right w:val="nil"/>
            </w:tcBorders>
            <w:shd w:val="clear" w:color="auto" w:fill="auto"/>
            <w:noWrap/>
            <w:vAlign w:val="bottom"/>
            <w:hideMark/>
          </w:tcPr>
          <w:p w:rsidR="006F2703" w:rsidRPr="00CE668F" w:rsidRDefault="006F2703" w:rsidP="006F2703">
            <w:pPr>
              <w:spacing w:after="0" w:line="240" w:lineRule="auto"/>
              <w:jc w:val="center"/>
              <w:outlineLvl w:val="0"/>
              <w:rPr>
                <w:rFonts w:ascii="Times New Roman" w:hAnsi="Times New Roman"/>
                <w:color w:val="000000" w:themeColor="text1"/>
                <w:sz w:val="20"/>
                <w:szCs w:val="20"/>
                <w:vertAlign w:val="superscript"/>
              </w:rPr>
            </w:pPr>
          </w:p>
        </w:tc>
        <w:tc>
          <w:tcPr>
            <w:tcW w:w="1611" w:type="dxa"/>
            <w:tcBorders>
              <w:top w:val="nil"/>
              <w:left w:val="nil"/>
              <w:bottom w:val="nil"/>
              <w:right w:val="nil"/>
            </w:tcBorders>
            <w:shd w:val="clear" w:color="auto" w:fill="auto"/>
            <w:noWrap/>
            <w:vAlign w:val="bottom"/>
            <w:hideMark/>
          </w:tcPr>
          <w:p w:rsidR="006F2703" w:rsidRPr="00144B89" w:rsidRDefault="006F2703" w:rsidP="006F2703">
            <w:pPr>
              <w:spacing w:after="0" w:line="240" w:lineRule="auto"/>
              <w:jc w:val="center"/>
              <w:outlineLvl w:val="0"/>
              <w:rPr>
                <w:rFonts w:ascii="Times New Roman" w:hAnsi="Times New Roman"/>
                <w:color w:val="000000" w:themeColor="text1"/>
                <w:sz w:val="24"/>
                <w:szCs w:val="24"/>
                <w:vertAlign w:val="superscript"/>
              </w:rPr>
            </w:pPr>
          </w:p>
        </w:tc>
        <w:tc>
          <w:tcPr>
            <w:tcW w:w="1265" w:type="dxa"/>
            <w:tcBorders>
              <w:top w:val="nil"/>
              <w:left w:val="nil"/>
              <w:bottom w:val="nil"/>
              <w:right w:val="nil"/>
            </w:tcBorders>
            <w:shd w:val="clear" w:color="auto" w:fill="auto"/>
            <w:noWrap/>
            <w:vAlign w:val="bottom"/>
            <w:hideMark/>
          </w:tcPr>
          <w:p w:rsidR="006F2703" w:rsidRPr="00144B89" w:rsidRDefault="006F2703" w:rsidP="006F2703">
            <w:pPr>
              <w:spacing w:after="0" w:line="240" w:lineRule="auto"/>
              <w:jc w:val="center"/>
              <w:outlineLvl w:val="0"/>
              <w:rPr>
                <w:rFonts w:ascii="Times New Roman" w:hAnsi="Times New Roman"/>
                <w:color w:val="000000" w:themeColor="text1"/>
                <w:sz w:val="24"/>
                <w:szCs w:val="24"/>
                <w:vertAlign w:val="superscript"/>
              </w:rPr>
            </w:pPr>
          </w:p>
        </w:tc>
      </w:tr>
    </w:tbl>
    <w:p w:rsidR="006F2703" w:rsidRPr="00144B89" w:rsidRDefault="006F2703" w:rsidP="006F2703">
      <w:pPr>
        <w:spacing w:after="0" w:line="240" w:lineRule="auto"/>
        <w:jc w:val="center"/>
        <w:outlineLvl w:val="0"/>
        <w:rPr>
          <w:rFonts w:ascii="Times New Roman" w:hAnsi="Times New Roman"/>
          <w:color w:val="000000" w:themeColor="text1"/>
          <w:sz w:val="28"/>
          <w:szCs w:val="28"/>
          <w:vertAlign w:val="superscript"/>
        </w:rPr>
      </w:pPr>
    </w:p>
    <w:p w:rsidR="00F1394A" w:rsidRPr="00144B89" w:rsidRDefault="00F1394A" w:rsidP="00F1394A">
      <w:pPr>
        <w:spacing w:after="0" w:line="240" w:lineRule="auto"/>
        <w:jc w:val="center"/>
        <w:outlineLvl w:val="0"/>
        <w:rPr>
          <w:rFonts w:ascii="Times New Roman" w:hAnsi="Times New Roman"/>
          <w:color w:val="000000" w:themeColor="text1"/>
        </w:rPr>
      </w:pPr>
    </w:p>
    <w:p w:rsidR="00F1394A" w:rsidRPr="00CE668F" w:rsidRDefault="00C77828" w:rsidP="00CE668F">
      <w:pPr>
        <w:rPr>
          <w:rFonts w:ascii="Times New Roman" w:hAnsi="Times New Roman"/>
          <w:b/>
          <w:color w:val="000000" w:themeColor="text1"/>
          <w:sz w:val="24"/>
          <w:szCs w:val="24"/>
        </w:rPr>
      </w:pPr>
      <w:r w:rsidRPr="00144B89">
        <w:rPr>
          <w:rFonts w:ascii="Times New Roman" w:hAnsi="Times New Roman"/>
          <w:color w:val="000000" w:themeColor="text1"/>
        </w:rPr>
        <w:br w:type="page"/>
      </w:r>
      <w:r w:rsidR="00F1394A" w:rsidRPr="00CE668F">
        <w:rPr>
          <w:rFonts w:ascii="Times New Roman" w:hAnsi="Times New Roman"/>
          <w:b/>
          <w:color w:val="000000" w:themeColor="text1"/>
          <w:sz w:val="24"/>
          <w:szCs w:val="24"/>
        </w:rPr>
        <w:lastRenderedPageBreak/>
        <w:t>Table 10: Pair wise comparison of QAIDS based Food PPPs evaluated at different reference utility levels: Vietnam and India for 2004-05</w:t>
      </w:r>
    </w:p>
    <w:tbl>
      <w:tblPr>
        <w:tblpPr w:leftFromText="180" w:rightFromText="180" w:vertAnchor="text" w:horzAnchor="margin" w:tblpXSpec="center" w:tblpY="267"/>
        <w:tblW w:w="11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60"/>
        <w:gridCol w:w="1464"/>
        <w:gridCol w:w="1375"/>
        <w:gridCol w:w="1375"/>
        <w:gridCol w:w="1375"/>
        <w:gridCol w:w="1632"/>
        <w:gridCol w:w="1384"/>
        <w:gridCol w:w="1458"/>
      </w:tblGrid>
      <w:tr w:rsidR="00F1394A" w:rsidRPr="00144B89" w:rsidTr="00BA16B4">
        <w:trPr>
          <w:trHeight w:val="340"/>
        </w:trPr>
        <w:tc>
          <w:tcPr>
            <w:tcW w:w="960" w:type="dxa"/>
            <w:vMerge w:val="restart"/>
          </w:tcPr>
          <w:p w:rsidR="00F1394A" w:rsidRPr="00F11695" w:rsidRDefault="00F1394A" w:rsidP="00BA16B4">
            <w:pPr>
              <w:spacing w:after="0" w:line="240" w:lineRule="auto"/>
              <w:rPr>
                <w:rFonts w:ascii="Times New Roman" w:hAnsi="Times New Roman"/>
                <w:b/>
                <w:color w:val="000000" w:themeColor="text1"/>
              </w:rPr>
            </w:pPr>
          </w:p>
        </w:tc>
        <w:tc>
          <w:tcPr>
            <w:tcW w:w="1464" w:type="dxa"/>
            <w:vMerge w:val="restart"/>
          </w:tcPr>
          <w:p w:rsidR="00F1394A" w:rsidRPr="00F11695" w:rsidRDefault="00F1394A" w:rsidP="00BA16B4">
            <w:pPr>
              <w:spacing w:after="0" w:line="240" w:lineRule="auto"/>
              <w:rPr>
                <w:rFonts w:ascii="Times New Roman" w:hAnsi="Times New Roman"/>
                <w:b/>
                <w:color w:val="000000" w:themeColor="text1"/>
              </w:rPr>
            </w:pPr>
          </w:p>
          <w:p w:rsidR="00F1394A" w:rsidRPr="00F11695" w:rsidRDefault="00F1394A" w:rsidP="00BA16B4">
            <w:pPr>
              <w:spacing w:after="0" w:line="240" w:lineRule="auto"/>
              <w:rPr>
                <w:rFonts w:ascii="Times New Roman" w:hAnsi="Times New Roman"/>
                <w:b/>
                <w:color w:val="000000" w:themeColor="text1"/>
              </w:rPr>
            </w:pPr>
            <w:r w:rsidRPr="00F11695">
              <w:rPr>
                <w:rFonts w:ascii="Times New Roman" w:hAnsi="Times New Roman"/>
                <w:b/>
                <w:color w:val="000000" w:themeColor="text1"/>
              </w:rPr>
              <w:t>Expenditure points</w:t>
            </w:r>
          </w:p>
        </w:tc>
        <w:tc>
          <w:tcPr>
            <w:tcW w:w="1375" w:type="dxa"/>
            <w:vMerge w:val="restart"/>
          </w:tcPr>
          <w:p w:rsidR="00F1394A" w:rsidRPr="00F11695" w:rsidRDefault="00F1394A" w:rsidP="00BA16B4">
            <w:pPr>
              <w:spacing w:after="0" w:line="240" w:lineRule="auto"/>
              <w:jc w:val="center"/>
              <w:rPr>
                <w:rFonts w:ascii="Times New Roman" w:hAnsi="Times New Roman"/>
                <w:b/>
                <w:color w:val="000000" w:themeColor="text1"/>
              </w:rPr>
            </w:pPr>
            <w:r w:rsidRPr="00F11695">
              <w:rPr>
                <w:rFonts w:ascii="Times New Roman" w:hAnsi="Times New Roman"/>
                <w:b/>
                <w:color w:val="000000" w:themeColor="text1"/>
              </w:rPr>
              <w:t>Per capita expenditure</w:t>
            </w:r>
          </w:p>
          <w:p w:rsidR="00F1394A" w:rsidRPr="00F11695" w:rsidRDefault="00F1394A" w:rsidP="00BA16B4">
            <w:pPr>
              <w:spacing w:after="0" w:line="240" w:lineRule="auto"/>
              <w:jc w:val="center"/>
              <w:rPr>
                <w:rFonts w:ascii="Times New Roman" w:hAnsi="Times New Roman"/>
                <w:b/>
                <w:color w:val="000000" w:themeColor="text1"/>
              </w:rPr>
            </w:pPr>
            <w:r w:rsidRPr="00F11695">
              <w:rPr>
                <w:rFonts w:ascii="Times New Roman" w:hAnsi="Times New Roman"/>
                <w:b/>
                <w:color w:val="000000" w:themeColor="text1"/>
              </w:rPr>
              <w:t>(Rs.)</w:t>
            </w:r>
          </w:p>
        </w:tc>
        <w:tc>
          <w:tcPr>
            <w:tcW w:w="1375" w:type="dxa"/>
            <w:vMerge w:val="restart"/>
          </w:tcPr>
          <w:p w:rsidR="00F1394A" w:rsidRPr="00F11695" w:rsidRDefault="00F1394A" w:rsidP="00BA16B4">
            <w:pPr>
              <w:spacing w:after="0" w:line="240" w:lineRule="auto"/>
              <w:jc w:val="center"/>
              <w:rPr>
                <w:rFonts w:ascii="Times New Roman" w:hAnsi="Times New Roman"/>
                <w:b/>
                <w:color w:val="000000" w:themeColor="text1"/>
              </w:rPr>
            </w:pPr>
            <w:r w:rsidRPr="00F11695">
              <w:rPr>
                <w:rFonts w:ascii="Times New Roman" w:hAnsi="Times New Roman"/>
                <w:b/>
                <w:color w:val="000000" w:themeColor="text1"/>
              </w:rPr>
              <w:t>PPP</w:t>
            </w:r>
            <w:r w:rsidR="004B4C22" w:rsidRPr="00F11695">
              <w:rPr>
                <w:rFonts w:ascii="Times New Roman" w:hAnsi="Times New Roman"/>
                <w:b/>
                <w:color w:val="000000" w:themeColor="text1"/>
              </w:rPr>
              <w:t xml:space="preserve"> </w:t>
            </w:r>
            <w:r w:rsidRPr="00F11695">
              <w:rPr>
                <w:rFonts w:ascii="Times New Roman" w:hAnsi="Times New Roman"/>
                <w:b/>
                <w:color w:val="000000" w:themeColor="text1"/>
                <w:vertAlign w:val="superscript"/>
              </w:rPr>
              <w:t>a</w:t>
            </w:r>
          </w:p>
          <w:p w:rsidR="00F1394A" w:rsidRPr="00F11695" w:rsidRDefault="00F1394A" w:rsidP="00BA16B4">
            <w:pPr>
              <w:spacing w:after="0" w:line="240" w:lineRule="auto"/>
              <w:jc w:val="center"/>
              <w:rPr>
                <w:rFonts w:ascii="Times New Roman" w:hAnsi="Times New Roman"/>
                <w:b/>
                <w:color w:val="000000" w:themeColor="text1"/>
              </w:rPr>
            </w:pPr>
            <w:r w:rsidRPr="00F11695">
              <w:rPr>
                <w:rFonts w:ascii="Times New Roman" w:hAnsi="Times New Roman"/>
                <w:b/>
                <w:color w:val="000000" w:themeColor="text1"/>
              </w:rPr>
              <w:t>(India=1)</w:t>
            </w:r>
          </w:p>
        </w:tc>
        <w:tc>
          <w:tcPr>
            <w:tcW w:w="5849" w:type="dxa"/>
            <w:gridSpan w:val="4"/>
          </w:tcPr>
          <w:p w:rsidR="00F1394A" w:rsidRPr="00F11695" w:rsidRDefault="00F1394A" w:rsidP="00BA16B4">
            <w:pPr>
              <w:spacing w:after="0" w:line="240" w:lineRule="auto"/>
              <w:jc w:val="center"/>
              <w:rPr>
                <w:rFonts w:ascii="Times New Roman" w:hAnsi="Times New Roman"/>
                <w:b/>
                <w:color w:val="000000" w:themeColor="text1"/>
              </w:rPr>
            </w:pPr>
            <w:r w:rsidRPr="00F11695">
              <w:rPr>
                <w:rFonts w:ascii="Times New Roman" w:hAnsi="Times New Roman"/>
                <w:b/>
                <w:color w:val="000000" w:themeColor="text1"/>
              </w:rPr>
              <w:t>Difference with PPP of</w:t>
            </w:r>
            <w:r w:rsidR="004B4C22" w:rsidRPr="00F11695">
              <w:rPr>
                <w:rFonts w:ascii="Times New Roman" w:hAnsi="Times New Roman"/>
                <w:b/>
                <w:color w:val="000000" w:themeColor="text1"/>
              </w:rPr>
              <w:t xml:space="preserve"> </w:t>
            </w:r>
            <w:r w:rsidRPr="00F11695">
              <w:rPr>
                <w:rFonts w:ascii="Times New Roman" w:hAnsi="Times New Roman"/>
                <w:b/>
                <w:color w:val="000000" w:themeColor="text1"/>
                <w:vertAlign w:val="superscript"/>
              </w:rPr>
              <w:t>b</w:t>
            </w:r>
          </w:p>
        </w:tc>
      </w:tr>
      <w:tr w:rsidR="00F1394A" w:rsidRPr="00144B89" w:rsidTr="00BA16B4">
        <w:trPr>
          <w:trHeight w:val="340"/>
        </w:trPr>
        <w:tc>
          <w:tcPr>
            <w:tcW w:w="960" w:type="dxa"/>
            <w:vMerge/>
          </w:tcPr>
          <w:p w:rsidR="00F1394A" w:rsidRPr="00F11695" w:rsidRDefault="00F1394A" w:rsidP="00BA16B4">
            <w:pPr>
              <w:spacing w:after="0" w:line="240" w:lineRule="auto"/>
              <w:rPr>
                <w:rFonts w:ascii="Times New Roman" w:hAnsi="Times New Roman"/>
                <w:b/>
                <w:color w:val="000000" w:themeColor="text1"/>
              </w:rPr>
            </w:pPr>
          </w:p>
        </w:tc>
        <w:tc>
          <w:tcPr>
            <w:tcW w:w="1464" w:type="dxa"/>
            <w:vMerge/>
          </w:tcPr>
          <w:p w:rsidR="00F1394A" w:rsidRPr="00F11695" w:rsidRDefault="00F1394A" w:rsidP="00BA16B4">
            <w:pPr>
              <w:spacing w:after="0" w:line="240" w:lineRule="auto"/>
              <w:rPr>
                <w:rFonts w:ascii="Times New Roman" w:hAnsi="Times New Roman"/>
                <w:b/>
                <w:color w:val="000000" w:themeColor="text1"/>
              </w:rPr>
            </w:pPr>
          </w:p>
        </w:tc>
        <w:tc>
          <w:tcPr>
            <w:tcW w:w="1375" w:type="dxa"/>
            <w:vMerge/>
          </w:tcPr>
          <w:p w:rsidR="00F1394A" w:rsidRPr="00F11695" w:rsidRDefault="00F1394A" w:rsidP="00BA16B4">
            <w:pPr>
              <w:spacing w:after="0" w:line="240" w:lineRule="auto"/>
              <w:jc w:val="center"/>
              <w:rPr>
                <w:rFonts w:ascii="Times New Roman" w:hAnsi="Times New Roman"/>
                <w:b/>
                <w:color w:val="000000" w:themeColor="text1"/>
              </w:rPr>
            </w:pPr>
          </w:p>
        </w:tc>
        <w:tc>
          <w:tcPr>
            <w:tcW w:w="1375" w:type="dxa"/>
            <w:vMerge/>
          </w:tcPr>
          <w:p w:rsidR="00F1394A" w:rsidRPr="00F11695" w:rsidRDefault="00F1394A" w:rsidP="00BA16B4">
            <w:pPr>
              <w:spacing w:after="0" w:line="240" w:lineRule="auto"/>
              <w:jc w:val="center"/>
              <w:rPr>
                <w:rFonts w:ascii="Times New Roman" w:hAnsi="Times New Roman"/>
                <w:b/>
                <w:color w:val="000000" w:themeColor="text1"/>
              </w:rPr>
            </w:pPr>
          </w:p>
        </w:tc>
        <w:tc>
          <w:tcPr>
            <w:tcW w:w="1375" w:type="dxa"/>
          </w:tcPr>
          <w:p w:rsidR="00F1394A" w:rsidRPr="00F11695" w:rsidRDefault="00F1394A" w:rsidP="00BA16B4">
            <w:pPr>
              <w:spacing w:after="0" w:line="240" w:lineRule="auto"/>
              <w:jc w:val="center"/>
              <w:rPr>
                <w:rFonts w:ascii="Times New Roman" w:hAnsi="Times New Roman"/>
                <w:b/>
                <w:color w:val="000000" w:themeColor="text1"/>
              </w:rPr>
            </w:pPr>
            <w:r w:rsidRPr="00F11695">
              <w:rPr>
                <w:rFonts w:ascii="Times New Roman" w:hAnsi="Times New Roman"/>
                <w:b/>
                <w:color w:val="000000" w:themeColor="text1"/>
              </w:rPr>
              <w:t>30% of median</w:t>
            </w:r>
          </w:p>
        </w:tc>
        <w:tc>
          <w:tcPr>
            <w:tcW w:w="1632" w:type="dxa"/>
          </w:tcPr>
          <w:p w:rsidR="00F1394A" w:rsidRPr="00F11695" w:rsidRDefault="00F1394A" w:rsidP="00BA16B4">
            <w:pPr>
              <w:spacing w:after="0" w:line="240" w:lineRule="auto"/>
              <w:jc w:val="center"/>
              <w:rPr>
                <w:rFonts w:ascii="Times New Roman" w:hAnsi="Times New Roman"/>
                <w:b/>
                <w:color w:val="000000" w:themeColor="text1"/>
              </w:rPr>
            </w:pPr>
            <w:r w:rsidRPr="00F11695">
              <w:rPr>
                <w:rFonts w:ascii="Times New Roman" w:hAnsi="Times New Roman"/>
                <w:b/>
                <w:color w:val="000000" w:themeColor="text1"/>
              </w:rPr>
              <w:t>50% of median</w:t>
            </w:r>
          </w:p>
        </w:tc>
        <w:tc>
          <w:tcPr>
            <w:tcW w:w="1384" w:type="dxa"/>
          </w:tcPr>
          <w:p w:rsidR="00F1394A" w:rsidRPr="00F11695" w:rsidRDefault="00F1394A" w:rsidP="00BA16B4">
            <w:pPr>
              <w:spacing w:after="0" w:line="240" w:lineRule="auto"/>
              <w:jc w:val="center"/>
              <w:rPr>
                <w:rFonts w:ascii="Times New Roman" w:hAnsi="Times New Roman"/>
                <w:b/>
                <w:color w:val="000000" w:themeColor="text1"/>
              </w:rPr>
            </w:pPr>
            <w:r w:rsidRPr="00F11695">
              <w:rPr>
                <w:rFonts w:ascii="Times New Roman" w:hAnsi="Times New Roman"/>
                <w:b/>
                <w:color w:val="000000" w:themeColor="text1"/>
              </w:rPr>
              <w:t>Median</w:t>
            </w:r>
          </w:p>
        </w:tc>
        <w:tc>
          <w:tcPr>
            <w:tcW w:w="1458" w:type="dxa"/>
          </w:tcPr>
          <w:p w:rsidR="00F1394A" w:rsidRPr="00F11695" w:rsidRDefault="00F1394A" w:rsidP="00BA16B4">
            <w:pPr>
              <w:spacing w:after="0" w:line="240" w:lineRule="auto"/>
              <w:jc w:val="center"/>
              <w:rPr>
                <w:rFonts w:ascii="Times New Roman" w:hAnsi="Times New Roman"/>
                <w:b/>
                <w:color w:val="000000" w:themeColor="text1"/>
              </w:rPr>
            </w:pPr>
            <w:r w:rsidRPr="00F11695">
              <w:rPr>
                <w:rFonts w:ascii="Times New Roman" w:hAnsi="Times New Roman"/>
                <w:b/>
                <w:color w:val="000000" w:themeColor="text1"/>
              </w:rPr>
              <w:t>200% of median</w:t>
            </w:r>
          </w:p>
        </w:tc>
      </w:tr>
      <w:tr w:rsidR="00F1394A" w:rsidRPr="00144B89" w:rsidTr="00BA16B4">
        <w:tc>
          <w:tcPr>
            <w:tcW w:w="960" w:type="dxa"/>
            <w:vMerge w:val="restart"/>
          </w:tcPr>
          <w:p w:rsidR="00F1394A" w:rsidRPr="00F11695" w:rsidRDefault="00F1394A" w:rsidP="00BA16B4">
            <w:pPr>
              <w:spacing w:after="0" w:line="240" w:lineRule="auto"/>
              <w:rPr>
                <w:rFonts w:ascii="Times New Roman" w:hAnsi="Times New Roman"/>
                <w:b/>
                <w:color w:val="000000" w:themeColor="text1"/>
              </w:rPr>
            </w:pPr>
            <w:r w:rsidRPr="00F11695">
              <w:rPr>
                <w:rFonts w:ascii="Times New Roman" w:hAnsi="Times New Roman"/>
                <w:b/>
                <w:color w:val="000000" w:themeColor="text1"/>
              </w:rPr>
              <w:t>Rural</w:t>
            </w:r>
          </w:p>
        </w:tc>
        <w:tc>
          <w:tcPr>
            <w:tcW w:w="1464" w:type="dxa"/>
          </w:tcPr>
          <w:p w:rsidR="00F1394A" w:rsidRPr="00144B89" w:rsidRDefault="00F1394A" w:rsidP="00BA16B4">
            <w:pPr>
              <w:spacing w:after="0" w:line="240" w:lineRule="auto"/>
              <w:rPr>
                <w:rFonts w:ascii="Times New Roman" w:hAnsi="Times New Roman"/>
                <w:color w:val="000000" w:themeColor="text1"/>
              </w:rPr>
            </w:pPr>
          </w:p>
        </w:tc>
        <w:tc>
          <w:tcPr>
            <w:tcW w:w="1375" w:type="dxa"/>
          </w:tcPr>
          <w:p w:rsidR="00F1394A" w:rsidRPr="00144B89" w:rsidRDefault="00F1394A" w:rsidP="00BA16B4">
            <w:pPr>
              <w:spacing w:after="0" w:line="240" w:lineRule="auto"/>
              <w:rPr>
                <w:rFonts w:ascii="Times New Roman" w:hAnsi="Times New Roman"/>
                <w:color w:val="000000" w:themeColor="text1"/>
              </w:rPr>
            </w:pPr>
          </w:p>
        </w:tc>
        <w:tc>
          <w:tcPr>
            <w:tcW w:w="1375" w:type="dxa"/>
          </w:tcPr>
          <w:p w:rsidR="00F1394A" w:rsidRPr="00144B89" w:rsidRDefault="00F1394A" w:rsidP="00BA16B4">
            <w:pPr>
              <w:spacing w:after="0" w:line="240" w:lineRule="auto"/>
              <w:rPr>
                <w:rFonts w:ascii="Times New Roman" w:hAnsi="Times New Roman"/>
                <w:color w:val="000000" w:themeColor="text1"/>
              </w:rPr>
            </w:pPr>
          </w:p>
        </w:tc>
        <w:tc>
          <w:tcPr>
            <w:tcW w:w="1375" w:type="dxa"/>
          </w:tcPr>
          <w:p w:rsidR="00F1394A" w:rsidRPr="00144B89" w:rsidRDefault="00F1394A" w:rsidP="00BA16B4">
            <w:pPr>
              <w:spacing w:after="0" w:line="240" w:lineRule="auto"/>
              <w:rPr>
                <w:rFonts w:ascii="Times New Roman" w:hAnsi="Times New Roman"/>
                <w:color w:val="000000" w:themeColor="text1"/>
              </w:rPr>
            </w:pPr>
          </w:p>
        </w:tc>
        <w:tc>
          <w:tcPr>
            <w:tcW w:w="1632" w:type="dxa"/>
          </w:tcPr>
          <w:p w:rsidR="00F1394A" w:rsidRPr="00144B89" w:rsidRDefault="00F1394A" w:rsidP="00BA16B4">
            <w:pPr>
              <w:spacing w:after="0" w:line="240" w:lineRule="auto"/>
              <w:rPr>
                <w:rFonts w:ascii="Times New Roman" w:hAnsi="Times New Roman"/>
                <w:color w:val="000000" w:themeColor="text1"/>
              </w:rPr>
            </w:pPr>
          </w:p>
        </w:tc>
        <w:tc>
          <w:tcPr>
            <w:tcW w:w="1384" w:type="dxa"/>
          </w:tcPr>
          <w:p w:rsidR="00F1394A" w:rsidRPr="00144B89" w:rsidRDefault="00F1394A" w:rsidP="00BA16B4">
            <w:pPr>
              <w:spacing w:after="0" w:line="240" w:lineRule="auto"/>
              <w:rPr>
                <w:rFonts w:ascii="Times New Roman" w:hAnsi="Times New Roman"/>
                <w:color w:val="000000" w:themeColor="text1"/>
              </w:rPr>
            </w:pPr>
          </w:p>
        </w:tc>
        <w:tc>
          <w:tcPr>
            <w:tcW w:w="1458" w:type="dxa"/>
          </w:tcPr>
          <w:p w:rsidR="00F1394A" w:rsidRPr="00144B89" w:rsidRDefault="00F1394A" w:rsidP="00BA16B4">
            <w:pPr>
              <w:spacing w:after="0" w:line="240" w:lineRule="auto"/>
              <w:rPr>
                <w:rFonts w:ascii="Times New Roman" w:hAnsi="Times New Roman"/>
                <w:color w:val="000000" w:themeColor="text1"/>
              </w:rPr>
            </w:pPr>
          </w:p>
        </w:tc>
      </w:tr>
      <w:tr w:rsidR="00F1394A" w:rsidRPr="00144B89" w:rsidTr="00BA16B4">
        <w:tc>
          <w:tcPr>
            <w:tcW w:w="960" w:type="dxa"/>
            <w:vMerge/>
          </w:tcPr>
          <w:p w:rsidR="00F1394A" w:rsidRPr="00F11695" w:rsidRDefault="00F1394A" w:rsidP="00BA16B4">
            <w:pPr>
              <w:spacing w:after="0" w:line="240" w:lineRule="auto"/>
              <w:rPr>
                <w:rFonts w:ascii="Times New Roman" w:hAnsi="Times New Roman"/>
                <w:b/>
                <w:color w:val="000000" w:themeColor="text1"/>
              </w:rPr>
            </w:pPr>
          </w:p>
        </w:tc>
        <w:tc>
          <w:tcPr>
            <w:tcW w:w="1464" w:type="dxa"/>
          </w:tcPr>
          <w:p w:rsidR="00F1394A" w:rsidRPr="00F11695" w:rsidRDefault="00F1394A" w:rsidP="00BA16B4">
            <w:pPr>
              <w:spacing w:after="0" w:line="240" w:lineRule="auto"/>
              <w:rPr>
                <w:rFonts w:ascii="Times New Roman" w:hAnsi="Times New Roman"/>
                <w:b/>
                <w:color w:val="000000" w:themeColor="text1"/>
              </w:rPr>
            </w:pPr>
            <w:r w:rsidRPr="00F11695">
              <w:rPr>
                <w:rFonts w:ascii="Times New Roman" w:hAnsi="Times New Roman"/>
                <w:b/>
                <w:color w:val="000000" w:themeColor="text1"/>
              </w:rPr>
              <w:t xml:space="preserve">30% of median </w:t>
            </w:r>
          </w:p>
        </w:tc>
        <w:tc>
          <w:tcPr>
            <w:tcW w:w="1375" w:type="dxa"/>
            <w:vAlign w:val="center"/>
          </w:tcPr>
          <w:p w:rsidR="00F1394A" w:rsidRPr="00144B89" w:rsidRDefault="00F1394A" w:rsidP="00BA16B4">
            <w:pPr>
              <w:spacing w:after="0" w:line="240" w:lineRule="auto"/>
              <w:jc w:val="center"/>
              <w:rPr>
                <w:rFonts w:ascii="Times New Roman" w:hAnsi="Times New Roman"/>
                <w:color w:val="000000" w:themeColor="text1"/>
              </w:rPr>
            </w:pPr>
            <w:r w:rsidRPr="00144B89">
              <w:rPr>
                <w:rFonts w:ascii="Times New Roman" w:hAnsi="Times New Roman"/>
                <w:color w:val="000000" w:themeColor="text1"/>
              </w:rPr>
              <w:t>83.29</w:t>
            </w:r>
          </w:p>
        </w:tc>
        <w:tc>
          <w:tcPr>
            <w:tcW w:w="1375" w:type="dxa"/>
            <w:vAlign w:val="center"/>
          </w:tcPr>
          <w:p w:rsidR="00F1394A" w:rsidRPr="00144B89" w:rsidRDefault="00F1394A" w:rsidP="00BA16B4">
            <w:pPr>
              <w:spacing w:after="0" w:line="240" w:lineRule="auto"/>
              <w:jc w:val="center"/>
              <w:rPr>
                <w:rFonts w:ascii="Times New Roman" w:hAnsi="Times New Roman"/>
                <w:color w:val="000000" w:themeColor="text1"/>
              </w:rPr>
            </w:pPr>
            <w:r w:rsidRPr="00144B89">
              <w:rPr>
                <w:rFonts w:ascii="Times New Roman" w:hAnsi="Times New Roman"/>
                <w:color w:val="000000" w:themeColor="text1"/>
              </w:rPr>
              <w:t>294.50</w:t>
            </w:r>
          </w:p>
          <w:p w:rsidR="00F1394A" w:rsidRPr="00144B89" w:rsidRDefault="00F1394A" w:rsidP="00BA16B4">
            <w:pPr>
              <w:spacing w:after="0" w:line="240" w:lineRule="auto"/>
              <w:jc w:val="center"/>
              <w:rPr>
                <w:rFonts w:ascii="Times New Roman" w:hAnsi="Times New Roman"/>
                <w:color w:val="000000" w:themeColor="text1"/>
              </w:rPr>
            </w:pPr>
            <w:r w:rsidRPr="00144B89">
              <w:rPr>
                <w:rFonts w:ascii="Times New Roman" w:hAnsi="Times New Roman"/>
                <w:color w:val="000000" w:themeColor="text1"/>
              </w:rPr>
              <w:t>(132.50)</w:t>
            </w:r>
          </w:p>
        </w:tc>
        <w:tc>
          <w:tcPr>
            <w:tcW w:w="1375" w:type="dxa"/>
            <w:vAlign w:val="center"/>
          </w:tcPr>
          <w:p w:rsidR="00F1394A" w:rsidRPr="00144B89" w:rsidRDefault="00F1394A" w:rsidP="00BA16B4">
            <w:pPr>
              <w:spacing w:after="0" w:line="240" w:lineRule="auto"/>
              <w:rPr>
                <w:rFonts w:ascii="Times New Roman" w:hAnsi="Times New Roman"/>
                <w:color w:val="000000" w:themeColor="text1"/>
              </w:rPr>
            </w:pPr>
          </w:p>
        </w:tc>
        <w:tc>
          <w:tcPr>
            <w:tcW w:w="1632" w:type="dxa"/>
            <w:vAlign w:val="center"/>
          </w:tcPr>
          <w:p w:rsidR="00F1394A" w:rsidRPr="00144B89" w:rsidRDefault="00F1394A" w:rsidP="00BA16B4">
            <w:pPr>
              <w:spacing w:after="0" w:line="240" w:lineRule="auto"/>
              <w:jc w:val="right"/>
              <w:rPr>
                <w:rFonts w:ascii="Times New Roman" w:hAnsi="Times New Roman"/>
                <w:color w:val="000000" w:themeColor="text1"/>
              </w:rPr>
            </w:pPr>
          </w:p>
        </w:tc>
        <w:tc>
          <w:tcPr>
            <w:tcW w:w="1384" w:type="dxa"/>
            <w:vAlign w:val="center"/>
          </w:tcPr>
          <w:p w:rsidR="00F1394A" w:rsidRPr="00144B89" w:rsidRDefault="00F1394A" w:rsidP="00BA16B4">
            <w:pPr>
              <w:spacing w:after="0" w:line="240" w:lineRule="auto"/>
              <w:rPr>
                <w:rFonts w:ascii="Times New Roman" w:hAnsi="Times New Roman"/>
                <w:color w:val="000000" w:themeColor="text1"/>
              </w:rPr>
            </w:pPr>
          </w:p>
        </w:tc>
        <w:tc>
          <w:tcPr>
            <w:tcW w:w="1458" w:type="dxa"/>
            <w:vAlign w:val="bottom"/>
          </w:tcPr>
          <w:p w:rsidR="00F1394A" w:rsidRPr="00144B89" w:rsidRDefault="00F1394A" w:rsidP="00BA16B4">
            <w:pPr>
              <w:jc w:val="right"/>
              <w:rPr>
                <w:rFonts w:ascii="Times New Roman" w:hAnsi="Times New Roman"/>
                <w:color w:val="000000" w:themeColor="text1"/>
              </w:rPr>
            </w:pPr>
          </w:p>
        </w:tc>
      </w:tr>
      <w:tr w:rsidR="00F1394A" w:rsidRPr="00144B89" w:rsidTr="00BA16B4">
        <w:tc>
          <w:tcPr>
            <w:tcW w:w="960" w:type="dxa"/>
            <w:vMerge/>
          </w:tcPr>
          <w:p w:rsidR="00F1394A" w:rsidRPr="00F11695" w:rsidRDefault="00F1394A" w:rsidP="00BA16B4">
            <w:pPr>
              <w:spacing w:after="0" w:line="240" w:lineRule="auto"/>
              <w:rPr>
                <w:rFonts w:ascii="Times New Roman" w:hAnsi="Times New Roman"/>
                <w:b/>
                <w:color w:val="000000" w:themeColor="text1"/>
              </w:rPr>
            </w:pPr>
          </w:p>
        </w:tc>
        <w:tc>
          <w:tcPr>
            <w:tcW w:w="1464" w:type="dxa"/>
          </w:tcPr>
          <w:p w:rsidR="00F1394A" w:rsidRPr="00F11695" w:rsidRDefault="00F1394A" w:rsidP="00BA16B4">
            <w:pPr>
              <w:spacing w:after="0" w:line="240" w:lineRule="auto"/>
              <w:rPr>
                <w:rFonts w:ascii="Times New Roman" w:hAnsi="Times New Roman"/>
                <w:b/>
                <w:color w:val="000000" w:themeColor="text1"/>
              </w:rPr>
            </w:pPr>
            <w:r w:rsidRPr="00F11695">
              <w:rPr>
                <w:rFonts w:ascii="Times New Roman" w:hAnsi="Times New Roman"/>
                <w:b/>
                <w:color w:val="000000" w:themeColor="text1"/>
              </w:rPr>
              <w:t>50% of median</w:t>
            </w:r>
          </w:p>
        </w:tc>
        <w:tc>
          <w:tcPr>
            <w:tcW w:w="1375" w:type="dxa"/>
            <w:vAlign w:val="center"/>
          </w:tcPr>
          <w:p w:rsidR="00F1394A" w:rsidRPr="00144B89" w:rsidRDefault="00F1394A" w:rsidP="00BA16B4">
            <w:pPr>
              <w:spacing w:after="0" w:line="240" w:lineRule="auto"/>
              <w:jc w:val="center"/>
              <w:rPr>
                <w:rFonts w:ascii="Times New Roman" w:hAnsi="Times New Roman"/>
                <w:color w:val="000000" w:themeColor="text1"/>
              </w:rPr>
            </w:pPr>
            <w:r w:rsidRPr="00144B89">
              <w:rPr>
                <w:rFonts w:ascii="Times New Roman" w:hAnsi="Times New Roman"/>
                <w:color w:val="000000" w:themeColor="text1"/>
              </w:rPr>
              <w:t>124.94</w:t>
            </w:r>
          </w:p>
        </w:tc>
        <w:tc>
          <w:tcPr>
            <w:tcW w:w="1375" w:type="dxa"/>
            <w:vAlign w:val="center"/>
          </w:tcPr>
          <w:p w:rsidR="00F1394A" w:rsidRPr="00144B89" w:rsidRDefault="00F1394A" w:rsidP="00BA16B4">
            <w:pPr>
              <w:spacing w:after="0" w:line="240" w:lineRule="auto"/>
              <w:jc w:val="center"/>
              <w:rPr>
                <w:rFonts w:ascii="Times New Roman" w:hAnsi="Times New Roman"/>
                <w:color w:val="000000" w:themeColor="text1"/>
              </w:rPr>
            </w:pPr>
            <w:r w:rsidRPr="00144B89">
              <w:rPr>
                <w:rFonts w:ascii="Times New Roman" w:hAnsi="Times New Roman"/>
                <w:color w:val="000000" w:themeColor="text1"/>
              </w:rPr>
              <w:t>328.53</w:t>
            </w:r>
          </w:p>
          <w:p w:rsidR="00F1394A" w:rsidRPr="00144B89" w:rsidRDefault="00F1394A" w:rsidP="00BA16B4">
            <w:pPr>
              <w:spacing w:after="0" w:line="240" w:lineRule="auto"/>
              <w:jc w:val="center"/>
              <w:rPr>
                <w:rFonts w:ascii="Times New Roman" w:hAnsi="Times New Roman"/>
                <w:color w:val="000000" w:themeColor="text1"/>
              </w:rPr>
            </w:pPr>
            <w:r w:rsidRPr="00144B89">
              <w:rPr>
                <w:rFonts w:ascii="Times New Roman" w:hAnsi="Times New Roman"/>
                <w:color w:val="000000" w:themeColor="text1"/>
              </w:rPr>
              <w:t>(146.51)</w:t>
            </w:r>
          </w:p>
        </w:tc>
        <w:tc>
          <w:tcPr>
            <w:tcW w:w="1375" w:type="dxa"/>
            <w:vAlign w:val="center"/>
          </w:tcPr>
          <w:p w:rsidR="00F1394A" w:rsidRPr="00144B89" w:rsidRDefault="00F1394A" w:rsidP="00BA16B4">
            <w:pPr>
              <w:spacing w:after="0" w:line="240" w:lineRule="auto"/>
              <w:jc w:val="center"/>
              <w:rPr>
                <w:rFonts w:ascii="Times New Roman" w:hAnsi="Times New Roman"/>
                <w:color w:val="000000" w:themeColor="text1"/>
              </w:rPr>
            </w:pPr>
            <w:r w:rsidRPr="00144B89">
              <w:rPr>
                <w:rFonts w:ascii="Times New Roman" w:hAnsi="Times New Roman"/>
                <w:color w:val="000000" w:themeColor="text1"/>
              </w:rPr>
              <w:t xml:space="preserve">    34.03</w:t>
            </w:r>
            <w:r w:rsidR="002F3732" w:rsidRPr="00144B89">
              <w:rPr>
                <w:rFonts w:ascii="Times New Roman" w:hAnsi="Times New Roman"/>
                <w:color w:val="000000" w:themeColor="text1"/>
              </w:rPr>
              <w:t>*</w:t>
            </w:r>
          </w:p>
          <w:p w:rsidR="00F1394A" w:rsidRPr="00144B89" w:rsidRDefault="002F3732" w:rsidP="002F3732">
            <w:pPr>
              <w:spacing w:after="0" w:line="240" w:lineRule="auto"/>
              <w:jc w:val="center"/>
              <w:rPr>
                <w:rFonts w:ascii="Times New Roman" w:hAnsi="Times New Roman"/>
                <w:color w:val="000000" w:themeColor="text1"/>
              </w:rPr>
            </w:pPr>
            <w:r w:rsidRPr="00144B89">
              <w:rPr>
                <w:rFonts w:ascii="Times New Roman" w:hAnsi="Times New Roman"/>
                <w:color w:val="000000" w:themeColor="text1"/>
              </w:rPr>
              <w:t xml:space="preserve">  </w:t>
            </w:r>
            <w:r w:rsidR="00F1394A" w:rsidRPr="00144B89">
              <w:rPr>
                <w:rFonts w:ascii="Times New Roman" w:hAnsi="Times New Roman"/>
                <w:color w:val="000000" w:themeColor="text1"/>
              </w:rPr>
              <w:t>(14.35)</w:t>
            </w:r>
          </w:p>
        </w:tc>
        <w:tc>
          <w:tcPr>
            <w:tcW w:w="1632" w:type="dxa"/>
            <w:vAlign w:val="center"/>
          </w:tcPr>
          <w:p w:rsidR="00F1394A" w:rsidRPr="00144B89" w:rsidRDefault="00F1394A" w:rsidP="00BA16B4">
            <w:pPr>
              <w:spacing w:after="0" w:line="240" w:lineRule="auto"/>
              <w:rPr>
                <w:rFonts w:ascii="Times New Roman" w:hAnsi="Times New Roman"/>
                <w:color w:val="000000" w:themeColor="text1"/>
              </w:rPr>
            </w:pPr>
          </w:p>
        </w:tc>
        <w:tc>
          <w:tcPr>
            <w:tcW w:w="1384" w:type="dxa"/>
            <w:vAlign w:val="center"/>
          </w:tcPr>
          <w:p w:rsidR="00F1394A" w:rsidRPr="00144B89" w:rsidRDefault="00F1394A" w:rsidP="00BA16B4">
            <w:pPr>
              <w:spacing w:after="0" w:line="240" w:lineRule="auto"/>
              <w:rPr>
                <w:rFonts w:ascii="Times New Roman" w:hAnsi="Times New Roman"/>
                <w:color w:val="000000" w:themeColor="text1"/>
              </w:rPr>
            </w:pPr>
          </w:p>
        </w:tc>
        <w:tc>
          <w:tcPr>
            <w:tcW w:w="1458" w:type="dxa"/>
            <w:vAlign w:val="bottom"/>
          </w:tcPr>
          <w:p w:rsidR="00F1394A" w:rsidRPr="00144B89" w:rsidRDefault="00F1394A" w:rsidP="00BA16B4">
            <w:pPr>
              <w:jc w:val="right"/>
              <w:rPr>
                <w:rFonts w:ascii="Times New Roman" w:hAnsi="Times New Roman"/>
                <w:color w:val="000000" w:themeColor="text1"/>
              </w:rPr>
            </w:pPr>
          </w:p>
        </w:tc>
      </w:tr>
      <w:tr w:rsidR="00F1394A" w:rsidRPr="00144B89" w:rsidTr="00BA16B4">
        <w:tc>
          <w:tcPr>
            <w:tcW w:w="960" w:type="dxa"/>
            <w:vMerge/>
          </w:tcPr>
          <w:p w:rsidR="00F1394A" w:rsidRPr="00F11695" w:rsidRDefault="00F1394A" w:rsidP="00BA16B4">
            <w:pPr>
              <w:spacing w:after="0" w:line="240" w:lineRule="auto"/>
              <w:rPr>
                <w:rFonts w:ascii="Times New Roman" w:hAnsi="Times New Roman"/>
                <w:b/>
                <w:color w:val="000000" w:themeColor="text1"/>
              </w:rPr>
            </w:pPr>
          </w:p>
        </w:tc>
        <w:tc>
          <w:tcPr>
            <w:tcW w:w="1464" w:type="dxa"/>
          </w:tcPr>
          <w:p w:rsidR="00F1394A" w:rsidRPr="00F11695" w:rsidRDefault="00F1394A" w:rsidP="00BA16B4">
            <w:pPr>
              <w:spacing w:after="0" w:line="240" w:lineRule="auto"/>
              <w:rPr>
                <w:rFonts w:ascii="Times New Roman" w:hAnsi="Times New Roman"/>
                <w:b/>
                <w:color w:val="000000" w:themeColor="text1"/>
              </w:rPr>
            </w:pPr>
            <w:r w:rsidRPr="00F11695">
              <w:rPr>
                <w:rFonts w:ascii="Times New Roman" w:hAnsi="Times New Roman"/>
                <w:b/>
                <w:color w:val="000000" w:themeColor="text1"/>
              </w:rPr>
              <w:t>Median</w:t>
            </w:r>
          </w:p>
        </w:tc>
        <w:tc>
          <w:tcPr>
            <w:tcW w:w="1375" w:type="dxa"/>
            <w:vAlign w:val="center"/>
          </w:tcPr>
          <w:p w:rsidR="00F1394A" w:rsidRPr="00144B89" w:rsidRDefault="00F1394A" w:rsidP="00BA16B4">
            <w:pPr>
              <w:spacing w:after="0" w:line="240" w:lineRule="auto"/>
              <w:jc w:val="center"/>
              <w:rPr>
                <w:rFonts w:ascii="Times New Roman" w:hAnsi="Times New Roman"/>
                <w:color w:val="000000" w:themeColor="text1"/>
              </w:rPr>
            </w:pPr>
            <w:r w:rsidRPr="00144B89">
              <w:rPr>
                <w:rFonts w:ascii="Times New Roman" w:hAnsi="Times New Roman"/>
                <w:color w:val="000000" w:themeColor="text1"/>
              </w:rPr>
              <w:t>249.88</w:t>
            </w:r>
          </w:p>
        </w:tc>
        <w:tc>
          <w:tcPr>
            <w:tcW w:w="1375" w:type="dxa"/>
            <w:vAlign w:val="center"/>
          </w:tcPr>
          <w:p w:rsidR="00F1394A" w:rsidRPr="00144B89" w:rsidRDefault="00F1394A" w:rsidP="00BA16B4">
            <w:pPr>
              <w:spacing w:after="0" w:line="240" w:lineRule="auto"/>
              <w:jc w:val="center"/>
              <w:rPr>
                <w:rFonts w:ascii="Times New Roman" w:hAnsi="Times New Roman"/>
                <w:color w:val="000000" w:themeColor="text1"/>
              </w:rPr>
            </w:pPr>
            <w:r w:rsidRPr="00144B89">
              <w:rPr>
                <w:rFonts w:ascii="Times New Roman" w:hAnsi="Times New Roman"/>
                <w:color w:val="000000" w:themeColor="text1"/>
              </w:rPr>
              <w:t>385.65</w:t>
            </w:r>
          </w:p>
          <w:p w:rsidR="00F1394A" w:rsidRPr="00144B89" w:rsidRDefault="00F1394A" w:rsidP="00BA16B4">
            <w:pPr>
              <w:spacing w:after="0" w:line="240" w:lineRule="auto"/>
              <w:jc w:val="center"/>
              <w:rPr>
                <w:rFonts w:ascii="Times New Roman" w:hAnsi="Times New Roman"/>
                <w:color w:val="000000" w:themeColor="text1"/>
              </w:rPr>
            </w:pPr>
            <w:r w:rsidRPr="00144B89">
              <w:rPr>
                <w:rFonts w:ascii="Times New Roman" w:hAnsi="Times New Roman"/>
                <w:color w:val="000000" w:themeColor="text1"/>
              </w:rPr>
              <w:t>(167.37)</w:t>
            </w:r>
          </w:p>
        </w:tc>
        <w:tc>
          <w:tcPr>
            <w:tcW w:w="1375" w:type="dxa"/>
            <w:vAlign w:val="center"/>
          </w:tcPr>
          <w:p w:rsidR="00F1394A" w:rsidRPr="00144B89" w:rsidRDefault="00F1394A" w:rsidP="00BA16B4">
            <w:pPr>
              <w:spacing w:after="0" w:line="240" w:lineRule="auto"/>
              <w:jc w:val="center"/>
              <w:rPr>
                <w:rFonts w:ascii="Times New Roman" w:hAnsi="Times New Roman"/>
                <w:color w:val="000000" w:themeColor="text1"/>
              </w:rPr>
            </w:pPr>
            <w:r w:rsidRPr="00144B89">
              <w:rPr>
                <w:rFonts w:ascii="Times New Roman" w:hAnsi="Times New Roman"/>
                <w:color w:val="000000" w:themeColor="text1"/>
              </w:rPr>
              <w:t xml:space="preserve">      91.95</w:t>
            </w:r>
            <w:r w:rsidR="002F3732" w:rsidRPr="00144B89">
              <w:rPr>
                <w:rFonts w:ascii="Times New Roman" w:hAnsi="Times New Roman"/>
                <w:color w:val="000000" w:themeColor="text1"/>
              </w:rPr>
              <w:t>*</w:t>
            </w:r>
          </w:p>
          <w:p w:rsidR="00F1394A" w:rsidRPr="00144B89" w:rsidRDefault="002F3732" w:rsidP="002F3732">
            <w:pPr>
              <w:spacing w:after="0" w:line="240" w:lineRule="auto"/>
              <w:jc w:val="center"/>
              <w:rPr>
                <w:rFonts w:ascii="Times New Roman" w:hAnsi="Times New Roman"/>
                <w:color w:val="000000" w:themeColor="text1"/>
              </w:rPr>
            </w:pPr>
            <w:r w:rsidRPr="00144B89">
              <w:rPr>
                <w:rFonts w:ascii="Times New Roman" w:hAnsi="Times New Roman"/>
                <w:color w:val="000000" w:themeColor="text1"/>
              </w:rPr>
              <w:t xml:space="preserve">    </w:t>
            </w:r>
            <w:r w:rsidR="00F1394A" w:rsidRPr="00144B89">
              <w:rPr>
                <w:rFonts w:ascii="Times New Roman" w:hAnsi="Times New Roman"/>
                <w:color w:val="000000" w:themeColor="text1"/>
              </w:rPr>
              <w:t>(34.13)</w:t>
            </w:r>
          </w:p>
        </w:tc>
        <w:tc>
          <w:tcPr>
            <w:tcW w:w="1632" w:type="dxa"/>
            <w:vAlign w:val="center"/>
          </w:tcPr>
          <w:p w:rsidR="00F1394A" w:rsidRPr="00144B89" w:rsidRDefault="00F1394A" w:rsidP="00BA16B4">
            <w:pPr>
              <w:spacing w:after="0" w:line="240" w:lineRule="auto"/>
              <w:jc w:val="center"/>
              <w:rPr>
                <w:rFonts w:ascii="Times New Roman" w:hAnsi="Times New Roman"/>
                <w:color w:val="000000" w:themeColor="text1"/>
              </w:rPr>
            </w:pPr>
            <w:r w:rsidRPr="00144B89">
              <w:rPr>
                <w:rFonts w:ascii="Times New Roman" w:hAnsi="Times New Roman"/>
                <w:color w:val="000000" w:themeColor="text1"/>
              </w:rPr>
              <w:t xml:space="preserve">     57.12</w:t>
            </w:r>
            <w:r w:rsidR="002F3732" w:rsidRPr="00144B89">
              <w:rPr>
                <w:rFonts w:ascii="Times New Roman" w:hAnsi="Times New Roman"/>
                <w:color w:val="000000" w:themeColor="text1"/>
              </w:rPr>
              <w:t>*</w:t>
            </w:r>
          </w:p>
          <w:p w:rsidR="00F1394A" w:rsidRPr="00144B89" w:rsidRDefault="002F3732" w:rsidP="002F3732">
            <w:pPr>
              <w:spacing w:after="0" w:line="240" w:lineRule="auto"/>
              <w:jc w:val="center"/>
              <w:rPr>
                <w:rFonts w:ascii="Times New Roman" w:hAnsi="Times New Roman"/>
                <w:color w:val="000000" w:themeColor="text1"/>
              </w:rPr>
            </w:pPr>
            <w:r w:rsidRPr="00144B89">
              <w:rPr>
                <w:rFonts w:ascii="Times New Roman" w:hAnsi="Times New Roman"/>
                <w:color w:val="000000" w:themeColor="text1"/>
              </w:rPr>
              <w:t xml:space="preserve">   </w:t>
            </w:r>
            <w:r w:rsidR="00F1394A" w:rsidRPr="00144B89">
              <w:rPr>
                <w:rFonts w:ascii="Times New Roman" w:hAnsi="Times New Roman"/>
                <w:color w:val="000000" w:themeColor="text1"/>
              </w:rPr>
              <w:t>(21.39)</w:t>
            </w:r>
          </w:p>
        </w:tc>
        <w:tc>
          <w:tcPr>
            <w:tcW w:w="1384" w:type="dxa"/>
            <w:vAlign w:val="center"/>
          </w:tcPr>
          <w:p w:rsidR="00F1394A" w:rsidRPr="00144B89" w:rsidRDefault="00F1394A" w:rsidP="00BA16B4">
            <w:pPr>
              <w:spacing w:after="0" w:line="240" w:lineRule="auto"/>
              <w:rPr>
                <w:rFonts w:ascii="Times New Roman" w:hAnsi="Times New Roman"/>
                <w:color w:val="000000" w:themeColor="text1"/>
              </w:rPr>
            </w:pPr>
          </w:p>
        </w:tc>
        <w:tc>
          <w:tcPr>
            <w:tcW w:w="1458" w:type="dxa"/>
            <w:vAlign w:val="bottom"/>
          </w:tcPr>
          <w:p w:rsidR="00F1394A" w:rsidRPr="00144B89" w:rsidRDefault="00F1394A" w:rsidP="00BA16B4">
            <w:pPr>
              <w:jc w:val="right"/>
              <w:rPr>
                <w:rFonts w:ascii="Times New Roman" w:hAnsi="Times New Roman"/>
                <w:color w:val="000000" w:themeColor="text1"/>
              </w:rPr>
            </w:pPr>
          </w:p>
        </w:tc>
      </w:tr>
      <w:tr w:rsidR="00F1394A" w:rsidRPr="00144B89" w:rsidTr="00BA16B4">
        <w:tc>
          <w:tcPr>
            <w:tcW w:w="960" w:type="dxa"/>
            <w:vMerge/>
          </w:tcPr>
          <w:p w:rsidR="00F1394A" w:rsidRPr="00F11695" w:rsidRDefault="00F1394A" w:rsidP="00BA16B4">
            <w:pPr>
              <w:spacing w:after="0" w:line="240" w:lineRule="auto"/>
              <w:rPr>
                <w:rFonts w:ascii="Times New Roman" w:hAnsi="Times New Roman"/>
                <w:b/>
                <w:color w:val="000000" w:themeColor="text1"/>
              </w:rPr>
            </w:pPr>
          </w:p>
        </w:tc>
        <w:tc>
          <w:tcPr>
            <w:tcW w:w="1464" w:type="dxa"/>
          </w:tcPr>
          <w:p w:rsidR="00F1394A" w:rsidRPr="00F11695" w:rsidRDefault="00F1394A" w:rsidP="00BA16B4">
            <w:pPr>
              <w:spacing w:after="0" w:line="240" w:lineRule="auto"/>
              <w:rPr>
                <w:rFonts w:ascii="Times New Roman" w:hAnsi="Times New Roman"/>
                <w:b/>
                <w:color w:val="000000" w:themeColor="text1"/>
              </w:rPr>
            </w:pPr>
            <w:r w:rsidRPr="00F11695">
              <w:rPr>
                <w:rFonts w:ascii="Times New Roman" w:hAnsi="Times New Roman"/>
                <w:b/>
                <w:color w:val="000000" w:themeColor="text1"/>
              </w:rPr>
              <w:t>200% of median</w:t>
            </w:r>
          </w:p>
        </w:tc>
        <w:tc>
          <w:tcPr>
            <w:tcW w:w="1375" w:type="dxa"/>
            <w:vAlign w:val="center"/>
          </w:tcPr>
          <w:p w:rsidR="00F1394A" w:rsidRPr="00144B89" w:rsidRDefault="00F1394A" w:rsidP="00BA16B4">
            <w:pPr>
              <w:spacing w:after="0" w:line="240" w:lineRule="auto"/>
              <w:jc w:val="center"/>
              <w:rPr>
                <w:rFonts w:ascii="Times New Roman" w:hAnsi="Times New Roman"/>
                <w:color w:val="000000" w:themeColor="text1"/>
              </w:rPr>
            </w:pPr>
            <w:r w:rsidRPr="00144B89">
              <w:rPr>
                <w:rFonts w:ascii="Times New Roman" w:hAnsi="Times New Roman"/>
                <w:color w:val="000000" w:themeColor="text1"/>
              </w:rPr>
              <w:t>499.76</w:t>
            </w:r>
          </w:p>
        </w:tc>
        <w:tc>
          <w:tcPr>
            <w:tcW w:w="1375" w:type="dxa"/>
            <w:vAlign w:val="center"/>
          </w:tcPr>
          <w:p w:rsidR="00F1394A" w:rsidRPr="00144B89" w:rsidRDefault="00F1394A" w:rsidP="00BA16B4">
            <w:pPr>
              <w:spacing w:after="0" w:line="240" w:lineRule="auto"/>
              <w:jc w:val="center"/>
              <w:rPr>
                <w:rFonts w:ascii="Times New Roman" w:hAnsi="Times New Roman"/>
                <w:color w:val="000000" w:themeColor="text1"/>
              </w:rPr>
            </w:pPr>
            <w:r w:rsidRPr="00144B89">
              <w:rPr>
                <w:rFonts w:ascii="Times New Roman" w:hAnsi="Times New Roman"/>
                <w:color w:val="000000" w:themeColor="text1"/>
              </w:rPr>
              <w:t>438.48</w:t>
            </w:r>
          </w:p>
          <w:p w:rsidR="00F1394A" w:rsidRPr="00144B89" w:rsidRDefault="00F1394A" w:rsidP="00BA16B4">
            <w:pPr>
              <w:spacing w:after="0" w:line="240" w:lineRule="auto"/>
              <w:jc w:val="center"/>
              <w:rPr>
                <w:rFonts w:ascii="Times New Roman" w:hAnsi="Times New Roman"/>
                <w:color w:val="000000" w:themeColor="text1"/>
              </w:rPr>
            </w:pPr>
            <w:r w:rsidRPr="00144B89">
              <w:rPr>
                <w:rFonts w:ascii="Times New Roman" w:hAnsi="Times New Roman"/>
                <w:color w:val="000000" w:themeColor="text1"/>
              </w:rPr>
              <w:t>(340.51)</w:t>
            </w:r>
          </w:p>
        </w:tc>
        <w:tc>
          <w:tcPr>
            <w:tcW w:w="1375" w:type="dxa"/>
            <w:vAlign w:val="center"/>
          </w:tcPr>
          <w:p w:rsidR="00F1394A" w:rsidRPr="00144B89" w:rsidRDefault="00F1394A" w:rsidP="00BA16B4">
            <w:pPr>
              <w:spacing w:after="0" w:line="240" w:lineRule="auto"/>
              <w:jc w:val="center"/>
              <w:rPr>
                <w:rFonts w:ascii="Times New Roman" w:hAnsi="Times New Roman"/>
                <w:color w:val="000000" w:themeColor="text1"/>
              </w:rPr>
            </w:pPr>
            <w:r w:rsidRPr="00144B89">
              <w:rPr>
                <w:rFonts w:ascii="Times New Roman" w:hAnsi="Times New Roman"/>
                <w:color w:val="000000" w:themeColor="text1"/>
              </w:rPr>
              <w:t xml:space="preserve">      143.98</w:t>
            </w:r>
            <w:r w:rsidR="002F3732" w:rsidRPr="00144B89">
              <w:rPr>
                <w:rFonts w:ascii="Times New Roman" w:hAnsi="Times New Roman"/>
                <w:color w:val="000000" w:themeColor="text1"/>
              </w:rPr>
              <w:t>*</w:t>
            </w:r>
          </w:p>
          <w:p w:rsidR="00F1394A" w:rsidRPr="00144B89" w:rsidRDefault="002F3732" w:rsidP="002F3732">
            <w:pPr>
              <w:spacing w:after="0" w:line="240" w:lineRule="auto"/>
              <w:jc w:val="center"/>
              <w:rPr>
                <w:rFonts w:ascii="Times New Roman" w:hAnsi="Times New Roman"/>
                <w:color w:val="000000" w:themeColor="text1"/>
              </w:rPr>
            </w:pPr>
            <w:r w:rsidRPr="00144B89">
              <w:rPr>
                <w:rFonts w:ascii="Times New Roman" w:hAnsi="Times New Roman"/>
                <w:color w:val="000000" w:themeColor="text1"/>
              </w:rPr>
              <w:t xml:space="preserve">     </w:t>
            </w:r>
            <w:r w:rsidR="00F1394A" w:rsidRPr="00144B89">
              <w:rPr>
                <w:rFonts w:ascii="Times New Roman" w:hAnsi="Times New Roman"/>
                <w:color w:val="000000" w:themeColor="text1"/>
              </w:rPr>
              <w:t>(31.61)</w:t>
            </w:r>
          </w:p>
        </w:tc>
        <w:tc>
          <w:tcPr>
            <w:tcW w:w="1632" w:type="dxa"/>
            <w:vAlign w:val="center"/>
          </w:tcPr>
          <w:p w:rsidR="00F1394A" w:rsidRPr="00144B89" w:rsidRDefault="00F1394A" w:rsidP="00BA16B4">
            <w:pPr>
              <w:spacing w:after="0" w:line="240" w:lineRule="auto"/>
              <w:jc w:val="center"/>
              <w:rPr>
                <w:rFonts w:ascii="Times New Roman" w:hAnsi="Times New Roman"/>
                <w:color w:val="000000" w:themeColor="text1"/>
              </w:rPr>
            </w:pPr>
            <w:r w:rsidRPr="00144B89">
              <w:rPr>
                <w:rFonts w:ascii="Times New Roman" w:hAnsi="Times New Roman"/>
                <w:color w:val="000000" w:themeColor="text1"/>
              </w:rPr>
              <w:t xml:space="preserve">     109.95</w:t>
            </w:r>
            <w:r w:rsidR="002F3732" w:rsidRPr="00144B89">
              <w:rPr>
                <w:rFonts w:ascii="Times New Roman" w:hAnsi="Times New Roman"/>
                <w:color w:val="000000" w:themeColor="text1"/>
              </w:rPr>
              <w:t>*</w:t>
            </w:r>
            <w:r w:rsidRPr="00144B89">
              <w:rPr>
                <w:rFonts w:ascii="Times New Roman" w:hAnsi="Times New Roman"/>
                <w:color w:val="000000" w:themeColor="text1"/>
              </w:rPr>
              <w:t xml:space="preserve">  </w:t>
            </w:r>
          </w:p>
          <w:p w:rsidR="00F1394A" w:rsidRPr="00144B89" w:rsidRDefault="002F3732" w:rsidP="00BA16B4">
            <w:pPr>
              <w:spacing w:after="0" w:line="240" w:lineRule="auto"/>
              <w:jc w:val="center"/>
              <w:rPr>
                <w:rFonts w:ascii="Times New Roman" w:hAnsi="Times New Roman"/>
                <w:color w:val="000000" w:themeColor="text1"/>
              </w:rPr>
            </w:pPr>
            <w:r w:rsidRPr="00144B89">
              <w:rPr>
                <w:rFonts w:ascii="Times New Roman" w:hAnsi="Times New Roman"/>
                <w:color w:val="000000" w:themeColor="text1"/>
              </w:rPr>
              <w:t xml:space="preserve">   </w:t>
            </w:r>
            <w:r w:rsidR="00F1394A" w:rsidRPr="00144B89">
              <w:rPr>
                <w:rFonts w:ascii="Times New Roman" w:hAnsi="Times New Roman"/>
                <w:color w:val="000000" w:themeColor="text1"/>
              </w:rPr>
              <w:t>(24.14)</w:t>
            </w:r>
          </w:p>
        </w:tc>
        <w:tc>
          <w:tcPr>
            <w:tcW w:w="1384" w:type="dxa"/>
            <w:vAlign w:val="center"/>
          </w:tcPr>
          <w:p w:rsidR="00F1394A" w:rsidRPr="00144B89" w:rsidRDefault="00F1394A" w:rsidP="00BA16B4">
            <w:pPr>
              <w:spacing w:after="0" w:line="240" w:lineRule="auto"/>
              <w:jc w:val="center"/>
              <w:rPr>
                <w:rFonts w:ascii="Times New Roman" w:hAnsi="Times New Roman"/>
                <w:color w:val="000000" w:themeColor="text1"/>
              </w:rPr>
            </w:pPr>
            <w:r w:rsidRPr="00144B89">
              <w:rPr>
                <w:rFonts w:ascii="Times New Roman" w:hAnsi="Times New Roman"/>
                <w:color w:val="000000" w:themeColor="text1"/>
              </w:rPr>
              <w:t>52.83</w:t>
            </w:r>
            <w:r w:rsidR="002F3732" w:rsidRPr="00144B89">
              <w:rPr>
                <w:rFonts w:ascii="Times New Roman" w:hAnsi="Times New Roman"/>
                <w:color w:val="000000" w:themeColor="text1"/>
              </w:rPr>
              <w:t>*</w:t>
            </w:r>
            <w:r w:rsidRPr="00144B89">
              <w:rPr>
                <w:rFonts w:ascii="Times New Roman" w:hAnsi="Times New Roman"/>
                <w:color w:val="000000" w:themeColor="text1"/>
              </w:rPr>
              <w:t xml:space="preserve"> </w:t>
            </w:r>
          </w:p>
          <w:p w:rsidR="00F1394A" w:rsidRPr="00144B89" w:rsidRDefault="00F1394A" w:rsidP="00BA16B4">
            <w:pPr>
              <w:spacing w:after="0" w:line="240" w:lineRule="auto"/>
              <w:jc w:val="center"/>
              <w:rPr>
                <w:rFonts w:ascii="Times New Roman" w:hAnsi="Times New Roman"/>
                <w:color w:val="000000" w:themeColor="text1"/>
              </w:rPr>
            </w:pPr>
            <w:r w:rsidRPr="00144B89">
              <w:rPr>
                <w:rFonts w:ascii="Times New Roman" w:hAnsi="Times New Roman"/>
                <w:color w:val="000000" w:themeColor="text1"/>
              </w:rPr>
              <w:t xml:space="preserve">  (11.60)</w:t>
            </w:r>
          </w:p>
        </w:tc>
        <w:tc>
          <w:tcPr>
            <w:tcW w:w="1458" w:type="dxa"/>
            <w:vAlign w:val="bottom"/>
          </w:tcPr>
          <w:p w:rsidR="00F1394A" w:rsidRPr="00144B89" w:rsidRDefault="00F1394A" w:rsidP="00BA16B4">
            <w:pPr>
              <w:jc w:val="right"/>
              <w:rPr>
                <w:rFonts w:ascii="Times New Roman" w:hAnsi="Times New Roman"/>
                <w:color w:val="000000" w:themeColor="text1"/>
              </w:rPr>
            </w:pPr>
          </w:p>
        </w:tc>
      </w:tr>
      <w:tr w:rsidR="00F1394A" w:rsidRPr="00144B89" w:rsidTr="00BA16B4">
        <w:tc>
          <w:tcPr>
            <w:tcW w:w="960" w:type="dxa"/>
            <w:vMerge/>
          </w:tcPr>
          <w:p w:rsidR="00F1394A" w:rsidRPr="00F11695" w:rsidRDefault="00F1394A" w:rsidP="00BA16B4">
            <w:pPr>
              <w:spacing w:after="0" w:line="240" w:lineRule="auto"/>
              <w:rPr>
                <w:rFonts w:ascii="Times New Roman" w:hAnsi="Times New Roman"/>
                <w:b/>
                <w:color w:val="000000" w:themeColor="text1"/>
              </w:rPr>
            </w:pPr>
          </w:p>
        </w:tc>
        <w:tc>
          <w:tcPr>
            <w:tcW w:w="1464" w:type="dxa"/>
          </w:tcPr>
          <w:p w:rsidR="00F1394A" w:rsidRPr="00F11695" w:rsidRDefault="00F1394A" w:rsidP="00BA16B4">
            <w:pPr>
              <w:spacing w:after="0" w:line="240" w:lineRule="auto"/>
              <w:rPr>
                <w:rFonts w:ascii="Times New Roman" w:hAnsi="Times New Roman"/>
                <w:b/>
                <w:color w:val="000000" w:themeColor="text1"/>
              </w:rPr>
            </w:pPr>
            <w:r w:rsidRPr="00F11695">
              <w:rPr>
                <w:rFonts w:ascii="Times New Roman" w:hAnsi="Times New Roman"/>
                <w:b/>
                <w:color w:val="000000" w:themeColor="text1"/>
              </w:rPr>
              <w:t>300% of median</w:t>
            </w:r>
          </w:p>
        </w:tc>
        <w:tc>
          <w:tcPr>
            <w:tcW w:w="1375" w:type="dxa"/>
            <w:vAlign w:val="center"/>
          </w:tcPr>
          <w:p w:rsidR="00F1394A" w:rsidRPr="00144B89" w:rsidRDefault="00F1394A" w:rsidP="00BA16B4">
            <w:pPr>
              <w:spacing w:after="0" w:line="240" w:lineRule="auto"/>
              <w:jc w:val="center"/>
              <w:rPr>
                <w:rFonts w:ascii="Times New Roman" w:hAnsi="Times New Roman"/>
                <w:color w:val="000000" w:themeColor="text1"/>
              </w:rPr>
            </w:pPr>
            <w:r w:rsidRPr="00144B89">
              <w:rPr>
                <w:rFonts w:ascii="Times New Roman" w:hAnsi="Times New Roman"/>
                <w:color w:val="000000" w:themeColor="text1"/>
              </w:rPr>
              <w:t>749.65</w:t>
            </w:r>
          </w:p>
        </w:tc>
        <w:tc>
          <w:tcPr>
            <w:tcW w:w="1375" w:type="dxa"/>
            <w:vAlign w:val="center"/>
          </w:tcPr>
          <w:p w:rsidR="00F1394A" w:rsidRPr="00144B89" w:rsidRDefault="00F1394A" w:rsidP="00BA16B4">
            <w:pPr>
              <w:spacing w:after="0" w:line="240" w:lineRule="auto"/>
              <w:jc w:val="center"/>
              <w:rPr>
                <w:rFonts w:ascii="Times New Roman" w:hAnsi="Times New Roman"/>
                <w:color w:val="000000" w:themeColor="text1"/>
              </w:rPr>
            </w:pPr>
            <w:r w:rsidRPr="00144B89">
              <w:rPr>
                <w:rFonts w:ascii="Times New Roman" w:hAnsi="Times New Roman"/>
                <w:color w:val="000000" w:themeColor="text1"/>
              </w:rPr>
              <w:t>466.05</w:t>
            </w:r>
          </w:p>
          <w:p w:rsidR="00F1394A" w:rsidRPr="00144B89" w:rsidRDefault="00F1394A" w:rsidP="00BA16B4">
            <w:pPr>
              <w:spacing w:after="0" w:line="240" w:lineRule="auto"/>
              <w:jc w:val="center"/>
              <w:rPr>
                <w:rFonts w:ascii="Times New Roman" w:hAnsi="Times New Roman"/>
                <w:color w:val="000000" w:themeColor="text1"/>
              </w:rPr>
            </w:pPr>
            <w:r w:rsidRPr="00144B89">
              <w:rPr>
                <w:rFonts w:ascii="Times New Roman" w:hAnsi="Times New Roman"/>
                <w:color w:val="000000" w:themeColor="text1"/>
              </w:rPr>
              <w:t>(243.08)</w:t>
            </w:r>
          </w:p>
        </w:tc>
        <w:tc>
          <w:tcPr>
            <w:tcW w:w="1375" w:type="dxa"/>
            <w:vAlign w:val="center"/>
          </w:tcPr>
          <w:p w:rsidR="00F1394A" w:rsidRPr="00144B89" w:rsidRDefault="00F1394A" w:rsidP="00BA16B4">
            <w:pPr>
              <w:spacing w:after="0" w:line="240" w:lineRule="auto"/>
              <w:jc w:val="center"/>
              <w:rPr>
                <w:rFonts w:ascii="Times New Roman" w:hAnsi="Times New Roman"/>
                <w:color w:val="000000" w:themeColor="text1"/>
              </w:rPr>
            </w:pPr>
            <w:r w:rsidRPr="00144B89">
              <w:rPr>
                <w:rFonts w:ascii="Times New Roman" w:hAnsi="Times New Roman"/>
                <w:color w:val="000000" w:themeColor="text1"/>
              </w:rPr>
              <w:t xml:space="preserve">      171.55</w:t>
            </w:r>
            <w:r w:rsidR="002F3732" w:rsidRPr="00144B89">
              <w:rPr>
                <w:rFonts w:ascii="Times New Roman" w:hAnsi="Times New Roman"/>
                <w:color w:val="000000" w:themeColor="text1"/>
              </w:rPr>
              <w:t>*</w:t>
            </w:r>
          </w:p>
          <w:p w:rsidR="00F1394A" w:rsidRPr="00144B89" w:rsidRDefault="002F3732" w:rsidP="002F3732">
            <w:pPr>
              <w:spacing w:after="0" w:line="240" w:lineRule="auto"/>
              <w:jc w:val="center"/>
              <w:rPr>
                <w:rFonts w:ascii="Times New Roman" w:hAnsi="Times New Roman"/>
                <w:color w:val="000000" w:themeColor="text1"/>
              </w:rPr>
            </w:pPr>
            <w:r w:rsidRPr="00144B89">
              <w:rPr>
                <w:rFonts w:ascii="Times New Roman" w:hAnsi="Times New Roman"/>
                <w:color w:val="000000" w:themeColor="text1"/>
              </w:rPr>
              <w:t xml:space="preserve">     </w:t>
            </w:r>
            <w:r w:rsidR="00F1394A" w:rsidRPr="00144B89">
              <w:rPr>
                <w:rFonts w:ascii="Times New Roman" w:hAnsi="Times New Roman"/>
                <w:color w:val="000000" w:themeColor="text1"/>
              </w:rPr>
              <w:t>(34.16)</w:t>
            </w:r>
          </w:p>
        </w:tc>
        <w:tc>
          <w:tcPr>
            <w:tcW w:w="1632" w:type="dxa"/>
            <w:vAlign w:val="center"/>
          </w:tcPr>
          <w:p w:rsidR="00F1394A" w:rsidRPr="00144B89" w:rsidRDefault="00F1394A" w:rsidP="00BA16B4">
            <w:pPr>
              <w:spacing w:after="0" w:line="240" w:lineRule="auto"/>
              <w:jc w:val="center"/>
              <w:rPr>
                <w:rFonts w:ascii="Times New Roman" w:hAnsi="Times New Roman"/>
                <w:color w:val="000000" w:themeColor="text1"/>
              </w:rPr>
            </w:pPr>
            <w:r w:rsidRPr="00144B89">
              <w:rPr>
                <w:rFonts w:ascii="Times New Roman" w:hAnsi="Times New Roman"/>
                <w:color w:val="000000" w:themeColor="text1"/>
              </w:rPr>
              <w:t xml:space="preserve">    137.52</w:t>
            </w:r>
            <w:r w:rsidR="002F3732" w:rsidRPr="00144B89">
              <w:rPr>
                <w:rFonts w:ascii="Times New Roman" w:hAnsi="Times New Roman"/>
                <w:color w:val="000000" w:themeColor="text1"/>
              </w:rPr>
              <w:t>*</w:t>
            </w:r>
            <w:r w:rsidRPr="00144B89">
              <w:rPr>
                <w:rFonts w:ascii="Times New Roman" w:hAnsi="Times New Roman"/>
                <w:color w:val="000000" w:themeColor="text1"/>
              </w:rPr>
              <w:t xml:space="preserve">  </w:t>
            </w:r>
          </w:p>
          <w:p w:rsidR="00F1394A" w:rsidRPr="00144B89" w:rsidRDefault="00F1394A" w:rsidP="00BA16B4">
            <w:pPr>
              <w:spacing w:after="0" w:line="240" w:lineRule="auto"/>
              <w:jc w:val="center"/>
              <w:rPr>
                <w:rFonts w:ascii="Times New Roman" w:hAnsi="Times New Roman"/>
                <w:color w:val="000000" w:themeColor="text1"/>
              </w:rPr>
            </w:pPr>
            <w:r w:rsidRPr="00144B89">
              <w:rPr>
                <w:rFonts w:ascii="Times New Roman" w:hAnsi="Times New Roman"/>
                <w:color w:val="000000" w:themeColor="text1"/>
              </w:rPr>
              <w:t xml:space="preserve">       (27.38)</w:t>
            </w:r>
          </w:p>
        </w:tc>
        <w:tc>
          <w:tcPr>
            <w:tcW w:w="1384" w:type="dxa"/>
            <w:vAlign w:val="center"/>
          </w:tcPr>
          <w:p w:rsidR="00F1394A" w:rsidRPr="00144B89" w:rsidRDefault="00F1394A" w:rsidP="00BA16B4">
            <w:pPr>
              <w:spacing w:after="0" w:line="240" w:lineRule="auto"/>
              <w:jc w:val="center"/>
              <w:rPr>
                <w:rFonts w:ascii="Times New Roman" w:hAnsi="Times New Roman"/>
                <w:color w:val="000000" w:themeColor="text1"/>
              </w:rPr>
            </w:pPr>
            <w:r w:rsidRPr="00144B89">
              <w:rPr>
                <w:rFonts w:ascii="Times New Roman" w:hAnsi="Times New Roman"/>
                <w:color w:val="000000" w:themeColor="text1"/>
              </w:rPr>
              <w:t>80.40</w:t>
            </w:r>
            <w:r w:rsidR="002F3732" w:rsidRPr="00144B89">
              <w:rPr>
                <w:rFonts w:ascii="Times New Roman" w:hAnsi="Times New Roman"/>
                <w:color w:val="000000" w:themeColor="text1"/>
              </w:rPr>
              <w:t>*</w:t>
            </w:r>
          </w:p>
          <w:p w:rsidR="00F1394A" w:rsidRPr="00144B89" w:rsidRDefault="00F1394A" w:rsidP="00BA16B4">
            <w:pPr>
              <w:spacing w:after="0" w:line="240" w:lineRule="auto"/>
              <w:jc w:val="center"/>
              <w:rPr>
                <w:rFonts w:ascii="Times New Roman" w:hAnsi="Times New Roman"/>
                <w:color w:val="000000" w:themeColor="text1"/>
              </w:rPr>
            </w:pPr>
            <w:r w:rsidRPr="00144B89">
              <w:rPr>
                <w:rFonts w:ascii="Times New Roman" w:hAnsi="Times New Roman"/>
                <w:color w:val="000000" w:themeColor="text1"/>
              </w:rPr>
              <w:t xml:space="preserve">  (16.01)</w:t>
            </w:r>
          </w:p>
        </w:tc>
        <w:tc>
          <w:tcPr>
            <w:tcW w:w="1458" w:type="dxa"/>
            <w:vAlign w:val="center"/>
          </w:tcPr>
          <w:p w:rsidR="00F1394A" w:rsidRPr="00144B89" w:rsidRDefault="00F1394A" w:rsidP="00BA16B4">
            <w:pPr>
              <w:spacing w:after="0" w:line="240" w:lineRule="auto"/>
              <w:jc w:val="center"/>
              <w:rPr>
                <w:rFonts w:ascii="Times New Roman" w:hAnsi="Times New Roman"/>
                <w:color w:val="000000" w:themeColor="text1"/>
              </w:rPr>
            </w:pPr>
            <w:r w:rsidRPr="00144B89">
              <w:rPr>
                <w:rFonts w:ascii="Times New Roman" w:hAnsi="Times New Roman"/>
                <w:color w:val="000000" w:themeColor="text1"/>
              </w:rPr>
              <w:t>27.57</w:t>
            </w:r>
            <w:r w:rsidR="002F3732" w:rsidRPr="00144B89">
              <w:rPr>
                <w:rFonts w:ascii="Times New Roman" w:hAnsi="Times New Roman"/>
                <w:color w:val="000000" w:themeColor="text1"/>
              </w:rPr>
              <w:t>*</w:t>
            </w:r>
          </w:p>
          <w:p w:rsidR="00F1394A" w:rsidRPr="00144B89" w:rsidRDefault="00F1394A" w:rsidP="00BA16B4">
            <w:pPr>
              <w:spacing w:after="0" w:line="240" w:lineRule="auto"/>
              <w:jc w:val="center"/>
              <w:rPr>
                <w:rFonts w:ascii="Times New Roman" w:hAnsi="Times New Roman"/>
                <w:color w:val="000000" w:themeColor="text1"/>
              </w:rPr>
            </w:pPr>
            <w:r w:rsidRPr="00144B89">
              <w:rPr>
                <w:rFonts w:ascii="Times New Roman" w:hAnsi="Times New Roman"/>
                <w:color w:val="000000" w:themeColor="text1"/>
              </w:rPr>
              <w:t xml:space="preserve">     (5.49)</w:t>
            </w:r>
          </w:p>
        </w:tc>
      </w:tr>
      <w:tr w:rsidR="00F1394A" w:rsidRPr="00144B89" w:rsidTr="00BA16B4">
        <w:tc>
          <w:tcPr>
            <w:tcW w:w="960" w:type="dxa"/>
            <w:vMerge w:val="restart"/>
          </w:tcPr>
          <w:p w:rsidR="00F1394A" w:rsidRPr="00F11695" w:rsidRDefault="00F1394A" w:rsidP="00BA16B4">
            <w:pPr>
              <w:spacing w:after="0" w:line="240" w:lineRule="auto"/>
              <w:rPr>
                <w:rFonts w:ascii="Times New Roman" w:hAnsi="Times New Roman"/>
                <w:b/>
                <w:color w:val="000000" w:themeColor="text1"/>
              </w:rPr>
            </w:pPr>
            <w:r w:rsidRPr="00F11695">
              <w:rPr>
                <w:rFonts w:ascii="Times New Roman" w:hAnsi="Times New Roman"/>
                <w:b/>
                <w:color w:val="000000" w:themeColor="text1"/>
              </w:rPr>
              <w:t>Urban</w:t>
            </w:r>
          </w:p>
        </w:tc>
        <w:tc>
          <w:tcPr>
            <w:tcW w:w="1464" w:type="dxa"/>
          </w:tcPr>
          <w:p w:rsidR="00F1394A" w:rsidRPr="00F11695" w:rsidRDefault="00F1394A" w:rsidP="00BA16B4">
            <w:pPr>
              <w:spacing w:after="0" w:line="240" w:lineRule="auto"/>
              <w:rPr>
                <w:rFonts w:ascii="Times New Roman" w:hAnsi="Times New Roman"/>
                <w:b/>
                <w:color w:val="000000" w:themeColor="text1"/>
              </w:rPr>
            </w:pPr>
          </w:p>
        </w:tc>
        <w:tc>
          <w:tcPr>
            <w:tcW w:w="1375" w:type="dxa"/>
          </w:tcPr>
          <w:p w:rsidR="00F1394A" w:rsidRPr="00144B89" w:rsidRDefault="00F1394A" w:rsidP="00BA16B4">
            <w:pPr>
              <w:spacing w:after="0" w:line="240" w:lineRule="auto"/>
              <w:rPr>
                <w:rFonts w:ascii="Times New Roman" w:hAnsi="Times New Roman"/>
                <w:color w:val="000000" w:themeColor="text1"/>
              </w:rPr>
            </w:pPr>
          </w:p>
        </w:tc>
        <w:tc>
          <w:tcPr>
            <w:tcW w:w="1375" w:type="dxa"/>
          </w:tcPr>
          <w:p w:rsidR="00F1394A" w:rsidRPr="00144B89" w:rsidRDefault="00F1394A" w:rsidP="00BA16B4">
            <w:pPr>
              <w:spacing w:after="0" w:line="240" w:lineRule="auto"/>
              <w:rPr>
                <w:rFonts w:ascii="Times New Roman" w:hAnsi="Times New Roman"/>
                <w:color w:val="000000" w:themeColor="text1"/>
              </w:rPr>
            </w:pPr>
          </w:p>
        </w:tc>
        <w:tc>
          <w:tcPr>
            <w:tcW w:w="1375" w:type="dxa"/>
          </w:tcPr>
          <w:p w:rsidR="00F1394A" w:rsidRPr="00144B89" w:rsidRDefault="00F1394A" w:rsidP="00BA16B4">
            <w:pPr>
              <w:spacing w:after="0" w:line="240" w:lineRule="auto"/>
              <w:rPr>
                <w:rFonts w:ascii="Times New Roman" w:hAnsi="Times New Roman"/>
                <w:color w:val="000000" w:themeColor="text1"/>
              </w:rPr>
            </w:pPr>
          </w:p>
        </w:tc>
        <w:tc>
          <w:tcPr>
            <w:tcW w:w="1632" w:type="dxa"/>
          </w:tcPr>
          <w:p w:rsidR="00F1394A" w:rsidRPr="00144B89" w:rsidRDefault="00F1394A" w:rsidP="00BA16B4">
            <w:pPr>
              <w:spacing w:after="0" w:line="240" w:lineRule="auto"/>
              <w:rPr>
                <w:rFonts w:ascii="Times New Roman" w:hAnsi="Times New Roman"/>
                <w:color w:val="000000" w:themeColor="text1"/>
              </w:rPr>
            </w:pPr>
          </w:p>
        </w:tc>
        <w:tc>
          <w:tcPr>
            <w:tcW w:w="1384" w:type="dxa"/>
          </w:tcPr>
          <w:p w:rsidR="00F1394A" w:rsidRPr="00144B89" w:rsidRDefault="00F1394A" w:rsidP="00BA16B4">
            <w:pPr>
              <w:spacing w:after="0" w:line="240" w:lineRule="auto"/>
              <w:rPr>
                <w:rFonts w:ascii="Times New Roman" w:hAnsi="Times New Roman"/>
                <w:color w:val="000000" w:themeColor="text1"/>
              </w:rPr>
            </w:pPr>
          </w:p>
        </w:tc>
        <w:tc>
          <w:tcPr>
            <w:tcW w:w="1458" w:type="dxa"/>
          </w:tcPr>
          <w:p w:rsidR="00F1394A" w:rsidRPr="00144B89" w:rsidRDefault="00F1394A" w:rsidP="00BA16B4">
            <w:pPr>
              <w:spacing w:after="0" w:line="240" w:lineRule="auto"/>
              <w:rPr>
                <w:rFonts w:ascii="Times New Roman" w:hAnsi="Times New Roman"/>
                <w:color w:val="000000" w:themeColor="text1"/>
              </w:rPr>
            </w:pPr>
          </w:p>
        </w:tc>
      </w:tr>
      <w:tr w:rsidR="00F1394A" w:rsidRPr="00144B89" w:rsidTr="00BA16B4">
        <w:tc>
          <w:tcPr>
            <w:tcW w:w="960" w:type="dxa"/>
            <w:vMerge/>
          </w:tcPr>
          <w:p w:rsidR="00F1394A" w:rsidRPr="00F11695" w:rsidRDefault="00F1394A" w:rsidP="00BA16B4">
            <w:pPr>
              <w:spacing w:after="0" w:line="240" w:lineRule="auto"/>
              <w:rPr>
                <w:rFonts w:ascii="Times New Roman" w:hAnsi="Times New Roman"/>
                <w:b/>
                <w:color w:val="000000" w:themeColor="text1"/>
              </w:rPr>
            </w:pPr>
          </w:p>
        </w:tc>
        <w:tc>
          <w:tcPr>
            <w:tcW w:w="1464" w:type="dxa"/>
          </w:tcPr>
          <w:p w:rsidR="00F1394A" w:rsidRPr="00F11695" w:rsidRDefault="00F1394A" w:rsidP="00BA16B4">
            <w:pPr>
              <w:spacing w:after="0" w:line="240" w:lineRule="auto"/>
              <w:rPr>
                <w:rFonts w:ascii="Times New Roman" w:hAnsi="Times New Roman"/>
                <w:b/>
                <w:color w:val="000000" w:themeColor="text1"/>
              </w:rPr>
            </w:pPr>
            <w:r w:rsidRPr="00F11695">
              <w:rPr>
                <w:rFonts w:ascii="Times New Roman" w:hAnsi="Times New Roman"/>
                <w:b/>
                <w:color w:val="000000" w:themeColor="text1"/>
              </w:rPr>
              <w:t xml:space="preserve">30% of median </w:t>
            </w:r>
          </w:p>
        </w:tc>
        <w:tc>
          <w:tcPr>
            <w:tcW w:w="1375" w:type="dxa"/>
            <w:vAlign w:val="center"/>
          </w:tcPr>
          <w:p w:rsidR="00F1394A" w:rsidRPr="00144B89" w:rsidRDefault="00F1394A" w:rsidP="00BA16B4">
            <w:pPr>
              <w:spacing w:after="0" w:line="240" w:lineRule="auto"/>
              <w:jc w:val="center"/>
              <w:rPr>
                <w:rFonts w:ascii="Times New Roman" w:hAnsi="Times New Roman"/>
                <w:color w:val="000000" w:themeColor="text1"/>
              </w:rPr>
            </w:pPr>
            <w:r w:rsidRPr="00144B89">
              <w:rPr>
                <w:rFonts w:ascii="Times New Roman" w:hAnsi="Times New Roman"/>
                <w:color w:val="000000" w:themeColor="text1"/>
              </w:rPr>
              <w:t>97.78</w:t>
            </w:r>
          </w:p>
        </w:tc>
        <w:tc>
          <w:tcPr>
            <w:tcW w:w="1375" w:type="dxa"/>
            <w:vAlign w:val="center"/>
          </w:tcPr>
          <w:p w:rsidR="00F1394A" w:rsidRPr="00144B89" w:rsidRDefault="00F1394A" w:rsidP="00BA16B4">
            <w:pPr>
              <w:spacing w:after="0" w:line="240" w:lineRule="auto"/>
              <w:jc w:val="center"/>
              <w:rPr>
                <w:rFonts w:ascii="Times New Roman" w:hAnsi="Times New Roman"/>
                <w:color w:val="000000" w:themeColor="text1"/>
              </w:rPr>
            </w:pPr>
            <w:r w:rsidRPr="00144B89">
              <w:rPr>
                <w:rFonts w:ascii="Times New Roman" w:hAnsi="Times New Roman"/>
                <w:color w:val="000000" w:themeColor="text1"/>
              </w:rPr>
              <w:t>333.73</w:t>
            </w:r>
          </w:p>
          <w:p w:rsidR="00F1394A" w:rsidRPr="00144B89" w:rsidRDefault="00F1394A" w:rsidP="00BA16B4">
            <w:pPr>
              <w:spacing w:after="0" w:line="240" w:lineRule="auto"/>
              <w:jc w:val="center"/>
              <w:rPr>
                <w:rFonts w:ascii="Times New Roman" w:hAnsi="Times New Roman"/>
                <w:color w:val="000000" w:themeColor="text1"/>
              </w:rPr>
            </w:pPr>
            <w:r w:rsidRPr="00144B89">
              <w:rPr>
                <w:rFonts w:ascii="Times New Roman" w:hAnsi="Times New Roman"/>
                <w:color w:val="000000" w:themeColor="text1"/>
              </w:rPr>
              <w:t>(372.94)</w:t>
            </w:r>
          </w:p>
        </w:tc>
        <w:tc>
          <w:tcPr>
            <w:tcW w:w="1375" w:type="dxa"/>
            <w:vAlign w:val="center"/>
          </w:tcPr>
          <w:p w:rsidR="00F1394A" w:rsidRPr="00144B89" w:rsidRDefault="00F1394A" w:rsidP="00BA16B4">
            <w:pPr>
              <w:spacing w:after="0" w:line="240" w:lineRule="auto"/>
              <w:jc w:val="center"/>
              <w:rPr>
                <w:rFonts w:ascii="Times New Roman" w:hAnsi="Times New Roman"/>
                <w:color w:val="000000" w:themeColor="text1"/>
              </w:rPr>
            </w:pPr>
          </w:p>
        </w:tc>
        <w:tc>
          <w:tcPr>
            <w:tcW w:w="1632" w:type="dxa"/>
            <w:vAlign w:val="center"/>
          </w:tcPr>
          <w:p w:rsidR="00F1394A" w:rsidRPr="00144B89" w:rsidRDefault="00F1394A" w:rsidP="00BA16B4">
            <w:pPr>
              <w:spacing w:after="0" w:line="240" w:lineRule="auto"/>
              <w:jc w:val="center"/>
              <w:rPr>
                <w:rFonts w:ascii="Times New Roman" w:hAnsi="Times New Roman"/>
                <w:color w:val="000000" w:themeColor="text1"/>
              </w:rPr>
            </w:pPr>
          </w:p>
        </w:tc>
        <w:tc>
          <w:tcPr>
            <w:tcW w:w="1384" w:type="dxa"/>
            <w:vAlign w:val="center"/>
          </w:tcPr>
          <w:p w:rsidR="00F1394A" w:rsidRPr="00144B89" w:rsidRDefault="00F1394A" w:rsidP="00BA16B4">
            <w:pPr>
              <w:spacing w:after="0" w:line="240" w:lineRule="auto"/>
              <w:jc w:val="center"/>
              <w:rPr>
                <w:rFonts w:ascii="Times New Roman" w:hAnsi="Times New Roman"/>
                <w:color w:val="000000" w:themeColor="text1"/>
              </w:rPr>
            </w:pPr>
          </w:p>
        </w:tc>
        <w:tc>
          <w:tcPr>
            <w:tcW w:w="1458" w:type="dxa"/>
            <w:vAlign w:val="bottom"/>
          </w:tcPr>
          <w:p w:rsidR="00F1394A" w:rsidRPr="00144B89" w:rsidRDefault="00F1394A" w:rsidP="00BA16B4">
            <w:pPr>
              <w:jc w:val="right"/>
              <w:rPr>
                <w:rFonts w:ascii="Times New Roman" w:hAnsi="Times New Roman"/>
                <w:color w:val="000000" w:themeColor="text1"/>
              </w:rPr>
            </w:pPr>
          </w:p>
        </w:tc>
      </w:tr>
      <w:tr w:rsidR="00F1394A" w:rsidRPr="00144B89" w:rsidTr="00BA16B4">
        <w:tc>
          <w:tcPr>
            <w:tcW w:w="960" w:type="dxa"/>
            <w:vMerge/>
          </w:tcPr>
          <w:p w:rsidR="00F1394A" w:rsidRPr="00F11695" w:rsidRDefault="00F1394A" w:rsidP="00BA16B4">
            <w:pPr>
              <w:spacing w:after="0" w:line="240" w:lineRule="auto"/>
              <w:rPr>
                <w:rFonts w:ascii="Times New Roman" w:hAnsi="Times New Roman"/>
                <w:b/>
                <w:color w:val="000000" w:themeColor="text1"/>
              </w:rPr>
            </w:pPr>
          </w:p>
        </w:tc>
        <w:tc>
          <w:tcPr>
            <w:tcW w:w="1464" w:type="dxa"/>
          </w:tcPr>
          <w:p w:rsidR="00F1394A" w:rsidRPr="00F11695" w:rsidRDefault="00F1394A" w:rsidP="00BA16B4">
            <w:pPr>
              <w:spacing w:after="0" w:line="240" w:lineRule="auto"/>
              <w:rPr>
                <w:rFonts w:ascii="Times New Roman" w:hAnsi="Times New Roman"/>
                <w:b/>
                <w:color w:val="000000" w:themeColor="text1"/>
              </w:rPr>
            </w:pPr>
            <w:r w:rsidRPr="00F11695">
              <w:rPr>
                <w:rFonts w:ascii="Times New Roman" w:hAnsi="Times New Roman"/>
                <w:b/>
                <w:color w:val="000000" w:themeColor="text1"/>
              </w:rPr>
              <w:t>50% of median</w:t>
            </w:r>
          </w:p>
        </w:tc>
        <w:tc>
          <w:tcPr>
            <w:tcW w:w="1375" w:type="dxa"/>
            <w:vAlign w:val="center"/>
          </w:tcPr>
          <w:p w:rsidR="00F1394A" w:rsidRPr="00144B89" w:rsidRDefault="00F1394A" w:rsidP="00BA16B4">
            <w:pPr>
              <w:spacing w:after="0" w:line="240" w:lineRule="auto"/>
              <w:jc w:val="center"/>
              <w:rPr>
                <w:rFonts w:ascii="Times New Roman" w:hAnsi="Times New Roman"/>
                <w:color w:val="000000" w:themeColor="text1"/>
              </w:rPr>
            </w:pPr>
            <w:r w:rsidRPr="00144B89">
              <w:rPr>
                <w:rFonts w:ascii="Times New Roman" w:hAnsi="Times New Roman"/>
                <w:color w:val="000000" w:themeColor="text1"/>
              </w:rPr>
              <w:t>146.67</w:t>
            </w:r>
          </w:p>
        </w:tc>
        <w:tc>
          <w:tcPr>
            <w:tcW w:w="1375" w:type="dxa"/>
            <w:vAlign w:val="center"/>
          </w:tcPr>
          <w:p w:rsidR="00F1394A" w:rsidRPr="00144B89" w:rsidRDefault="00F1394A" w:rsidP="00BA16B4">
            <w:pPr>
              <w:spacing w:after="0" w:line="240" w:lineRule="auto"/>
              <w:jc w:val="center"/>
              <w:rPr>
                <w:rFonts w:ascii="Times New Roman" w:hAnsi="Times New Roman"/>
                <w:color w:val="000000" w:themeColor="text1"/>
              </w:rPr>
            </w:pPr>
            <w:r w:rsidRPr="00144B89">
              <w:rPr>
                <w:rFonts w:ascii="Times New Roman" w:hAnsi="Times New Roman"/>
                <w:color w:val="000000" w:themeColor="text1"/>
              </w:rPr>
              <w:t>350.78</w:t>
            </w:r>
          </w:p>
          <w:p w:rsidR="00F1394A" w:rsidRPr="00144B89" w:rsidRDefault="00F1394A" w:rsidP="00BA16B4">
            <w:pPr>
              <w:spacing w:after="0" w:line="240" w:lineRule="auto"/>
              <w:jc w:val="center"/>
              <w:rPr>
                <w:rFonts w:ascii="Times New Roman" w:hAnsi="Times New Roman"/>
                <w:color w:val="000000" w:themeColor="text1"/>
              </w:rPr>
            </w:pPr>
            <w:r w:rsidRPr="00144B89">
              <w:rPr>
                <w:rFonts w:ascii="Times New Roman" w:hAnsi="Times New Roman"/>
                <w:color w:val="000000" w:themeColor="text1"/>
              </w:rPr>
              <w:t>(388.61)</w:t>
            </w:r>
          </w:p>
        </w:tc>
        <w:tc>
          <w:tcPr>
            <w:tcW w:w="1375" w:type="dxa"/>
            <w:vAlign w:val="center"/>
          </w:tcPr>
          <w:p w:rsidR="00F1394A" w:rsidRPr="00144B89" w:rsidRDefault="00F1394A" w:rsidP="00BA16B4">
            <w:pPr>
              <w:spacing w:after="0" w:line="240" w:lineRule="auto"/>
              <w:jc w:val="center"/>
              <w:rPr>
                <w:rFonts w:ascii="Times New Roman" w:hAnsi="Times New Roman"/>
                <w:color w:val="000000" w:themeColor="text1"/>
              </w:rPr>
            </w:pPr>
            <w:r w:rsidRPr="00144B89">
              <w:rPr>
                <w:rFonts w:ascii="Times New Roman" w:hAnsi="Times New Roman"/>
                <w:color w:val="000000" w:themeColor="text1"/>
                <w:lang w:val="en-IN" w:eastAsia="en-IN"/>
              </w:rPr>
              <w:t>17.05</w:t>
            </w:r>
          </w:p>
          <w:p w:rsidR="00F1394A" w:rsidRPr="00144B89" w:rsidRDefault="00F1394A" w:rsidP="00BA16B4">
            <w:pPr>
              <w:spacing w:after="0" w:line="240" w:lineRule="auto"/>
              <w:jc w:val="center"/>
              <w:rPr>
                <w:rFonts w:ascii="Times New Roman" w:hAnsi="Times New Roman"/>
                <w:color w:val="000000" w:themeColor="text1"/>
              </w:rPr>
            </w:pPr>
            <w:r w:rsidRPr="00144B89">
              <w:rPr>
                <w:rFonts w:ascii="Times New Roman" w:hAnsi="Times New Roman"/>
                <w:color w:val="000000" w:themeColor="text1"/>
              </w:rPr>
              <w:t>(1.50)</w:t>
            </w:r>
          </w:p>
        </w:tc>
        <w:tc>
          <w:tcPr>
            <w:tcW w:w="1632" w:type="dxa"/>
            <w:vAlign w:val="center"/>
          </w:tcPr>
          <w:p w:rsidR="00F1394A" w:rsidRPr="00144B89" w:rsidRDefault="00F1394A" w:rsidP="00BA16B4">
            <w:pPr>
              <w:spacing w:after="0" w:line="240" w:lineRule="auto"/>
              <w:jc w:val="center"/>
              <w:rPr>
                <w:rFonts w:ascii="Times New Roman" w:hAnsi="Times New Roman"/>
                <w:color w:val="000000" w:themeColor="text1"/>
              </w:rPr>
            </w:pPr>
          </w:p>
        </w:tc>
        <w:tc>
          <w:tcPr>
            <w:tcW w:w="1384" w:type="dxa"/>
            <w:vAlign w:val="center"/>
          </w:tcPr>
          <w:p w:rsidR="00F1394A" w:rsidRPr="00144B89" w:rsidRDefault="00F1394A" w:rsidP="00BA16B4">
            <w:pPr>
              <w:spacing w:after="0" w:line="240" w:lineRule="auto"/>
              <w:jc w:val="center"/>
              <w:rPr>
                <w:rFonts w:ascii="Times New Roman" w:hAnsi="Times New Roman"/>
                <w:color w:val="000000" w:themeColor="text1"/>
              </w:rPr>
            </w:pPr>
          </w:p>
        </w:tc>
        <w:tc>
          <w:tcPr>
            <w:tcW w:w="1458" w:type="dxa"/>
            <w:vAlign w:val="bottom"/>
          </w:tcPr>
          <w:p w:rsidR="00F1394A" w:rsidRPr="00144B89" w:rsidRDefault="00F1394A" w:rsidP="00BA16B4">
            <w:pPr>
              <w:jc w:val="right"/>
              <w:rPr>
                <w:rFonts w:ascii="Times New Roman" w:hAnsi="Times New Roman"/>
                <w:color w:val="000000" w:themeColor="text1"/>
              </w:rPr>
            </w:pPr>
          </w:p>
        </w:tc>
      </w:tr>
      <w:tr w:rsidR="00F1394A" w:rsidRPr="00144B89" w:rsidTr="00BA16B4">
        <w:tc>
          <w:tcPr>
            <w:tcW w:w="960" w:type="dxa"/>
            <w:vMerge/>
          </w:tcPr>
          <w:p w:rsidR="00F1394A" w:rsidRPr="00F11695" w:rsidRDefault="00F1394A" w:rsidP="00BA16B4">
            <w:pPr>
              <w:spacing w:after="0" w:line="240" w:lineRule="auto"/>
              <w:rPr>
                <w:rFonts w:ascii="Times New Roman" w:hAnsi="Times New Roman"/>
                <w:b/>
                <w:color w:val="000000" w:themeColor="text1"/>
              </w:rPr>
            </w:pPr>
          </w:p>
        </w:tc>
        <w:tc>
          <w:tcPr>
            <w:tcW w:w="1464" w:type="dxa"/>
          </w:tcPr>
          <w:p w:rsidR="00F1394A" w:rsidRPr="00F11695" w:rsidRDefault="00F1394A" w:rsidP="00BA16B4">
            <w:pPr>
              <w:spacing w:after="0" w:line="240" w:lineRule="auto"/>
              <w:rPr>
                <w:rFonts w:ascii="Times New Roman" w:hAnsi="Times New Roman"/>
                <w:b/>
                <w:color w:val="000000" w:themeColor="text1"/>
              </w:rPr>
            </w:pPr>
            <w:r w:rsidRPr="00F11695">
              <w:rPr>
                <w:rFonts w:ascii="Times New Roman" w:hAnsi="Times New Roman"/>
                <w:b/>
                <w:color w:val="000000" w:themeColor="text1"/>
              </w:rPr>
              <w:t>Median</w:t>
            </w:r>
          </w:p>
        </w:tc>
        <w:tc>
          <w:tcPr>
            <w:tcW w:w="1375" w:type="dxa"/>
            <w:vAlign w:val="center"/>
          </w:tcPr>
          <w:p w:rsidR="00F1394A" w:rsidRPr="00144B89" w:rsidRDefault="00F1394A" w:rsidP="00BA16B4">
            <w:pPr>
              <w:spacing w:after="0" w:line="240" w:lineRule="auto"/>
              <w:jc w:val="center"/>
              <w:rPr>
                <w:rFonts w:ascii="Times New Roman" w:hAnsi="Times New Roman"/>
                <w:color w:val="000000" w:themeColor="text1"/>
              </w:rPr>
            </w:pPr>
            <w:r w:rsidRPr="00144B89">
              <w:rPr>
                <w:rFonts w:ascii="Times New Roman" w:hAnsi="Times New Roman"/>
                <w:color w:val="000000" w:themeColor="text1"/>
              </w:rPr>
              <w:t>293.33</w:t>
            </w:r>
          </w:p>
        </w:tc>
        <w:tc>
          <w:tcPr>
            <w:tcW w:w="1375" w:type="dxa"/>
            <w:vAlign w:val="center"/>
          </w:tcPr>
          <w:p w:rsidR="00F1394A" w:rsidRPr="00144B89" w:rsidRDefault="00F1394A" w:rsidP="00BA16B4">
            <w:pPr>
              <w:spacing w:after="0" w:line="240" w:lineRule="auto"/>
              <w:jc w:val="center"/>
              <w:rPr>
                <w:rFonts w:ascii="Times New Roman" w:hAnsi="Times New Roman"/>
                <w:color w:val="000000" w:themeColor="text1"/>
              </w:rPr>
            </w:pPr>
            <w:r w:rsidRPr="00144B89">
              <w:rPr>
                <w:rFonts w:ascii="Times New Roman" w:hAnsi="Times New Roman"/>
                <w:color w:val="000000" w:themeColor="text1"/>
              </w:rPr>
              <w:t>379.13</w:t>
            </w:r>
          </w:p>
          <w:p w:rsidR="00F1394A" w:rsidRPr="00144B89" w:rsidRDefault="00F1394A" w:rsidP="00BA16B4">
            <w:pPr>
              <w:spacing w:after="0" w:line="240" w:lineRule="auto"/>
              <w:jc w:val="center"/>
              <w:rPr>
                <w:rFonts w:ascii="Times New Roman" w:hAnsi="Times New Roman"/>
                <w:color w:val="000000" w:themeColor="text1"/>
              </w:rPr>
            </w:pPr>
            <w:r w:rsidRPr="00144B89">
              <w:rPr>
                <w:rFonts w:ascii="Times New Roman" w:hAnsi="Times New Roman"/>
                <w:color w:val="000000" w:themeColor="text1"/>
              </w:rPr>
              <w:t>(402.44)</w:t>
            </w:r>
          </w:p>
        </w:tc>
        <w:tc>
          <w:tcPr>
            <w:tcW w:w="1375" w:type="dxa"/>
            <w:vAlign w:val="center"/>
          </w:tcPr>
          <w:p w:rsidR="00F1394A" w:rsidRPr="00144B89" w:rsidRDefault="00F1394A" w:rsidP="00BA16B4">
            <w:pPr>
              <w:spacing w:after="0" w:line="240" w:lineRule="auto"/>
              <w:jc w:val="center"/>
              <w:rPr>
                <w:rFonts w:ascii="Times New Roman" w:hAnsi="Times New Roman"/>
                <w:color w:val="000000" w:themeColor="text1"/>
              </w:rPr>
            </w:pPr>
            <w:r w:rsidRPr="00144B89">
              <w:rPr>
                <w:rFonts w:ascii="Times New Roman" w:hAnsi="Times New Roman"/>
                <w:color w:val="000000" w:themeColor="text1"/>
                <w:lang w:val="en-IN" w:eastAsia="en-IN"/>
              </w:rPr>
              <w:t>45.40</w:t>
            </w:r>
            <w:r w:rsidR="002F3732" w:rsidRPr="00144B89">
              <w:rPr>
                <w:rFonts w:ascii="Times New Roman" w:hAnsi="Times New Roman"/>
                <w:color w:val="000000" w:themeColor="text1"/>
                <w:lang w:val="en-IN" w:eastAsia="en-IN"/>
              </w:rPr>
              <w:t>*</w:t>
            </w:r>
          </w:p>
          <w:p w:rsidR="00F1394A" w:rsidRPr="00144B89" w:rsidRDefault="00F1394A" w:rsidP="00BA16B4">
            <w:pPr>
              <w:spacing w:after="0" w:line="240" w:lineRule="auto"/>
              <w:jc w:val="center"/>
              <w:rPr>
                <w:rFonts w:ascii="Times New Roman" w:hAnsi="Times New Roman"/>
                <w:color w:val="000000" w:themeColor="text1"/>
              </w:rPr>
            </w:pPr>
            <w:r w:rsidRPr="00144B89">
              <w:rPr>
                <w:rFonts w:ascii="Times New Roman" w:hAnsi="Times New Roman"/>
                <w:color w:val="000000" w:themeColor="text1"/>
              </w:rPr>
              <w:t>(3.85)</w:t>
            </w:r>
          </w:p>
        </w:tc>
        <w:tc>
          <w:tcPr>
            <w:tcW w:w="1632" w:type="dxa"/>
            <w:vAlign w:val="center"/>
          </w:tcPr>
          <w:p w:rsidR="00F1394A" w:rsidRPr="00144B89" w:rsidRDefault="00F1394A" w:rsidP="00BA16B4">
            <w:pPr>
              <w:spacing w:after="0" w:line="240" w:lineRule="auto"/>
              <w:jc w:val="center"/>
              <w:rPr>
                <w:rFonts w:ascii="Times New Roman" w:hAnsi="Times New Roman"/>
                <w:color w:val="000000" w:themeColor="text1"/>
              </w:rPr>
            </w:pPr>
            <w:r w:rsidRPr="00144B89">
              <w:rPr>
                <w:rFonts w:ascii="Times New Roman" w:hAnsi="Times New Roman"/>
                <w:color w:val="000000" w:themeColor="text1"/>
              </w:rPr>
              <w:t>28.35</w:t>
            </w:r>
            <w:r w:rsidR="002F3732" w:rsidRPr="00144B89">
              <w:rPr>
                <w:rFonts w:ascii="Times New Roman" w:hAnsi="Times New Roman"/>
                <w:color w:val="000000" w:themeColor="text1"/>
              </w:rPr>
              <w:t>**</w:t>
            </w:r>
          </w:p>
          <w:p w:rsidR="00F1394A" w:rsidRPr="00144B89" w:rsidRDefault="002F3732" w:rsidP="00BA16B4">
            <w:pPr>
              <w:spacing w:after="0" w:line="240" w:lineRule="auto"/>
              <w:jc w:val="center"/>
              <w:rPr>
                <w:rFonts w:ascii="Times New Roman" w:hAnsi="Times New Roman"/>
                <w:color w:val="000000" w:themeColor="text1"/>
              </w:rPr>
            </w:pPr>
            <w:r w:rsidRPr="00144B89">
              <w:rPr>
                <w:rFonts w:ascii="Times New Roman" w:hAnsi="Times New Roman"/>
                <w:color w:val="000000" w:themeColor="text1"/>
              </w:rPr>
              <w:t xml:space="preserve"> (2.40)</w:t>
            </w:r>
          </w:p>
        </w:tc>
        <w:tc>
          <w:tcPr>
            <w:tcW w:w="1384" w:type="dxa"/>
            <w:vAlign w:val="center"/>
          </w:tcPr>
          <w:p w:rsidR="00F1394A" w:rsidRPr="00144B89" w:rsidRDefault="00F1394A" w:rsidP="00BA16B4">
            <w:pPr>
              <w:spacing w:after="0" w:line="240" w:lineRule="auto"/>
              <w:jc w:val="center"/>
              <w:rPr>
                <w:rFonts w:ascii="Times New Roman" w:hAnsi="Times New Roman"/>
                <w:color w:val="000000" w:themeColor="text1"/>
              </w:rPr>
            </w:pPr>
          </w:p>
        </w:tc>
        <w:tc>
          <w:tcPr>
            <w:tcW w:w="1458" w:type="dxa"/>
            <w:vAlign w:val="bottom"/>
          </w:tcPr>
          <w:p w:rsidR="00F1394A" w:rsidRPr="00144B89" w:rsidRDefault="00F1394A" w:rsidP="00BA16B4">
            <w:pPr>
              <w:jc w:val="right"/>
              <w:rPr>
                <w:rFonts w:ascii="Times New Roman" w:hAnsi="Times New Roman"/>
                <w:color w:val="000000" w:themeColor="text1"/>
              </w:rPr>
            </w:pPr>
          </w:p>
        </w:tc>
      </w:tr>
      <w:tr w:rsidR="00F1394A" w:rsidRPr="00144B89" w:rsidTr="00BA16B4">
        <w:tc>
          <w:tcPr>
            <w:tcW w:w="960" w:type="dxa"/>
            <w:vMerge/>
          </w:tcPr>
          <w:p w:rsidR="00F1394A" w:rsidRPr="00F11695" w:rsidRDefault="00F1394A" w:rsidP="00BA16B4">
            <w:pPr>
              <w:spacing w:after="0" w:line="240" w:lineRule="auto"/>
              <w:rPr>
                <w:rFonts w:ascii="Times New Roman" w:hAnsi="Times New Roman"/>
                <w:b/>
                <w:color w:val="000000" w:themeColor="text1"/>
              </w:rPr>
            </w:pPr>
          </w:p>
        </w:tc>
        <w:tc>
          <w:tcPr>
            <w:tcW w:w="1464" w:type="dxa"/>
          </w:tcPr>
          <w:p w:rsidR="00F1394A" w:rsidRPr="00F11695" w:rsidRDefault="00F1394A" w:rsidP="00BA16B4">
            <w:pPr>
              <w:spacing w:after="0" w:line="240" w:lineRule="auto"/>
              <w:rPr>
                <w:rFonts w:ascii="Times New Roman" w:hAnsi="Times New Roman"/>
                <w:b/>
                <w:color w:val="000000" w:themeColor="text1"/>
              </w:rPr>
            </w:pPr>
            <w:r w:rsidRPr="00F11695">
              <w:rPr>
                <w:rFonts w:ascii="Times New Roman" w:hAnsi="Times New Roman"/>
                <w:b/>
                <w:color w:val="000000" w:themeColor="text1"/>
              </w:rPr>
              <w:t>200% of median</w:t>
            </w:r>
          </w:p>
        </w:tc>
        <w:tc>
          <w:tcPr>
            <w:tcW w:w="1375" w:type="dxa"/>
            <w:vAlign w:val="center"/>
          </w:tcPr>
          <w:p w:rsidR="00F1394A" w:rsidRPr="00144B89" w:rsidRDefault="00F1394A" w:rsidP="00BA16B4">
            <w:pPr>
              <w:spacing w:after="0" w:line="240" w:lineRule="auto"/>
              <w:jc w:val="center"/>
              <w:rPr>
                <w:rFonts w:ascii="Times New Roman" w:hAnsi="Times New Roman"/>
                <w:color w:val="000000" w:themeColor="text1"/>
              </w:rPr>
            </w:pPr>
            <w:r w:rsidRPr="00144B89">
              <w:rPr>
                <w:rFonts w:ascii="Times New Roman" w:hAnsi="Times New Roman"/>
                <w:color w:val="000000" w:themeColor="text1"/>
              </w:rPr>
              <w:t>586.67</w:t>
            </w:r>
          </w:p>
        </w:tc>
        <w:tc>
          <w:tcPr>
            <w:tcW w:w="1375" w:type="dxa"/>
            <w:vAlign w:val="center"/>
          </w:tcPr>
          <w:p w:rsidR="00F1394A" w:rsidRPr="00144B89" w:rsidRDefault="00F1394A" w:rsidP="00BA16B4">
            <w:pPr>
              <w:spacing w:after="0" w:line="240" w:lineRule="auto"/>
              <w:jc w:val="center"/>
              <w:rPr>
                <w:rFonts w:ascii="Times New Roman" w:hAnsi="Times New Roman"/>
                <w:color w:val="000000" w:themeColor="text1"/>
              </w:rPr>
            </w:pPr>
            <w:r w:rsidRPr="00144B89">
              <w:rPr>
                <w:rFonts w:ascii="Times New Roman" w:hAnsi="Times New Roman"/>
                <w:color w:val="000000" w:themeColor="text1"/>
              </w:rPr>
              <w:t>405.98</w:t>
            </w:r>
          </w:p>
          <w:p w:rsidR="00F1394A" w:rsidRPr="00144B89" w:rsidRDefault="00F1394A" w:rsidP="00BA16B4">
            <w:pPr>
              <w:spacing w:after="0" w:line="240" w:lineRule="auto"/>
              <w:jc w:val="center"/>
              <w:rPr>
                <w:rFonts w:ascii="Times New Roman" w:hAnsi="Times New Roman"/>
                <w:color w:val="000000" w:themeColor="text1"/>
              </w:rPr>
            </w:pPr>
            <w:r w:rsidRPr="00144B89">
              <w:rPr>
                <w:rFonts w:ascii="Times New Roman" w:hAnsi="Times New Roman"/>
                <w:color w:val="000000" w:themeColor="text1"/>
              </w:rPr>
              <w:t>(850.97)</w:t>
            </w:r>
          </w:p>
        </w:tc>
        <w:tc>
          <w:tcPr>
            <w:tcW w:w="1375" w:type="dxa"/>
            <w:vAlign w:val="center"/>
          </w:tcPr>
          <w:p w:rsidR="00F1394A" w:rsidRPr="00144B89" w:rsidRDefault="00F1394A" w:rsidP="00BA16B4">
            <w:pPr>
              <w:spacing w:after="0" w:line="240" w:lineRule="auto"/>
              <w:jc w:val="center"/>
              <w:rPr>
                <w:rFonts w:ascii="Times New Roman" w:hAnsi="Times New Roman"/>
                <w:color w:val="000000" w:themeColor="text1"/>
              </w:rPr>
            </w:pPr>
            <w:r w:rsidRPr="00144B89">
              <w:rPr>
                <w:rFonts w:ascii="Times New Roman" w:hAnsi="Times New Roman"/>
                <w:color w:val="000000" w:themeColor="text1"/>
                <w:lang w:val="en-IN" w:eastAsia="en-IN"/>
              </w:rPr>
              <w:t>72.25</w:t>
            </w:r>
            <w:r w:rsidR="002F3732" w:rsidRPr="00144B89">
              <w:rPr>
                <w:rFonts w:ascii="Times New Roman" w:hAnsi="Times New Roman"/>
                <w:color w:val="000000" w:themeColor="text1"/>
                <w:lang w:val="en-IN" w:eastAsia="en-IN"/>
              </w:rPr>
              <w:t>*</w:t>
            </w:r>
            <w:r w:rsidRPr="00144B89">
              <w:rPr>
                <w:rFonts w:ascii="Times New Roman" w:hAnsi="Times New Roman"/>
                <w:color w:val="000000" w:themeColor="text1"/>
              </w:rPr>
              <w:t xml:space="preserve"> (3.64)</w:t>
            </w:r>
          </w:p>
        </w:tc>
        <w:tc>
          <w:tcPr>
            <w:tcW w:w="1632" w:type="dxa"/>
            <w:vAlign w:val="center"/>
          </w:tcPr>
          <w:p w:rsidR="00F1394A" w:rsidRPr="00144B89" w:rsidRDefault="00F1394A" w:rsidP="00BA16B4">
            <w:pPr>
              <w:spacing w:after="0" w:line="240" w:lineRule="auto"/>
              <w:jc w:val="center"/>
              <w:rPr>
                <w:rFonts w:ascii="Times New Roman" w:hAnsi="Times New Roman"/>
                <w:color w:val="000000" w:themeColor="text1"/>
              </w:rPr>
            </w:pPr>
            <w:r w:rsidRPr="00144B89">
              <w:rPr>
                <w:rFonts w:ascii="Times New Roman" w:hAnsi="Times New Roman"/>
                <w:color w:val="000000" w:themeColor="text1"/>
              </w:rPr>
              <w:t>55.20</w:t>
            </w:r>
            <w:r w:rsidR="002F3732" w:rsidRPr="00144B89">
              <w:rPr>
                <w:rFonts w:ascii="Times New Roman" w:hAnsi="Times New Roman"/>
                <w:color w:val="000000" w:themeColor="text1"/>
              </w:rPr>
              <w:t>*</w:t>
            </w:r>
          </w:p>
          <w:p w:rsidR="00F1394A" w:rsidRPr="00144B89" w:rsidRDefault="00F1394A" w:rsidP="00BA16B4">
            <w:pPr>
              <w:spacing w:after="0" w:line="240" w:lineRule="auto"/>
              <w:jc w:val="center"/>
              <w:rPr>
                <w:rFonts w:ascii="Times New Roman" w:hAnsi="Times New Roman"/>
                <w:color w:val="000000" w:themeColor="text1"/>
              </w:rPr>
            </w:pPr>
            <w:r w:rsidRPr="00144B89">
              <w:rPr>
                <w:rFonts w:ascii="Times New Roman" w:hAnsi="Times New Roman"/>
                <w:color w:val="000000" w:themeColor="text1"/>
              </w:rPr>
              <w:t xml:space="preserve"> (2.78)</w:t>
            </w:r>
          </w:p>
        </w:tc>
        <w:tc>
          <w:tcPr>
            <w:tcW w:w="1384" w:type="dxa"/>
            <w:vAlign w:val="center"/>
          </w:tcPr>
          <w:p w:rsidR="00F1394A" w:rsidRPr="00144B89" w:rsidRDefault="00F1394A" w:rsidP="00BA16B4">
            <w:pPr>
              <w:spacing w:after="0" w:line="240" w:lineRule="auto"/>
              <w:jc w:val="center"/>
              <w:rPr>
                <w:rFonts w:ascii="Times New Roman" w:hAnsi="Times New Roman"/>
                <w:color w:val="000000" w:themeColor="text1"/>
              </w:rPr>
            </w:pPr>
            <w:r w:rsidRPr="00144B89">
              <w:rPr>
                <w:rFonts w:ascii="Times New Roman" w:hAnsi="Times New Roman"/>
                <w:color w:val="000000" w:themeColor="text1"/>
              </w:rPr>
              <w:t xml:space="preserve">26.85 </w:t>
            </w:r>
            <w:r w:rsidRPr="00144B89">
              <w:rPr>
                <w:rFonts w:ascii="Times New Roman" w:hAnsi="Times New Roman"/>
                <w:color w:val="000000" w:themeColor="text1"/>
                <w:lang w:val="en-IN" w:eastAsia="en-IN"/>
              </w:rPr>
              <w:t xml:space="preserve">  (</w:t>
            </w:r>
            <w:r w:rsidRPr="00144B89">
              <w:rPr>
                <w:rFonts w:ascii="Times New Roman" w:hAnsi="Times New Roman"/>
                <w:color w:val="000000" w:themeColor="text1"/>
              </w:rPr>
              <w:t>1.35)</w:t>
            </w:r>
          </w:p>
        </w:tc>
        <w:tc>
          <w:tcPr>
            <w:tcW w:w="1458" w:type="dxa"/>
            <w:vAlign w:val="bottom"/>
          </w:tcPr>
          <w:p w:rsidR="00F1394A" w:rsidRPr="00144B89" w:rsidRDefault="00F1394A" w:rsidP="00BA16B4">
            <w:pPr>
              <w:jc w:val="right"/>
              <w:rPr>
                <w:rFonts w:ascii="Times New Roman" w:hAnsi="Times New Roman"/>
                <w:color w:val="000000" w:themeColor="text1"/>
              </w:rPr>
            </w:pPr>
          </w:p>
        </w:tc>
      </w:tr>
      <w:tr w:rsidR="00F1394A" w:rsidRPr="00144B89" w:rsidTr="00BA16B4">
        <w:tc>
          <w:tcPr>
            <w:tcW w:w="960" w:type="dxa"/>
            <w:vMerge/>
          </w:tcPr>
          <w:p w:rsidR="00F1394A" w:rsidRPr="00F11695" w:rsidRDefault="00F1394A" w:rsidP="00BA16B4">
            <w:pPr>
              <w:spacing w:after="0" w:line="240" w:lineRule="auto"/>
              <w:rPr>
                <w:rFonts w:ascii="Times New Roman" w:hAnsi="Times New Roman"/>
                <w:b/>
                <w:color w:val="000000" w:themeColor="text1"/>
              </w:rPr>
            </w:pPr>
          </w:p>
        </w:tc>
        <w:tc>
          <w:tcPr>
            <w:tcW w:w="1464" w:type="dxa"/>
          </w:tcPr>
          <w:p w:rsidR="00F1394A" w:rsidRPr="00F11695" w:rsidRDefault="00F1394A" w:rsidP="00BA16B4">
            <w:pPr>
              <w:spacing w:after="0" w:line="240" w:lineRule="auto"/>
              <w:rPr>
                <w:rFonts w:ascii="Times New Roman" w:hAnsi="Times New Roman"/>
                <w:b/>
                <w:color w:val="000000" w:themeColor="text1"/>
              </w:rPr>
            </w:pPr>
            <w:r w:rsidRPr="00F11695">
              <w:rPr>
                <w:rFonts w:ascii="Times New Roman" w:hAnsi="Times New Roman"/>
                <w:b/>
                <w:color w:val="000000" w:themeColor="text1"/>
              </w:rPr>
              <w:t>300% of median</w:t>
            </w:r>
          </w:p>
        </w:tc>
        <w:tc>
          <w:tcPr>
            <w:tcW w:w="1375" w:type="dxa"/>
            <w:vAlign w:val="center"/>
          </w:tcPr>
          <w:p w:rsidR="00F1394A" w:rsidRPr="00144B89" w:rsidRDefault="00F1394A" w:rsidP="00BA16B4">
            <w:pPr>
              <w:spacing w:after="0" w:line="240" w:lineRule="auto"/>
              <w:jc w:val="center"/>
              <w:rPr>
                <w:rFonts w:ascii="Times New Roman" w:hAnsi="Times New Roman"/>
                <w:color w:val="000000" w:themeColor="text1"/>
              </w:rPr>
            </w:pPr>
            <w:r w:rsidRPr="00144B89">
              <w:rPr>
                <w:rFonts w:ascii="Times New Roman" w:hAnsi="Times New Roman"/>
                <w:color w:val="000000" w:themeColor="text1"/>
              </w:rPr>
              <w:t>880.00</w:t>
            </w:r>
          </w:p>
        </w:tc>
        <w:tc>
          <w:tcPr>
            <w:tcW w:w="1375" w:type="dxa"/>
            <w:vAlign w:val="center"/>
          </w:tcPr>
          <w:p w:rsidR="00F1394A" w:rsidRPr="00144B89" w:rsidRDefault="00F1394A" w:rsidP="00BA16B4">
            <w:pPr>
              <w:spacing w:after="0" w:line="240" w:lineRule="auto"/>
              <w:jc w:val="center"/>
              <w:rPr>
                <w:rFonts w:ascii="Times New Roman" w:hAnsi="Times New Roman"/>
                <w:color w:val="000000" w:themeColor="text1"/>
              </w:rPr>
            </w:pPr>
            <w:r w:rsidRPr="00144B89">
              <w:rPr>
                <w:rFonts w:ascii="Times New Roman" w:hAnsi="Times New Roman"/>
                <w:color w:val="000000" w:themeColor="text1"/>
              </w:rPr>
              <w:t>420.78</w:t>
            </w:r>
          </w:p>
          <w:p w:rsidR="00F1394A" w:rsidRPr="00144B89" w:rsidRDefault="00F1394A" w:rsidP="00BA16B4">
            <w:pPr>
              <w:spacing w:after="0" w:line="240" w:lineRule="auto"/>
              <w:jc w:val="center"/>
              <w:rPr>
                <w:rFonts w:ascii="Times New Roman" w:hAnsi="Times New Roman"/>
                <w:color w:val="000000" w:themeColor="text1"/>
              </w:rPr>
            </w:pPr>
            <w:r w:rsidRPr="00144B89">
              <w:rPr>
                <w:rFonts w:ascii="Times New Roman" w:hAnsi="Times New Roman"/>
                <w:color w:val="000000" w:themeColor="text1"/>
              </w:rPr>
              <w:t>(530.05)</w:t>
            </w:r>
          </w:p>
        </w:tc>
        <w:tc>
          <w:tcPr>
            <w:tcW w:w="1375" w:type="dxa"/>
            <w:vAlign w:val="center"/>
          </w:tcPr>
          <w:p w:rsidR="00F1394A" w:rsidRPr="00144B89" w:rsidRDefault="00F1394A" w:rsidP="00BA16B4">
            <w:pPr>
              <w:spacing w:after="0" w:line="240" w:lineRule="auto"/>
              <w:jc w:val="center"/>
              <w:rPr>
                <w:rFonts w:ascii="Times New Roman" w:hAnsi="Times New Roman"/>
                <w:color w:val="000000" w:themeColor="text1"/>
              </w:rPr>
            </w:pPr>
            <w:r w:rsidRPr="00144B89">
              <w:rPr>
                <w:rFonts w:ascii="Times New Roman" w:hAnsi="Times New Roman"/>
                <w:color w:val="000000" w:themeColor="text1"/>
                <w:lang w:val="en-IN" w:eastAsia="en-IN"/>
              </w:rPr>
              <w:t>87.05</w:t>
            </w:r>
            <w:r w:rsidR="002F3732" w:rsidRPr="00144B89">
              <w:rPr>
                <w:rFonts w:ascii="Times New Roman" w:hAnsi="Times New Roman"/>
                <w:color w:val="000000" w:themeColor="text1"/>
                <w:lang w:val="en-IN" w:eastAsia="en-IN"/>
              </w:rPr>
              <w:t>*</w:t>
            </w:r>
            <w:r w:rsidRPr="00144B89">
              <w:rPr>
                <w:rFonts w:ascii="Times New Roman" w:hAnsi="Times New Roman"/>
                <w:color w:val="000000" w:themeColor="text1"/>
              </w:rPr>
              <w:t xml:space="preserve"> (4.12)</w:t>
            </w:r>
          </w:p>
        </w:tc>
        <w:tc>
          <w:tcPr>
            <w:tcW w:w="1632" w:type="dxa"/>
            <w:vAlign w:val="center"/>
          </w:tcPr>
          <w:p w:rsidR="00F1394A" w:rsidRPr="00144B89" w:rsidRDefault="00F1394A" w:rsidP="00BA16B4">
            <w:pPr>
              <w:spacing w:after="0" w:line="240" w:lineRule="auto"/>
              <w:jc w:val="center"/>
              <w:rPr>
                <w:rFonts w:ascii="Times New Roman" w:hAnsi="Times New Roman"/>
                <w:color w:val="000000" w:themeColor="text1"/>
              </w:rPr>
            </w:pPr>
            <w:r w:rsidRPr="00144B89">
              <w:rPr>
                <w:rFonts w:ascii="Times New Roman" w:hAnsi="Times New Roman"/>
                <w:color w:val="000000" w:themeColor="text1"/>
              </w:rPr>
              <w:t>70.00</w:t>
            </w:r>
            <w:r w:rsidR="002F3732" w:rsidRPr="00144B89">
              <w:rPr>
                <w:rFonts w:ascii="Times New Roman" w:hAnsi="Times New Roman"/>
                <w:color w:val="000000" w:themeColor="text1"/>
              </w:rPr>
              <w:t>*</w:t>
            </w:r>
          </w:p>
          <w:p w:rsidR="00F1394A" w:rsidRPr="00144B89" w:rsidRDefault="00F1394A" w:rsidP="00BA16B4">
            <w:pPr>
              <w:spacing w:after="0" w:line="240" w:lineRule="auto"/>
              <w:jc w:val="center"/>
              <w:rPr>
                <w:rFonts w:ascii="Times New Roman" w:hAnsi="Times New Roman"/>
                <w:color w:val="000000" w:themeColor="text1"/>
              </w:rPr>
            </w:pPr>
            <w:r w:rsidRPr="00144B89">
              <w:rPr>
                <w:rFonts w:ascii="Times New Roman" w:hAnsi="Times New Roman"/>
                <w:color w:val="000000" w:themeColor="text1"/>
              </w:rPr>
              <w:t xml:space="preserve"> (3.31)</w:t>
            </w:r>
          </w:p>
        </w:tc>
        <w:tc>
          <w:tcPr>
            <w:tcW w:w="1384" w:type="dxa"/>
            <w:vAlign w:val="center"/>
          </w:tcPr>
          <w:p w:rsidR="00F1394A" w:rsidRPr="00144B89" w:rsidRDefault="00F1394A" w:rsidP="00BA16B4">
            <w:pPr>
              <w:spacing w:after="0" w:line="240" w:lineRule="auto"/>
              <w:jc w:val="center"/>
              <w:rPr>
                <w:rFonts w:ascii="Times New Roman" w:hAnsi="Times New Roman"/>
                <w:color w:val="000000" w:themeColor="text1"/>
                <w:lang w:val="en-IN" w:eastAsia="en-IN"/>
              </w:rPr>
            </w:pPr>
            <w:r w:rsidRPr="00144B89">
              <w:rPr>
                <w:rFonts w:ascii="Times New Roman" w:hAnsi="Times New Roman"/>
                <w:color w:val="000000" w:themeColor="text1"/>
              </w:rPr>
              <w:t>41.65</w:t>
            </w:r>
            <w:r w:rsidR="002F3732" w:rsidRPr="00144B89">
              <w:rPr>
                <w:rFonts w:ascii="Times New Roman" w:hAnsi="Times New Roman"/>
                <w:color w:val="000000" w:themeColor="text1"/>
              </w:rPr>
              <w:t>**</w:t>
            </w:r>
          </w:p>
          <w:p w:rsidR="00F1394A" w:rsidRPr="00144B89" w:rsidRDefault="00F1394A" w:rsidP="00BA16B4">
            <w:pPr>
              <w:spacing w:after="0" w:line="240" w:lineRule="auto"/>
              <w:jc w:val="center"/>
              <w:rPr>
                <w:rFonts w:ascii="Times New Roman" w:hAnsi="Times New Roman"/>
                <w:color w:val="000000" w:themeColor="text1"/>
              </w:rPr>
            </w:pPr>
            <w:r w:rsidRPr="00144B89">
              <w:rPr>
                <w:rFonts w:ascii="Times New Roman" w:hAnsi="Times New Roman"/>
                <w:color w:val="000000" w:themeColor="text1"/>
                <w:lang w:val="en-IN" w:eastAsia="en-IN"/>
              </w:rPr>
              <w:t xml:space="preserve">   (</w:t>
            </w:r>
            <w:r w:rsidR="002F3732" w:rsidRPr="00144B89">
              <w:rPr>
                <w:rFonts w:ascii="Times New Roman" w:hAnsi="Times New Roman"/>
                <w:color w:val="000000" w:themeColor="text1"/>
              </w:rPr>
              <w:t>1.97)</w:t>
            </w:r>
          </w:p>
        </w:tc>
        <w:tc>
          <w:tcPr>
            <w:tcW w:w="1458" w:type="dxa"/>
            <w:vAlign w:val="center"/>
          </w:tcPr>
          <w:p w:rsidR="00F1394A" w:rsidRPr="00144B89" w:rsidRDefault="00F1394A" w:rsidP="00BA16B4">
            <w:pPr>
              <w:spacing w:after="0" w:line="240" w:lineRule="auto"/>
              <w:rPr>
                <w:rFonts w:ascii="Times New Roman" w:hAnsi="Times New Roman"/>
                <w:color w:val="000000" w:themeColor="text1"/>
              </w:rPr>
            </w:pPr>
            <w:r w:rsidRPr="00144B89">
              <w:rPr>
                <w:rFonts w:ascii="Times New Roman" w:hAnsi="Times New Roman"/>
                <w:color w:val="000000" w:themeColor="text1"/>
              </w:rPr>
              <w:t xml:space="preserve">     14.80   </w:t>
            </w:r>
          </w:p>
          <w:p w:rsidR="00F1394A" w:rsidRPr="00144B89" w:rsidRDefault="00F1394A" w:rsidP="00BA16B4">
            <w:pPr>
              <w:spacing w:after="0" w:line="240" w:lineRule="auto"/>
              <w:rPr>
                <w:rFonts w:ascii="Times New Roman" w:hAnsi="Times New Roman"/>
                <w:color w:val="000000" w:themeColor="text1"/>
              </w:rPr>
            </w:pPr>
            <w:r w:rsidRPr="00144B89">
              <w:rPr>
                <w:rFonts w:ascii="Times New Roman" w:hAnsi="Times New Roman"/>
                <w:color w:val="000000" w:themeColor="text1"/>
              </w:rPr>
              <w:t xml:space="preserve">    (0.70)</w:t>
            </w:r>
          </w:p>
        </w:tc>
      </w:tr>
      <w:tr w:rsidR="00F1394A" w:rsidRPr="00144B89" w:rsidTr="00BA16B4">
        <w:tc>
          <w:tcPr>
            <w:tcW w:w="960" w:type="dxa"/>
            <w:vMerge w:val="restart"/>
          </w:tcPr>
          <w:p w:rsidR="00F1394A" w:rsidRPr="00F11695" w:rsidRDefault="00F1394A" w:rsidP="00BA16B4">
            <w:pPr>
              <w:spacing w:after="0" w:line="240" w:lineRule="auto"/>
              <w:rPr>
                <w:rFonts w:ascii="Times New Roman" w:hAnsi="Times New Roman"/>
                <w:b/>
                <w:color w:val="000000" w:themeColor="text1"/>
              </w:rPr>
            </w:pPr>
            <w:r w:rsidRPr="00F11695">
              <w:rPr>
                <w:rFonts w:ascii="Times New Roman" w:hAnsi="Times New Roman"/>
                <w:b/>
                <w:color w:val="000000" w:themeColor="text1"/>
              </w:rPr>
              <w:t>All</w:t>
            </w:r>
          </w:p>
        </w:tc>
        <w:tc>
          <w:tcPr>
            <w:tcW w:w="1464" w:type="dxa"/>
          </w:tcPr>
          <w:p w:rsidR="00F1394A" w:rsidRPr="00F11695" w:rsidRDefault="00F1394A" w:rsidP="00BA16B4">
            <w:pPr>
              <w:spacing w:after="0" w:line="240" w:lineRule="auto"/>
              <w:rPr>
                <w:rFonts w:ascii="Times New Roman" w:hAnsi="Times New Roman"/>
                <w:b/>
                <w:color w:val="000000" w:themeColor="text1"/>
              </w:rPr>
            </w:pPr>
          </w:p>
        </w:tc>
        <w:tc>
          <w:tcPr>
            <w:tcW w:w="1375" w:type="dxa"/>
          </w:tcPr>
          <w:p w:rsidR="00F1394A" w:rsidRPr="00144B89" w:rsidRDefault="00F1394A" w:rsidP="00BA16B4">
            <w:pPr>
              <w:spacing w:after="0" w:line="240" w:lineRule="auto"/>
              <w:rPr>
                <w:rFonts w:ascii="Times New Roman" w:hAnsi="Times New Roman"/>
                <w:color w:val="000000" w:themeColor="text1"/>
              </w:rPr>
            </w:pPr>
          </w:p>
        </w:tc>
        <w:tc>
          <w:tcPr>
            <w:tcW w:w="1375" w:type="dxa"/>
          </w:tcPr>
          <w:p w:rsidR="00F1394A" w:rsidRPr="00144B89" w:rsidRDefault="00F1394A" w:rsidP="00BA16B4">
            <w:pPr>
              <w:spacing w:after="0" w:line="240" w:lineRule="auto"/>
              <w:rPr>
                <w:rFonts w:ascii="Times New Roman" w:hAnsi="Times New Roman"/>
                <w:color w:val="000000" w:themeColor="text1"/>
              </w:rPr>
            </w:pPr>
          </w:p>
        </w:tc>
        <w:tc>
          <w:tcPr>
            <w:tcW w:w="1375" w:type="dxa"/>
          </w:tcPr>
          <w:p w:rsidR="00F1394A" w:rsidRPr="00144B89" w:rsidRDefault="00F1394A" w:rsidP="00BA16B4">
            <w:pPr>
              <w:spacing w:after="0" w:line="240" w:lineRule="auto"/>
              <w:rPr>
                <w:rFonts w:ascii="Times New Roman" w:hAnsi="Times New Roman"/>
                <w:color w:val="000000" w:themeColor="text1"/>
              </w:rPr>
            </w:pPr>
          </w:p>
        </w:tc>
        <w:tc>
          <w:tcPr>
            <w:tcW w:w="1632" w:type="dxa"/>
          </w:tcPr>
          <w:p w:rsidR="00F1394A" w:rsidRPr="00144B89" w:rsidRDefault="00F1394A" w:rsidP="00BA16B4">
            <w:pPr>
              <w:spacing w:after="0" w:line="240" w:lineRule="auto"/>
              <w:rPr>
                <w:rFonts w:ascii="Times New Roman" w:hAnsi="Times New Roman"/>
                <w:color w:val="000000" w:themeColor="text1"/>
              </w:rPr>
            </w:pPr>
          </w:p>
        </w:tc>
        <w:tc>
          <w:tcPr>
            <w:tcW w:w="1384" w:type="dxa"/>
          </w:tcPr>
          <w:p w:rsidR="00F1394A" w:rsidRPr="00144B89" w:rsidRDefault="00F1394A" w:rsidP="00BA16B4">
            <w:pPr>
              <w:spacing w:after="0" w:line="240" w:lineRule="auto"/>
              <w:rPr>
                <w:rFonts w:ascii="Times New Roman" w:hAnsi="Times New Roman"/>
                <w:color w:val="000000" w:themeColor="text1"/>
              </w:rPr>
            </w:pPr>
          </w:p>
        </w:tc>
        <w:tc>
          <w:tcPr>
            <w:tcW w:w="1458" w:type="dxa"/>
          </w:tcPr>
          <w:p w:rsidR="00F1394A" w:rsidRPr="00144B89" w:rsidRDefault="00F1394A" w:rsidP="00BA16B4">
            <w:pPr>
              <w:spacing w:after="0" w:line="240" w:lineRule="auto"/>
              <w:rPr>
                <w:rFonts w:ascii="Times New Roman" w:hAnsi="Times New Roman"/>
                <w:color w:val="000000" w:themeColor="text1"/>
              </w:rPr>
            </w:pPr>
          </w:p>
        </w:tc>
      </w:tr>
      <w:tr w:rsidR="00F1394A" w:rsidRPr="00144B89" w:rsidTr="00BA16B4">
        <w:tc>
          <w:tcPr>
            <w:tcW w:w="960" w:type="dxa"/>
            <w:vMerge/>
          </w:tcPr>
          <w:p w:rsidR="00F1394A" w:rsidRPr="00144B89" w:rsidRDefault="00F1394A" w:rsidP="00BA16B4">
            <w:pPr>
              <w:spacing w:after="0" w:line="240" w:lineRule="auto"/>
              <w:rPr>
                <w:rFonts w:ascii="Times New Roman" w:hAnsi="Times New Roman"/>
                <w:color w:val="000000" w:themeColor="text1"/>
              </w:rPr>
            </w:pPr>
          </w:p>
        </w:tc>
        <w:tc>
          <w:tcPr>
            <w:tcW w:w="1464" w:type="dxa"/>
          </w:tcPr>
          <w:p w:rsidR="00F1394A" w:rsidRPr="00F11695" w:rsidRDefault="00F1394A" w:rsidP="00BA16B4">
            <w:pPr>
              <w:spacing w:after="0" w:line="240" w:lineRule="auto"/>
              <w:rPr>
                <w:rFonts w:ascii="Times New Roman" w:hAnsi="Times New Roman"/>
                <w:b/>
                <w:color w:val="000000" w:themeColor="text1"/>
              </w:rPr>
            </w:pPr>
            <w:r w:rsidRPr="00F11695">
              <w:rPr>
                <w:rFonts w:ascii="Times New Roman" w:hAnsi="Times New Roman"/>
                <w:b/>
                <w:color w:val="000000" w:themeColor="text1"/>
              </w:rPr>
              <w:t xml:space="preserve">30% of median </w:t>
            </w:r>
          </w:p>
        </w:tc>
        <w:tc>
          <w:tcPr>
            <w:tcW w:w="1375" w:type="dxa"/>
            <w:vAlign w:val="center"/>
          </w:tcPr>
          <w:p w:rsidR="00F1394A" w:rsidRPr="00144B89" w:rsidRDefault="00F1394A" w:rsidP="00BA16B4">
            <w:pPr>
              <w:spacing w:after="0" w:line="240" w:lineRule="auto"/>
              <w:jc w:val="center"/>
              <w:rPr>
                <w:rFonts w:ascii="Times New Roman" w:hAnsi="Times New Roman"/>
                <w:color w:val="000000" w:themeColor="text1"/>
              </w:rPr>
            </w:pPr>
            <w:r w:rsidRPr="00144B89">
              <w:rPr>
                <w:rFonts w:ascii="Times New Roman" w:hAnsi="Times New Roman"/>
                <w:color w:val="000000" w:themeColor="text1"/>
              </w:rPr>
              <w:t>87.88</w:t>
            </w:r>
          </w:p>
        </w:tc>
        <w:tc>
          <w:tcPr>
            <w:tcW w:w="1375" w:type="dxa"/>
            <w:vAlign w:val="center"/>
          </w:tcPr>
          <w:p w:rsidR="00F1394A" w:rsidRPr="00144B89" w:rsidRDefault="00F1394A" w:rsidP="00BA16B4">
            <w:pPr>
              <w:spacing w:after="0" w:line="240" w:lineRule="auto"/>
              <w:jc w:val="center"/>
              <w:rPr>
                <w:rFonts w:ascii="Times New Roman" w:hAnsi="Times New Roman"/>
                <w:color w:val="000000" w:themeColor="text1"/>
              </w:rPr>
            </w:pPr>
            <w:r w:rsidRPr="00144B89">
              <w:rPr>
                <w:rFonts w:ascii="Times New Roman" w:hAnsi="Times New Roman"/>
                <w:color w:val="000000" w:themeColor="text1"/>
              </w:rPr>
              <w:t>260.37</w:t>
            </w:r>
          </w:p>
          <w:p w:rsidR="00F1394A" w:rsidRPr="00144B89" w:rsidRDefault="00F1394A" w:rsidP="00BA16B4">
            <w:pPr>
              <w:spacing w:after="0" w:line="240" w:lineRule="auto"/>
              <w:jc w:val="center"/>
              <w:rPr>
                <w:rFonts w:ascii="Times New Roman" w:hAnsi="Times New Roman"/>
                <w:color w:val="000000" w:themeColor="text1"/>
              </w:rPr>
            </w:pPr>
            <w:r w:rsidRPr="00144B89">
              <w:rPr>
                <w:rFonts w:ascii="Times New Roman" w:hAnsi="Times New Roman"/>
                <w:color w:val="000000" w:themeColor="text1"/>
              </w:rPr>
              <w:t>(98.70)</w:t>
            </w:r>
          </w:p>
        </w:tc>
        <w:tc>
          <w:tcPr>
            <w:tcW w:w="1375" w:type="dxa"/>
            <w:vAlign w:val="center"/>
          </w:tcPr>
          <w:p w:rsidR="00F1394A" w:rsidRPr="00144B89" w:rsidRDefault="00F1394A" w:rsidP="00BA16B4">
            <w:pPr>
              <w:spacing w:after="0" w:line="240" w:lineRule="auto"/>
              <w:jc w:val="center"/>
              <w:rPr>
                <w:rFonts w:ascii="Times New Roman" w:hAnsi="Times New Roman"/>
                <w:color w:val="000000" w:themeColor="text1"/>
              </w:rPr>
            </w:pPr>
          </w:p>
        </w:tc>
        <w:tc>
          <w:tcPr>
            <w:tcW w:w="1632" w:type="dxa"/>
            <w:vAlign w:val="center"/>
          </w:tcPr>
          <w:p w:rsidR="00F1394A" w:rsidRPr="00144B89" w:rsidRDefault="00F1394A" w:rsidP="00BA16B4">
            <w:pPr>
              <w:spacing w:after="0" w:line="240" w:lineRule="auto"/>
              <w:jc w:val="center"/>
              <w:rPr>
                <w:rFonts w:ascii="Times New Roman" w:hAnsi="Times New Roman"/>
                <w:color w:val="000000" w:themeColor="text1"/>
              </w:rPr>
            </w:pPr>
          </w:p>
        </w:tc>
        <w:tc>
          <w:tcPr>
            <w:tcW w:w="1384" w:type="dxa"/>
            <w:vAlign w:val="center"/>
          </w:tcPr>
          <w:p w:rsidR="00F1394A" w:rsidRPr="00144B89" w:rsidRDefault="00F1394A" w:rsidP="00BA16B4">
            <w:pPr>
              <w:spacing w:after="0" w:line="240" w:lineRule="auto"/>
              <w:jc w:val="center"/>
              <w:rPr>
                <w:rFonts w:ascii="Times New Roman" w:hAnsi="Times New Roman"/>
                <w:color w:val="000000" w:themeColor="text1"/>
              </w:rPr>
            </w:pPr>
          </w:p>
        </w:tc>
        <w:tc>
          <w:tcPr>
            <w:tcW w:w="1458" w:type="dxa"/>
            <w:vAlign w:val="center"/>
          </w:tcPr>
          <w:p w:rsidR="00F1394A" w:rsidRPr="00144B89" w:rsidRDefault="00F1394A" w:rsidP="00BA16B4">
            <w:pPr>
              <w:spacing w:after="0" w:line="240" w:lineRule="auto"/>
              <w:jc w:val="center"/>
              <w:rPr>
                <w:rFonts w:ascii="Times New Roman" w:hAnsi="Times New Roman"/>
                <w:color w:val="000000" w:themeColor="text1"/>
              </w:rPr>
            </w:pPr>
          </w:p>
        </w:tc>
      </w:tr>
      <w:tr w:rsidR="00F1394A" w:rsidRPr="00144B89" w:rsidTr="00BA16B4">
        <w:tc>
          <w:tcPr>
            <w:tcW w:w="960" w:type="dxa"/>
            <w:vMerge/>
          </w:tcPr>
          <w:p w:rsidR="00F1394A" w:rsidRPr="00144B89" w:rsidRDefault="00F1394A" w:rsidP="00BA16B4">
            <w:pPr>
              <w:spacing w:after="0" w:line="240" w:lineRule="auto"/>
              <w:rPr>
                <w:rFonts w:ascii="Times New Roman" w:hAnsi="Times New Roman"/>
                <w:color w:val="000000" w:themeColor="text1"/>
              </w:rPr>
            </w:pPr>
          </w:p>
        </w:tc>
        <w:tc>
          <w:tcPr>
            <w:tcW w:w="1464" w:type="dxa"/>
          </w:tcPr>
          <w:p w:rsidR="00F1394A" w:rsidRPr="00F11695" w:rsidRDefault="00F1394A" w:rsidP="00BA16B4">
            <w:pPr>
              <w:spacing w:after="0" w:line="240" w:lineRule="auto"/>
              <w:rPr>
                <w:rFonts w:ascii="Times New Roman" w:hAnsi="Times New Roman"/>
                <w:b/>
                <w:color w:val="000000" w:themeColor="text1"/>
              </w:rPr>
            </w:pPr>
            <w:r w:rsidRPr="00F11695">
              <w:rPr>
                <w:rFonts w:ascii="Times New Roman" w:hAnsi="Times New Roman"/>
                <w:b/>
                <w:color w:val="000000" w:themeColor="text1"/>
              </w:rPr>
              <w:t>50% of median</w:t>
            </w:r>
          </w:p>
        </w:tc>
        <w:tc>
          <w:tcPr>
            <w:tcW w:w="1375" w:type="dxa"/>
            <w:vAlign w:val="center"/>
          </w:tcPr>
          <w:p w:rsidR="00F1394A" w:rsidRPr="00144B89" w:rsidRDefault="00F1394A" w:rsidP="00BA16B4">
            <w:pPr>
              <w:spacing w:after="0" w:line="240" w:lineRule="auto"/>
              <w:jc w:val="center"/>
              <w:rPr>
                <w:rFonts w:ascii="Times New Roman" w:hAnsi="Times New Roman"/>
                <w:color w:val="000000" w:themeColor="text1"/>
              </w:rPr>
            </w:pPr>
            <w:r w:rsidRPr="00144B89">
              <w:rPr>
                <w:rFonts w:ascii="Times New Roman" w:hAnsi="Times New Roman"/>
                <w:color w:val="000000" w:themeColor="text1"/>
              </w:rPr>
              <w:t>131.82</w:t>
            </w:r>
          </w:p>
        </w:tc>
        <w:tc>
          <w:tcPr>
            <w:tcW w:w="1375" w:type="dxa"/>
            <w:vAlign w:val="center"/>
          </w:tcPr>
          <w:p w:rsidR="00F1394A" w:rsidRPr="00144B89" w:rsidRDefault="00F1394A" w:rsidP="00BA16B4">
            <w:pPr>
              <w:spacing w:after="0" w:line="240" w:lineRule="auto"/>
              <w:jc w:val="center"/>
              <w:rPr>
                <w:rFonts w:ascii="Times New Roman" w:hAnsi="Times New Roman"/>
                <w:color w:val="000000" w:themeColor="text1"/>
              </w:rPr>
            </w:pPr>
            <w:r w:rsidRPr="00144B89">
              <w:rPr>
                <w:rFonts w:ascii="Times New Roman" w:hAnsi="Times New Roman"/>
                <w:color w:val="000000" w:themeColor="text1"/>
              </w:rPr>
              <w:t>290.73</w:t>
            </w:r>
          </w:p>
          <w:p w:rsidR="00F1394A" w:rsidRPr="00144B89" w:rsidRDefault="00F1394A" w:rsidP="00BA16B4">
            <w:pPr>
              <w:spacing w:after="0" w:line="240" w:lineRule="auto"/>
              <w:jc w:val="center"/>
              <w:rPr>
                <w:rFonts w:ascii="Times New Roman" w:hAnsi="Times New Roman"/>
                <w:color w:val="000000" w:themeColor="text1"/>
              </w:rPr>
            </w:pPr>
            <w:r w:rsidRPr="00144B89">
              <w:rPr>
                <w:rFonts w:ascii="Times New Roman" w:hAnsi="Times New Roman"/>
                <w:color w:val="000000" w:themeColor="text1"/>
              </w:rPr>
              <w:t>(108.99)</w:t>
            </w:r>
          </w:p>
        </w:tc>
        <w:tc>
          <w:tcPr>
            <w:tcW w:w="1375" w:type="dxa"/>
            <w:vAlign w:val="center"/>
          </w:tcPr>
          <w:p w:rsidR="00F1394A" w:rsidRPr="00144B89" w:rsidRDefault="00F1394A" w:rsidP="00BA16B4">
            <w:pPr>
              <w:spacing w:after="0" w:line="240" w:lineRule="auto"/>
              <w:jc w:val="center"/>
              <w:rPr>
                <w:rFonts w:ascii="Times New Roman" w:hAnsi="Times New Roman"/>
                <w:color w:val="000000" w:themeColor="text1"/>
              </w:rPr>
            </w:pPr>
            <w:r w:rsidRPr="00144B89">
              <w:rPr>
                <w:rFonts w:ascii="Times New Roman" w:hAnsi="Times New Roman"/>
                <w:color w:val="000000" w:themeColor="text1"/>
              </w:rPr>
              <w:t>30.36</w:t>
            </w:r>
            <w:r w:rsidR="002F3732" w:rsidRPr="00144B89">
              <w:rPr>
                <w:rFonts w:ascii="Times New Roman" w:hAnsi="Times New Roman"/>
                <w:color w:val="000000" w:themeColor="text1"/>
              </w:rPr>
              <w:t>*</w:t>
            </w:r>
            <w:r w:rsidRPr="00144B89">
              <w:rPr>
                <w:rFonts w:ascii="Times New Roman" w:hAnsi="Times New Roman"/>
                <w:color w:val="000000" w:themeColor="text1"/>
              </w:rPr>
              <w:t xml:space="preserve"> (9.79</w:t>
            </w:r>
            <w:r w:rsidR="002F3732" w:rsidRPr="00144B89">
              <w:rPr>
                <w:rFonts w:ascii="Times New Roman" w:hAnsi="Times New Roman"/>
                <w:color w:val="000000" w:themeColor="text1"/>
              </w:rPr>
              <w:t>)</w:t>
            </w:r>
          </w:p>
        </w:tc>
        <w:tc>
          <w:tcPr>
            <w:tcW w:w="1632" w:type="dxa"/>
            <w:vAlign w:val="center"/>
          </w:tcPr>
          <w:p w:rsidR="00F1394A" w:rsidRPr="00144B89" w:rsidRDefault="00F1394A" w:rsidP="00BA16B4">
            <w:pPr>
              <w:spacing w:after="0" w:line="240" w:lineRule="auto"/>
              <w:jc w:val="center"/>
              <w:rPr>
                <w:rFonts w:ascii="Times New Roman" w:hAnsi="Times New Roman"/>
                <w:color w:val="000000" w:themeColor="text1"/>
              </w:rPr>
            </w:pPr>
          </w:p>
        </w:tc>
        <w:tc>
          <w:tcPr>
            <w:tcW w:w="1384" w:type="dxa"/>
            <w:vAlign w:val="center"/>
          </w:tcPr>
          <w:p w:rsidR="00F1394A" w:rsidRPr="00144B89" w:rsidRDefault="00F1394A" w:rsidP="00BA16B4">
            <w:pPr>
              <w:spacing w:after="0" w:line="240" w:lineRule="auto"/>
              <w:jc w:val="center"/>
              <w:rPr>
                <w:rFonts w:ascii="Times New Roman" w:hAnsi="Times New Roman"/>
                <w:color w:val="000000" w:themeColor="text1"/>
              </w:rPr>
            </w:pPr>
          </w:p>
        </w:tc>
        <w:tc>
          <w:tcPr>
            <w:tcW w:w="1458" w:type="dxa"/>
            <w:vAlign w:val="center"/>
          </w:tcPr>
          <w:p w:rsidR="00F1394A" w:rsidRPr="00144B89" w:rsidRDefault="00F1394A" w:rsidP="00BA16B4">
            <w:pPr>
              <w:spacing w:after="0" w:line="240" w:lineRule="auto"/>
              <w:jc w:val="center"/>
              <w:rPr>
                <w:rFonts w:ascii="Times New Roman" w:hAnsi="Times New Roman"/>
                <w:color w:val="000000" w:themeColor="text1"/>
              </w:rPr>
            </w:pPr>
          </w:p>
        </w:tc>
      </w:tr>
      <w:tr w:rsidR="00F1394A" w:rsidRPr="00144B89" w:rsidTr="00BA16B4">
        <w:tc>
          <w:tcPr>
            <w:tcW w:w="960" w:type="dxa"/>
            <w:vMerge/>
          </w:tcPr>
          <w:p w:rsidR="00F1394A" w:rsidRPr="00144B89" w:rsidRDefault="00F1394A" w:rsidP="00BA16B4">
            <w:pPr>
              <w:spacing w:after="0" w:line="240" w:lineRule="auto"/>
              <w:rPr>
                <w:rFonts w:ascii="Times New Roman" w:hAnsi="Times New Roman"/>
                <w:color w:val="000000" w:themeColor="text1"/>
              </w:rPr>
            </w:pPr>
          </w:p>
        </w:tc>
        <w:tc>
          <w:tcPr>
            <w:tcW w:w="1464" w:type="dxa"/>
          </w:tcPr>
          <w:p w:rsidR="00F1394A" w:rsidRPr="00F11695" w:rsidRDefault="00F1394A" w:rsidP="00BA16B4">
            <w:pPr>
              <w:spacing w:after="0" w:line="240" w:lineRule="auto"/>
              <w:rPr>
                <w:rFonts w:ascii="Times New Roman" w:hAnsi="Times New Roman"/>
                <w:b/>
                <w:color w:val="000000" w:themeColor="text1"/>
              </w:rPr>
            </w:pPr>
            <w:r w:rsidRPr="00F11695">
              <w:rPr>
                <w:rFonts w:ascii="Times New Roman" w:hAnsi="Times New Roman"/>
                <w:b/>
                <w:color w:val="000000" w:themeColor="text1"/>
              </w:rPr>
              <w:t>Median</w:t>
            </w:r>
          </w:p>
        </w:tc>
        <w:tc>
          <w:tcPr>
            <w:tcW w:w="1375" w:type="dxa"/>
            <w:vAlign w:val="center"/>
          </w:tcPr>
          <w:p w:rsidR="00F1394A" w:rsidRPr="00144B89" w:rsidRDefault="00F1394A" w:rsidP="00BA16B4">
            <w:pPr>
              <w:spacing w:after="0" w:line="240" w:lineRule="auto"/>
              <w:jc w:val="center"/>
              <w:rPr>
                <w:rFonts w:ascii="Times New Roman" w:hAnsi="Times New Roman"/>
                <w:color w:val="000000" w:themeColor="text1"/>
              </w:rPr>
            </w:pPr>
            <w:r w:rsidRPr="00144B89">
              <w:rPr>
                <w:rFonts w:ascii="Times New Roman" w:hAnsi="Times New Roman"/>
                <w:color w:val="000000" w:themeColor="text1"/>
              </w:rPr>
              <w:t>263.64</w:t>
            </w:r>
          </w:p>
        </w:tc>
        <w:tc>
          <w:tcPr>
            <w:tcW w:w="1375" w:type="dxa"/>
            <w:vAlign w:val="center"/>
          </w:tcPr>
          <w:p w:rsidR="00F1394A" w:rsidRPr="00144B89" w:rsidRDefault="00F1394A" w:rsidP="00BA16B4">
            <w:pPr>
              <w:spacing w:after="0" w:line="240" w:lineRule="auto"/>
              <w:jc w:val="center"/>
              <w:rPr>
                <w:rFonts w:ascii="Times New Roman" w:hAnsi="Times New Roman"/>
                <w:color w:val="000000" w:themeColor="text1"/>
              </w:rPr>
            </w:pPr>
            <w:r w:rsidRPr="00144B89">
              <w:rPr>
                <w:rFonts w:ascii="Times New Roman" w:hAnsi="Times New Roman"/>
                <w:color w:val="000000" w:themeColor="text1"/>
              </w:rPr>
              <w:t>344.23</w:t>
            </w:r>
          </w:p>
          <w:p w:rsidR="00F1394A" w:rsidRPr="00144B89" w:rsidRDefault="00F1394A" w:rsidP="00BA16B4">
            <w:pPr>
              <w:spacing w:after="0" w:line="240" w:lineRule="auto"/>
              <w:jc w:val="center"/>
              <w:rPr>
                <w:rFonts w:ascii="Times New Roman" w:hAnsi="Times New Roman"/>
                <w:color w:val="000000" w:themeColor="text1"/>
              </w:rPr>
            </w:pPr>
            <w:r w:rsidRPr="00144B89">
              <w:rPr>
                <w:rFonts w:ascii="Times New Roman" w:hAnsi="Times New Roman"/>
                <w:color w:val="000000" w:themeColor="text1"/>
              </w:rPr>
              <w:t>(122.35)</w:t>
            </w:r>
          </w:p>
        </w:tc>
        <w:tc>
          <w:tcPr>
            <w:tcW w:w="1375" w:type="dxa"/>
            <w:vAlign w:val="center"/>
          </w:tcPr>
          <w:p w:rsidR="00F1394A" w:rsidRPr="00144B89" w:rsidRDefault="00F1394A" w:rsidP="00BA16B4">
            <w:pPr>
              <w:spacing w:after="0" w:line="240" w:lineRule="auto"/>
              <w:jc w:val="center"/>
              <w:rPr>
                <w:rFonts w:ascii="Times New Roman" w:hAnsi="Times New Roman"/>
                <w:color w:val="000000" w:themeColor="text1"/>
              </w:rPr>
            </w:pPr>
            <w:r w:rsidRPr="00144B89">
              <w:rPr>
                <w:rFonts w:ascii="Times New Roman" w:hAnsi="Times New Roman"/>
                <w:color w:val="000000" w:themeColor="text1"/>
              </w:rPr>
              <w:t>83.86</w:t>
            </w:r>
            <w:r w:rsidR="002F3732" w:rsidRPr="00144B89">
              <w:rPr>
                <w:rFonts w:ascii="Times New Roman" w:hAnsi="Times New Roman"/>
                <w:color w:val="000000" w:themeColor="text1"/>
              </w:rPr>
              <w:t>*</w:t>
            </w:r>
            <w:r w:rsidRPr="00144B89">
              <w:rPr>
                <w:rFonts w:ascii="Times New Roman" w:hAnsi="Times New Roman"/>
                <w:color w:val="000000" w:themeColor="text1"/>
              </w:rPr>
              <w:t xml:space="preserve"> (24.28</w:t>
            </w:r>
            <w:r w:rsidR="002F3732" w:rsidRPr="00144B89">
              <w:rPr>
                <w:rFonts w:ascii="Times New Roman" w:hAnsi="Times New Roman"/>
                <w:color w:val="000000" w:themeColor="text1"/>
              </w:rPr>
              <w:t>)</w:t>
            </w:r>
          </w:p>
        </w:tc>
        <w:tc>
          <w:tcPr>
            <w:tcW w:w="1632" w:type="dxa"/>
            <w:vAlign w:val="center"/>
          </w:tcPr>
          <w:p w:rsidR="00F1394A" w:rsidRPr="00144B89" w:rsidRDefault="00F1394A" w:rsidP="00BA16B4">
            <w:pPr>
              <w:spacing w:after="0" w:line="240" w:lineRule="auto"/>
              <w:jc w:val="center"/>
              <w:rPr>
                <w:rFonts w:ascii="Times New Roman" w:hAnsi="Times New Roman"/>
                <w:color w:val="000000" w:themeColor="text1"/>
              </w:rPr>
            </w:pPr>
            <w:r w:rsidRPr="00144B89">
              <w:rPr>
                <w:rFonts w:ascii="Times New Roman" w:hAnsi="Times New Roman"/>
                <w:color w:val="000000" w:themeColor="text1"/>
              </w:rPr>
              <w:t>53.50</w:t>
            </w:r>
            <w:r w:rsidR="002F3732" w:rsidRPr="00144B89">
              <w:rPr>
                <w:rFonts w:ascii="Times New Roman" w:hAnsi="Times New Roman"/>
                <w:color w:val="000000" w:themeColor="text1"/>
              </w:rPr>
              <w:t>*</w:t>
            </w:r>
          </w:p>
          <w:p w:rsidR="00F1394A" w:rsidRPr="00144B89" w:rsidRDefault="00F1394A" w:rsidP="00BA16B4">
            <w:pPr>
              <w:spacing w:after="0" w:line="240" w:lineRule="auto"/>
              <w:jc w:val="center"/>
              <w:rPr>
                <w:rFonts w:ascii="Times New Roman" w:hAnsi="Times New Roman"/>
                <w:color w:val="000000" w:themeColor="text1"/>
              </w:rPr>
            </w:pPr>
            <w:r w:rsidRPr="00144B89">
              <w:rPr>
                <w:rFonts w:ascii="Times New Roman" w:hAnsi="Times New Roman"/>
                <w:color w:val="000000" w:themeColor="text1"/>
              </w:rPr>
              <w:t xml:space="preserve"> (15.49</w:t>
            </w:r>
            <w:r w:rsidR="002F3732" w:rsidRPr="00144B89">
              <w:rPr>
                <w:rFonts w:ascii="Times New Roman" w:hAnsi="Times New Roman"/>
                <w:color w:val="000000" w:themeColor="text1"/>
              </w:rPr>
              <w:t>)</w:t>
            </w:r>
          </w:p>
        </w:tc>
        <w:tc>
          <w:tcPr>
            <w:tcW w:w="1384" w:type="dxa"/>
            <w:vAlign w:val="center"/>
          </w:tcPr>
          <w:p w:rsidR="00F1394A" w:rsidRPr="00144B89" w:rsidRDefault="00F1394A" w:rsidP="00BA16B4">
            <w:pPr>
              <w:spacing w:after="0" w:line="240" w:lineRule="auto"/>
              <w:jc w:val="center"/>
              <w:rPr>
                <w:rFonts w:ascii="Times New Roman" w:hAnsi="Times New Roman"/>
                <w:color w:val="000000" w:themeColor="text1"/>
              </w:rPr>
            </w:pPr>
          </w:p>
        </w:tc>
        <w:tc>
          <w:tcPr>
            <w:tcW w:w="1458" w:type="dxa"/>
            <w:vAlign w:val="center"/>
          </w:tcPr>
          <w:p w:rsidR="00F1394A" w:rsidRPr="00144B89" w:rsidRDefault="00F1394A" w:rsidP="00BA16B4">
            <w:pPr>
              <w:spacing w:after="0" w:line="240" w:lineRule="auto"/>
              <w:jc w:val="center"/>
              <w:rPr>
                <w:rFonts w:ascii="Times New Roman" w:hAnsi="Times New Roman"/>
                <w:color w:val="000000" w:themeColor="text1"/>
              </w:rPr>
            </w:pPr>
          </w:p>
        </w:tc>
      </w:tr>
      <w:tr w:rsidR="00F1394A" w:rsidRPr="00144B89" w:rsidTr="00BA16B4">
        <w:tc>
          <w:tcPr>
            <w:tcW w:w="960" w:type="dxa"/>
            <w:vMerge/>
          </w:tcPr>
          <w:p w:rsidR="00F1394A" w:rsidRPr="00144B89" w:rsidRDefault="00F1394A" w:rsidP="00BA16B4">
            <w:pPr>
              <w:spacing w:after="0" w:line="240" w:lineRule="auto"/>
              <w:rPr>
                <w:rFonts w:ascii="Times New Roman" w:hAnsi="Times New Roman"/>
                <w:color w:val="000000" w:themeColor="text1"/>
              </w:rPr>
            </w:pPr>
          </w:p>
        </w:tc>
        <w:tc>
          <w:tcPr>
            <w:tcW w:w="1464" w:type="dxa"/>
          </w:tcPr>
          <w:p w:rsidR="00F1394A" w:rsidRPr="00F11695" w:rsidRDefault="00F1394A" w:rsidP="00BA16B4">
            <w:pPr>
              <w:spacing w:after="0" w:line="240" w:lineRule="auto"/>
              <w:rPr>
                <w:rFonts w:ascii="Times New Roman" w:hAnsi="Times New Roman"/>
                <w:b/>
                <w:color w:val="000000" w:themeColor="text1"/>
              </w:rPr>
            </w:pPr>
            <w:r w:rsidRPr="00F11695">
              <w:rPr>
                <w:rFonts w:ascii="Times New Roman" w:hAnsi="Times New Roman"/>
                <w:b/>
                <w:color w:val="000000" w:themeColor="text1"/>
              </w:rPr>
              <w:t>200% of median</w:t>
            </w:r>
          </w:p>
        </w:tc>
        <w:tc>
          <w:tcPr>
            <w:tcW w:w="1375" w:type="dxa"/>
            <w:vAlign w:val="center"/>
          </w:tcPr>
          <w:p w:rsidR="00F1394A" w:rsidRPr="00144B89" w:rsidRDefault="00F1394A" w:rsidP="00BA16B4">
            <w:pPr>
              <w:spacing w:after="0" w:line="240" w:lineRule="auto"/>
              <w:jc w:val="center"/>
              <w:rPr>
                <w:rFonts w:ascii="Times New Roman" w:hAnsi="Times New Roman"/>
                <w:color w:val="000000" w:themeColor="text1"/>
              </w:rPr>
            </w:pPr>
            <w:r w:rsidRPr="00144B89">
              <w:rPr>
                <w:rFonts w:ascii="Times New Roman" w:hAnsi="Times New Roman"/>
                <w:color w:val="000000" w:themeColor="text1"/>
              </w:rPr>
              <w:t>527.28</w:t>
            </w:r>
          </w:p>
        </w:tc>
        <w:tc>
          <w:tcPr>
            <w:tcW w:w="1375" w:type="dxa"/>
            <w:vAlign w:val="center"/>
          </w:tcPr>
          <w:p w:rsidR="00F1394A" w:rsidRPr="00144B89" w:rsidRDefault="00F1394A" w:rsidP="00BA16B4">
            <w:pPr>
              <w:spacing w:after="0" w:line="240" w:lineRule="auto"/>
              <w:jc w:val="center"/>
              <w:rPr>
                <w:rFonts w:ascii="Times New Roman" w:hAnsi="Times New Roman"/>
                <w:color w:val="000000" w:themeColor="text1"/>
              </w:rPr>
            </w:pPr>
            <w:r w:rsidRPr="00144B89">
              <w:rPr>
                <w:rFonts w:ascii="Times New Roman" w:hAnsi="Times New Roman"/>
                <w:color w:val="000000" w:themeColor="text1"/>
              </w:rPr>
              <w:t>397.94</w:t>
            </w:r>
          </w:p>
          <w:p w:rsidR="00F1394A" w:rsidRPr="00144B89" w:rsidRDefault="00F1394A" w:rsidP="00BA16B4">
            <w:pPr>
              <w:spacing w:after="0" w:line="240" w:lineRule="auto"/>
              <w:jc w:val="center"/>
              <w:rPr>
                <w:rFonts w:ascii="Times New Roman" w:hAnsi="Times New Roman"/>
                <w:color w:val="000000" w:themeColor="text1"/>
              </w:rPr>
            </w:pPr>
            <w:r w:rsidRPr="00144B89">
              <w:rPr>
                <w:rFonts w:ascii="Times New Roman" w:hAnsi="Times New Roman"/>
                <w:color w:val="000000" w:themeColor="text1"/>
              </w:rPr>
              <w:t>(363.39)</w:t>
            </w:r>
          </w:p>
        </w:tc>
        <w:tc>
          <w:tcPr>
            <w:tcW w:w="1375" w:type="dxa"/>
            <w:vAlign w:val="center"/>
          </w:tcPr>
          <w:p w:rsidR="00F1394A" w:rsidRPr="00144B89" w:rsidRDefault="00F1394A" w:rsidP="00BA16B4">
            <w:pPr>
              <w:spacing w:after="0" w:line="240" w:lineRule="auto"/>
              <w:jc w:val="center"/>
              <w:rPr>
                <w:rFonts w:ascii="Times New Roman" w:hAnsi="Times New Roman"/>
                <w:color w:val="000000" w:themeColor="text1"/>
              </w:rPr>
            </w:pPr>
            <w:r w:rsidRPr="00144B89">
              <w:rPr>
                <w:rFonts w:ascii="Times New Roman" w:hAnsi="Times New Roman"/>
                <w:color w:val="000000" w:themeColor="text1"/>
              </w:rPr>
              <w:t>137.57</w:t>
            </w:r>
            <w:r w:rsidR="002F3732" w:rsidRPr="00144B89">
              <w:rPr>
                <w:rFonts w:ascii="Times New Roman" w:hAnsi="Times New Roman"/>
                <w:color w:val="000000" w:themeColor="text1"/>
              </w:rPr>
              <w:t>*</w:t>
            </w:r>
            <w:r w:rsidRPr="00144B89">
              <w:rPr>
                <w:rFonts w:ascii="Times New Roman" w:hAnsi="Times New Roman"/>
                <w:color w:val="000000" w:themeColor="text1"/>
              </w:rPr>
              <w:t xml:space="preserve"> (17.02</w:t>
            </w:r>
            <w:r w:rsidR="002F3732" w:rsidRPr="00144B89">
              <w:rPr>
                <w:rFonts w:ascii="Times New Roman" w:hAnsi="Times New Roman"/>
                <w:color w:val="000000" w:themeColor="text1"/>
              </w:rPr>
              <w:t>)</w:t>
            </w:r>
          </w:p>
        </w:tc>
        <w:tc>
          <w:tcPr>
            <w:tcW w:w="1632" w:type="dxa"/>
            <w:vAlign w:val="center"/>
          </w:tcPr>
          <w:p w:rsidR="00F1394A" w:rsidRPr="00144B89" w:rsidRDefault="00F1394A" w:rsidP="00BA16B4">
            <w:pPr>
              <w:spacing w:after="0" w:line="240" w:lineRule="auto"/>
              <w:jc w:val="center"/>
              <w:rPr>
                <w:rFonts w:ascii="Times New Roman" w:hAnsi="Times New Roman"/>
                <w:color w:val="000000" w:themeColor="text1"/>
              </w:rPr>
            </w:pPr>
            <w:r w:rsidRPr="00144B89">
              <w:rPr>
                <w:rFonts w:ascii="Times New Roman" w:hAnsi="Times New Roman"/>
                <w:color w:val="000000" w:themeColor="text1"/>
              </w:rPr>
              <w:t>107.21</w:t>
            </w:r>
            <w:r w:rsidR="002F3732" w:rsidRPr="00144B89">
              <w:rPr>
                <w:rFonts w:ascii="Times New Roman" w:hAnsi="Times New Roman"/>
                <w:color w:val="000000" w:themeColor="text1"/>
              </w:rPr>
              <w:t>*</w:t>
            </w:r>
          </w:p>
          <w:p w:rsidR="00F1394A" w:rsidRPr="00144B89" w:rsidRDefault="00F1394A" w:rsidP="00BA16B4">
            <w:pPr>
              <w:spacing w:after="0" w:line="240" w:lineRule="auto"/>
              <w:jc w:val="center"/>
              <w:rPr>
                <w:rFonts w:ascii="Times New Roman" w:hAnsi="Times New Roman"/>
                <w:color w:val="000000" w:themeColor="text1"/>
              </w:rPr>
            </w:pPr>
            <w:r w:rsidRPr="00144B89">
              <w:rPr>
                <w:rFonts w:ascii="Times New Roman" w:hAnsi="Times New Roman"/>
                <w:color w:val="000000" w:themeColor="text1"/>
              </w:rPr>
              <w:t xml:space="preserve"> (13.26</w:t>
            </w:r>
            <w:r w:rsidR="002F3732" w:rsidRPr="00144B89">
              <w:rPr>
                <w:rFonts w:ascii="Times New Roman" w:hAnsi="Times New Roman"/>
                <w:color w:val="000000" w:themeColor="text1"/>
              </w:rPr>
              <w:t>)</w:t>
            </w:r>
          </w:p>
        </w:tc>
        <w:tc>
          <w:tcPr>
            <w:tcW w:w="1384" w:type="dxa"/>
            <w:vAlign w:val="center"/>
          </w:tcPr>
          <w:p w:rsidR="00F1394A" w:rsidRPr="00144B89" w:rsidRDefault="00F1394A" w:rsidP="00BA16B4">
            <w:pPr>
              <w:spacing w:after="0" w:line="240" w:lineRule="auto"/>
              <w:jc w:val="center"/>
              <w:rPr>
                <w:rFonts w:ascii="Times New Roman" w:hAnsi="Times New Roman"/>
                <w:color w:val="000000" w:themeColor="text1"/>
              </w:rPr>
            </w:pPr>
            <w:r w:rsidRPr="00144B89">
              <w:rPr>
                <w:rFonts w:ascii="Times New Roman" w:hAnsi="Times New Roman"/>
                <w:color w:val="000000" w:themeColor="text1"/>
              </w:rPr>
              <w:t>53.71</w:t>
            </w:r>
            <w:r w:rsidR="002F3732" w:rsidRPr="00144B89">
              <w:rPr>
                <w:rFonts w:ascii="Times New Roman" w:hAnsi="Times New Roman"/>
                <w:color w:val="000000" w:themeColor="text1"/>
              </w:rPr>
              <w:t>*</w:t>
            </w:r>
            <w:r w:rsidRPr="00144B89">
              <w:rPr>
                <w:rFonts w:ascii="Times New Roman" w:hAnsi="Times New Roman"/>
                <w:color w:val="000000" w:themeColor="text1"/>
              </w:rPr>
              <w:t xml:space="preserve"> (6.64</w:t>
            </w:r>
            <w:r w:rsidR="002F3732" w:rsidRPr="00144B89">
              <w:rPr>
                <w:rFonts w:ascii="Times New Roman" w:hAnsi="Times New Roman"/>
                <w:color w:val="000000" w:themeColor="text1"/>
              </w:rPr>
              <w:t>)</w:t>
            </w:r>
          </w:p>
        </w:tc>
        <w:tc>
          <w:tcPr>
            <w:tcW w:w="1458" w:type="dxa"/>
            <w:vAlign w:val="center"/>
          </w:tcPr>
          <w:p w:rsidR="00F1394A" w:rsidRPr="00144B89" w:rsidRDefault="00F1394A" w:rsidP="00BA16B4">
            <w:pPr>
              <w:spacing w:after="0" w:line="240" w:lineRule="auto"/>
              <w:jc w:val="center"/>
              <w:rPr>
                <w:rFonts w:ascii="Times New Roman" w:hAnsi="Times New Roman"/>
                <w:color w:val="000000" w:themeColor="text1"/>
              </w:rPr>
            </w:pPr>
          </w:p>
        </w:tc>
      </w:tr>
      <w:tr w:rsidR="00F1394A" w:rsidRPr="00144B89" w:rsidTr="00BA16B4">
        <w:tc>
          <w:tcPr>
            <w:tcW w:w="960" w:type="dxa"/>
            <w:vMerge/>
          </w:tcPr>
          <w:p w:rsidR="00F1394A" w:rsidRPr="00144B89" w:rsidRDefault="00F1394A" w:rsidP="00BA16B4">
            <w:pPr>
              <w:spacing w:after="0" w:line="240" w:lineRule="auto"/>
              <w:rPr>
                <w:rFonts w:ascii="Times New Roman" w:hAnsi="Times New Roman"/>
                <w:color w:val="000000" w:themeColor="text1"/>
              </w:rPr>
            </w:pPr>
          </w:p>
        </w:tc>
        <w:tc>
          <w:tcPr>
            <w:tcW w:w="1464" w:type="dxa"/>
          </w:tcPr>
          <w:p w:rsidR="00F1394A" w:rsidRPr="00F11695" w:rsidRDefault="00F1394A" w:rsidP="00BA16B4">
            <w:pPr>
              <w:spacing w:after="0" w:line="240" w:lineRule="auto"/>
              <w:rPr>
                <w:rFonts w:ascii="Times New Roman" w:hAnsi="Times New Roman"/>
                <w:b/>
                <w:color w:val="000000" w:themeColor="text1"/>
              </w:rPr>
            </w:pPr>
            <w:r w:rsidRPr="00F11695">
              <w:rPr>
                <w:rFonts w:ascii="Times New Roman" w:hAnsi="Times New Roman"/>
                <w:b/>
                <w:color w:val="000000" w:themeColor="text1"/>
              </w:rPr>
              <w:t>300% of median</w:t>
            </w:r>
          </w:p>
        </w:tc>
        <w:tc>
          <w:tcPr>
            <w:tcW w:w="1375" w:type="dxa"/>
            <w:vAlign w:val="center"/>
          </w:tcPr>
          <w:p w:rsidR="00F1394A" w:rsidRPr="00144B89" w:rsidRDefault="00F1394A" w:rsidP="00BA16B4">
            <w:pPr>
              <w:spacing w:after="0" w:line="240" w:lineRule="auto"/>
              <w:jc w:val="center"/>
              <w:rPr>
                <w:rFonts w:ascii="Times New Roman" w:hAnsi="Times New Roman"/>
                <w:color w:val="000000" w:themeColor="text1"/>
              </w:rPr>
            </w:pPr>
            <w:r w:rsidRPr="00144B89">
              <w:rPr>
                <w:rFonts w:ascii="Times New Roman" w:hAnsi="Times New Roman"/>
                <w:color w:val="000000" w:themeColor="text1"/>
              </w:rPr>
              <w:t>790.92</w:t>
            </w:r>
          </w:p>
        </w:tc>
        <w:tc>
          <w:tcPr>
            <w:tcW w:w="1375" w:type="dxa"/>
            <w:vAlign w:val="center"/>
          </w:tcPr>
          <w:p w:rsidR="00F1394A" w:rsidRPr="00144B89" w:rsidRDefault="00F1394A" w:rsidP="00BA16B4">
            <w:pPr>
              <w:spacing w:after="0" w:line="240" w:lineRule="auto"/>
              <w:jc w:val="center"/>
              <w:rPr>
                <w:rFonts w:ascii="Times New Roman" w:hAnsi="Times New Roman"/>
                <w:color w:val="000000" w:themeColor="text1"/>
              </w:rPr>
            </w:pPr>
            <w:r w:rsidRPr="00144B89">
              <w:rPr>
                <w:rFonts w:ascii="Times New Roman" w:hAnsi="Times New Roman"/>
                <w:color w:val="000000" w:themeColor="text1"/>
              </w:rPr>
              <w:t>428.56</w:t>
            </w:r>
          </w:p>
          <w:p w:rsidR="00F1394A" w:rsidRPr="00144B89" w:rsidRDefault="00F1394A" w:rsidP="00BA16B4">
            <w:pPr>
              <w:spacing w:after="0" w:line="240" w:lineRule="auto"/>
              <w:jc w:val="center"/>
              <w:rPr>
                <w:rFonts w:ascii="Times New Roman" w:hAnsi="Times New Roman"/>
                <w:color w:val="000000" w:themeColor="text1"/>
              </w:rPr>
            </w:pPr>
            <w:r w:rsidRPr="00144B89">
              <w:rPr>
                <w:rFonts w:ascii="Times New Roman" w:hAnsi="Times New Roman"/>
                <w:color w:val="000000" w:themeColor="text1"/>
              </w:rPr>
              <w:t>(192.14)</w:t>
            </w:r>
          </w:p>
        </w:tc>
        <w:tc>
          <w:tcPr>
            <w:tcW w:w="1375" w:type="dxa"/>
            <w:vAlign w:val="center"/>
          </w:tcPr>
          <w:p w:rsidR="00F1394A" w:rsidRPr="00144B89" w:rsidRDefault="00F1394A" w:rsidP="00BA16B4">
            <w:pPr>
              <w:spacing w:after="0" w:line="240" w:lineRule="auto"/>
              <w:jc w:val="center"/>
              <w:rPr>
                <w:rFonts w:ascii="Times New Roman" w:hAnsi="Times New Roman"/>
                <w:color w:val="000000" w:themeColor="text1"/>
              </w:rPr>
            </w:pPr>
            <w:r w:rsidRPr="00144B89">
              <w:rPr>
                <w:rFonts w:ascii="Times New Roman" w:hAnsi="Times New Roman"/>
                <w:color w:val="000000" w:themeColor="text1"/>
              </w:rPr>
              <w:t>168.19</w:t>
            </w:r>
            <w:r w:rsidR="002F3732" w:rsidRPr="00144B89">
              <w:rPr>
                <w:rFonts w:ascii="Times New Roman" w:hAnsi="Times New Roman"/>
                <w:color w:val="000000" w:themeColor="text1"/>
              </w:rPr>
              <w:t>*</w:t>
            </w:r>
            <w:r w:rsidRPr="00144B89">
              <w:rPr>
                <w:rFonts w:ascii="Times New Roman" w:hAnsi="Times New Roman"/>
                <w:color w:val="000000" w:themeColor="text1"/>
              </w:rPr>
              <w:t xml:space="preserve"> (19.41</w:t>
            </w:r>
            <w:r w:rsidR="002F3732" w:rsidRPr="00144B89">
              <w:rPr>
                <w:rFonts w:ascii="Times New Roman" w:hAnsi="Times New Roman"/>
                <w:color w:val="000000" w:themeColor="text1"/>
              </w:rPr>
              <w:t>)</w:t>
            </w:r>
          </w:p>
        </w:tc>
        <w:tc>
          <w:tcPr>
            <w:tcW w:w="1632" w:type="dxa"/>
            <w:vAlign w:val="center"/>
          </w:tcPr>
          <w:p w:rsidR="00F1394A" w:rsidRPr="00144B89" w:rsidRDefault="00F1394A" w:rsidP="00BA16B4">
            <w:pPr>
              <w:spacing w:after="0" w:line="240" w:lineRule="auto"/>
              <w:jc w:val="center"/>
              <w:rPr>
                <w:rFonts w:ascii="Times New Roman" w:hAnsi="Times New Roman"/>
                <w:color w:val="000000" w:themeColor="text1"/>
              </w:rPr>
            </w:pPr>
            <w:r w:rsidRPr="00144B89">
              <w:rPr>
                <w:rFonts w:ascii="Times New Roman" w:hAnsi="Times New Roman"/>
                <w:color w:val="000000" w:themeColor="text1"/>
              </w:rPr>
              <w:t>137.83</w:t>
            </w:r>
            <w:r w:rsidR="002F3732" w:rsidRPr="00144B89">
              <w:rPr>
                <w:rFonts w:ascii="Times New Roman" w:hAnsi="Times New Roman"/>
                <w:color w:val="000000" w:themeColor="text1"/>
              </w:rPr>
              <w:t>*</w:t>
            </w:r>
          </w:p>
          <w:p w:rsidR="00F1394A" w:rsidRPr="00144B89" w:rsidRDefault="00F1394A" w:rsidP="00BA16B4">
            <w:pPr>
              <w:spacing w:after="0" w:line="240" w:lineRule="auto"/>
              <w:jc w:val="center"/>
              <w:rPr>
                <w:rFonts w:ascii="Times New Roman" w:hAnsi="Times New Roman"/>
                <w:color w:val="000000" w:themeColor="text1"/>
              </w:rPr>
            </w:pPr>
            <w:r w:rsidRPr="00144B89">
              <w:rPr>
                <w:rFonts w:ascii="Times New Roman" w:hAnsi="Times New Roman"/>
                <w:color w:val="000000" w:themeColor="text1"/>
              </w:rPr>
              <w:t xml:space="preserve"> (15.90</w:t>
            </w:r>
            <w:r w:rsidR="002F3732" w:rsidRPr="00144B89">
              <w:rPr>
                <w:rFonts w:ascii="Times New Roman" w:hAnsi="Times New Roman"/>
                <w:color w:val="000000" w:themeColor="text1"/>
              </w:rPr>
              <w:t>)</w:t>
            </w:r>
          </w:p>
        </w:tc>
        <w:tc>
          <w:tcPr>
            <w:tcW w:w="1384" w:type="dxa"/>
            <w:vAlign w:val="center"/>
          </w:tcPr>
          <w:p w:rsidR="00F1394A" w:rsidRPr="00144B89" w:rsidRDefault="00F1394A" w:rsidP="00BA16B4">
            <w:pPr>
              <w:spacing w:after="0" w:line="240" w:lineRule="auto"/>
              <w:jc w:val="center"/>
              <w:rPr>
                <w:rFonts w:ascii="Times New Roman" w:hAnsi="Times New Roman"/>
                <w:color w:val="000000" w:themeColor="text1"/>
              </w:rPr>
            </w:pPr>
            <w:r w:rsidRPr="00144B89">
              <w:rPr>
                <w:rFonts w:ascii="Times New Roman" w:hAnsi="Times New Roman"/>
                <w:color w:val="000000" w:themeColor="text1"/>
              </w:rPr>
              <w:t>84.33</w:t>
            </w:r>
            <w:r w:rsidR="002F3732" w:rsidRPr="00144B89">
              <w:rPr>
                <w:rFonts w:ascii="Times New Roman" w:hAnsi="Times New Roman"/>
                <w:color w:val="000000" w:themeColor="text1"/>
              </w:rPr>
              <w:t>*</w:t>
            </w:r>
            <w:r w:rsidRPr="00144B89">
              <w:rPr>
                <w:rFonts w:ascii="Times New Roman" w:hAnsi="Times New Roman"/>
                <w:color w:val="000000" w:themeColor="text1"/>
              </w:rPr>
              <w:t xml:space="preserve"> (9.73</w:t>
            </w:r>
            <w:r w:rsidR="002F3732" w:rsidRPr="00144B89">
              <w:rPr>
                <w:rFonts w:ascii="Times New Roman" w:hAnsi="Times New Roman"/>
                <w:color w:val="000000" w:themeColor="text1"/>
              </w:rPr>
              <w:t>)</w:t>
            </w:r>
          </w:p>
        </w:tc>
        <w:tc>
          <w:tcPr>
            <w:tcW w:w="1458" w:type="dxa"/>
            <w:vAlign w:val="center"/>
          </w:tcPr>
          <w:p w:rsidR="00F1394A" w:rsidRPr="00144B89" w:rsidRDefault="00F1394A" w:rsidP="00BA16B4">
            <w:pPr>
              <w:spacing w:after="0" w:line="240" w:lineRule="auto"/>
              <w:jc w:val="center"/>
              <w:rPr>
                <w:rFonts w:ascii="Times New Roman" w:hAnsi="Times New Roman"/>
                <w:color w:val="000000" w:themeColor="text1"/>
              </w:rPr>
            </w:pPr>
            <w:r w:rsidRPr="00144B89">
              <w:rPr>
                <w:rFonts w:ascii="Times New Roman" w:hAnsi="Times New Roman"/>
                <w:color w:val="000000" w:themeColor="text1"/>
              </w:rPr>
              <w:t>30.62</w:t>
            </w:r>
            <w:r w:rsidR="002F3732" w:rsidRPr="00144B89">
              <w:rPr>
                <w:rFonts w:ascii="Times New Roman" w:hAnsi="Times New Roman"/>
                <w:color w:val="000000" w:themeColor="text1"/>
              </w:rPr>
              <w:t>*</w:t>
            </w:r>
            <w:r w:rsidRPr="00144B89">
              <w:rPr>
                <w:rFonts w:ascii="Times New Roman" w:hAnsi="Times New Roman"/>
                <w:color w:val="000000" w:themeColor="text1"/>
              </w:rPr>
              <w:t xml:space="preserve">  (3.53</w:t>
            </w:r>
            <w:r w:rsidR="002F3732" w:rsidRPr="00144B89">
              <w:rPr>
                <w:rFonts w:ascii="Times New Roman" w:hAnsi="Times New Roman"/>
                <w:color w:val="000000" w:themeColor="text1"/>
              </w:rPr>
              <w:t>)</w:t>
            </w:r>
          </w:p>
        </w:tc>
      </w:tr>
    </w:tbl>
    <w:p w:rsidR="00F1394A" w:rsidRPr="00144B89" w:rsidRDefault="00F1394A" w:rsidP="00F1394A">
      <w:pPr>
        <w:pStyle w:val="ListParagraph"/>
        <w:spacing w:line="240" w:lineRule="auto"/>
        <w:ind w:left="-851"/>
        <w:jc w:val="both"/>
        <w:rPr>
          <w:rFonts w:ascii="Times New Roman" w:hAnsi="Times New Roman"/>
          <w:color w:val="000000" w:themeColor="text1"/>
        </w:rPr>
      </w:pPr>
    </w:p>
    <w:p w:rsidR="00F1394A" w:rsidRPr="00CE668F" w:rsidRDefault="00F1394A" w:rsidP="00F1394A">
      <w:pPr>
        <w:pStyle w:val="ListParagraph"/>
        <w:spacing w:line="240" w:lineRule="auto"/>
        <w:ind w:left="-851"/>
        <w:jc w:val="both"/>
        <w:rPr>
          <w:rFonts w:ascii="Times New Roman" w:hAnsi="Times New Roman"/>
          <w:color w:val="000000" w:themeColor="text1"/>
          <w:sz w:val="20"/>
          <w:szCs w:val="20"/>
        </w:rPr>
      </w:pPr>
      <w:r w:rsidRPr="00CE668F">
        <w:rPr>
          <w:rFonts w:ascii="Times New Roman" w:hAnsi="Times New Roman"/>
          <w:color w:val="000000" w:themeColor="text1"/>
          <w:sz w:val="20"/>
          <w:szCs w:val="20"/>
          <w:vertAlign w:val="superscript"/>
        </w:rPr>
        <w:t>a</w:t>
      </w:r>
      <w:r w:rsidR="004B4C22" w:rsidRPr="00CE668F">
        <w:rPr>
          <w:rFonts w:ascii="Times New Roman" w:hAnsi="Times New Roman"/>
          <w:color w:val="000000" w:themeColor="text1"/>
          <w:sz w:val="20"/>
          <w:szCs w:val="20"/>
          <w:vertAlign w:val="superscript"/>
        </w:rPr>
        <w:t xml:space="preserve"> </w:t>
      </w:r>
      <w:r w:rsidRPr="00CE668F">
        <w:rPr>
          <w:rFonts w:ascii="Times New Roman" w:hAnsi="Times New Roman"/>
          <w:color w:val="000000" w:themeColor="text1"/>
          <w:sz w:val="20"/>
          <w:szCs w:val="20"/>
        </w:rPr>
        <w:t>Standard errors in parenthesis.</w:t>
      </w:r>
    </w:p>
    <w:p w:rsidR="00F1394A" w:rsidRPr="00CE668F" w:rsidRDefault="00F1394A" w:rsidP="00F1394A">
      <w:pPr>
        <w:pStyle w:val="ListParagraph"/>
        <w:spacing w:line="240" w:lineRule="auto"/>
        <w:ind w:left="-851"/>
        <w:jc w:val="both"/>
        <w:rPr>
          <w:rFonts w:ascii="Times New Roman" w:hAnsi="Times New Roman"/>
          <w:color w:val="000000" w:themeColor="text1"/>
          <w:sz w:val="20"/>
          <w:szCs w:val="20"/>
        </w:rPr>
      </w:pPr>
      <w:r w:rsidRPr="00CE668F">
        <w:rPr>
          <w:rFonts w:ascii="Times New Roman" w:hAnsi="Times New Roman"/>
          <w:color w:val="000000" w:themeColor="text1"/>
          <w:sz w:val="20"/>
          <w:szCs w:val="20"/>
          <w:vertAlign w:val="superscript"/>
        </w:rPr>
        <w:t>b</w:t>
      </w:r>
      <w:r w:rsidR="004B4C22" w:rsidRPr="00CE668F">
        <w:rPr>
          <w:rFonts w:ascii="Times New Roman" w:hAnsi="Times New Roman"/>
          <w:color w:val="000000" w:themeColor="text1"/>
          <w:sz w:val="20"/>
          <w:szCs w:val="20"/>
          <w:vertAlign w:val="superscript"/>
        </w:rPr>
        <w:t xml:space="preserve"> </w:t>
      </w:r>
      <w:r w:rsidRPr="00CE668F">
        <w:rPr>
          <w:rFonts w:ascii="Times New Roman" w:hAnsi="Times New Roman"/>
          <w:color w:val="000000" w:themeColor="text1"/>
          <w:sz w:val="20"/>
          <w:szCs w:val="20"/>
        </w:rPr>
        <w:t>t-statistic in parenthesis.</w:t>
      </w:r>
    </w:p>
    <w:p w:rsidR="00F1394A" w:rsidRPr="00CE668F" w:rsidRDefault="00F1394A" w:rsidP="00F1394A">
      <w:pPr>
        <w:pStyle w:val="ListParagraph"/>
        <w:spacing w:line="240" w:lineRule="auto"/>
        <w:ind w:left="-851"/>
        <w:jc w:val="both"/>
        <w:rPr>
          <w:rFonts w:ascii="Times New Roman" w:hAnsi="Times New Roman"/>
          <w:color w:val="000000" w:themeColor="text1"/>
          <w:sz w:val="20"/>
          <w:szCs w:val="20"/>
        </w:rPr>
      </w:pPr>
      <w:r w:rsidRPr="00CE668F">
        <w:rPr>
          <w:rFonts w:ascii="Times New Roman" w:hAnsi="Times New Roman"/>
          <w:color w:val="000000" w:themeColor="text1"/>
          <w:sz w:val="20"/>
          <w:szCs w:val="20"/>
        </w:rPr>
        <w:t>*p&lt;0.01, ** p&lt;0.05, ***p&lt;0.10.All estimates are based on LQAIDS estimates for six food items.</w:t>
      </w:r>
    </w:p>
    <w:p w:rsidR="00F1394A" w:rsidRPr="00CE668F" w:rsidRDefault="00F1394A" w:rsidP="00F1394A">
      <w:pPr>
        <w:spacing w:after="0" w:line="240" w:lineRule="auto"/>
        <w:rPr>
          <w:rFonts w:ascii="Times New Roman" w:hAnsi="Times New Roman"/>
          <w:color w:val="000000" w:themeColor="text1"/>
          <w:sz w:val="20"/>
          <w:szCs w:val="20"/>
        </w:rPr>
      </w:pPr>
    </w:p>
    <w:p w:rsidR="00021904" w:rsidRPr="00144B89" w:rsidRDefault="00021904" w:rsidP="00F1394A">
      <w:pPr>
        <w:spacing w:after="0" w:line="240" w:lineRule="auto"/>
        <w:rPr>
          <w:rFonts w:ascii="Times New Roman" w:hAnsi="Times New Roman"/>
          <w:color w:val="000000" w:themeColor="text1"/>
        </w:rPr>
      </w:pPr>
    </w:p>
    <w:p w:rsidR="00021904" w:rsidRPr="00144B89" w:rsidRDefault="00021904" w:rsidP="00F1394A">
      <w:pPr>
        <w:spacing w:after="0" w:line="240" w:lineRule="auto"/>
        <w:rPr>
          <w:rFonts w:ascii="Times New Roman" w:hAnsi="Times New Roman"/>
          <w:color w:val="000000" w:themeColor="text1"/>
        </w:rPr>
      </w:pPr>
    </w:p>
    <w:p w:rsidR="00021904" w:rsidRPr="00144B89" w:rsidRDefault="00021904" w:rsidP="00F1394A">
      <w:pPr>
        <w:spacing w:after="0" w:line="240" w:lineRule="auto"/>
        <w:rPr>
          <w:rFonts w:ascii="Times New Roman" w:hAnsi="Times New Roman"/>
          <w:color w:val="000000" w:themeColor="text1"/>
        </w:rPr>
      </w:pPr>
    </w:p>
    <w:p w:rsidR="00021904" w:rsidRPr="00144B89" w:rsidRDefault="00021904" w:rsidP="00F1394A">
      <w:pPr>
        <w:spacing w:after="0" w:line="240" w:lineRule="auto"/>
        <w:rPr>
          <w:rFonts w:ascii="Times New Roman" w:hAnsi="Times New Roman"/>
          <w:color w:val="000000" w:themeColor="text1"/>
        </w:rPr>
      </w:pPr>
    </w:p>
    <w:p w:rsidR="00021904" w:rsidRPr="00144B89" w:rsidRDefault="00021904" w:rsidP="00F1394A">
      <w:pPr>
        <w:spacing w:after="0" w:line="240" w:lineRule="auto"/>
        <w:rPr>
          <w:rFonts w:ascii="Times New Roman" w:hAnsi="Times New Roman"/>
          <w:color w:val="000000" w:themeColor="text1"/>
        </w:rPr>
      </w:pPr>
    </w:p>
    <w:p w:rsidR="00021904" w:rsidRPr="00144B89" w:rsidRDefault="00021904" w:rsidP="00F1394A">
      <w:pPr>
        <w:spacing w:after="0" w:line="240" w:lineRule="auto"/>
        <w:rPr>
          <w:rFonts w:ascii="Times New Roman" w:hAnsi="Times New Roman"/>
          <w:color w:val="000000" w:themeColor="text1"/>
        </w:rPr>
        <w:sectPr w:rsidR="00021904" w:rsidRPr="00144B89" w:rsidSect="007271D2">
          <w:pgSz w:w="11906" w:h="16838"/>
          <w:pgMar w:top="1440" w:right="1440" w:bottom="1440" w:left="1440" w:header="709" w:footer="709" w:gutter="0"/>
          <w:cols w:space="708"/>
          <w:docGrid w:linePitch="360"/>
        </w:sectPr>
      </w:pPr>
    </w:p>
    <w:p w:rsidR="00021904" w:rsidRPr="00144B89" w:rsidRDefault="00021904" w:rsidP="00F1394A">
      <w:pPr>
        <w:spacing w:after="0" w:line="240" w:lineRule="auto"/>
        <w:rPr>
          <w:rFonts w:ascii="Times New Roman" w:hAnsi="Times New Roman"/>
          <w:color w:val="000000" w:themeColor="text1"/>
        </w:rPr>
      </w:pPr>
    </w:p>
    <w:p w:rsidR="00021904" w:rsidRPr="00F11695" w:rsidRDefault="00021904" w:rsidP="00F11695">
      <w:pPr>
        <w:spacing w:after="0" w:line="240" w:lineRule="auto"/>
        <w:ind w:left="-851"/>
        <w:rPr>
          <w:rFonts w:ascii="Times New Roman" w:hAnsi="Times New Roman"/>
          <w:b/>
          <w:color w:val="000000" w:themeColor="text1"/>
          <w:sz w:val="24"/>
          <w:szCs w:val="24"/>
        </w:rPr>
      </w:pPr>
      <w:r w:rsidRPr="00F11695">
        <w:rPr>
          <w:rFonts w:ascii="Times New Roman" w:hAnsi="Times New Roman"/>
          <w:b/>
          <w:color w:val="000000" w:themeColor="text1"/>
          <w:sz w:val="24"/>
          <w:szCs w:val="24"/>
        </w:rPr>
        <w:t>Table 11:</w:t>
      </w:r>
      <w:r w:rsidR="006D5D03" w:rsidRPr="00F11695">
        <w:rPr>
          <w:rFonts w:ascii="Times New Roman" w:hAnsi="Times New Roman"/>
          <w:b/>
          <w:color w:val="000000" w:themeColor="text1"/>
          <w:sz w:val="24"/>
          <w:szCs w:val="24"/>
        </w:rPr>
        <w:t xml:space="preserve"> </w:t>
      </w:r>
      <w:r w:rsidR="00663AE5" w:rsidRPr="00F11695">
        <w:rPr>
          <w:rFonts w:ascii="Times New Roman" w:eastAsiaTheme="minorHAnsi" w:hAnsi="Times New Roman"/>
          <w:b/>
          <w:color w:val="000000" w:themeColor="text1"/>
          <w:sz w:val="24"/>
          <w:szCs w:val="24"/>
          <w:lang w:val="en-US"/>
        </w:rPr>
        <w:t xml:space="preserve">Comparison of Food Expenditure based Welfare </w:t>
      </w:r>
      <w:r w:rsidR="004372EE" w:rsidRPr="00F11695">
        <w:rPr>
          <w:rFonts w:ascii="Times New Roman" w:hAnsi="Times New Roman"/>
          <w:b/>
          <w:color w:val="000000" w:themeColor="text1"/>
          <w:sz w:val="24"/>
          <w:szCs w:val="24"/>
        </w:rPr>
        <w:t>between India and Vietnam (2004-05)</w:t>
      </w:r>
    </w:p>
    <w:tbl>
      <w:tblPr>
        <w:tblW w:w="15531" w:type="dxa"/>
        <w:jc w:val="center"/>
        <w:tblInd w:w="-1026" w:type="dxa"/>
        <w:tblLayout w:type="fixed"/>
        <w:tblLook w:val="04A0" w:firstRow="1" w:lastRow="0" w:firstColumn="1" w:lastColumn="0" w:noHBand="0" w:noVBand="1"/>
      </w:tblPr>
      <w:tblGrid>
        <w:gridCol w:w="1134"/>
        <w:gridCol w:w="2552"/>
        <w:gridCol w:w="1417"/>
        <w:gridCol w:w="1401"/>
        <w:gridCol w:w="159"/>
        <w:gridCol w:w="926"/>
        <w:gridCol w:w="1625"/>
        <w:gridCol w:w="1559"/>
        <w:gridCol w:w="1134"/>
        <w:gridCol w:w="1701"/>
        <w:gridCol w:w="1923"/>
      </w:tblGrid>
      <w:tr w:rsidR="00F11695" w:rsidRPr="00144B89" w:rsidTr="00596AB6">
        <w:trPr>
          <w:trHeight w:val="253"/>
          <w:jc w:val="center"/>
        </w:trPr>
        <w:tc>
          <w:tcPr>
            <w:tcW w:w="1134" w:type="dxa"/>
            <w:vMerge w:val="restart"/>
            <w:tcBorders>
              <w:top w:val="single" w:sz="8" w:space="0" w:color="auto"/>
              <w:left w:val="single" w:sz="8" w:space="0" w:color="auto"/>
              <w:bottom w:val="single" w:sz="4" w:space="0" w:color="000000"/>
              <w:right w:val="single" w:sz="8" w:space="0" w:color="auto"/>
            </w:tcBorders>
            <w:shd w:val="clear" w:color="000000" w:fill="FFFFFF"/>
            <w:noWrap/>
            <w:vAlign w:val="center"/>
            <w:hideMark/>
          </w:tcPr>
          <w:p w:rsidR="00A826BC" w:rsidRPr="00596AB6" w:rsidRDefault="00A826BC" w:rsidP="00A826BC">
            <w:pPr>
              <w:spacing w:after="0" w:line="240" w:lineRule="auto"/>
              <w:rPr>
                <w:rFonts w:ascii="Times New Roman" w:eastAsia="Times New Roman" w:hAnsi="Times New Roman"/>
                <w:b/>
                <w:bCs/>
                <w:color w:val="000000" w:themeColor="text1"/>
                <w:sz w:val="24"/>
                <w:szCs w:val="24"/>
              </w:rPr>
            </w:pPr>
            <w:r w:rsidRPr="00596AB6">
              <w:rPr>
                <w:rFonts w:ascii="Times New Roman" w:eastAsia="Times New Roman" w:hAnsi="Times New Roman"/>
                <w:b/>
                <w:bCs/>
                <w:color w:val="000000" w:themeColor="text1"/>
                <w:sz w:val="24"/>
                <w:szCs w:val="24"/>
              </w:rPr>
              <w:t>Year</w:t>
            </w:r>
          </w:p>
        </w:tc>
        <w:tc>
          <w:tcPr>
            <w:tcW w:w="2552" w:type="dxa"/>
            <w:vMerge w:val="restart"/>
            <w:tcBorders>
              <w:top w:val="single" w:sz="8" w:space="0" w:color="auto"/>
              <w:left w:val="nil"/>
              <w:bottom w:val="nil"/>
              <w:right w:val="single" w:sz="4" w:space="0" w:color="auto"/>
            </w:tcBorders>
            <w:shd w:val="clear" w:color="000000" w:fill="FFFFFF"/>
            <w:noWrap/>
            <w:vAlign w:val="bottom"/>
            <w:hideMark/>
          </w:tcPr>
          <w:p w:rsidR="00A826BC" w:rsidRPr="00144B89" w:rsidRDefault="00A826BC" w:rsidP="00A826BC">
            <w:pPr>
              <w:spacing w:after="0" w:line="240" w:lineRule="auto"/>
              <w:rPr>
                <w:rFonts w:ascii="Times New Roman" w:eastAsia="Times New Roman" w:hAnsi="Times New Roman"/>
                <w:color w:val="000000" w:themeColor="text1"/>
                <w:sz w:val="24"/>
                <w:szCs w:val="24"/>
              </w:rPr>
            </w:pPr>
            <w:r w:rsidRPr="00144B89">
              <w:rPr>
                <w:rFonts w:ascii="Times New Roman" w:eastAsia="Times New Roman" w:hAnsi="Times New Roman"/>
                <w:color w:val="000000" w:themeColor="text1"/>
                <w:sz w:val="24"/>
                <w:szCs w:val="24"/>
              </w:rPr>
              <w:t> </w:t>
            </w:r>
          </w:p>
        </w:tc>
        <w:tc>
          <w:tcPr>
            <w:tcW w:w="1417" w:type="dxa"/>
            <w:vMerge w:val="restart"/>
            <w:tcBorders>
              <w:top w:val="single" w:sz="8" w:space="0" w:color="auto"/>
              <w:left w:val="single" w:sz="4" w:space="0" w:color="auto"/>
              <w:bottom w:val="nil"/>
              <w:right w:val="nil"/>
            </w:tcBorders>
            <w:shd w:val="clear" w:color="000000" w:fill="FFFFFF"/>
            <w:noWrap/>
            <w:vAlign w:val="center"/>
            <w:hideMark/>
          </w:tcPr>
          <w:p w:rsidR="00A826BC" w:rsidRPr="00596AB6" w:rsidRDefault="00A826BC" w:rsidP="00A826BC">
            <w:pPr>
              <w:spacing w:after="0" w:line="240" w:lineRule="auto"/>
              <w:rPr>
                <w:rFonts w:ascii="Times New Roman" w:eastAsia="Times New Roman" w:hAnsi="Times New Roman"/>
                <w:b/>
                <w:bCs/>
                <w:color w:val="000000" w:themeColor="text1"/>
                <w:sz w:val="24"/>
                <w:szCs w:val="24"/>
              </w:rPr>
            </w:pPr>
            <w:r w:rsidRPr="00596AB6">
              <w:rPr>
                <w:rFonts w:ascii="Times New Roman" w:eastAsia="Times New Roman" w:hAnsi="Times New Roman"/>
                <w:b/>
                <w:bCs/>
                <w:color w:val="000000" w:themeColor="text1"/>
                <w:sz w:val="24"/>
                <w:szCs w:val="24"/>
              </w:rPr>
              <w:t>Sector</w:t>
            </w:r>
          </w:p>
        </w:tc>
        <w:tc>
          <w:tcPr>
            <w:tcW w:w="4111" w:type="dxa"/>
            <w:gridSpan w:val="4"/>
            <w:tcBorders>
              <w:top w:val="single" w:sz="8" w:space="0" w:color="auto"/>
              <w:left w:val="single" w:sz="8" w:space="0" w:color="auto"/>
              <w:bottom w:val="nil"/>
              <w:right w:val="single" w:sz="4" w:space="0" w:color="000000"/>
            </w:tcBorders>
            <w:shd w:val="clear" w:color="000000" w:fill="FFFFFF"/>
            <w:noWrap/>
            <w:vAlign w:val="bottom"/>
            <w:hideMark/>
          </w:tcPr>
          <w:p w:rsidR="00A826BC" w:rsidRPr="00596AB6" w:rsidRDefault="00A826BC" w:rsidP="00A826BC">
            <w:pPr>
              <w:spacing w:after="0" w:line="240" w:lineRule="auto"/>
              <w:jc w:val="center"/>
              <w:rPr>
                <w:rFonts w:ascii="Times New Roman" w:eastAsia="Times New Roman" w:hAnsi="Times New Roman"/>
                <w:b/>
                <w:bCs/>
                <w:color w:val="000000" w:themeColor="text1"/>
                <w:sz w:val="24"/>
                <w:szCs w:val="24"/>
              </w:rPr>
            </w:pPr>
            <w:r w:rsidRPr="00596AB6">
              <w:rPr>
                <w:rFonts w:ascii="Times New Roman" w:eastAsia="Times New Roman" w:hAnsi="Times New Roman"/>
                <w:b/>
                <w:bCs/>
                <w:color w:val="000000" w:themeColor="text1"/>
                <w:sz w:val="24"/>
                <w:szCs w:val="24"/>
              </w:rPr>
              <w:t>India</w:t>
            </w:r>
          </w:p>
        </w:tc>
        <w:tc>
          <w:tcPr>
            <w:tcW w:w="4394" w:type="dxa"/>
            <w:gridSpan w:val="3"/>
            <w:tcBorders>
              <w:top w:val="single" w:sz="8" w:space="0" w:color="auto"/>
              <w:left w:val="nil"/>
              <w:bottom w:val="nil"/>
              <w:right w:val="single" w:sz="8" w:space="0" w:color="000000"/>
            </w:tcBorders>
            <w:shd w:val="clear" w:color="000000" w:fill="FFFFFF"/>
            <w:noWrap/>
            <w:vAlign w:val="bottom"/>
            <w:hideMark/>
          </w:tcPr>
          <w:p w:rsidR="00A826BC" w:rsidRPr="00596AB6" w:rsidRDefault="00A826BC" w:rsidP="00A826BC">
            <w:pPr>
              <w:spacing w:after="0" w:line="240" w:lineRule="auto"/>
              <w:jc w:val="center"/>
              <w:rPr>
                <w:rFonts w:ascii="Times New Roman" w:eastAsia="Times New Roman" w:hAnsi="Times New Roman"/>
                <w:b/>
                <w:bCs/>
                <w:color w:val="000000" w:themeColor="text1"/>
                <w:sz w:val="24"/>
                <w:szCs w:val="24"/>
              </w:rPr>
            </w:pPr>
            <w:r w:rsidRPr="00596AB6">
              <w:rPr>
                <w:rFonts w:ascii="Times New Roman" w:eastAsia="Times New Roman" w:hAnsi="Times New Roman"/>
                <w:b/>
                <w:bCs/>
                <w:color w:val="000000" w:themeColor="text1"/>
                <w:sz w:val="24"/>
                <w:szCs w:val="24"/>
              </w:rPr>
              <w:t>Vietnam</w:t>
            </w:r>
          </w:p>
        </w:tc>
        <w:tc>
          <w:tcPr>
            <w:tcW w:w="1923" w:type="dxa"/>
            <w:vMerge w:val="restart"/>
            <w:tcBorders>
              <w:top w:val="single" w:sz="8" w:space="0" w:color="auto"/>
              <w:left w:val="single" w:sz="8" w:space="0" w:color="auto"/>
              <w:bottom w:val="nil"/>
              <w:right w:val="single" w:sz="8" w:space="0" w:color="auto"/>
            </w:tcBorders>
            <w:shd w:val="clear" w:color="000000" w:fill="FFFFFF"/>
            <w:vAlign w:val="center"/>
            <w:hideMark/>
          </w:tcPr>
          <w:p w:rsidR="00A826BC" w:rsidRPr="00596AB6" w:rsidRDefault="00582244" w:rsidP="00A826BC">
            <w:pPr>
              <w:spacing w:after="0" w:line="240" w:lineRule="auto"/>
              <w:rPr>
                <w:rFonts w:ascii="Times New Roman" w:eastAsia="Times New Roman" w:hAnsi="Times New Roman"/>
                <w:b/>
                <w:bCs/>
                <w:color w:val="000000" w:themeColor="text1"/>
              </w:rPr>
            </w:pPr>
            <m:oMathPara>
              <m:oMath>
                <m:f>
                  <m:fPr>
                    <m:ctrlPr>
                      <w:rPr>
                        <w:rFonts w:ascii="Cambria Math" w:eastAsia="Times New Roman" w:hAnsi="Cambria Math"/>
                        <w:b/>
                        <w:bCs/>
                        <w:color w:val="000000" w:themeColor="text1"/>
                        <w:sz w:val="32"/>
                        <w:szCs w:val="32"/>
                      </w:rPr>
                    </m:ctrlPr>
                  </m:fPr>
                  <m:num>
                    <m:sSub>
                      <m:sSubPr>
                        <m:ctrlPr>
                          <w:rPr>
                            <w:rFonts w:ascii="Cambria Math" w:eastAsia="Times New Roman" w:hAnsi="Cambria Math"/>
                            <w:b/>
                            <w:bCs/>
                            <w:color w:val="000000" w:themeColor="text1"/>
                            <w:sz w:val="32"/>
                            <w:szCs w:val="32"/>
                          </w:rPr>
                        </m:ctrlPr>
                      </m:sSubPr>
                      <m:e>
                        <m:r>
                          <m:rPr>
                            <m:sty m:val="bi"/>
                          </m:rPr>
                          <w:rPr>
                            <w:rFonts w:ascii="Cambria Math" w:eastAsia="Times New Roman" w:hAnsi="Cambria Math"/>
                            <w:color w:val="000000" w:themeColor="text1"/>
                            <w:sz w:val="32"/>
                            <w:szCs w:val="32"/>
                          </w:rPr>
                          <m:t>W</m:t>
                        </m:r>
                      </m:e>
                      <m:sub>
                        <m:r>
                          <m:rPr>
                            <m:sty m:val="bi"/>
                          </m:rPr>
                          <w:rPr>
                            <w:rFonts w:ascii="Cambria Math" w:eastAsia="Times New Roman" w:hAnsi="Cambria Math"/>
                            <w:color w:val="000000" w:themeColor="text1"/>
                            <w:sz w:val="32"/>
                            <w:szCs w:val="32"/>
                          </w:rPr>
                          <m:t>V</m:t>
                        </m:r>
                      </m:sub>
                    </m:sSub>
                  </m:num>
                  <m:den>
                    <m:sSub>
                      <m:sSubPr>
                        <m:ctrlPr>
                          <w:rPr>
                            <w:rFonts w:ascii="Cambria Math" w:eastAsia="Times New Roman" w:hAnsi="Cambria Math"/>
                            <w:b/>
                            <w:bCs/>
                            <w:color w:val="000000" w:themeColor="text1"/>
                            <w:sz w:val="32"/>
                            <w:szCs w:val="32"/>
                          </w:rPr>
                        </m:ctrlPr>
                      </m:sSubPr>
                      <m:e>
                        <m:r>
                          <m:rPr>
                            <m:sty m:val="bi"/>
                          </m:rPr>
                          <w:rPr>
                            <w:rFonts w:ascii="Cambria Math" w:eastAsia="Times New Roman" w:hAnsi="Cambria Math"/>
                            <w:color w:val="000000" w:themeColor="text1"/>
                            <w:sz w:val="32"/>
                            <w:szCs w:val="32"/>
                          </w:rPr>
                          <m:t>W</m:t>
                        </m:r>
                      </m:e>
                      <m:sub>
                        <m:r>
                          <m:rPr>
                            <m:sty m:val="bi"/>
                          </m:rPr>
                          <w:rPr>
                            <w:rFonts w:ascii="Cambria Math" w:eastAsia="Times New Roman" w:hAnsi="Cambria Math"/>
                            <w:color w:val="000000" w:themeColor="text1"/>
                            <w:sz w:val="32"/>
                            <w:szCs w:val="32"/>
                          </w:rPr>
                          <m:t>I</m:t>
                        </m:r>
                      </m:sub>
                    </m:sSub>
                  </m:den>
                </m:f>
              </m:oMath>
            </m:oMathPara>
          </w:p>
        </w:tc>
      </w:tr>
      <w:tr w:rsidR="00F11695" w:rsidRPr="00144B89" w:rsidTr="00596AB6">
        <w:trPr>
          <w:trHeight w:val="1212"/>
          <w:jc w:val="center"/>
        </w:trPr>
        <w:tc>
          <w:tcPr>
            <w:tcW w:w="1134" w:type="dxa"/>
            <w:vMerge/>
            <w:tcBorders>
              <w:top w:val="single" w:sz="8" w:space="0" w:color="auto"/>
              <w:left w:val="single" w:sz="8" w:space="0" w:color="auto"/>
              <w:bottom w:val="single" w:sz="4" w:space="0" w:color="000000"/>
              <w:right w:val="single" w:sz="8" w:space="0" w:color="auto"/>
            </w:tcBorders>
            <w:vAlign w:val="center"/>
            <w:hideMark/>
          </w:tcPr>
          <w:p w:rsidR="00A826BC" w:rsidRPr="00596AB6" w:rsidRDefault="00A826BC" w:rsidP="00A826BC">
            <w:pPr>
              <w:spacing w:after="0" w:line="240" w:lineRule="auto"/>
              <w:rPr>
                <w:rFonts w:ascii="Times New Roman" w:eastAsia="Times New Roman" w:hAnsi="Times New Roman"/>
                <w:b/>
                <w:bCs/>
                <w:color w:val="000000" w:themeColor="text1"/>
                <w:sz w:val="24"/>
                <w:szCs w:val="24"/>
              </w:rPr>
            </w:pPr>
          </w:p>
        </w:tc>
        <w:tc>
          <w:tcPr>
            <w:tcW w:w="2552" w:type="dxa"/>
            <w:vMerge/>
            <w:tcBorders>
              <w:top w:val="single" w:sz="8" w:space="0" w:color="auto"/>
              <w:left w:val="nil"/>
              <w:bottom w:val="nil"/>
              <w:right w:val="single" w:sz="4" w:space="0" w:color="auto"/>
            </w:tcBorders>
            <w:vAlign w:val="center"/>
            <w:hideMark/>
          </w:tcPr>
          <w:p w:rsidR="00A826BC" w:rsidRPr="00144B89" w:rsidRDefault="00A826BC" w:rsidP="00A826BC">
            <w:pPr>
              <w:spacing w:after="0" w:line="240" w:lineRule="auto"/>
              <w:rPr>
                <w:rFonts w:ascii="Times New Roman" w:eastAsia="Times New Roman" w:hAnsi="Times New Roman"/>
                <w:color w:val="000000" w:themeColor="text1"/>
                <w:sz w:val="24"/>
                <w:szCs w:val="24"/>
              </w:rPr>
            </w:pPr>
          </w:p>
        </w:tc>
        <w:tc>
          <w:tcPr>
            <w:tcW w:w="1417" w:type="dxa"/>
            <w:vMerge/>
            <w:tcBorders>
              <w:top w:val="single" w:sz="8" w:space="0" w:color="auto"/>
              <w:left w:val="single" w:sz="4" w:space="0" w:color="auto"/>
              <w:bottom w:val="nil"/>
              <w:right w:val="nil"/>
            </w:tcBorders>
            <w:vAlign w:val="center"/>
            <w:hideMark/>
          </w:tcPr>
          <w:p w:rsidR="00A826BC" w:rsidRPr="00144B89" w:rsidRDefault="00A826BC" w:rsidP="00A826BC">
            <w:pPr>
              <w:spacing w:after="0" w:line="240" w:lineRule="auto"/>
              <w:rPr>
                <w:rFonts w:ascii="Times New Roman" w:eastAsia="Times New Roman" w:hAnsi="Times New Roman"/>
                <w:bCs/>
                <w:color w:val="000000" w:themeColor="text1"/>
                <w:sz w:val="24"/>
                <w:szCs w:val="24"/>
              </w:rPr>
            </w:pPr>
          </w:p>
        </w:tc>
        <w:tc>
          <w:tcPr>
            <w:tcW w:w="1560" w:type="dxa"/>
            <w:gridSpan w:val="2"/>
            <w:tcBorders>
              <w:top w:val="single" w:sz="8" w:space="0" w:color="auto"/>
              <w:left w:val="single" w:sz="8" w:space="0" w:color="auto"/>
              <w:bottom w:val="single" w:sz="8" w:space="0" w:color="auto"/>
              <w:right w:val="nil"/>
            </w:tcBorders>
            <w:shd w:val="clear" w:color="000000" w:fill="FFFFFF"/>
            <w:vAlign w:val="center"/>
            <w:hideMark/>
          </w:tcPr>
          <w:p w:rsidR="00A826BC" w:rsidRPr="00596AB6" w:rsidRDefault="00A826BC" w:rsidP="00310CDA">
            <w:pPr>
              <w:spacing w:after="0" w:line="240" w:lineRule="auto"/>
              <w:jc w:val="center"/>
              <w:rPr>
                <w:rFonts w:ascii="Times New Roman" w:eastAsia="Times New Roman" w:hAnsi="Times New Roman"/>
                <w:b/>
                <w:bCs/>
                <w:color w:val="000000" w:themeColor="text1"/>
                <w:sz w:val="24"/>
                <w:szCs w:val="24"/>
              </w:rPr>
            </w:pPr>
            <w:r w:rsidRPr="00596AB6">
              <w:rPr>
                <w:rFonts w:ascii="Times New Roman" w:eastAsia="Times New Roman" w:hAnsi="Times New Roman"/>
                <w:b/>
                <w:bCs/>
                <w:color w:val="000000" w:themeColor="text1"/>
                <w:sz w:val="24"/>
                <w:szCs w:val="24"/>
              </w:rPr>
              <w:t>Expenditure on 6 food items</w:t>
            </w:r>
            <m:oMath>
              <m:r>
                <m:rPr>
                  <m:sty m:val="b"/>
                </m:rPr>
                <w:rPr>
                  <w:rFonts w:ascii="Cambria Math" w:eastAsia="Times New Roman" w:hAnsi="Cambria Math"/>
                  <w:color w:val="000000" w:themeColor="text1"/>
                  <w:sz w:val="24"/>
                  <w:szCs w:val="24"/>
                </w:rPr>
                <m:t xml:space="preserve"> (</m:t>
              </m:r>
              <m:sSub>
                <m:sSubPr>
                  <m:ctrlPr>
                    <w:rPr>
                      <w:rFonts w:ascii="Cambria Math" w:eastAsia="Times New Roman" w:hAnsi="Cambria Math"/>
                      <w:b/>
                      <w:bCs/>
                      <w:color w:val="000000" w:themeColor="text1"/>
                      <w:sz w:val="24"/>
                      <w:szCs w:val="24"/>
                    </w:rPr>
                  </m:ctrlPr>
                </m:sSubPr>
                <m:e>
                  <m:r>
                    <m:rPr>
                      <m:sty m:val="bi"/>
                    </m:rPr>
                    <w:rPr>
                      <w:rFonts w:ascii="Cambria Math" w:eastAsia="Times New Roman" w:hAnsi="Cambria Math"/>
                      <w:color w:val="000000" w:themeColor="text1"/>
                      <w:sz w:val="24"/>
                      <w:szCs w:val="24"/>
                    </w:rPr>
                    <m:t>μ</m:t>
                  </m:r>
                </m:e>
                <m:sub>
                  <m:r>
                    <m:rPr>
                      <m:sty m:val="bi"/>
                    </m:rPr>
                    <w:rPr>
                      <w:rFonts w:ascii="Cambria Math" w:eastAsia="Times New Roman" w:hAnsi="Cambria Math"/>
                      <w:color w:val="000000" w:themeColor="text1"/>
                      <w:sz w:val="24"/>
                      <w:szCs w:val="24"/>
                    </w:rPr>
                    <m:t>I</m:t>
                  </m:r>
                </m:sub>
              </m:sSub>
              <m:r>
                <m:rPr>
                  <m:sty m:val="b"/>
                </m:rPr>
                <w:rPr>
                  <w:rFonts w:ascii="Cambria Math" w:eastAsia="Times New Roman" w:hAnsi="Cambria Math"/>
                  <w:color w:val="000000" w:themeColor="text1"/>
                  <w:sz w:val="24"/>
                  <w:szCs w:val="24"/>
                </w:rPr>
                <m:t>)</m:t>
              </m:r>
            </m:oMath>
            <w:r w:rsidRPr="00596AB6">
              <w:rPr>
                <w:rFonts w:ascii="Times New Roman" w:eastAsia="Times New Roman" w:hAnsi="Times New Roman"/>
                <w:b/>
                <w:bCs/>
                <w:color w:val="000000" w:themeColor="text1"/>
                <w:sz w:val="24"/>
                <w:szCs w:val="24"/>
              </w:rPr>
              <w:t xml:space="preserve">                    (Dongs)</w:t>
            </w:r>
          </w:p>
        </w:tc>
        <w:tc>
          <w:tcPr>
            <w:tcW w:w="926" w:type="dxa"/>
            <w:tcBorders>
              <w:top w:val="single" w:sz="8" w:space="0" w:color="auto"/>
              <w:left w:val="nil"/>
              <w:bottom w:val="single" w:sz="8" w:space="0" w:color="auto"/>
              <w:right w:val="nil"/>
            </w:tcBorders>
            <w:shd w:val="clear" w:color="000000" w:fill="FFFFFF"/>
            <w:vAlign w:val="center"/>
            <w:hideMark/>
          </w:tcPr>
          <w:p w:rsidR="00A826BC" w:rsidRPr="00596AB6" w:rsidRDefault="00A826BC" w:rsidP="00310CDA">
            <w:pPr>
              <w:spacing w:after="0" w:line="240" w:lineRule="auto"/>
              <w:jc w:val="center"/>
              <w:rPr>
                <w:rFonts w:ascii="Times New Roman" w:eastAsia="Times New Roman" w:hAnsi="Times New Roman"/>
                <w:b/>
                <w:bCs/>
                <w:color w:val="000000" w:themeColor="text1"/>
                <w:sz w:val="24"/>
                <w:szCs w:val="24"/>
              </w:rPr>
            </w:pPr>
            <w:r w:rsidRPr="00596AB6">
              <w:rPr>
                <w:rFonts w:ascii="Times New Roman" w:eastAsia="Times New Roman" w:hAnsi="Times New Roman"/>
                <w:b/>
                <w:bCs/>
                <w:color w:val="000000" w:themeColor="text1"/>
                <w:sz w:val="24"/>
                <w:szCs w:val="24"/>
              </w:rPr>
              <w:t>Gini</w:t>
            </w:r>
          </w:p>
          <w:p w:rsidR="00A826BC" w:rsidRPr="00596AB6" w:rsidRDefault="00596AB6" w:rsidP="00310CDA">
            <w:pPr>
              <w:spacing w:after="0" w:line="240" w:lineRule="auto"/>
              <w:jc w:val="center"/>
              <w:rPr>
                <w:rFonts w:ascii="Times New Roman" w:eastAsia="Times New Roman" w:hAnsi="Times New Roman"/>
                <w:b/>
                <w:bCs/>
                <w:color w:val="000000" w:themeColor="text1"/>
                <w:sz w:val="24"/>
                <w:szCs w:val="24"/>
              </w:rPr>
            </w:pPr>
            <m:oMathPara>
              <m:oMath>
                <m:r>
                  <m:rPr>
                    <m:sty m:val="b"/>
                  </m:rPr>
                  <w:rPr>
                    <w:rFonts w:ascii="Cambria Math" w:eastAsia="Times New Roman" w:hAnsi="Cambria Math"/>
                    <w:color w:val="000000" w:themeColor="text1"/>
                    <w:sz w:val="24"/>
                    <w:szCs w:val="24"/>
                  </w:rPr>
                  <m:t>(</m:t>
                </m:r>
                <m:sSub>
                  <m:sSubPr>
                    <m:ctrlPr>
                      <w:rPr>
                        <w:rFonts w:ascii="Cambria Math" w:eastAsia="Times New Roman" w:hAnsi="Cambria Math"/>
                        <w:b/>
                        <w:bCs/>
                        <w:color w:val="000000" w:themeColor="text1"/>
                        <w:sz w:val="24"/>
                        <w:szCs w:val="24"/>
                      </w:rPr>
                    </m:ctrlPr>
                  </m:sSubPr>
                  <m:e>
                    <m:r>
                      <m:rPr>
                        <m:sty m:val="bi"/>
                      </m:rPr>
                      <w:rPr>
                        <w:rFonts w:ascii="Cambria Math" w:eastAsia="Times New Roman" w:hAnsi="Cambria Math"/>
                        <w:color w:val="000000" w:themeColor="text1"/>
                        <w:sz w:val="24"/>
                        <w:szCs w:val="24"/>
                      </w:rPr>
                      <m:t>G</m:t>
                    </m:r>
                  </m:e>
                  <m:sub>
                    <m:r>
                      <m:rPr>
                        <m:sty m:val="bi"/>
                      </m:rPr>
                      <w:rPr>
                        <w:rFonts w:ascii="Cambria Math" w:eastAsia="Times New Roman" w:hAnsi="Cambria Math"/>
                        <w:color w:val="000000" w:themeColor="text1"/>
                        <w:sz w:val="24"/>
                        <w:szCs w:val="24"/>
                      </w:rPr>
                      <m:t>I</m:t>
                    </m:r>
                  </m:sub>
                </m:sSub>
                <m:r>
                  <m:rPr>
                    <m:sty m:val="b"/>
                  </m:rPr>
                  <w:rPr>
                    <w:rFonts w:ascii="Cambria Math" w:eastAsia="Times New Roman" w:hAnsi="Cambria Math"/>
                    <w:color w:val="000000" w:themeColor="text1"/>
                    <w:sz w:val="24"/>
                    <w:szCs w:val="24"/>
                  </w:rPr>
                  <m:t>)</m:t>
                </m:r>
              </m:oMath>
            </m:oMathPara>
          </w:p>
        </w:tc>
        <w:tc>
          <w:tcPr>
            <w:tcW w:w="1625" w:type="dxa"/>
            <w:tcBorders>
              <w:top w:val="single" w:sz="8" w:space="0" w:color="auto"/>
              <w:left w:val="nil"/>
              <w:bottom w:val="single" w:sz="8" w:space="0" w:color="auto"/>
              <w:right w:val="single" w:sz="4" w:space="0" w:color="auto"/>
            </w:tcBorders>
            <w:shd w:val="clear" w:color="000000" w:fill="FFFFFF"/>
            <w:noWrap/>
            <w:vAlign w:val="center"/>
            <w:hideMark/>
          </w:tcPr>
          <w:p w:rsidR="00A826BC" w:rsidRPr="00596AB6" w:rsidRDefault="00A826BC" w:rsidP="00310CDA">
            <w:pPr>
              <w:spacing w:after="0" w:line="240" w:lineRule="auto"/>
              <w:jc w:val="center"/>
              <w:rPr>
                <w:rFonts w:ascii="Times New Roman" w:eastAsia="Times New Roman" w:hAnsi="Times New Roman"/>
                <w:b/>
                <w:bCs/>
                <w:color w:val="000000" w:themeColor="text1"/>
                <w:sz w:val="24"/>
                <w:szCs w:val="24"/>
              </w:rPr>
            </w:pPr>
            <w:r w:rsidRPr="00596AB6">
              <w:rPr>
                <w:rFonts w:ascii="Times New Roman" w:eastAsia="Times New Roman" w:hAnsi="Times New Roman"/>
                <w:b/>
                <w:bCs/>
                <w:color w:val="000000" w:themeColor="text1"/>
                <w:sz w:val="24"/>
                <w:szCs w:val="24"/>
              </w:rPr>
              <w:t>Sen’s Welfare</w:t>
            </w:r>
          </w:p>
          <w:p w:rsidR="00A826BC" w:rsidRPr="00596AB6" w:rsidRDefault="00582244" w:rsidP="00310CDA">
            <w:pPr>
              <w:spacing w:after="0" w:line="240" w:lineRule="auto"/>
              <w:jc w:val="center"/>
              <w:rPr>
                <w:rFonts w:ascii="Times New Roman" w:eastAsia="Times New Roman" w:hAnsi="Times New Roman"/>
                <w:b/>
                <w:bCs/>
                <w:color w:val="000000" w:themeColor="text1"/>
                <w:sz w:val="24"/>
                <w:szCs w:val="24"/>
              </w:rPr>
            </w:pPr>
            <m:oMathPara>
              <m:oMath>
                <m:sSub>
                  <m:sSubPr>
                    <m:ctrlPr>
                      <w:rPr>
                        <w:rFonts w:ascii="Cambria Math" w:eastAsia="Times New Roman" w:hAnsi="Cambria Math"/>
                        <w:b/>
                        <w:bCs/>
                        <w:color w:val="000000" w:themeColor="text1"/>
                        <w:sz w:val="20"/>
                        <w:szCs w:val="20"/>
                      </w:rPr>
                    </m:ctrlPr>
                  </m:sSubPr>
                  <m:e>
                    <m:r>
                      <m:rPr>
                        <m:sty m:val="bi"/>
                      </m:rPr>
                      <w:rPr>
                        <w:rFonts w:ascii="Cambria Math" w:eastAsia="Times New Roman" w:hAnsi="Cambria Math"/>
                        <w:color w:val="000000" w:themeColor="text1"/>
                        <w:sz w:val="20"/>
                        <w:szCs w:val="20"/>
                      </w:rPr>
                      <m:t>W</m:t>
                    </m:r>
                  </m:e>
                  <m:sub>
                    <m:r>
                      <m:rPr>
                        <m:sty m:val="bi"/>
                      </m:rPr>
                      <w:rPr>
                        <w:rFonts w:ascii="Cambria Math" w:eastAsia="Times New Roman" w:hAnsi="Cambria Math"/>
                        <w:color w:val="000000" w:themeColor="text1"/>
                        <w:sz w:val="20"/>
                        <w:szCs w:val="20"/>
                      </w:rPr>
                      <m:t>I</m:t>
                    </m:r>
                  </m:sub>
                </m:sSub>
                <m:r>
                  <m:rPr>
                    <m:sty m:val="b"/>
                  </m:rPr>
                  <w:rPr>
                    <w:rFonts w:ascii="Cambria Math" w:eastAsia="Times New Roman" w:hAnsi="Cambria Math"/>
                    <w:color w:val="000000" w:themeColor="text1"/>
                    <w:sz w:val="20"/>
                    <w:szCs w:val="20"/>
                  </w:rPr>
                  <m:t>=</m:t>
                </m:r>
                <m:sSub>
                  <m:sSubPr>
                    <m:ctrlPr>
                      <w:rPr>
                        <w:rFonts w:ascii="Cambria Math" w:eastAsia="Times New Roman" w:hAnsi="Cambria Math"/>
                        <w:b/>
                        <w:bCs/>
                        <w:color w:val="000000" w:themeColor="text1"/>
                        <w:sz w:val="20"/>
                        <w:szCs w:val="20"/>
                      </w:rPr>
                    </m:ctrlPr>
                  </m:sSubPr>
                  <m:e>
                    <m:r>
                      <m:rPr>
                        <m:sty m:val="bi"/>
                      </m:rPr>
                      <w:rPr>
                        <w:rFonts w:ascii="Cambria Math" w:eastAsia="Times New Roman" w:hAnsi="Cambria Math"/>
                        <w:color w:val="000000" w:themeColor="text1"/>
                        <w:sz w:val="20"/>
                        <w:szCs w:val="20"/>
                      </w:rPr>
                      <m:t>μ</m:t>
                    </m:r>
                  </m:e>
                  <m:sub>
                    <m:r>
                      <m:rPr>
                        <m:sty m:val="bi"/>
                      </m:rPr>
                      <w:rPr>
                        <w:rFonts w:ascii="Cambria Math" w:eastAsia="Times New Roman" w:hAnsi="Cambria Math"/>
                        <w:color w:val="000000" w:themeColor="text1"/>
                        <w:sz w:val="20"/>
                        <w:szCs w:val="20"/>
                      </w:rPr>
                      <m:t>I</m:t>
                    </m:r>
                  </m:sub>
                </m:sSub>
                <m:r>
                  <m:rPr>
                    <m:sty m:val="b"/>
                  </m:rPr>
                  <w:rPr>
                    <w:rFonts w:ascii="Cambria Math" w:eastAsia="Times New Roman" w:hAnsi="Cambria Math"/>
                    <w:color w:val="000000" w:themeColor="text1"/>
                    <w:sz w:val="20"/>
                    <w:szCs w:val="20"/>
                  </w:rPr>
                  <m:t>(1-</m:t>
                </m:r>
                <m:sSub>
                  <m:sSubPr>
                    <m:ctrlPr>
                      <w:rPr>
                        <w:rFonts w:ascii="Cambria Math" w:eastAsia="Times New Roman" w:hAnsi="Cambria Math"/>
                        <w:b/>
                        <w:bCs/>
                        <w:color w:val="000000" w:themeColor="text1"/>
                        <w:sz w:val="20"/>
                        <w:szCs w:val="20"/>
                      </w:rPr>
                    </m:ctrlPr>
                  </m:sSubPr>
                  <m:e>
                    <m:r>
                      <m:rPr>
                        <m:sty m:val="bi"/>
                      </m:rPr>
                      <w:rPr>
                        <w:rFonts w:ascii="Cambria Math" w:eastAsia="Times New Roman" w:hAnsi="Cambria Math"/>
                        <w:color w:val="000000" w:themeColor="text1"/>
                        <w:sz w:val="20"/>
                        <w:szCs w:val="20"/>
                      </w:rPr>
                      <m:t>G</m:t>
                    </m:r>
                  </m:e>
                  <m:sub>
                    <m:r>
                      <m:rPr>
                        <m:sty m:val="bi"/>
                      </m:rPr>
                      <w:rPr>
                        <w:rFonts w:ascii="Cambria Math" w:eastAsia="Times New Roman" w:hAnsi="Cambria Math"/>
                        <w:color w:val="000000" w:themeColor="text1"/>
                        <w:sz w:val="20"/>
                        <w:szCs w:val="20"/>
                      </w:rPr>
                      <m:t>I</m:t>
                    </m:r>
                  </m:sub>
                </m:sSub>
                <m:r>
                  <m:rPr>
                    <m:sty m:val="b"/>
                  </m:rPr>
                  <w:rPr>
                    <w:rFonts w:ascii="Cambria Math" w:eastAsia="Times New Roman" w:hAnsi="Cambria Math"/>
                    <w:color w:val="000000" w:themeColor="text1"/>
                    <w:sz w:val="20"/>
                    <w:szCs w:val="20"/>
                  </w:rPr>
                  <m:t>)</m:t>
                </m:r>
              </m:oMath>
            </m:oMathPara>
          </w:p>
        </w:tc>
        <w:tc>
          <w:tcPr>
            <w:tcW w:w="1559" w:type="dxa"/>
            <w:tcBorders>
              <w:top w:val="single" w:sz="8" w:space="0" w:color="auto"/>
              <w:left w:val="nil"/>
              <w:bottom w:val="single" w:sz="8" w:space="0" w:color="auto"/>
              <w:right w:val="nil"/>
            </w:tcBorders>
            <w:shd w:val="clear" w:color="000000" w:fill="FFFFFF"/>
            <w:vAlign w:val="center"/>
            <w:hideMark/>
          </w:tcPr>
          <w:p w:rsidR="00A826BC" w:rsidRPr="00596AB6" w:rsidRDefault="00A826BC" w:rsidP="00310CDA">
            <w:pPr>
              <w:spacing w:after="0" w:line="240" w:lineRule="auto"/>
              <w:jc w:val="center"/>
              <w:rPr>
                <w:rFonts w:ascii="Times New Roman" w:eastAsia="Times New Roman" w:hAnsi="Times New Roman"/>
                <w:b/>
                <w:bCs/>
                <w:color w:val="000000" w:themeColor="text1"/>
                <w:sz w:val="24"/>
                <w:szCs w:val="24"/>
              </w:rPr>
            </w:pPr>
            <w:r w:rsidRPr="00596AB6">
              <w:rPr>
                <w:rFonts w:ascii="Times New Roman" w:eastAsia="Times New Roman" w:hAnsi="Times New Roman"/>
                <w:b/>
                <w:bCs/>
                <w:color w:val="000000" w:themeColor="text1"/>
                <w:sz w:val="24"/>
                <w:szCs w:val="24"/>
              </w:rPr>
              <w:t xml:space="preserve">Expenditure on 6 food items  </w:t>
            </w:r>
            <m:oMath>
              <m:r>
                <m:rPr>
                  <m:sty m:val="b"/>
                </m:rPr>
                <w:rPr>
                  <w:rFonts w:ascii="Cambria Math" w:eastAsia="Times New Roman" w:hAnsi="Cambria Math"/>
                  <w:color w:val="000000" w:themeColor="text1"/>
                  <w:sz w:val="24"/>
                  <w:szCs w:val="24"/>
                </w:rPr>
                <m:t>(</m:t>
              </m:r>
              <m:sSub>
                <m:sSubPr>
                  <m:ctrlPr>
                    <w:rPr>
                      <w:rFonts w:ascii="Cambria Math" w:eastAsia="Times New Roman" w:hAnsi="Cambria Math"/>
                      <w:b/>
                      <w:bCs/>
                      <w:color w:val="000000" w:themeColor="text1"/>
                      <w:sz w:val="24"/>
                      <w:szCs w:val="24"/>
                    </w:rPr>
                  </m:ctrlPr>
                </m:sSubPr>
                <m:e>
                  <m:r>
                    <m:rPr>
                      <m:sty m:val="bi"/>
                    </m:rPr>
                    <w:rPr>
                      <w:rFonts w:ascii="Cambria Math" w:eastAsia="Times New Roman" w:hAnsi="Cambria Math"/>
                      <w:color w:val="000000" w:themeColor="text1"/>
                      <w:sz w:val="24"/>
                      <w:szCs w:val="24"/>
                    </w:rPr>
                    <m:t>μ</m:t>
                  </m:r>
                </m:e>
                <m:sub>
                  <m:r>
                    <m:rPr>
                      <m:sty m:val="bi"/>
                    </m:rPr>
                    <w:rPr>
                      <w:rFonts w:ascii="Cambria Math" w:eastAsia="Times New Roman" w:hAnsi="Cambria Math"/>
                      <w:color w:val="000000" w:themeColor="text1"/>
                      <w:sz w:val="24"/>
                      <w:szCs w:val="24"/>
                    </w:rPr>
                    <m:t>V</m:t>
                  </m:r>
                </m:sub>
              </m:sSub>
              <m:r>
                <m:rPr>
                  <m:sty m:val="b"/>
                </m:rPr>
                <w:rPr>
                  <w:rFonts w:ascii="Cambria Math" w:eastAsia="Times New Roman" w:hAnsi="Cambria Math"/>
                  <w:color w:val="000000" w:themeColor="text1"/>
                  <w:sz w:val="24"/>
                  <w:szCs w:val="24"/>
                </w:rPr>
                <m:t>)</m:t>
              </m:r>
            </m:oMath>
            <w:r w:rsidRPr="00596AB6">
              <w:rPr>
                <w:rFonts w:ascii="Times New Roman" w:eastAsia="Times New Roman" w:hAnsi="Times New Roman"/>
                <w:b/>
                <w:bCs/>
                <w:color w:val="000000" w:themeColor="text1"/>
                <w:sz w:val="24"/>
                <w:szCs w:val="24"/>
              </w:rPr>
              <w:t xml:space="preserve">                                      (Dongs)</w:t>
            </w:r>
          </w:p>
        </w:tc>
        <w:tc>
          <w:tcPr>
            <w:tcW w:w="1134" w:type="dxa"/>
            <w:tcBorders>
              <w:top w:val="single" w:sz="8" w:space="0" w:color="auto"/>
              <w:left w:val="nil"/>
              <w:bottom w:val="single" w:sz="8" w:space="0" w:color="auto"/>
              <w:right w:val="nil"/>
            </w:tcBorders>
            <w:shd w:val="clear" w:color="000000" w:fill="FFFFFF"/>
            <w:vAlign w:val="center"/>
            <w:hideMark/>
          </w:tcPr>
          <w:p w:rsidR="00A826BC" w:rsidRPr="00596AB6" w:rsidRDefault="00A826BC" w:rsidP="00310CDA">
            <w:pPr>
              <w:spacing w:after="0" w:line="240" w:lineRule="auto"/>
              <w:jc w:val="center"/>
              <w:rPr>
                <w:rFonts w:ascii="Times New Roman" w:eastAsia="Times New Roman" w:hAnsi="Times New Roman"/>
                <w:b/>
                <w:bCs/>
                <w:color w:val="000000" w:themeColor="text1"/>
                <w:sz w:val="24"/>
                <w:szCs w:val="24"/>
              </w:rPr>
            </w:pPr>
            <w:r w:rsidRPr="00596AB6">
              <w:rPr>
                <w:rFonts w:ascii="Times New Roman" w:eastAsia="Times New Roman" w:hAnsi="Times New Roman"/>
                <w:b/>
                <w:bCs/>
                <w:color w:val="000000" w:themeColor="text1"/>
                <w:sz w:val="24"/>
                <w:szCs w:val="24"/>
              </w:rPr>
              <w:t>Gini</w:t>
            </w:r>
          </w:p>
          <w:p w:rsidR="00A826BC" w:rsidRPr="00596AB6" w:rsidRDefault="00596AB6" w:rsidP="00310CDA">
            <w:pPr>
              <w:spacing w:after="0" w:line="240" w:lineRule="auto"/>
              <w:jc w:val="center"/>
              <w:rPr>
                <w:rFonts w:ascii="Times New Roman" w:eastAsia="Times New Roman" w:hAnsi="Times New Roman"/>
                <w:b/>
                <w:bCs/>
                <w:color w:val="000000" w:themeColor="text1"/>
                <w:sz w:val="24"/>
                <w:szCs w:val="24"/>
              </w:rPr>
            </w:pPr>
            <m:oMathPara>
              <m:oMath>
                <m:r>
                  <m:rPr>
                    <m:sty m:val="b"/>
                  </m:rPr>
                  <w:rPr>
                    <w:rFonts w:ascii="Cambria Math" w:eastAsia="Times New Roman" w:hAnsi="Cambria Math"/>
                    <w:color w:val="000000" w:themeColor="text1"/>
                    <w:sz w:val="24"/>
                    <w:szCs w:val="24"/>
                  </w:rPr>
                  <m:t>(</m:t>
                </m:r>
                <m:sSub>
                  <m:sSubPr>
                    <m:ctrlPr>
                      <w:rPr>
                        <w:rFonts w:ascii="Cambria Math" w:eastAsia="Times New Roman" w:hAnsi="Cambria Math"/>
                        <w:b/>
                        <w:bCs/>
                        <w:color w:val="000000" w:themeColor="text1"/>
                        <w:sz w:val="24"/>
                        <w:szCs w:val="24"/>
                      </w:rPr>
                    </m:ctrlPr>
                  </m:sSubPr>
                  <m:e>
                    <m:r>
                      <m:rPr>
                        <m:sty m:val="bi"/>
                      </m:rPr>
                      <w:rPr>
                        <w:rFonts w:ascii="Cambria Math" w:eastAsia="Times New Roman" w:hAnsi="Cambria Math"/>
                        <w:color w:val="000000" w:themeColor="text1"/>
                        <w:sz w:val="24"/>
                        <w:szCs w:val="24"/>
                      </w:rPr>
                      <m:t>G</m:t>
                    </m:r>
                  </m:e>
                  <m:sub>
                    <m:r>
                      <m:rPr>
                        <m:sty m:val="bi"/>
                      </m:rPr>
                      <w:rPr>
                        <w:rFonts w:ascii="Cambria Math" w:eastAsia="Times New Roman" w:hAnsi="Cambria Math"/>
                        <w:color w:val="000000" w:themeColor="text1"/>
                        <w:sz w:val="24"/>
                        <w:szCs w:val="24"/>
                      </w:rPr>
                      <m:t>V</m:t>
                    </m:r>
                  </m:sub>
                </m:sSub>
                <m:r>
                  <m:rPr>
                    <m:sty m:val="b"/>
                  </m:rPr>
                  <w:rPr>
                    <w:rFonts w:ascii="Cambria Math" w:eastAsia="Times New Roman" w:hAnsi="Cambria Math"/>
                    <w:color w:val="000000" w:themeColor="text1"/>
                    <w:sz w:val="24"/>
                    <w:szCs w:val="24"/>
                  </w:rPr>
                  <m:t>)</m:t>
                </m:r>
              </m:oMath>
            </m:oMathPara>
          </w:p>
        </w:tc>
        <w:tc>
          <w:tcPr>
            <w:tcW w:w="1701" w:type="dxa"/>
            <w:tcBorders>
              <w:top w:val="single" w:sz="8" w:space="0" w:color="auto"/>
              <w:left w:val="nil"/>
              <w:bottom w:val="single" w:sz="8" w:space="0" w:color="auto"/>
              <w:right w:val="single" w:sz="8" w:space="0" w:color="auto"/>
            </w:tcBorders>
            <w:shd w:val="clear" w:color="000000" w:fill="FFFFFF"/>
            <w:noWrap/>
            <w:vAlign w:val="center"/>
            <w:hideMark/>
          </w:tcPr>
          <w:p w:rsidR="00A826BC" w:rsidRPr="00596AB6" w:rsidRDefault="00A826BC" w:rsidP="00310CDA">
            <w:pPr>
              <w:spacing w:after="0" w:line="240" w:lineRule="auto"/>
              <w:jc w:val="center"/>
              <w:rPr>
                <w:rFonts w:ascii="Times New Roman" w:eastAsia="Times New Roman" w:hAnsi="Times New Roman"/>
                <w:b/>
                <w:bCs/>
                <w:color w:val="000000" w:themeColor="text1"/>
                <w:sz w:val="24"/>
                <w:szCs w:val="24"/>
              </w:rPr>
            </w:pPr>
            <w:r w:rsidRPr="00596AB6">
              <w:rPr>
                <w:rFonts w:ascii="Times New Roman" w:eastAsia="Times New Roman" w:hAnsi="Times New Roman"/>
                <w:b/>
                <w:bCs/>
                <w:color w:val="000000" w:themeColor="text1"/>
                <w:sz w:val="24"/>
                <w:szCs w:val="24"/>
              </w:rPr>
              <w:t>Sen’s Welfare</w:t>
            </w:r>
          </w:p>
          <w:p w:rsidR="00A826BC" w:rsidRPr="00596AB6" w:rsidRDefault="00582244" w:rsidP="00310CDA">
            <w:pPr>
              <w:spacing w:after="0" w:line="240" w:lineRule="auto"/>
              <w:jc w:val="center"/>
              <w:rPr>
                <w:rFonts w:ascii="Times New Roman" w:eastAsia="Times New Roman" w:hAnsi="Times New Roman"/>
                <w:b/>
                <w:bCs/>
                <w:color w:val="000000" w:themeColor="text1"/>
                <w:sz w:val="24"/>
                <w:szCs w:val="24"/>
              </w:rPr>
            </w:pPr>
            <m:oMathPara>
              <m:oMath>
                <m:sSub>
                  <m:sSubPr>
                    <m:ctrlPr>
                      <w:rPr>
                        <w:rFonts w:ascii="Cambria Math" w:eastAsia="Times New Roman" w:hAnsi="Cambria Math"/>
                        <w:b/>
                        <w:bCs/>
                        <w:color w:val="000000" w:themeColor="text1"/>
                        <w:sz w:val="20"/>
                        <w:szCs w:val="20"/>
                      </w:rPr>
                    </m:ctrlPr>
                  </m:sSubPr>
                  <m:e>
                    <m:r>
                      <m:rPr>
                        <m:sty m:val="bi"/>
                      </m:rPr>
                      <w:rPr>
                        <w:rFonts w:ascii="Cambria Math" w:eastAsia="Times New Roman" w:hAnsi="Cambria Math"/>
                        <w:color w:val="000000" w:themeColor="text1"/>
                        <w:sz w:val="20"/>
                        <w:szCs w:val="20"/>
                      </w:rPr>
                      <m:t>W</m:t>
                    </m:r>
                  </m:e>
                  <m:sub>
                    <m:r>
                      <m:rPr>
                        <m:sty m:val="bi"/>
                      </m:rPr>
                      <w:rPr>
                        <w:rFonts w:ascii="Cambria Math" w:eastAsia="Times New Roman" w:hAnsi="Cambria Math"/>
                        <w:color w:val="000000" w:themeColor="text1"/>
                        <w:sz w:val="20"/>
                        <w:szCs w:val="20"/>
                      </w:rPr>
                      <m:t>V</m:t>
                    </m:r>
                  </m:sub>
                </m:sSub>
                <m:r>
                  <m:rPr>
                    <m:sty m:val="b"/>
                  </m:rPr>
                  <w:rPr>
                    <w:rFonts w:ascii="Cambria Math" w:eastAsia="Times New Roman" w:hAnsi="Cambria Math"/>
                    <w:color w:val="000000" w:themeColor="text1"/>
                    <w:sz w:val="20"/>
                    <w:szCs w:val="20"/>
                  </w:rPr>
                  <m:t>=</m:t>
                </m:r>
                <m:sSub>
                  <m:sSubPr>
                    <m:ctrlPr>
                      <w:rPr>
                        <w:rFonts w:ascii="Cambria Math" w:eastAsia="Times New Roman" w:hAnsi="Cambria Math"/>
                        <w:b/>
                        <w:bCs/>
                        <w:color w:val="000000" w:themeColor="text1"/>
                        <w:sz w:val="20"/>
                        <w:szCs w:val="20"/>
                      </w:rPr>
                    </m:ctrlPr>
                  </m:sSubPr>
                  <m:e>
                    <m:r>
                      <m:rPr>
                        <m:sty m:val="bi"/>
                      </m:rPr>
                      <w:rPr>
                        <w:rFonts w:ascii="Cambria Math" w:eastAsia="Times New Roman" w:hAnsi="Cambria Math"/>
                        <w:color w:val="000000" w:themeColor="text1"/>
                        <w:sz w:val="20"/>
                        <w:szCs w:val="20"/>
                      </w:rPr>
                      <m:t>μ</m:t>
                    </m:r>
                  </m:e>
                  <m:sub>
                    <m:r>
                      <m:rPr>
                        <m:sty m:val="bi"/>
                      </m:rPr>
                      <w:rPr>
                        <w:rFonts w:ascii="Cambria Math" w:eastAsia="Times New Roman" w:hAnsi="Cambria Math"/>
                        <w:color w:val="000000" w:themeColor="text1"/>
                        <w:sz w:val="20"/>
                        <w:szCs w:val="20"/>
                      </w:rPr>
                      <m:t>V</m:t>
                    </m:r>
                  </m:sub>
                </m:sSub>
                <m:r>
                  <m:rPr>
                    <m:sty m:val="b"/>
                  </m:rPr>
                  <w:rPr>
                    <w:rFonts w:ascii="Cambria Math" w:eastAsia="Times New Roman" w:hAnsi="Cambria Math"/>
                    <w:color w:val="000000" w:themeColor="text1"/>
                    <w:sz w:val="20"/>
                    <w:szCs w:val="20"/>
                  </w:rPr>
                  <m:t>(1-</m:t>
                </m:r>
                <m:sSub>
                  <m:sSubPr>
                    <m:ctrlPr>
                      <w:rPr>
                        <w:rFonts w:ascii="Cambria Math" w:eastAsia="Times New Roman" w:hAnsi="Cambria Math"/>
                        <w:b/>
                        <w:bCs/>
                        <w:color w:val="000000" w:themeColor="text1"/>
                        <w:sz w:val="20"/>
                        <w:szCs w:val="20"/>
                      </w:rPr>
                    </m:ctrlPr>
                  </m:sSubPr>
                  <m:e>
                    <m:r>
                      <m:rPr>
                        <m:sty m:val="bi"/>
                      </m:rPr>
                      <w:rPr>
                        <w:rFonts w:ascii="Cambria Math" w:eastAsia="Times New Roman" w:hAnsi="Cambria Math"/>
                        <w:color w:val="000000" w:themeColor="text1"/>
                        <w:sz w:val="20"/>
                        <w:szCs w:val="20"/>
                      </w:rPr>
                      <m:t>G</m:t>
                    </m:r>
                  </m:e>
                  <m:sub>
                    <m:r>
                      <m:rPr>
                        <m:sty m:val="bi"/>
                      </m:rPr>
                      <w:rPr>
                        <w:rFonts w:ascii="Cambria Math" w:eastAsia="Times New Roman" w:hAnsi="Cambria Math"/>
                        <w:color w:val="000000" w:themeColor="text1"/>
                        <w:sz w:val="20"/>
                        <w:szCs w:val="20"/>
                      </w:rPr>
                      <m:t>V</m:t>
                    </m:r>
                  </m:sub>
                </m:sSub>
                <m:r>
                  <m:rPr>
                    <m:sty m:val="b"/>
                  </m:rPr>
                  <w:rPr>
                    <w:rFonts w:ascii="Cambria Math" w:eastAsia="Times New Roman" w:hAnsi="Cambria Math"/>
                    <w:color w:val="000000" w:themeColor="text1"/>
                    <w:sz w:val="20"/>
                    <w:szCs w:val="20"/>
                  </w:rPr>
                  <m:t>)</m:t>
                </m:r>
              </m:oMath>
            </m:oMathPara>
          </w:p>
        </w:tc>
        <w:tc>
          <w:tcPr>
            <w:tcW w:w="1923" w:type="dxa"/>
            <w:vMerge/>
            <w:tcBorders>
              <w:top w:val="single" w:sz="8" w:space="0" w:color="auto"/>
              <w:left w:val="single" w:sz="8" w:space="0" w:color="auto"/>
              <w:bottom w:val="nil"/>
              <w:right w:val="single" w:sz="8" w:space="0" w:color="auto"/>
            </w:tcBorders>
            <w:vAlign w:val="center"/>
            <w:hideMark/>
          </w:tcPr>
          <w:p w:rsidR="00A826BC" w:rsidRPr="00144B89" w:rsidRDefault="00A826BC" w:rsidP="00A826BC">
            <w:pPr>
              <w:spacing w:after="0" w:line="240" w:lineRule="auto"/>
              <w:rPr>
                <w:rFonts w:ascii="Times New Roman" w:eastAsia="Times New Roman" w:hAnsi="Times New Roman"/>
                <w:bCs/>
                <w:color w:val="000000" w:themeColor="text1"/>
              </w:rPr>
            </w:pPr>
          </w:p>
        </w:tc>
      </w:tr>
      <w:tr w:rsidR="00F11695" w:rsidRPr="00144B89" w:rsidTr="00596AB6">
        <w:trPr>
          <w:trHeight w:val="190"/>
          <w:jc w:val="center"/>
        </w:trPr>
        <w:tc>
          <w:tcPr>
            <w:tcW w:w="1134" w:type="dxa"/>
            <w:vMerge w:val="restart"/>
            <w:tcBorders>
              <w:top w:val="nil"/>
              <w:left w:val="single" w:sz="8" w:space="0" w:color="auto"/>
              <w:bottom w:val="single" w:sz="8" w:space="0" w:color="000000"/>
              <w:right w:val="single" w:sz="8" w:space="0" w:color="auto"/>
            </w:tcBorders>
            <w:shd w:val="clear" w:color="000000" w:fill="FFFFFF"/>
            <w:vAlign w:val="center"/>
            <w:hideMark/>
          </w:tcPr>
          <w:p w:rsidR="00A826BC" w:rsidRPr="00596AB6" w:rsidRDefault="00A826BC" w:rsidP="00A826BC">
            <w:pPr>
              <w:spacing w:after="0" w:line="240" w:lineRule="auto"/>
              <w:rPr>
                <w:rFonts w:ascii="Times New Roman" w:eastAsia="Times New Roman" w:hAnsi="Times New Roman"/>
                <w:b/>
                <w:color w:val="000000" w:themeColor="text1"/>
                <w:sz w:val="24"/>
                <w:szCs w:val="24"/>
              </w:rPr>
            </w:pPr>
            <w:r w:rsidRPr="00596AB6">
              <w:rPr>
                <w:rFonts w:ascii="Times New Roman" w:eastAsia="Times New Roman" w:hAnsi="Times New Roman"/>
                <w:b/>
                <w:color w:val="000000" w:themeColor="text1"/>
                <w:sz w:val="24"/>
                <w:szCs w:val="24"/>
              </w:rPr>
              <w:t>2004-05</w:t>
            </w:r>
          </w:p>
        </w:tc>
        <w:tc>
          <w:tcPr>
            <w:tcW w:w="2552" w:type="dxa"/>
            <w:vMerge w:val="restart"/>
            <w:tcBorders>
              <w:top w:val="single" w:sz="8" w:space="0" w:color="auto"/>
              <w:left w:val="single" w:sz="8" w:space="0" w:color="auto"/>
              <w:bottom w:val="single" w:sz="8" w:space="0" w:color="000000"/>
              <w:right w:val="single" w:sz="4" w:space="0" w:color="auto"/>
            </w:tcBorders>
            <w:shd w:val="clear" w:color="000000" w:fill="FFFFFF"/>
            <w:vAlign w:val="center"/>
            <w:hideMark/>
          </w:tcPr>
          <w:p w:rsidR="00A826BC" w:rsidRPr="00596AB6" w:rsidRDefault="00663AE5" w:rsidP="00A826BC">
            <w:pPr>
              <w:spacing w:after="0" w:line="240" w:lineRule="auto"/>
              <w:rPr>
                <w:rFonts w:ascii="Times New Roman" w:eastAsia="Times New Roman" w:hAnsi="Times New Roman"/>
                <w:b/>
                <w:color w:val="000000" w:themeColor="text1"/>
                <w:sz w:val="24"/>
                <w:szCs w:val="24"/>
              </w:rPr>
            </w:pPr>
            <w:r w:rsidRPr="00596AB6">
              <w:rPr>
                <w:rFonts w:ascii="Times New Roman" w:eastAsiaTheme="minorHAnsi" w:hAnsi="Times New Roman"/>
                <w:b/>
                <w:color w:val="000000" w:themeColor="text1"/>
                <w:sz w:val="24"/>
                <w:szCs w:val="24"/>
                <w:lang w:val="en-US"/>
              </w:rPr>
              <w:t>Varying PPP between expenditure percentiles</w:t>
            </w:r>
          </w:p>
        </w:tc>
        <w:tc>
          <w:tcPr>
            <w:tcW w:w="1417" w:type="dxa"/>
            <w:tcBorders>
              <w:top w:val="single" w:sz="8" w:space="0" w:color="auto"/>
              <w:left w:val="nil"/>
              <w:bottom w:val="nil"/>
              <w:right w:val="single" w:sz="4" w:space="0" w:color="auto"/>
            </w:tcBorders>
            <w:shd w:val="clear" w:color="000000" w:fill="FFFFFF"/>
            <w:noWrap/>
            <w:vAlign w:val="bottom"/>
            <w:hideMark/>
          </w:tcPr>
          <w:p w:rsidR="00A826BC" w:rsidRPr="00596AB6" w:rsidRDefault="00A826BC" w:rsidP="00A826BC">
            <w:pPr>
              <w:spacing w:after="0" w:line="240" w:lineRule="auto"/>
              <w:rPr>
                <w:rFonts w:ascii="Times New Roman" w:eastAsia="Times New Roman" w:hAnsi="Times New Roman"/>
                <w:b/>
                <w:color w:val="000000" w:themeColor="text1"/>
                <w:sz w:val="24"/>
                <w:szCs w:val="24"/>
              </w:rPr>
            </w:pPr>
            <w:r w:rsidRPr="00596AB6">
              <w:rPr>
                <w:rFonts w:ascii="Times New Roman" w:eastAsia="Times New Roman" w:hAnsi="Times New Roman"/>
                <w:b/>
                <w:color w:val="000000" w:themeColor="text1"/>
                <w:sz w:val="24"/>
                <w:szCs w:val="24"/>
              </w:rPr>
              <w:t xml:space="preserve">Rural </w:t>
            </w:r>
          </w:p>
        </w:tc>
        <w:tc>
          <w:tcPr>
            <w:tcW w:w="1401" w:type="dxa"/>
            <w:tcBorders>
              <w:top w:val="nil"/>
              <w:left w:val="nil"/>
              <w:bottom w:val="nil"/>
              <w:right w:val="nil"/>
            </w:tcBorders>
            <w:shd w:val="clear" w:color="000000" w:fill="FFFFFF"/>
            <w:noWrap/>
            <w:vAlign w:val="bottom"/>
            <w:hideMark/>
          </w:tcPr>
          <w:p w:rsidR="00A826BC" w:rsidRPr="00144B89" w:rsidRDefault="00A826BC" w:rsidP="00F11695">
            <w:pPr>
              <w:spacing w:after="0" w:line="240" w:lineRule="auto"/>
              <w:jc w:val="center"/>
              <w:rPr>
                <w:rFonts w:ascii="Times New Roman" w:eastAsia="Times New Roman" w:hAnsi="Times New Roman"/>
                <w:color w:val="000000" w:themeColor="text1"/>
                <w:sz w:val="24"/>
                <w:szCs w:val="24"/>
              </w:rPr>
            </w:pPr>
            <w:r w:rsidRPr="00144B89">
              <w:rPr>
                <w:rFonts w:ascii="Times New Roman" w:eastAsia="Times New Roman" w:hAnsi="Times New Roman"/>
                <w:color w:val="000000" w:themeColor="text1"/>
                <w:sz w:val="24"/>
                <w:szCs w:val="24"/>
              </w:rPr>
              <w:t>119311.20</w:t>
            </w:r>
          </w:p>
        </w:tc>
        <w:tc>
          <w:tcPr>
            <w:tcW w:w="1085" w:type="dxa"/>
            <w:gridSpan w:val="2"/>
            <w:tcBorders>
              <w:top w:val="nil"/>
              <w:left w:val="nil"/>
              <w:bottom w:val="nil"/>
              <w:right w:val="nil"/>
            </w:tcBorders>
            <w:shd w:val="clear" w:color="000000" w:fill="FFFFFF"/>
            <w:noWrap/>
            <w:vAlign w:val="bottom"/>
            <w:hideMark/>
          </w:tcPr>
          <w:p w:rsidR="00A826BC" w:rsidRPr="00144B89" w:rsidRDefault="00A826BC" w:rsidP="00F11695">
            <w:pPr>
              <w:spacing w:after="0" w:line="240" w:lineRule="auto"/>
              <w:jc w:val="center"/>
              <w:rPr>
                <w:rFonts w:ascii="Times New Roman" w:eastAsia="Times New Roman" w:hAnsi="Times New Roman"/>
                <w:color w:val="000000" w:themeColor="text1"/>
                <w:sz w:val="24"/>
                <w:szCs w:val="24"/>
              </w:rPr>
            </w:pPr>
            <w:r w:rsidRPr="00144B89">
              <w:rPr>
                <w:rFonts w:ascii="Times New Roman" w:eastAsia="Times New Roman" w:hAnsi="Times New Roman"/>
                <w:color w:val="000000" w:themeColor="text1"/>
                <w:sz w:val="24"/>
                <w:szCs w:val="24"/>
              </w:rPr>
              <w:t>0.2878</w:t>
            </w:r>
          </w:p>
        </w:tc>
        <w:tc>
          <w:tcPr>
            <w:tcW w:w="1625" w:type="dxa"/>
            <w:tcBorders>
              <w:top w:val="nil"/>
              <w:left w:val="nil"/>
              <w:bottom w:val="nil"/>
              <w:right w:val="single" w:sz="4" w:space="0" w:color="auto"/>
            </w:tcBorders>
            <w:shd w:val="clear" w:color="000000" w:fill="FFFFFF"/>
            <w:noWrap/>
            <w:vAlign w:val="bottom"/>
            <w:hideMark/>
          </w:tcPr>
          <w:p w:rsidR="00A826BC" w:rsidRPr="00144B89" w:rsidRDefault="00A826BC" w:rsidP="00F11695">
            <w:pPr>
              <w:spacing w:after="0" w:line="240" w:lineRule="auto"/>
              <w:jc w:val="center"/>
              <w:rPr>
                <w:rFonts w:ascii="Times New Roman" w:eastAsia="Times New Roman" w:hAnsi="Times New Roman"/>
                <w:color w:val="000000" w:themeColor="text1"/>
                <w:sz w:val="24"/>
                <w:szCs w:val="24"/>
              </w:rPr>
            </w:pPr>
            <w:r w:rsidRPr="00144B89">
              <w:rPr>
                <w:rFonts w:ascii="Times New Roman" w:eastAsia="Times New Roman" w:hAnsi="Times New Roman"/>
                <w:color w:val="000000" w:themeColor="text1"/>
                <w:sz w:val="24"/>
                <w:szCs w:val="24"/>
              </w:rPr>
              <w:t>84969.40</w:t>
            </w:r>
          </w:p>
        </w:tc>
        <w:tc>
          <w:tcPr>
            <w:tcW w:w="1559" w:type="dxa"/>
            <w:tcBorders>
              <w:top w:val="nil"/>
              <w:left w:val="nil"/>
              <w:bottom w:val="nil"/>
              <w:right w:val="nil"/>
            </w:tcBorders>
            <w:shd w:val="clear" w:color="000000" w:fill="FFFFFF"/>
            <w:noWrap/>
            <w:vAlign w:val="bottom"/>
            <w:hideMark/>
          </w:tcPr>
          <w:p w:rsidR="00A826BC" w:rsidRPr="00144B89" w:rsidRDefault="00A826BC" w:rsidP="00F11695">
            <w:pPr>
              <w:spacing w:after="0" w:line="240" w:lineRule="auto"/>
              <w:jc w:val="center"/>
              <w:rPr>
                <w:rFonts w:ascii="Times New Roman" w:eastAsia="Times New Roman" w:hAnsi="Times New Roman"/>
                <w:color w:val="000000" w:themeColor="text1"/>
                <w:sz w:val="24"/>
                <w:szCs w:val="24"/>
              </w:rPr>
            </w:pPr>
            <w:r w:rsidRPr="00144B89">
              <w:rPr>
                <w:rFonts w:ascii="Times New Roman" w:eastAsia="Times New Roman" w:hAnsi="Times New Roman"/>
                <w:color w:val="000000" w:themeColor="text1"/>
                <w:sz w:val="24"/>
                <w:szCs w:val="24"/>
              </w:rPr>
              <w:t>118.77</w:t>
            </w:r>
          </w:p>
        </w:tc>
        <w:tc>
          <w:tcPr>
            <w:tcW w:w="1134" w:type="dxa"/>
            <w:tcBorders>
              <w:top w:val="nil"/>
              <w:left w:val="nil"/>
              <w:bottom w:val="nil"/>
              <w:right w:val="nil"/>
            </w:tcBorders>
            <w:shd w:val="clear" w:color="000000" w:fill="FFFFFF"/>
            <w:noWrap/>
            <w:vAlign w:val="bottom"/>
            <w:hideMark/>
          </w:tcPr>
          <w:p w:rsidR="00A826BC" w:rsidRPr="00144B89" w:rsidRDefault="00A826BC" w:rsidP="00F11695">
            <w:pPr>
              <w:spacing w:after="0" w:line="240" w:lineRule="auto"/>
              <w:jc w:val="center"/>
              <w:rPr>
                <w:rFonts w:ascii="Times New Roman" w:eastAsia="Times New Roman" w:hAnsi="Times New Roman"/>
                <w:color w:val="000000" w:themeColor="text1"/>
                <w:sz w:val="24"/>
                <w:szCs w:val="24"/>
              </w:rPr>
            </w:pPr>
            <w:r w:rsidRPr="00144B89">
              <w:rPr>
                <w:rFonts w:ascii="Times New Roman" w:eastAsia="Times New Roman" w:hAnsi="Times New Roman"/>
                <w:color w:val="000000" w:themeColor="text1"/>
                <w:sz w:val="24"/>
                <w:szCs w:val="24"/>
              </w:rPr>
              <w:t>0.2778</w:t>
            </w:r>
          </w:p>
        </w:tc>
        <w:tc>
          <w:tcPr>
            <w:tcW w:w="1701" w:type="dxa"/>
            <w:tcBorders>
              <w:top w:val="nil"/>
              <w:left w:val="nil"/>
              <w:bottom w:val="nil"/>
              <w:right w:val="single" w:sz="8" w:space="0" w:color="auto"/>
            </w:tcBorders>
            <w:shd w:val="clear" w:color="000000" w:fill="FFFFFF"/>
            <w:noWrap/>
            <w:vAlign w:val="center"/>
            <w:hideMark/>
          </w:tcPr>
          <w:p w:rsidR="00A826BC" w:rsidRPr="00144B89" w:rsidRDefault="00A826BC" w:rsidP="00F11695">
            <w:pPr>
              <w:spacing w:after="0" w:line="240" w:lineRule="auto"/>
              <w:jc w:val="center"/>
              <w:rPr>
                <w:rFonts w:ascii="Times New Roman" w:eastAsia="Times New Roman" w:hAnsi="Times New Roman"/>
                <w:color w:val="000000" w:themeColor="text1"/>
                <w:sz w:val="24"/>
                <w:szCs w:val="24"/>
              </w:rPr>
            </w:pPr>
            <w:r w:rsidRPr="00144B89">
              <w:rPr>
                <w:rFonts w:ascii="Times New Roman" w:eastAsia="Times New Roman" w:hAnsi="Times New Roman"/>
                <w:color w:val="000000" w:themeColor="text1"/>
                <w:sz w:val="24"/>
                <w:szCs w:val="24"/>
              </w:rPr>
              <w:t>85.77</w:t>
            </w:r>
          </w:p>
        </w:tc>
        <w:tc>
          <w:tcPr>
            <w:tcW w:w="1923" w:type="dxa"/>
            <w:tcBorders>
              <w:top w:val="single" w:sz="8" w:space="0" w:color="auto"/>
              <w:left w:val="nil"/>
              <w:bottom w:val="nil"/>
              <w:right w:val="single" w:sz="8" w:space="0" w:color="auto"/>
            </w:tcBorders>
            <w:shd w:val="clear" w:color="000000" w:fill="FFFFFF"/>
            <w:noWrap/>
            <w:vAlign w:val="bottom"/>
            <w:hideMark/>
          </w:tcPr>
          <w:p w:rsidR="00A826BC" w:rsidRPr="00144B89" w:rsidRDefault="00A826BC" w:rsidP="00F11695">
            <w:pPr>
              <w:spacing w:after="0" w:line="240" w:lineRule="auto"/>
              <w:jc w:val="center"/>
              <w:rPr>
                <w:rFonts w:ascii="Times New Roman" w:eastAsia="Times New Roman" w:hAnsi="Times New Roman"/>
                <w:color w:val="000000" w:themeColor="text1"/>
                <w:sz w:val="24"/>
                <w:szCs w:val="24"/>
              </w:rPr>
            </w:pPr>
            <w:r w:rsidRPr="00144B89">
              <w:rPr>
                <w:rFonts w:ascii="Times New Roman" w:eastAsia="Times New Roman" w:hAnsi="Times New Roman"/>
                <w:color w:val="000000" w:themeColor="text1"/>
                <w:sz w:val="24"/>
                <w:szCs w:val="24"/>
              </w:rPr>
              <w:t>1.01</w:t>
            </w:r>
          </w:p>
        </w:tc>
      </w:tr>
      <w:tr w:rsidR="00F11695" w:rsidRPr="00144B89" w:rsidTr="00596AB6">
        <w:trPr>
          <w:trHeight w:val="190"/>
          <w:jc w:val="center"/>
        </w:trPr>
        <w:tc>
          <w:tcPr>
            <w:tcW w:w="1134" w:type="dxa"/>
            <w:vMerge/>
            <w:tcBorders>
              <w:top w:val="nil"/>
              <w:left w:val="single" w:sz="8" w:space="0" w:color="auto"/>
              <w:bottom w:val="single" w:sz="8" w:space="0" w:color="000000"/>
              <w:right w:val="single" w:sz="8" w:space="0" w:color="auto"/>
            </w:tcBorders>
            <w:vAlign w:val="center"/>
            <w:hideMark/>
          </w:tcPr>
          <w:p w:rsidR="00A826BC" w:rsidRPr="00144B89" w:rsidRDefault="00A826BC" w:rsidP="00A826BC">
            <w:pPr>
              <w:spacing w:after="0" w:line="240" w:lineRule="auto"/>
              <w:rPr>
                <w:rFonts w:ascii="Times New Roman" w:eastAsia="Times New Roman" w:hAnsi="Times New Roman"/>
                <w:color w:val="000000" w:themeColor="text1"/>
                <w:sz w:val="24"/>
                <w:szCs w:val="24"/>
              </w:rPr>
            </w:pPr>
          </w:p>
        </w:tc>
        <w:tc>
          <w:tcPr>
            <w:tcW w:w="2552" w:type="dxa"/>
            <w:vMerge/>
            <w:tcBorders>
              <w:top w:val="single" w:sz="8" w:space="0" w:color="auto"/>
              <w:left w:val="single" w:sz="8" w:space="0" w:color="auto"/>
              <w:bottom w:val="single" w:sz="8" w:space="0" w:color="000000"/>
              <w:right w:val="single" w:sz="4" w:space="0" w:color="auto"/>
            </w:tcBorders>
            <w:vAlign w:val="center"/>
            <w:hideMark/>
          </w:tcPr>
          <w:p w:rsidR="00A826BC" w:rsidRPr="00596AB6" w:rsidRDefault="00A826BC" w:rsidP="00A826BC">
            <w:pPr>
              <w:spacing w:after="0" w:line="240" w:lineRule="auto"/>
              <w:rPr>
                <w:rFonts w:ascii="Times New Roman" w:eastAsia="Times New Roman" w:hAnsi="Times New Roman"/>
                <w:b/>
                <w:color w:val="000000" w:themeColor="text1"/>
                <w:sz w:val="24"/>
                <w:szCs w:val="24"/>
              </w:rPr>
            </w:pPr>
          </w:p>
        </w:tc>
        <w:tc>
          <w:tcPr>
            <w:tcW w:w="1417" w:type="dxa"/>
            <w:tcBorders>
              <w:top w:val="nil"/>
              <w:left w:val="nil"/>
              <w:bottom w:val="nil"/>
              <w:right w:val="single" w:sz="4" w:space="0" w:color="auto"/>
            </w:tcBorders>
            <w:shd w:val="clear" w:color="000000" w:fill="FFFFFF"/>
            <w:noWrap/>
            <w:vAlign w:val="bottom"/>
            <w:hideMark/>
          </w:tcPr>
          <w:p w:rsidR="00A826BC" w:rsidRPr="00596AB6" w:rsidRDefault="00A826BC" w:rsidP="00A826BC">
            <w:pPr>
              <w:spacing w:after="0" w:line="240" w:lineRule="auto"/>
              <w:rPr>
                <w:rFonts w:ascii="Times New Roman" w:eastAsia="Times New Roman" w:hAnsi="Times New Roman"/>
                <w:b/>
                <w:color w:val="000000" w:themeColor="text1"/>
                <w:sz w:val="24"/>
                <w:szCs w:val="24"/>
              </w:rPr>
            </w:pPr>
            <w:r w:rsidRPr="00596AB6">
              <w:rPr>
                <w:rFonts w:ascii="Times New Roman" w:eastAsia="Times New Roman" w:hAnsi="Times New Roman"/>
                <w:b/>
                <w:color w:val="000000" w:themeColor="text1"/>
                <w:sz w:val="24"/>
                <w:szCs w:val="24"/>
              </w:rPr>
              <w:t>Urban</w:t>
            </w:r>
          </w:p>
        </w:tc>
        <w:tc>
          <w:tcPr>
            <w:tcW w:w="1401" w:type="dxa"/>
            <w:tcBorders>
              <w:top w:val="nil"/>
              <w:left w:val="nil"/>
              <w:bottom w:val="nil"/>
              <w:right w:val="nil"/>
            </w:tcBorders>
            <w:shd w:val="clear" w:color="000000" w:fill="FFFFFF"/>
            <w:noWrap/>
            <w:vAlign w:val="bottom"/>
            <w:hideMark/>
          </w:tcPr>
          <w:p w:rsidR="00A826BC" w:rsidRPr="00144B89" w:rsidRDefault="00A826BC" w:rsidP="00F11695">
            <w:pPr>
              <w:spacing w:after="0" w:line="240" w:lineRule="auto"/>
              <w:jc w:val="center"/>
              <w:rPr>
                <w:rFonts w:ascii="Times New Roman" w:eastAsia="Times New Roman" w:hAnsi="Times New Roman"/>
                <w:color w:val="000000" w:themeColor="text1"/>
                <w:sz w:val="24"/>
                <w:szCs w:val="24"/>
              </w:rPr>
            </w:pPr>
            <w:r w:rsidRPr="00144B89">
              <w:rPr>
                <w:rFonts w:ascii="Times New Roman" w:eastAsia="Times New Roman" w:hAnsi="Times New Roman"/>
                <w:color w:val="000000" w:themeColor="text1"/>
                <w:sz w:val="24"/>
                <w:szCs w:val="24"/>
              </w:rPr>
              <w:t>132966.60</w:t>
            </w:r>
          </w:p>
        </w:tc>
        <w:tc>
          <w:tcPr>
            <w:tcW w:w="1085" w:type="dxa"/>
            <w:gridSpan w:val="2"/>
            <w:tcBorders>
              <w:top w:val="nil"/>
              <w:left w:val="nil"/>
              <w:bottom w:val="nil"/>
              <w:right w:val="nil"/>
            </w:tcBorders>
            <w:shd w:val="clear" w:color="000000" w:fill="FFFFFF"/>
            <w:noWrap/>
            <w:vAlign w:val="bottom"/>
            <w:hideMark/>
          </w:tcPr>
          <w:p w:rsidR="00A826BC" w:rsidRPr="00144B89" w:rsidRDefault="00A826BC" w:rsidP="00F11695">
            <w:pPr>
              <w:spacing w:after="0" w:line="240" w:lineRule="auto"/>
              <w:jc w:val="center"/>
              <w:rPr>
                <w:rFonts w:ascii="Times New Roman" w:eastAsia="Times New Roman" w:hAnsi="Times New Roman"/>
                <w:color w:val="000000" w:themeColor="text1"/>
                <w:sz w:val="24"/>
                <w:szCs w:val="24"/>
              </w:rPr>
            </w:pPr>
            <w:r w:rsidRPr="00144B89">
              <w:rPr>
                <w:rFonts w:ascii="Times New Roman" w:eastAsia="Times New Roman" w:hAnsi="Times New Roman"/>
                <w:color w:val="000000" w:themeColor="text1"/>
                <w:sz w:val="24"/>
                <w:szCs w:val="24"/>
              </w:rPr>
              <w:t>0.2840</w:t>
            </w:r>
          </w:p>
        </w:tc>
        <w:tc>
          <w:tcPr>
            <w:tcW w:w="1625" w:type="dxa"/>
            <w:tcBorders>
              <w:top w:val="nil"/>
              <w:left w:val="nil"/>
              <w:bottom w:val="nil"/>
              <w:right w:val="single" w:sz="4" w:space="0" w:color="auto"/>
            </w:tcBorders>
            <w:shd w:val="clear" w:color="000000" w:fill="FFFFFF"/>
            <w:noWrap/>
            <w:vAlign w:val="bottom"/>
            <w:hideMark/>
          </w:tcPr>
          <w:p w:rsidR="00A826BC" w:rsidRPr="00144B89" w:rsidRDefault="00A826BC" w:rsidP="00F11695">
            <w:pPr>
              <w:spacing w:after="0" w:line="240" w:lineRule="auto"/>
              <w:jc w:val="center"/>
              <w:rPr>
                <w:rFonts w:ascii="Times New Roman" w:eastAsia="Times New Roman" w:hAnsi="Times New Roman"/>
                <w:color w:val="000000" w:themeColor="text1"/>
                <w:sz w:val="24"/>
                <w:szCs w:val="24"/>
              </w:rPr>
            </w:pPr>
            <w:r w:rsidRPr="00144B89">
              <w:rPr>
                <w:rFonts w:ascii="Times New Roman" w:eastAsia="Times New Roman" w:hAnsi="Times New Roman"/>
                <w:color w:val="000000" w:themeColor="text1"/>
                <w:sz w:val="24"/>
                <w:szCs w:val="24"/>
              </w:rPr>
              <w:t>95205.79</w:t>
            </w:r>
          </w:p>
        </w:tc>
        <w:tc>
          <w:tcPr>
            <w:tcW w:w="1559" w:type="dxa"/>
            <w:tcBorders>
              <w:top w:val="nil"/>
              <w:left w:val="nil"/>
              <w:bottom w:val="nil"/>
              <w:right w:val="nil"/>
            </w:tcBorders>
            <w:shd w:val="clear" w:color="000000" w:fill="FFFFFF"/>
            <w:noWrap/>
            <w:vAlign w:val="bottom"/>
            <w:hideMark/>
          </w:tcPr>
          <w:p w:rsidR="00A826BC" w:rsidRPr="00144B89" w:rsidRDefault="00A826BC" w:rsidP="00F11695">
            <w:pPr>
              <w:spacing w:after="0" w:line="240" w:lineRule="auto"/>
              <w:jc w:val="center"/>
              <w:rPr>
                <w:rFonts w:ascii="Times New Roman" w:eastAsia="Times New Roman" w:hAnsi="Times New Roman"/>
                <w:color w:val="000000" w:themeColor="text1"/>
                <w:sz w:val="24"/>
                <w:szCs w:val="24"/>
              </w:rPr>
            </w:pPr>
            <w:r w:rsidRPr="00144B89">
              <w:rPr>
                <w:rFonts w:ascii="Times New Roman" w:eastAsia="Times New Roman" w:hAnsi="Times New Roman"/>
                <w:color w:val="000000" w:themeColor="text1"/>
                <w:sz w:val="24"/>
                <w:szCs w:val="24"/>
              </w:rPr>
              <w:t>170.04</w:t>
            </w:r>
          </w:p>
        </w:tc>
        <w:tc>
          <w:tcPr>
            <w:tcW w:w="1134" w:type="dxa"/>
            <w:tcBorders>
              <w:top w:val="nil"/>
              <w:left w:val="nil"/>
              <w:bottom w:val="nil"/>
              <w:right w:val="nil"/>
            </w:tcBorders>
            <w:shd w:val="clear" w:color="000000" w:fill="FFFFFF"/>
            <w:noWrap/>
            <w:vAlign w:val="bottom"/>
            <w:hideMark/>
          </w:tcPr>
          <w:p w:rsidR="00A826BC" w:rsidRPr="00144B89" w:rsidRDefault="00A826BC" w:rsidP="00F11695">
            <w:pPr>
              <w:spacing w:after="0" w:line="240" w:lineRule="auto"/>
              <w:jc w:val="center"/>
              <w:rPr>
                <w:rFonts w:ascii="Times New Roman" w:eastAsia="Times New Roman" w:hAnsi="Times New Roman"/>
                <w:color w:val="000000" w:themeColor="text1"/>
                <w:sz w:val="24"/>
                <w:szCs w:val="24"/>
              </w:rPr>
            </w:pPr>
            <w:r w:rsidRPr="00144B89">
              <w:rPr>
                <w:rFonts w:ascii="Times New Roman" w:eastAsia="Times New Roman" w:hAnsi="Times New Roman"/>
                <w:color w:val="000000" w:themeColor="text1"/>
                <w:sz w:val="24"/>
                <w:szCs w:val="24"/>
              </w:rPr>
              <w:t>0.3209</w:t>
            </w:r>
          </w:p>
        </w:tc>
        <w:tc>
          <w:tcPr>
            <w:tcW w:w="1701" w:type="dxa"/>
            <w:tcBorders>
              <w:top w:val="nil"/>
              <w:left w:val="nil"/>
              <w:bottom w:val="nil"/>
              <w:right w:val="single" w:sz="8" w:space="0" w:color="auto"/>
            </w:tcBorders>
            <w:shd w:val="clear" w:color="000000" w:fill="FFFFFF"/>
            <w:noWrap/>
            <w:vAlign w:val="center"/>
            <w:hideMark/>
          </w:tcPr>
          <w:p w:rsidR="00A826BC" w:rsidRPr="00144B89" w:rsidRDefault="00A826BC" w:rsidP="00F11695">
            <w:pPr>
              <w:spacing w:after="0" w:line="240" w:lineRule="auto"/>
              <w:jc w:val="center"/>
              <w:rPr>
                <w:rFonts w:ascii="Times New Roman" w:eastAsia="Times New Roman" w:hAnsi="Times New Roman"/>
                <w:color w:val="000000" w:themeColor="text1"/>
                <w:sz w:val="24"/>
                <w:szCs w:val="24"/>
              </w:rPr>
            </w:pPr>
            <w:r w:rsidRPr="00144B89">
              <w:rPr>
                <w:rFonts w:ascii="Times New Roman" w:eastAsia="Times New Roman" w:hAnsi="Times New Roman"/>
                <w:color w:val="000000" w:themeColor="text1"/>
                <w:sz w:val="24"/>
                <w:szCs w:val="24"/>
              </w:rPr>
              <w:t>115.48</w:t>
            </w:r>
          </w:p>
        </w:tc>
        <w:tc>
          <w:tcPr>
            <w:tcW w:w="1923" w:type="dxa"/>
            <w:tcBorders>
              <w:top w:val="nil"/>
              <w:left w:val="nil"/>
              <w:bottom w:val="nil"/>
              <w:right w:val="single" w:sz="8" w:space="0" w:color="auto"/>
            </w:tcBorders>
            <w:shd w:val="clear" w:color="000000" w:fill="FFFFFF"/>
            <w:noWrap/>
            <w:vAlign w:val="bottom"/>
            <w:hideMark/>
          </w:tcPr>
          <w:p w:rsidR="00A826BC" w:rsidRPr="00144B89" w:rsidRDefault="00A826BC" w:rsidP="00F11695">
            <w:pPr>
              <w:spacing w:after="0" w:line="240" w:lineRule="auto"/>
              <w:jc w:val="center"/>
              <w:rPr>
                <w:rFonts w:ascii="Times New Roman" w:eastAsia="Times New Roman" w:hAnsi="Times New Roman"/>
                <w:color w:val="000000" w:themeColor="text1"/>
                <w:sz w:val="24"/>
                <w:szCs w:val="24"/>
              </w:rPr>
            </w:pPr>
            <w:r w:rsidRPr="00144B89">
              <w:rPr>
                <w:rFonts w:ascii="Times New Roman" w:eastAsia="Times New Roman" w:hAnsi="Times New Roman"/>
                <w:color w:val="000000" w:themeColor="text1"/>
                <w:sz w:val="24"/>
                <w:szCs w:val="24"/>
              </w:rPr>
              <w:t>1.21</w:t>
            </w:r>
          </w:p>
        </w:tc>
      </w:tr>
      <w:tr w:rsidR="00F11695" w:rsidRPr="00144B89" w:rsidTr="00596AB6">
        <w:trPr>
          <w:trHeight w:val="201"/>
          <w:jc w:val="center"/>
        </w:trPr>
        <w:tc>
          <w:tcPr>
            <w:tcW w:w="1134" w:type="dxa"/>
            <w:vMerge/>
            <w:tcBorders>
              <w:top w:val="nil"/>
              <w:left w:val="single" w:sz="8" w:space="0" w:color="auto"/>
              <w:bottom w:val="single" w:sz="8" w:space="0" w:color="000000"/>
              <w:right w:val="single" w:sz="8" w:space="0" w:color="auto"/>
            </w:tcBorders>
            <w:vAlign w:val="center"/>
            <w:hideMark/>
          </w:tcPr>
          <w:p w:rsidR="00A826BC" w:rsidRPr="00144B89" w:rsidRDefault="00A826BC" w:rsidP="00A826BC">
            <w:pPr>
              <w:spacing w:after="0" w:line="240" w:lineRule="auto"/>
              <w:rPr>
                <w:rFonts w:ascii="Times New Roman" w:eastAsia="Times New Roman" w:hAnsi="Times New Roman"/>
                <w:color w:val="000000" w:themeColor="text1"/>
                <w:sz w:val="24"/>
                <w:szCs w:val="24"/>
              </w:rPr>
            </w:pPr>
          </w:p>
        </w:tc>
        <w:tc>
          <w:tcPr>
            <w:tcW w:w="2552" w:type="dxa"/>
            <w:vMerge/>
            <w:tcBorders>
              <w:top w:val="single" w:sz="8" w:space="0" w:color="auto"/>
              <w:left w:val="single" w:sz="8" w:space="0" w:color="auto"/>
              <w:bottom w:val="single" w:sz="8" w:space="0" w:color="000000"/>
              <w:right w:val="single" w:sz="4" w:space="0" w:color="auto"/>
            </w:tcBorders>
            <w:vAlign w:val="center"/>
            <w:hideMark/>
          </w:tcPr>
          <w:p w:rsidR="00A826BC" w:rsidRPr="00596AB6" w:rsidRDefault="00A826BC" w:rsidP="00A826BC">
            <w:pPr>
              <w:spacing w:after="0" w:line="240" w:lineRule="auto"/>
              <w:rPr>
                <w:rFonts w:ascii="Times New Roman" w:eastAsia="Times New Roman" w:hAnsi="Times New Roman"/>
                <w:b/>
                <w:color w:val="000000" w:themeColor="text1"/>
                <w:sz w:val="24"/>
                <w:szCs w:val="24"/>
              </w:rPr>
            </w:pPr>
          </w:p>
        </w:tc>
        <w:tc>
          <w:tcPr>
            <w:tcW w:w="1417" w:type="dxa"/>
            <w:tcBorders>
              <w:top w:val="nil"/>
              <w:left w:val="nil"/>
              <w:bottom w:val="single" w:sz="8" w:space="0" w:color="auto"/>
              <w:right w:val="single" w:sz="4" w:space="0" w:color="auto"/>
            </w:tcBorders>
            <w:shd w:val="clear" w:color="000000" w:fill="FFFFFF"/>
            <w:noWrap/>
            <w:vAlign w:val="bottom"/>
            <w:hideMark/>
          </w:tcPr>
          <w:p w:rsidR="00A826BC" w:rsidRPr="00596AB6" w:rsidRDefault="00A826BC" w:rsidP="00A826BC">
            <w:pPr>
              <w:spacing w:after="0" w:line="240" w:lineRule="auto"/>
              <w:rPr>
                <w:rFonts w:ascii="Times New Roman" w:eastAsia="Times New Roman" w:hAnsi="Times New Roman"/>
                <w:b/>
                <w:color w:val="000000" w:themeColor="text1"/>
                <w:sz w:val="24"/>
                <w:szCs w:val="24"/>
              </w:rPr>
            </w:pPr>
            <w:r w:rsidRPr="00596AB6">
              <w:rPr>
                <w:rFonts w:ascii="Times New Roman" w:eastAsia="Times New Roman" w:hAnsi="Times New Roman"/>
                <w:b/>
                <w:color w:val="000000" w:themeColor="text1"/>
                <w:sz w:val="24"/>
                <w:szCs w:val="24"/>
              </w:rPr>
              <w:t xml:space="preserve">All </w:t>
            </w:r>
          </w:p>
        </w:tc>
        <w:tc>
          <w:tcPr>
            <w:tcW w:w="1401" w:type="dxa"/>
            <w:tcBorders>
              <w:top w:val="nil"/>
              <w:left w:val="nil"/>
              <w:bottom w:val="single" w:sz="8" w:space="0" w:color="auto"/>
              <w:right w:val="nil"/>
            </w:tcBorders>
            <w:shd w:val="clear" w:color="000000" w:fill="FFFFFF"/>
            <w:noWrap/>
            <w:vAlign w:val="bottom"/>
            <w:hideMark/>
          </w:tcPr>
          <w:p w:rsidR="00A826BC" w:rsidRPr="00144B89" w:rsidRDefault="00A826BC" w:rsidP="00F11695">
            <w:pPr>
              <w:spacing w:after="0" w:line="240" w:lineRule="auto"/>
              <w:jc w:val="center"/>
              <w:rPr>
                <w:rFonts w:ascii="Times New Roman" w:eastAsia="Times New Roman" w:hAnsi="Times New Roman"/>
                <w:color w:val="000000" w:themeColor="text1"/>
                <w:sz w:val="24"/>
                <w:szCs w:val="24"/>
              </w:rPr>
            </w:pPr>
            <w:r w:rsidRPr="00144B89">
              <w:rPr>
                <w:rFonts w:ascii="Times New Roman" w:eastAsia="Times New Roman" w:hAnsi="Times New Roman"/>
                <w:color w:val="000000" w:themeColor="text1"/>
                <w:sz w:val="24"/>
                <w:szCs w:val="24"/>
              </w:rPr>
              <w:t>116807.50</w:t>
            </w:r>
          </w:p>
        </w:tc>
        <w:tc>
          <w:tcPr>
            <w:tcW w:w="1085" w:type="dxa"/>
            <w:gridSpan w:val="2"/>
            <w:tcBorders>
              <w:top w:val="nil"/>
              <w:left w:val="nil"/>
              <w:bottom w:val="single" w:sz="8" w:space="0" w:color="auto"/>
              <w:right w:val="nil"/>
            </w:tcBorders>
            <w:shd w:val="clear" w:color="000000" w:fill="FFFFFF"/>
            <w:noWrap/>
            <w:vAlign w:val="bottom"/>
            <w:hideMark/>
          </w:tcPr>
          <w:p w:rsidR="00A826BC" w:rsidRPr="00144B89" w:rsidRDefault="00A826BC" w:rsidP="00F11695">
            <w:pPr>
              <w:spacing w:after="0" w:line="240" w:lineRule="auto"/>
              <w:jc w:val="center"/>
              <w:rPr>
                <w:rFonts w:ascii="Times New Roman" w:eastAsia="Times New Roman" w:hAnsi="Times New Roman"/>
                <w:color w:val="000000" w:themeColor="text1"/>
                <w:sz w:val="24"/>
                <w:szCs w:val="24"/>
              </w:rPr>
            </w:pPr>
            <w:r w:rsidRPr="00144B89">
              <w:rPr>
                <w:rFonts w:ascii="Times New Roman" w:eastAsia="Times New Roman" w:hAnsi="Times New Roman"/>
                <w:color w:val="000000" w:themeColor="text1"/>
                <w:sz w:val="24"/>
                <w:szCs w:val="24"/>
              </w:rPr>
              <w:t>0.3041</w:t>
            </w:r>
          </w:p>
        </w:tc>
        <w:tc>
          <w:tcPr>
            <w:tcW w:w="1625" w:type="dxa"/>
            <w:tcBorders>
              <w:top w:val="nil"/>
              <w:left w:val="nil"/>
              <w:bottom w:val="single" w:sz="8" w:space="0" w:color="auto"/>
              <w:right w:val="single" w:sz="4" w:space="0" w:color="auto"/>
            </w:tcBorders>
            <w:shd w:val="clear" w:color="000000" w:fill="FFFFFF"/>
            <w:noWrap/>
            <w:vAlign w:val="bottom"/>
            <w:hideMark/>
          </w:tcPr>
          <w:p w:rsidR="00A826BC" w:rsidRPr="00144B89" w:rsidRDefault="00A826BC" w:rsidP="00F11695">
            <w:pPr>
              <w:spacing w:after="0" w:line="240" w:lineRule="auto"/>
              <w:jc w:val="center"/>
              <w:rPr>
                <w:rFonts w:ascii="Times New Roman" w:eastAsia="Times New Roman" w:hAnsi="Times New Roman"/>
                <w:color w:val="000000" w:themeColor="text1"/>
                <w:sz w:val="24"/>
                <w:szCs w:val="24"/>
              </w:rPr>
            </w:pPr>
            <w:r w:rsidRPr="00144B89">
              <w:rPr>
                <w:rFonts w:ascii="Times New Roman" w:eastAsia="Times New Roman" w:hAnsi="Times New Roman"/>
                <w:color w:val="000000" w:themeColor="text1"/>
                <w:sz w:val="24"/>
                <w:szCs w:val="24"/>
              </w:rPr>
              <w:t>81291.20</w:t>
            </w:r>
          </w:p>
        </w:tc>
        <w:tc>
          <w:tcPr>
            <w:tcW w:w="1559" w:type="dxa"/>
            <w:tcBorders>
              <w:top w:val="nil"/>
              <w:left w:val="nil"/>
              <w:bottom w:val="single" w:sz="8" w:space="0" w:color="auto"/>
              <w:right w:val="nil"/>
            </w:tcBorders>
            <w:shd w:val="clear" w:color="000000" w:fill="FFFFFF"/>
            <w:noWrap/>
            <w:vAlign w:val="bottom"/>
            <w:hideMark/>
          </w:tcPr>
          <w:p w:rsidR="00A826BC" w:rsidRPr="00144B89" w:rsidRDefault="00A826BC" w:rsidP="00F11695">
            <w:pPr>
              <w:spacing w:after="0" w:line="240" w:lineRule="auto"/>
              <w:jc w:val="center"/>
              <w:rPr>
                <w:rFonts w:ascii="Times New Roman" w:eastAsia="Times New Roman" w:hAnsi="Times New Roman"/>
                <w:color w:val="000000" w:themeColor="text1"/>
                <w:sz w:val="24"/>
                <w:szCs w:val="24"/>
              </w:rPr>
            </w:pPr>
            <w:r w:rsidRPr="00144B89">
              <w:rPr>
                <w:rFonts w:ascii="Times New Roman" w:eastAsia="Times New Roman" w:hAnsi="Times New Roman"/>
                <w:color w:val="000000" w:themeColor="text1"/>
                <w:sz w:val="24"/>
                <w:szCs w:val="24"/>
              </w:rPr>
              <w:t>131.33</w:t>
            </w:r>
          </w:p>
        </w:tc>
        <w:tc>
          <w:tcPr>
            <w:tcW w:w="1134" w:type="dxa"/>
            <w:tcBorders>
              <w:top w:val="nil"/>
              <w:left w:val="nil"/>
              <w:bottom w:val="single" w:sz="8" w:space="0" w:color="auto"/>
              <w:right w:val="nil"/>
            </w:tcBorders>
            <w:shd w:val="clear" w:color="000000" w:fill="FFFFFF"/>
            <w:noWrap/>
            <w:vAlign w:val="bottom"/>
            <w:hideMark/>
          </w:tcPr>
          <w:p w:rsidR="00A826BC" w:rsidRPr="00144B89" w:rsidRDefault="00A826BC" w:rsidP="00F11695">
            <w:pPr>
              <w:spacing w:after="0" w:line="240" w:lineRule="auto"/>
              <w:jc w:val="center"/>
              <w:rPr>
                <w:rFonts w:ascii="Times New Roman" w:eastAsia="Times New Roman" w:hAnsi="Times New Roman"/>
                <w:color w:val="000000" w:themeColor="text1"/>
                <w:sz w:val="24"/>
                <w:szCs w:val="24"/>
              </w:rPr>
            </w:pPr>
            <w:r w:rsidRPr="00144B89">
              <w:rPr>
                <w:rFonts w:ascii="Times New Roman" w:eastAsia="Times New Roman" w:hAnsi="Times New Roman"/>
                <w:color w:val="000000" w:themeColor="text1"/>
                <w:sz w:val="24"/>
                <w:szCs w:val="24"/>
              </w:rPr>
              <w:t>0.2884</w:t>
            </w:r>
          </w:p>
        </w:tc>
        <w:tc>
          <w:tcPr>
            <w:tcW w:w="1701" w:type="dxa"/>
            <w:tcBorders>
              <w:top w:val="nil"/>
              <w:left w:val="nil"/>
              <w:bottom w:val="single" w:sz="8" w:space="0" w:color="auto"/>
              <w:right w:val="single" w:sz="8" w:space="0" w:color="auto"/>
            </w:tcBorders>
            <w:shd w:val="clear" w:color="000000" w:fill="FFFFFF"/>
            <w:noWrap/>
            <w:vAlign w:val="center"/>
            <w:hideMark/>
          </w:tcPr>
          <w:p w:rsidR="00A826BC" w:rsidRPr="00144B89" w:rsidRDefault="00A826BC" w:rsidP="00F11695">
            <w:pPr>
              <w:spacing w:after="0" w:line="240" w:lineRule="auto"/>
              <w:jc w:val="center"/>
              <w:rPr>
                <w:rFonts w:ascii="Times New Roman" w:eastAsia="Times New Roman" w:hAnsi="Times New Roman"/>
                <w:color w:val="000000" w:themeColor="text1"/>
                <w:sz w:val="24"/>
                <w:szCs w:val="24"/>
              </w:rPr>
            </w:pPr>
            <w:r w:rsidRPr="00144B89">
              <w:rPr>
                <w:rFonts w:ascii="Times New Roman" w:eastAsia="Times New Roman" w:hAnsi="Times New Roman"/>
                <w:color w:val="000000" w:themeColor="text1"/>
                <w:sz w:val="24"/>
                <w:szCs w:val="24"/>
              </w:rPr>
              <w:t>93.46</w:t>
            </w:r>
          </w:p>
        </w:tc>
        <w:tc>
          <w:tcPr>
            <w:tcW w:w="1923" w:type="dxa"/>
            <w:tcBorders>
              <w:top w:val="nil"/>
              <w:left w:val="nil"/>
              <w:bottom w:val="single" w:sz="8" w:space="0" w:color="auto"/>
              <w:right w:val="single" w:sz="8" w:space="0" w:color="auto"/>
            </w:tcBorders>
            <w:shd w:val="clear" w:color="000000" w:fill="FFFFFF"/>
            <w:noWrap/>
            <w:vAlign w:val="bottom"/>
            <w:hideMark/>
          </w:tcPr>
          <w:p w:rsidR="00A826BC" w:rsidRPr="00144B89" w:rsidRDefault="00A826BC" w:rsidP="00F11695">
            <w:pPr>
              <w:spacing w:after="0" w:line="240" w:lineRule="auto"/>
              <w:jc w:val="center"/>
              <w:rPr>
                <w:rFonts w:ascii="Times New Roman" w:eastAsia="Times New Roman" w:hAnsi="Times New Roman"/>
                <w:color w:val="000000" w:themeColor="text1"/>
                <w:sz w:val="24"/>
                <w:szCs w:val="24"/>
              </w:rPr>
            </w:pPr>
            <w:r w:rsidRPr="00144B89">
              <w:rPr>
                <w:rFonts w:ascii="Times New Roman" w:eastAsia="Times New Roman" w:hAnsi="Times New Roman"/>
                <w:color w:val="000000" w:themeColor="text1"/>
                <w:sz w:val="24"/>
                <w:szCs w:val="24"/>
              </w:rPr>
              <w:t>1.15</w:t>
            </w:r>
          </w:p>
        </w:tc>
      </w:tr>
      <w:tr w:rsidR="00F11695" w:rsidRPr="00144B89" w:rsidTr="00596AB6">
        <w:trPr>
          <w:trHeight w:val="190"/>
          <w:jc w:val="center"/>
        </w:trPr>
        <w:tc>
          <w:tcPr>
            <w:tcW w:w="1134" w:type="dxa"/>
            <w:vMerge/>
            <w:tcBorders>
              <w:top w:val="nil"/>
              <w:left w:val="single" w:sz="8" w:space="0" w:color="auto"/>
              <w:bottom w:val="single" w:sz="8" w:space="0" w:color="000000"/>
              <w:right w:val="single" w:sz="8" w:space="0" w:color="auto"/>
            </w:tcBorders>
            <w:vAlign w:val="center"/>
            <w:hideMark/>
          </w:tcPr>
          <w:p w:rsidR="00A826BC" w:rsidRPr="00144B89" w:rsidRDefault="00A826BC" w:rsidP="00A826BC">
            <w:pPr>
              <w:spacing w:after="0" w:line="240" w:lineRule="auto"/>
              <w:rPr>
                <w:rFonts w:ascii="Times New Roman" w:eastAsia="Times New Roman" w:hAnsi="Times New Roman"/>
                <w:color w:val="000000" w:themeColor="text1"/>
                <w:sz w:val="24"/>
                <w:szCs w:val="24"/>
              </w:rPr>
            </w:pPr>
          </w:p>
        </w:tc>
        <w:tc>
          <w:tcPr>
            <w:tcW w:w="2552" w:type="dxa"/>
            <w:vMerge w:val="restart"/>
            <w:tcBorders>
              <w:top w:val="nil"/>
              <w:left w:val="nil"/>
              <w:bottom w:val="nil"/>
              <w:right w:val="single" w:sz="4" w:space="0" w:color="auto"/>
            </w:tcBorders>
            <w:shd w:val="clear" w:color="000000" w:fill="FFFFFF"/>
            <w:vAlign w:val="center"/>
            <w:hideMark/>
          </w:tcPr>
          <w:p w:rsidR="00A826BC" w:rsidRPr="00596AB6" w:rsidRDefault="00A826BC" w:rsidP="00A826BC">
            <w:pPr>
              <w:spacing w:after="0" w:line="240" w:lineRule="auto"/>
              <w:rPr>
                <w:rFonts w:ascii="Times New Roman" w:eastAsia="Times New Roman" w:hAnsi="Times New Roman"/>
                <w:b/>
                <w:color w:val="000000" w:themeColor="text1"/>
                <w:sz w:val="24"/>
                <w:szCs w:val="24"/>
              </w:rPr>
            </w:pPr>
            <w:r w:rsidRPr="00596AB6">
              <w:rPr>
                <w:rFonts w:ascii="Times New Roman" w:eastAsia="Times New Roman" w:hAnsi="Times New Roman"/>
                <w:b/>
                <w:color w:val="000000" w:themeColor="text1"/>
                <w:sz w:val="24"/>
                <w:szCs w:val="24"/>
              </w:rPr>
              <w:t>Median PPP</w:t>
            </w:r>
          </w:p>
        </w:tc>
        <w:tc>
          <w:tcPr>
            <w:tcW w:w="1417" w:type="dxa"/>
            <w:tcBorders>
              <w:top w:val="nil"/>
              <w:left w:val="nil"/>
              <w:bottom w:val="nil"/>
              <w:right w:val="single" w:sz="4" w:space="0" w:color="auto"/>
            </w:tcBorders>
            <w:shd w:val="clear" w:color="000000" w:fill="FFFFFF"/>
            <w:noWrap/>
            <w:vAlign w:val="bottom"/>
            <w:hideMark/>
          </w:tcPr>
          <w:p w:rsidR="00A826BC" w:rsidRPr="00596AB6" w:rsidRDefault="00A826BC" w:rsidP="00A826BC">
            <w:pPr>
              <w:spacing w:after="0" w:line="240" w:lineRule="auto"/>
              <w:rPr>
                <w:rFonts w:ascii="Times New Roman" w:eastAsia="Times New Roman" w:hAnsi="Times New Roman"/>
                <w:b/>
                <w:color w:val="000000" w:themeColor="text1"/>
                <w:sz w:val="24"/>
                <w:szCs w:val="24"/>
              </w:rPr>
            </w:pPr>
            <w:r w:rsidRPr="00596AB6">
              <w:rPr>
                <w:rFonts w:ascii="Times New Roman" w:eastAsia="Times New Roman" w:hAnsi="Times New Roman"/>
                <w:b/>
                <w:color w:val="000000" w:themeColor="text1"/>
                <w:sz w:val="24"/>
                <w:szCs w:val="24"/>
              </w:rPr>
              <w:t xml:space="preserve">Rural </w:t>
            </w:r>
          </w:p>
        </w:tc>
        <w:tc>
          <w:tcPr>
            <w:tcW w:w="1401" w:type="dxa"/>
            <w:tcBorders>
              <w:top w:val="nil"/>
              <w:left w:val="nil"/>
              <w:bottom w:val="nil"/>
              <w:right w:val="nil"/>
            </w:tcBorders>
            <w:shd w:val="clear" w:color="000000" w:fill="FFFFFF"/>
            <w:noWrap/>
            <w:vAlign w:val="bottom"/>
            <w:hideMark/>
          </w:tcPr>
          <w:p w:rsidR="00A826BC" w:rsidRPr="00144B89" w:rsidRDefault="00F11695" w:rsidP="00F11695">
            <w:pPr>
              <w:spacing w:after="0" w:line="240" w:lineRule="auto"/>
              <w:jc w:val="center"/>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  </w:t>
            </w:r>
            <w:r w:rsidR="00A826BC" w:rsidRPr="00144B89">
              <w:rPr>
                <w:rFonts w:ascii="Times New Roman" w:eastAsia="Times New Roman" w:hAnsi="Times New Roman"/>
                <w:color w:val="000000" w:themeColor="text1"/>
                <w:sz w:val="24"/>
                <w:szCs w:val="24"/>
              </w:rPr>
              <w:t>68742.77</w:t>
            </w:r>
          </w:p>
        </w:tc>
        <w:tc>
          <w:tcPr>
            <w:tcW w:w="1085" w:type="dxa"/>
            <w:gridSpan w:val="2"/>
            <w:tcBorders>
              <w:top w:val="nil"/>
              <w:left w:val="nil"/>
              <w:bottom w:val="nil"/>
              <w:right w:val="nil"/>
            </w:tcBorders>
            <w:shd w:val="clear" w:color="000000" w:fill="FFFFFF"/>
            <w:noWrap/>
            <w:vAlign w:val="bottom"/>
            <w:hideMark/>
          </w:tcPr>
          <w:p w:rsidR="00A826BC" w:rsidRPr="00144B89" w:rsidRDefault="00A826BC" w:rsidP="00F11695">
            <w:pPr>
              <w:spacing w:after="0" w:line="240" w:lineRule="auto"/>
              <w:jc w:val="center"/>
              <w:rPr>
                <w:rFonts w:ascii="Times New Roman" w:eastAsia="Times New Roman" w:hAnsi="Times New Roman"/>
                <w:color w:val="000000" w:themeColor="text1"/>
                <w:sz w:val="24"/>
                <w:szCs w:val="24"/>
              </w:rPr>
            </w:pPr>
            <w:r w:rsidRPr="00144B89">
              <w:rPr>
                <w:rFonts w:ascii="Times New Roman" w:eastAsia="Times New Roman" w:hAnsi="Times New Roman"/>
                <w:color w:val="000000" w:themeColor="text1"/>
                <w:sz w:val="24"/>
                <w:szCs w:val="24"/>
              </w:rPr>
              <w:t>0.2517</w:t>
            </w:r>
          </w:p>
        </w:tc>
        <w:tc>
          <w:tcPr>
            <w:tcW w:w="1625" w:type="dxa"/>
            <w:tcBorders>
              <w:top w:val="nil"/>
              <w:left w:val="nil"/>
              <w:bottom w:val="nil"/>
              <w:right w:val="single" w:sz="4" w:space="0" w:color="auto"/>
            </w:tcBorders>
            <w:shd w:val="clear" w:color="000000" w:fill="FFFFFF"/>
            <w:noWrap/>
            <w:vAlign w:val="bottom"/>
            <w:hideMark/>
          </w:tcPr>
          <w:p w:rsidR="00A826BC" w:rsidRPr="00144B89" w:rsidRDefault="00A826BC" w:rsidP="00F11695">
            <w:pPr>
              <w:spacing w:after="0" w:line="240" w:lineRule="auto"/>
              <w:jc w:val="center"/>
              <w:rPr>
                <w:rFonts w:ascii="Times New Roman" w:eastAsia="Times New Roman" w:hAnsi="Times New Roman"/>
                <w:color w:val="000000" w:themeColor="text1"/>
                <w:sz w:val="24"/>
                <w:szCs w:val="24"/>
              </w:rPr>
            </w:pPr>
            <w:r w:rsidRPr="00144B89">
              <w:rPr>
                <w:rFonts w:ascii="Times New Roman" w:eastAsia="Times New Roman" w:hAnsi="Times New Roman"/>
                <w:color w:val="000000" w:themeColor="text1"/>
                <w:sz w:val="24"/>
                <w:szCs w:val="24"/>
              </w:rPr>
              <w:t>51438.84</w:t>
            </w:r>
          </w:p>
        </w:tc>
        <w:tc>
          <w:tcPr>
            <w:tcW w:w="1559" w:type="dxa"/>
            <w:tcBorders>
              <w:top w:val="nil"/>
              <w:left w:val="nil"/>
              <w:bottom w:val="nil"/>
              <w:right w:val="nil"/>
            </w:tcBorders>
            <w:shd w:val="clear" w:color="000000" w:fill="FFFFFF"/>
            <w:noWrap/>
            <w:vAlign w:val="bottom"/>
            <w:hideMark/>
          </w:tcPr>
          <w:p w:rsidR="00A826BC" w:rsidRPr="00144B89" w:rsidRDefault="00A826BC" w:rsidP="00F11695">
            <w:pPr>
              <w:spacing w:after="0" w:line="240" w:lineRule="auto"/>
              <w:jc w:val="center"/>
              <w:rPr>
                <w:rFonts w:ascii="Times New Roman" w:eastAsia="Times New Roman" w:hAnsi="Times New Roman"/>
                <w:color w:val="000000" w:themeColor="text1"/>
                <w:sz w:val="24"/>
                <w:szCs w:val="24"/>
              </w:rPr>
            </w:pPr>
            <w:r w:rsidRPr="00144B89">
              <w:rPr>
                <w:rFonts w:ascii="Times New Roman" w:eastAsia="Times New Roman" w:hAnsi="Times New Roman"/>
                <w:color w:val="000000" w:themeColor="text1"/>
                <w:sz w:val="24"/>
                <w:szCs w:val="24"/>
              </w:rPr>
              <w:t>118.77</w:t>
            </w:r>
          </w:p>
        </w:tc>
        <w:tc>
          <w:tcPr>
            <w:tcW w:w="1134" w:type="dxa"/>
            <w:tcBorders>
              <w:top w:val="nil"/>
              <w:left w:val="nil"/>
              <w:bottom w:val="nil"/>
              <w:right w:val="nil"/>
            </w:tcBorders>
            <w:shd w:val="clear" w:color="000000" w:fill="FFFFFF"/>
            <w:noWrap/>
            <w:vAlign w:val="bottom"/>
            <w:hideMark/>
          </w:tcPr>
          <w:p w:rsidR="00A826BC" w:rsidRPr="00144B89" w:rsidRDefault="00A826BC" w:rsidP="00F11695">
            <w:pPr>
              <w:spacing w:after="0" w:line="240" w:lineRule="auto"/>
              <w:jc w:val="center"/>
              <w:rPr>
                <w:rFonts w:ascii="Times New Roman" w:eastAsia="Times New Roman" w:hAnsi="Times New Roman"/>
                <w:color w:val="000000" w:themeColor="text1"/>
                <w:sz w:val="24"/>
                <w:szCs w:val="24"/>
              </w:rPr>
            </w:pPr>
            <w:r w:rsidRPr="00144B89">
              <w:rPr>
                <w:rFonts w:ascii="Times New Roman" w:eastAsia="Times New Roman" w:hAnsi="Times New Roman"/>
                <w:color w:val="000000" w:themeColor="text1"/>
                <w:sz w:val="24"/>
                <w:szCs w:val="24"/>
              </w:rPr>
              <w:t>0.2778</w:t>
            </w:r>
          </w:p>
        </w:tc>
        <w:tc>
          <w:tcPr>
            <w:tcW w:w="1701" w:type="dxa"/>
            <w:tcBorders>
              <w:top w:val="nil"/>
              <w:left w:val="nil"/>
              <w:bottom w:val="nil"/>
              <w:right w:val="single" w:sz="8" w:space="0" w:color="auto"/>
            </w:tcBorders>
            <w:shd w:val="clear" w:color="000000" w:fill="FFFFFF"/>
            <w:noWrap/>
            <w:vAlign w:val="center"/>
            <w:hideMark/>
          </w:tcPr>
          <w:p w:rsidR="00A826BC" w:rsidRPr="00144B89" w:rsidRDefault="00A826BC" w:rsidP="00F11695">
            <w:pPr>
              <w:spacing w:after="0" w:line="240" w:lineRule="auto"/>
              <w:jc w:val="center"/>
              <w:rPr>
                <w:rFonts w:ascii="Times New Roman" w:eastAsia="Times New Roman" w:hAnsi="Times New Roman"/>
                <w:color w:val="000000" w:themeColor="text1"/>
                <w:sz w:val="24"/>
                <w:szCs w:val="24"/>
              </w:rPr>
            </w:pPr>
            <w:r w:rsidRPr="00144B89">
              <w:rPr>
                <w:rFonts w:ascii="Times New Roman" w:eastAsia="Times New Roman" w:hAnsi="Times New Roman"/>
                <w:color w:val="000000" w:themeColor="text1"/>
                <w:sz w:val="24"/>
                <w:szCs w:val="24"/>
              </w:rPr>
              <w:t>85.77</w:t>
            </w:r>
          </w:p>
        </w:tc>
        <w:tc>
          <w:tcPr>
            <w:tcW w:w="1923" w:type="dxa"/>
            <w:tcBorders>
              <w:top w:val="nil"/>
              <w:left w:val="nil"/>
              <w:bottom w:val="nil"/>
              <w:right w:val="single" w:sz="8" w:space="0" w:color="auto"/>
            </w:tcBorders>
            <w:shd w:val="clear" w:color="000000" w:fill="FFFFFF"/>
            <w:noWrap/>
            <w:vAlign w:val="bottom"/>
            <w:hideMark/>
          </w:tcPr>
          <w:p w:rsidR="00A826BC" w:rsidRPr="00144B89" w:rsidRDefault="00A826BC" w:rsidP="00F11695">
            <w:pPr>
              <w:spacing w:after="0" w:line="240" w:lineRule="auto"/>
              <w:jc w:val="center"/>
              <w:rPr>
                <w:rFonts w:ascii="Times New Roman" w:eastAsia="Times New Roman" w:hAnsi="Times New Roman"/>
                <w:color w:val="000000" w:themeColor="text1"/>
                <w:sz w:val="24"/>
                <w:szCs w:val="24"/>
              </w:rPr>
            </w:pPr>
            <w:r w:rsidRPr="00144B89">
              <w:rPr>
                <w:rFonts w:ascii="Times New Roman" w:eastAsia="Times New Roman" w:hAnsi="Times New Roman"/>
                <w:color w:val="000000" w:themeColor="text1"/>
                <w:sz w:val="24"/>
                <w:szCs w:val="24"/>
              </w:rPr>
              <w:t>1.67</w:t>
            </w:r>
          </w:p>
        </w:tc>
      </w:tr>
      <w:tr w:rsidR="00F11695" w:rsidRPr="00144B89" w:rsidTr="00596AB6">
        <w:trPr>
          <w:trHeight w:val="190"/>
          <w:jc w:val="center"/>
        </w:trPr>
        <w:tc>
          <w:tcPr>
            <w:tcW w:w="1134" w:type="dxa"/>
            <w:vMerge/>
            <w:tcBorders>
              <w:top w:val="nil"/>
              <w:left w:val="single" w:sz="8" w:space="0" w:color="auto"/>
              <w:bottom w:val="single" w:sz="8" w:space="0" w:color="000000"/>
              <w:right w:val="single" w:sz="8" w:space="0" w:color="auto"/>
            </w:tcBorders>
            <w:vAlign w:val="center"/>
            <w:hideMark/>
          </w:tcPr>
          <w:p w:rsidR="00A826BC" w:rsidRPr="00144B89" w:rsidRDefault="00A826BC" w:rsidP="00A826BC">
            <w:pPr>
              <w:spacing w:after="0" w:line="240" w:lineRule="auto"/>
              <w:rPr>
                <w:rFonts w:ascii="Times New Roman" w:eastAsia="Times New Roman" w:hAnsi="Times New Roman"/>
                <w:color w:val="000000" w:themeColor="text1"/>
                <w:sz w:val="24"/>
                <w:szCs w:val="24"/>
              </w:rPr>
            </w:pPr>
          </w:p>
        </w:tc>
        <w:tc>
          <w:tcPr>
            <w:tcW w:w="2552" w:type="dxa"/>
            <w:vMerge/>
            <w:tcBorders>
              <w:top w:val="nil"/>
              <w:left w:val="nil"/>
              <w:bottom w:val="nil"/>
              <w:right w:val="single" w:sz="4" w:space="0" w:color="auto"/>
            </w:tcBorders>
            <w:vAlign w:val="center"/>
            <w:hideMark/>
          </w:tcPr>
          <w:p w:rsidR="00A826BC" w:rsidRPr="00596AB6" w:rsidRDefault="00A826BC" w:rsidP="00A826BC">
            <w:pPr>
              <w:spacing w:after="0" w:line="240" w:lineRule="auto"/>
              <w:rPr>
                <w:rFonts w:ascii="Times New Roman" w:eastAsia="Times New Roman" w:hAnsi="Times New Roman"/>
                <w:b/>
                <w:color w:val="000000" w:themeColor="text1"/>
                <w:sz w:val="24"/>
                <w:szCs w:val="24"/>
              </w:rPr>
            </w:pPr>
          </w:p>
        </w:tc>
        <w:tc>
          <w:tcPr>
            <w:tcW w:w="1417" w:type="dxa"/>
            <w:tcBorders>
              <w:top w:val="nil"/>
              <w:left w:val="nil"/>
              <w:bottom w:val="nil"/>
              <w:right w:val="single" w:sz="4" w:space="0" w:color="auto"/>
            </w:tcBorders>
            <w:shd w:val="clear" w:color="000000" w:fill="FFFFFF"/>
            <w:noWrap/>
            <w:vAlign w:val="bottom"/>
            <w:hideMark/>
          </w:tcPr>
          <w:p w:rsidR="00A826BC" w:rsidRPr="00596AB6" w:rsidRDefault="00A826BC" w:rsidP="00A826BC">
            <w:pPr>
              <w:spacing w:after="0" w:line="240" w:lineRule="auto"/>
              <w:rPr>
                <w:rFonts w:ascii="Times New Roman" w:eastAsia="Times New Roman" w:hAnsi="Times New Roman"/>
                <w:b/>
                <w:color w:val="000000" w:themeColor="text1"/>
                <w:sz w:val="24"/>
                <w:szCs w:val="24"/>
              </w:rPr>
            </w:pPr>
            <w:r w:rsidRPr="00596AB6">
              <w:rPr>
                <w:rFonts w:ascii="Times New Roman" w:eastAsia="Times New Roman" w:hAnsi="Times New Roman"/>
                <w:b/>
                <w:color w:val="000000" w:themeColor="text1"/>
                <w:sz w:val="24"/>
                <w:szCs w:val="24"/>
              </w:rPr>
              <w:t>Urban</w:t>
            </w:r>
          </w:p>
        </w:tc>
        <w:tc>
          <w:tcPr>
            <w:tcW w:w="1401" w:type="dxa"/>
            <w:tcBorders>
              <w:top w:val="nil"/>
              <w:left w:val="nil"/>
              <w:bottom w:val="nil"/>
              <w:right w:val="nil"/>
            </w:tcBorders>
            <w:shd w:val="clear" w:color="000000" w:fill="FFFFFF"/>
            <w:noWrap/>
            <w:vAlign w:val="bottom"/>
            <w:hideMark/>
          </w:tcPr>
          <w:p w:rsidR="00A826BC" w:rsidRPr="00144B89" w:rsidRDefault="00F11695" w:rsidP="00F11695">
            <w:pPr>
              <w:spacing w:after="0" w:line="240" w:lineRule="auto"/>
              <w:jc w:val="center"/>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  </w:t>
            </w:r>
            <w:r w:rsidR="00A826BC" w:rsidRPr="00144B89">
              <w:rPr>
                <w:rFonts w:ascii="Times New Roman" w:eastAsia="Times New Roman" w:hAnsi="Times New Roman"/>
                <w:color w:val="000000" w:themeColor="text1"/>
                <w:sz w:val="24"/>
                <w:szCs w:val="24"/>
              </w:rPr>
              <w:t>95223.33</w:t>
            </w:r>
          </w:p>
        </w:tc>
        <w:tc>
          <w:tcPr>
            <w:tcW w:w="1085" w:type="dxa"/>
            <w:gridSpan w:val="2"/>
            <w:tcBorders>
              <w:top w:val="nil"/>
              <w:left w:val="nil"/>
              <w:bottom w:val="nil"/>
              <w:right w:val="nil"/>
            </w:tcBorders>
            <w:shd w:val="clear" w:color="000000" w:fill="FFFFFF"/>
            <w:noWrap/>
            <w:vAlign w:val="bottom"/>
            <w:hideMark/>
          </w:tcPr>
          <w:p w:rsidR="00A826BC" w:rsidRPr="00144B89" w:rsidRDefault="00A826BC" w:rsidP="00F11695">
            <w:pPr>
              <w:spacing w:after="0" w:line="240" w:lineRule="auto"/>
              <w:jc w:val="center"/>
              <w:rPr>
                <w:rFonts w:ascii="Times New Roman" w:eastAsia="Times New Roman" w:hAnsi="Times New Roman"/>
                <w:color w:val="000000" w:themeColor="text1"/>
                <w:sz w:val="24"/>
                <w:szCs w:val="24"/>
              </w:rPr>
            </w:pPr>
            <w:r w:rsidRPr="00144B89">
              <w:rPr>
                <w:rFonts w:ascii="Times New Roman" w:eastAsia="Times New Roman" w:hAnsi="Times New Roman"/>
                <w:color w:val="000000" w:themeColor="text1"/>
                <w:sz w:val="24"/>
                <w:szCs w:val="24"/>
              </w:rPr>
              <w:t>0.2663</w:t>
            </w:r>
          </w:p>
        </w:tc>
        <w:tc>
          <w:tcPr>
            <w:tcW w:w="1625" w:type="dxa"/>
            <w:tcBorders>
              <w:top w:val="nil"/>
              <w:left w:val="nil"/>
              <w:bottom w:val="nil"/>
              <w:right w:val="single" w:sz="4" w:space="0" w:color="auto"/>
            </w:tcBorders>
            <w:shd w:val="clear" w:color="000000" w:fill="FFFFFF"/>
            <w:noWrap/>
            <w:vAlign w:val="bottom"/>
            <w:hideMark/>
          </w:tcPr>
          <w:p w:rsidR="00A826BC" w:rsidRPr="00144B89" w:rsidRDefault="00A826BC" w:rsidP="00F11695">
            <w:pPr>
              <w:spacing w:after="0" w:line="240" w:lineRule="auto"/>
              <w:jc w:val="center"/>
              <w:rPr>
                <w:rFonts w:ascii="Times New Roman" w:eastAsia="Times New Roman" w:hAnsi="Times New Roman"/>
                <w:color w:val="000000" w:themeColor="text1"/>
                <w:sz w:val="24"/>
                <w:szCs w:val="24"/>
              </w:rPr>
            </w:pPr>
            <w:r w:rsidRPr="00144B89">
              <w:rPr>
                <w:rFonts w:ascii="Times New Roman" w:eastAsia="Times New Roman" w:hAnsi="Times New Roman"/>
                <w:color w:val="000000" w:themeColor="text1"/>
                <w:sz w:val="24"/>
                <w:szCs w:val="24"/>
              </w:rPr>
              <w:t>69868.76</w:t>
            </w:r>
          </w:p>
        </w:tc>
        <w:tc>
          <w:tcPr>
            <w:tcW w:w="1559" w:type="dxa"/>
            <w:tcBorders>
              <w:top w:val="nil"/>
              <w:left w:val="nil"/>
              <w:bottom w:val="nil"/>
              <w:right w:val="nil"/>
            </w:tcBorders>
            <w:shd w:val="clear" w:color="000000" w:fill="FFFFFF"/>
            <w:noWrap/>
            <w:vAlign w:val="bottom"/>
            <w:hideMark/>
          </w:tcPr>
          <w:p w:rsidR="00A826BC" w:rsidRPr="00144B89" w:rsidRDefault="00A826BC" w:rsidP="00F11695">
            <w:pPr>
              <w:spacing w:after="0" w:line="240" w:lineRule="auto"/>
              <w:jc w:val="center"/>
              <w:rPr>
                <w:rFonts w:ascii="Times New Roman" w:eastAsia="Times New Roman" w:hAnsi="Times New Roman"/>
                <w:color w:val="000000" w:themeColor="text1"/>
                <w:sz w:val="24"/>
                <w:szCs w:val="24"/>
              </w:rPr>
            </w:pPr>
            <w:r w:rsidRPr="00144B89">
              <w:rPr>
                <w:rFonts w:ascii="Times New Roman" w:eastAsia="Times New Roman" w:hAnsi="Times New Roman"/>
                <w:color w:val="000000" w:themeColor="text1"/>
                <w:sz w:val="24"/>
                <w:szCs w:val="24"/>
              </w:rPr>
              <w:t>170.04</w:t>
            </w:r>
          </w:p>
        </w:tc>
        <w:tc>
          <w:tcPr>
            <w:tcW w:w="1134" w:type="dxa"/>
            <w:tcBorders>
              <w:top w:val="nil"/>
              <w:left w:val="nil"/>
              <w:bottom w:val="nil"/>
              <w:right w:val="nil"/>
            </w:tcBorders>
            <w:shd w:val="clear" w:color="000000" w:fill="FFFFFF"/>
            <w:noWrap/>
            <w:vAlign w:val="bottom"/>
            <w:hideMark/>
          </w:tcPr>
          <w:p w:rsidR="00A826BC" w:rsidRPr="00144B89" w:rsidRDefault="00A826BC" w:rsidP="00F11695">
            <w:pPr>
              <w:spacing w:after="0" w:line="240" w:lineRule="auto"/>
              <w:jc w:val="center"/>
              <w:rPr>
                <w:rFonts w:ascii="Times New Roman" w:eastAsia="Times New Roman" w:hAnsi="Times New Roman"/>
                <w:color w:val="000000" w:themeColor="text1"/>
                <w:sz w:val="24"/>
                <w:szCs w:val="24"/>
              </w:rPr>
            </w:pPr>
            <w:r w:rsidRPr="00144B89">
              <w:rPr>
                <w:rFonts w:ascii="Times New Roman" w:eastAsia="Times New Roman" w:hAnsi="Times New Roman"/>
                <w:color w:val="000000" w:themeColor="text1"/>
                <w:sz w:val="24"/>
                <w:szCs w:val="24"/>
              </w:rPr>
              <w:t>0.3209</w:t>
            </w:r>
          </w:p>
        </w:tc>
        <w:tc>
          <w:tcPr>
            <w:tcW w:w="1701" w:type="dxa"/>
            <w:tcBorders>
              <w:top w:val="nil"/>
              <w:left w:val="nil"/>
              <w:bottom w:val="nil"/>
              <w:right w:val="single" w:sz="8" w:space="0" w:color="auto"/>
            </w:tcBorders>
            <w:shd w:val="clear" w:color="000000" w:fill="FFFFFF"/>
            <w:noWrap/>
            <w:vAlign w:val="center"/>
            <w:hideMark/>
          </w:tcPr>
          <w:p w:rsidR="00A826BC" w:rsidRPr="00144B89" w:rsidRDefault="00A826BC" w:rsidP="00F11695">
            <w:pPr>
              <w:spacing w:after="0" w:line="240" w:lineRule="auto"/>
              <w:jc w:val="center"/>
              <w:rPr>
                <w:rFonts w:ascii="Times New Roman" w:eastAsia="Times New Roman" w:hAnsi="Times New Roman"/>
                <w:color w:val="000000" w:themeColor="text1"/>
                <w:sz w:val="24"/>
                <w:szCs w:val="24"/>
              </w:rPr>
            </w:pPr>
            <w:r w:rsidRPr="00144B89">
              <w:rPr>
                <w:rFonts w:ascii="Times New Roman" w:eastAsia="Times New Roman" w:hAnsi="Times New Roman"/>
                <w:color w:val="000000" w:themeColor="text1"/>
                <w:sz w:val="24"/>
                <w:szCs w:val="24"/>
              </w:rPr>
              <w:t>115.48</w:t>
            </w:r>
          </w:p>
        </w:tc>
        <w:tc>
          <w:tcPr>
            <w:tcW w:w="1923" w:type="dxa"/>
            <w:tcBorders>
              <w:top w:val="nil"/>
              <w:left w:val="nil"/>
              <w:bottom w:val="nil"/>
              <w:right w:val="single" w:sz="8" w:space="0" w:color="auto"/>
            </w:tcBorders>
            <w:shd w:val="clear" w:color="000000" w:fill="FFFFFF"/>
            <w:noWrap/>
            <w:vAlign w:val="bottom"/>
            <w:hideMark/>
          </w:tcPr>
          <w:p w:rsidR="00A826BC" w:rsidRPr="00144B89" w:rsidRDefault="00A826BC" w:rsidP="00F11695">
            <w:pPr>
              <w:spacing w:after="0" w:line="240" w:lineRule="auto"/>
              <w:jc w:val="center"/>
              <w:rPr>
                <w:rFonts w:ascii="Times New Roman" w:eastAsia="Times New Roman" w:hAnsi="Times New Roman"/>
                <w:color w:val="000000" w:themeColor="text1"/>
                <w:sz w:val="24"/>
                <w:szCs w:val="24"/>
              </w:rPr>
            </w:pPr>
            <w:r w:rsidRPr="00144B89">
              <w:rPr>
                <w:rFonts w:ascii="Times New Roman" w:eastAsia="Times New Roman" w:hAnsi="Times New Roman"/>
                <w:color w:val="000000" w:themeColor="text1"/>
                <w:sz w:val="24"/>
                <w:szCs w:val="24"/>
              </w:rPr>
              <w:t>1.65</w:t>
            </w:r>
          </w:p>
        </w:tc>
      </w:tr>
      <w:tr w:rsidR="00F11695" w:rsidRPr="00144B89" w:rsidTr="00596AB6">
        <w:trPr>
          <w:trHeight w:val="201"/>
          <w:jc w:val="center"/>
        </w:trPr>
        <w:tc>
          <w:tcPr>
            <w:tcW w:w="1134" w:type="dxa"/>
            <w:vMerge/>
            <w:tcBorders>
              <w:top w:val="nil"/>
              <w:left w:val="single" w:sz="8" w:space="0" w:color="auto"/>
              <w:bottom w:val="single" w:sz="8" w:space="0" w:color="000000"/>
              <w:right w:val="single" w:sz="8" w:space="0" w:color="auto"/>
            </w:tcBorders>
            <w:vAlign w:val="center"/>
            <w:hideMark/>
          </w:tcPr>
          <w:p w:rsidR="00A826BC" w:rsidRPr="00144B89" w:rsidRDefault="00A826BC" w:rsidP="00A826BC">
            <w:pPr>
              <w:spacing w:after="0" w:line="240" w:lineRule="auto"/>
              <w:rPr>
                <w:rFonts w:ascii="Times New Roman" w:eastAsia="Times New Roman" w:hAnsi="Times New Roman"/>
                <w:color w:val="000000" w:themeColor="text1"/>
                <w:sz w:val="24"/>
                <w:szCs w:val="24"/>
              </w:rPr>
            </w:pPr>
          </w:p>
        </w:tc>
        <w:tc>
          <w:tcPr>
            <w:tcW w:w="2552" w:type="dxa"/>
            <w:vMerge/>
            <w:tcBorders>
              <w:top w:val="nil"/>
              <w:left w:val="nil"/>
              <w:bottom w:val="nil"/>
              <w:right w:val="single" w:sz="4" w:space="0" w:color="auto"/>
            </w:tcBorders>
            <w:vAlign w:val="center"/>
            <w:hideMark/>
          </w:tcPr>
          <w:p w:rsidR="00A826BC" w:rsidRPr="00596AB6" w:rsidRDefault="00A826BC" w:rsidP="00A826BC">
            <w:pPr>
              <w:spacing w:after="0" w:line="240" w:lineRule="auto"/>
              <w:rPr>
                <w:rFonts w:ascii="Times New Roman" w:eastAsia="Times New Roman" w:hAnsi="Times New Roman"/>
                <w:b/>
                <w:color w:val="000000" w:themeColor="text1"/>
                <w:sz w:val="24"/>
                <w:szCs w:val="24"/>
              </w:rPr>
            </w:pPr>
          </w:p>
        </w:tc>
        <w:tc>
          <w:tcPr>
            <w:tcW w:w="1417" w:type="dxa"/>
            <w:tcBorders>
              <w:top w:val="nil"/>
              <w:left w:val="nil"/>
              <w:bottom w:val="nil"/>
              <w:right w:val="single" w:sz="4" w:space="0" w:color="auto"/>
            </w:tcBorders>
            <w:shd w:val="clear" w:color="000000" w:fill="FFFFFF"/>
            <w:noWrap/>
            <w:vAlign w:val="bottom"/>
            <w:hideMark/>
          </w:tcPr>
          <w:p w:rsidR="00A826BC" w:rsidRPr="00596AB6" w:rsidRDefault="00A826BC" w:rsidP="00A826BC">
            <w:pPr>
              <w:spacing w:after="0" w:line="240" w:lineRule="auto"/>
              <w:rPr>
                <w:rFonts w:ascii="Times New Roman" w:eastAsia="Times New Roman" w:hAnsi="Times New Roman"/>
                <w:b/>
                <w:color w:val="000000" w:themeColor="text1"/>
                <w:sz w:val="24"/>
                <w:szCs w:val="24"/>
              </w:rPr>
            </w:pPr>
            <w:r w:rsidRPr="00596AB6">
              <w:rPr>
                <w:rFonts w:ascii="Times New Roman" w:eastAsia="Times New Roman" w:hAnsi="Times New Roman"/>
                <w:b/>
                <w:color w:val="000000" w:themeColor="text1"/>
                <w:sz w:val="24"/>
                <w:szCs w:val="24"/>
              </w:rPr>
              <w:t xml:space="preserve">All </w:t>
            </w:r>
          </w:p>
        </w:tc>
        <w:tc>
          <w:tcPr>
            <w:tcW w:w="1401" w:type="dxa"/>
            <w:tcBorders>
              <w:top w:val="nil"/>
              <w:left w:val="nil"/>
              <w:bottom w:val="nil"/>
              <w:right w:val="nil"/>
            </w:tcBorders>
            <w:shd w:val="clear" w:color="000000" w:fill="FFFFFF"/>
            <w:noWrap/>
            <w:vAlign w:val="bottom"/>
            <w:hideMark/>
          </w:tcPr>
          <w:p w:rsidR="00A826BC" w:rsidRPr="00144B89" w:rsidRDefault="00F11695" w:rsidP="00F11695">
            <w:pPr>
              <w:spacing w:after="0" w:line="240" w:lineRule="auto"/>
              <w:jc w:val="center"/>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  </w:t>
            </w:r>
            <w:r w:rsidR="00A826BC" w:rsidRPr="00144B89">
              <w:rPr>
                <w:rFonts w:ascii="Times New Roman" w:eastAsia="Times New Roman" w:hAnsi="Times New Roman"/>
                <w:color w:val="000000" w:themeColor="text1"/>
                <w:sz w:val="24"/>
                <w:szCs w:val="24"/>
              </w:rPr>
              <w:t>77278.48</w:t>
            </w:r>
          </w:p>
        </w:tc>
        <w:tc>
          <w:tcPr>
            <w:tcW w:w="1085" w:type="dxa"/>
            <w:gridSpan w:val="2"/>
            <w:tcBorders>
              <w:top w:val="nil"/>
              <w:left w:val="nil"/>
              <w:bottom w:val="nil"/>
              <w:right w:val="nil"/>
            </w:tcBorders>
            <w:shd w:val="clear" w:color="000000" w:fill="FFFFFF"/>
            <w:noWrap/>
            <w:vAlign w:val="bottom"/>
            <w:hideMark/>
          </w:tcPr>
          <w:p w:rsidR="00A826BC" w:rsidRPr="00144B89" w:rsidRDefault="00A826BC" w:rsidP="00F11695">
            <w:pPr>
              <w:spacing w:after="0" w:line="240" w:lineRule="auto"/>
              <w:jc w:val="center"/>
              <w:rPr>
                <w:rFonts w:ascii="Times New Roman" w:eastAsia="Times New Roman" w:hAnsi="Times New Roman"/>
                <w:color w:val="000000" w:themeColor="text1"/>
                <w:sz w:val="24"/>
                <w:szCs w:val="24"/>
              </w:rPr>
            </w:pPr>
            <w:r w:rsidRPr="00144B89">
              <w:rPr>
                <w:rFonts w:ascii="Times New Roman" w:eastAsia="Times New Roman" w:hAnsi="Times New Roman"/>
                <w:color w:val="000000" w:themeColor="text1"/>
                <w:sz w:val="24"/>
                <w:szCs w:val="24"/>
              </w:rPr>
              <w:t>0.2628</w:t>
            </w:r>
          </w:p>
        </w:tc>
        <w:tc>
          <w:tcPr>
            <w:tcW w:w="1625" w:type="dxa"/>
            <w:tcBorders>
              <w:top w:val="nil"/>
              <w:left w:val="nil"/>
              <w:bottom w:val="nil"/>
              <w:right w:val="single" w:sz="4" w:space="0" w:color="auto"/>
            </w:tcBorders>
            <w:shd w:val="clear" w:color="000000" w:fill="FFFFFF"/>
            <w:noWrap/>
            <w:vAlign w:val="bottom"/>
            <w:hideMark/>
          </w:tcPr>
          <w:p w:rsidR="00A826BC" w:rsidRPr="00144B89" w:rsidRDefault="00A826BC" w:rsidP="00F11695">
            <w:pPr>
              <w:spacing w:after="0" w:line="240" w:lineRule="auto"/>
              <w:jc w:val="center"/>
              <w:rPr>
                <w:rFonts w:ascii="Times New Roman" w:eastAsia="Times New Roman" w:hAnsi="Times New Roman"/>
                <w:color w:val="000000" w:themeColor="text1"/>
                <w:sz w:val="24"/>
                <w:szCs w:val="24"/>
              </w:rPr>
            </w:pPr>
            <w:r w:rsidRPr="00144B89">
              <w:rPr>
                <w:rFonts w:ascii="Times New Roman" w:eastAsia="Times New Roman" w:hAnsi="Times New Roman"/>
                <w:color w:val="000000" w:themeColor="text1"/>
                <w:sz w:val="24"/>
                <w:szCs w:val="24"/>
              </w:rPr>
              <w:t>56968.25</w:t>
            </w:r>
          </w:p>
        </w:tc>
        <w:tc>
          <w:tcPr>
            <w:tcW w:w="1559" w:type="dxa"/>
            <w:tcBorders>
              <w:top w:val="nil"/>
              <w:left w:val="nil"/>
              <w:bottom w:val="nil"/>
              <w:right w:val="nil"/>
            </w:tcBorders>
            <w:shd w:val="clear" w:color="000000" w:fill="FFFFFF"/>
            <w:noWrap/>
            <w:vAlign w:val="bottom"/>
            <w:hideMark/>
          </w:tcPr>
          <w:p w:rsidR="00A826BC" w:rsidRPr="00144B89" w:rsidRDefault="00A826BC" w:rsidP="00F11695">
            <w:pPr>
              <w:spacing w:after="0" w:line="240" w:lineRule="auto"/>
              <w:jc w:val="center"/>
              <w:rPr>
                <w:rFonts w:ascii="Times New Roman" w:eastAsia="Times New Roman" w:hAnsi="Times New Roman"/>
                <w:color w:val="000000" w:themeColor="text1"/>
                <w:sz w:val="24"/>
                <w:szCs w:val="24"/>
              </w:rPr>
            </w:pPr>
            <w:r w:rsidRPr="00144B89">
              <w:rPr>
                <w:rFonts w:ascii="Times New Roman" w:eastAsia="Times New Roman" w:hAnsi="Times New Roman"/>
                <w:color w:val="000000" w:themeColor="text1"/>
                <w:sz w:val="24"/>
                <w:szCs w:val="24"/>
              </w:rPr>
              <w:t>131.33</w:t>
            </w:r>
          </w:p>
        </w:tc>
        <w:tc>
          <w:tcPr>
            <w:tcW w:w="1134" w:type="dxa"/>
            <w:tcBorders>
              <w:top w:val="nil"/>
              <w:left w:val="nil"/>
              <w:bottom w:val="nil"/>
              <w:right w:val="nil"/>
            </w:tcBorders>
            <w:shd w:val="clear" w:color="000000" w:fill="FFFFFF"/>
            <w:noWrap/>
            <w:vAlign w:val="bottom"/>
            <w:hideMark/>
          </w:tcPr>
          <w:p w:rsidR="00A826BC" w:rsidRPr="00144B89" w:rsidRDefault="00A826BC" w:rsidP="00F11695">
            <w:pPr>
              <w:spacing w:after="0" w:line="240" w:lineRule="auto"/>
              <w:jc w:val="center"/>
              <w:rPr>
                <w:rFonts w:ascii="Times New Roman" w:eastAsia="Times New Roman" w:hAnsi="Times New Roman"/>
                <w:color w:val="000000" w:themeColor="text1"/>
                <w:sz w:val="24"/>
                <w:szCs w:val="24"/>
              </w:rPr>
            </w:pPr>
            <w:r w:rsidRPr="00144B89">
              <w:rPr>
                <w:rFonts w:ascii="Times New Roman" w:eastAsia="Times New Roman" w:hAnsi="Times New Roman"/>
                <w:color w:val="000000" w:themeColor="text1"/>
                <w:sz w:val="24"/>
                <w:szCs w:val="24"/>
              </w:rPr>
              <w:t>0.2884</w:t>
            </w:r>
          </w:p>
        </w:tc>
        <w:tc>
          <w:tcPr>
            <w:tcW w:w="1701" w:type="dxa"/>
            <w:tcBorders>
              <w:top w:val="nil"/>
              <w:left w:val="nil"/>
              <w:bottom w:val="nil"/>
              <w:right w:val="single" w:sz="8" w:space="0" w:color="auto"/>
            </w:tcBorders>
            <w:shd w:val="clear" w:color="000000" w:fill="FFFFFF"/>
            <w:noWrap/>
            <w:vAlign w:val="center"/>
            <w:hideMark/>
          </w:tcPr>
          <w:p w:rsidR="00A826BC" w:rsidRPr="00144B89" w:rsidRDefault="00A826BC" w:rsidP="00F11695">
            <w:pPr>
              <w:spacing w:after="0" w:line="240" w:lineRule="auto"/>
              <w:jc w:val="center"/>
              <w:rPr>
                <w:rFonts w:ascii="Times New Roman" w:eastAsia="Times New Roman" w:hAnsi="Times New Roman"/>
                <w:color w:val="000000" w:themeColor="text1"/>
                <w:sz w:val="24"/>
                <w:szCs w:val="24"/>
              </w:rPr>
            </w:pPr>
            <w:r w:rsidRPr="00144B89">
              <w:rPr>
                <w:rFonts w:ascii="Times New Roman" w:eastAsia="Times New Roman" w:hAnsi="Times New Roman"/>
                <w:color w:val="000000" w:themeColor="text1"/>
                <w:sz w:val="24"/>
                <w:szCs w:val="24"/>
              </w:rPr>
              <w:t>93.46</w:t>
            </w:r>
          </w:p>
        </w:tc>
        <w:tc>
          <w:tcPr>
            <w:tcW w:w="1923" w:type="dxa"/>
            <w:tcBorders>
              <w:top w:val="nil"/>
              <w:left w:val="nil"/>
              <w:bottom w:val="nil"/>
              <w:right w:val="single" w:sz="8" w:space="0" w:color="auto"/>
            </w:tcBorders>
            <w:shd w:val="clear" w:color="000000" w:fill="FFFFFF"/>
            <w:noWrap/>
            <w:vAlign w:val="bottom"/>
            <w:hideMark/>
          </w:tcPr>
          <w:p w:rsidR="00A826BC" w:rsidRPr="00144B89" w:rsidRDefault="00A826BC" w:rsidP="00F11695">
            <w:pPr>
              <w:spacing w:after="0" w:line="240" w:lineRule="auto"/>
              <w:jc w:val="center"/>
              <w:rPr>
                <w:rFonts w:ascii="Times New Roman" w:eastAsia="Times New Roman" w:hAnsi="Times New Roman"/>
                <w:color w:val="000000" w:themeColor="text1"/>
                <w:sz w:val="24"/>
                <w:szCs w:val="24"/>
              </w:rPr>
            </w:pPr>
            <w:r w:rsidRPr="00144B89">
              <w:rPr>
                <w:rFonts w:ascii="Times New Roman" w:eastAsia="Times New Roman" w:hAnsi="Times New Roman"/>
                <w:color w:val="000000" w:themeColor="text1"/>
                <w:sz w:val="24"/>
                <w:szCs w:val="24"/>
              </w:rPr>
              <w:t>1.64</w:t>
            </w:r>
          </w:p>
        </w:tc>
      </w:tr>
      <w:tr w:rsidR="00F11695" w:rsidRPr="00144B89" w:rsidTr="00596AB6">
        <w:trPr>
          <w:trHeight w:val="190"/>
          <w:jc w:val="center"/>
        </w:trPr>
        <w:tc>
          <w:tcPr>
            <w:tcW w:w="1134" w:type="dxa"/>
            <w:vMerge/>
            <w:tcBorders>
              <w:top w:val="nil"/>
              <w:left w:val="single" w:sz="8" w:space="0" w:color="auto"/>
              <w:bottom w:val="single" w:sz="8" w:space="0" w:color="000000"/>
              <w:right w:val="single" w:sz="8" w:space="0" w:color="auto"/>
            </w:tcBorders>
            <w:vAlign w:val="center"/>
            <w:hideMark/>
          </w:tcPr>
          <w:p w:rsidR="00A826BC" w:rsidRPr="00144B89" w:rsidRDefault="00A826BC" w:rsidP="00A826BC">
            <w:pPr>
              <w:spacing w:after="0" w:line="240" w:lineRule="auto"/>
              <w:rPr>
                <w:rFonts w:ascii="Times New Roman" w:eastAsia="Times New Roman" w:hAnsi="Times New Roman"/>
                <w:color w:val="000000" w:themeColor="text1"/>
                <w:sz w:val="24"/>
                <w:szCs w:val="24"/>
              </w:rPr>
            </w:pPr>
          </w:p>
        </w:tc>
        <w:tc>
          <w:tcPr>
            <w:tcW w:w="2552" w:type="dxa"/>
            <w:vMerge w:val="restart"/>
            <w:tcBorders>
              <w:top w:val="single" w:sz="8" w:space="0" w:color="auto"/>
              <w:left w:val="single" w:sz="8" w:space="0" w:color="auto"/>
              <w:bottom w:val="single" w:sz="8" w:space="0" w:color="000000"/>
              <w:right w:val="nil"/>
            </w:tcBorders>
            <w:shd w:val="clear" w:color="000000" w:fill="FFFFFF"/>
            <w:noWrap/>
            <w:vAlign w:val="center"/>
            <w:hideMark/>
          </w:tcPr>
          <w:p w:rsidR="00A826BC" w:rsidRPr="00596AB6" w:rsidRDefault="00A826BC" w:rsidP="00A826BC">
            <w:pPr>
              <w:spacing w:after="0" w:line="240" w:lineRule="auto"/>
              <w:rPr>
                <w:rFonts w:ascii="Times New Roman" w:eastAsia="Times New Roman" w:hAnsi="Times New Roman"/>
                <w:b/>
                <w:color w:val="000000" w:themeColor="text1"/>
                <w:sz w:val="24"/>
                <w:szCs w:val="24"/>
              </w:rPr>
            </w:pPr>
            <w:r w:rsidRPr="00596AB6">
              <w:rPr>
                <w:rFonts w:ascii="Times New Roman" w:eastAsia="Times New Roman" w:hAnsi="Times New Roman"/>
                <w:b/>
                <w:color w:val="000000" w:themeColor="text1"/>
                <w:sz w:val="24"/>
                <w:szCs w:val="24"/>
              </w:rPr>
              <w:t>ICP</w:t>
            </w:r>
            <w:r w:rsidR="00DC7C29" w:rsidRPr="00596AB6">
              <w:rPr>
                <w:rFonts w:ascii="Times New Roman" w:eastAsia="Times New Roman" w:hAnsi="Times New Roman"/>
                <w:b/>
                <w:color w:val="000000" w:themeColor="text1"/>
                <w:sz w:val="24"/>
                <w:szCs w:val="24"/>
                <w:vertAlign w:val="superscript"/>
              </w:rPr>
              <w:t>a</w:t>
            </w:r>
            <w:r w:rsidRPr="00596AB6">
              <w:rPr>
                <w:rFonts w:ascii="Times New Roman" w:eastAsia="Times New Roman" w:hAnsi="Times New Roman"/>
                <w:b/>
                <w:color w:val="000000" w:themeColor="text1"/>
                <w:sz w:val="24"/>
                <w:szCs w:val="24"/>
              </w:rPr>
              <w:t xml:space="preserve"> PPP</w:t>
            </w:r>
          </w:p>
        </w:tc>
        <w:tc>
          <w:tcPr>
            <w:tcW w:w="1417" w:type="dxa"/>
            <w:tcBorders>
              <w:top w:val="single" w:sz="8" w:space="0" w:color="auto"/>
              <w:left w:val="single" w:sz="4" w:space="0" w:color="auto"/>
              <w:bottom w:val="nil"/>
              <w:right w:val="single" w:sz="4" w:space="0" w:color="auto"/>
            </w:tcBorders>
            <w:shd w:val="clear" w:color="000000" w:fill="FFFFFF"/>
            <w:noWrap/>
            <w:vAlign w:val="bottom"/>
            <w:hideMark/>
          </w:tcPr>
          <w:p w:rsidR="00A826BC" w:rsidRPr="00596AB6" w:rsidRDefault="00A826BC" w:rsidP="00A826BC">
            <w:pPr>
              <w:spacing w:after="0" w:line="240" w:lineRule="auto"/>
              <w:rPr>
                <w:rFonts w:ascii="Times New Roman" w:eastAsia="Times New Roman" w:hAnsi="Times New Roman"/>
                <w:b/>
                <w:color w:val="000000" w:themeColor="text1"/>
                <w:sz w:val="24"/>
                <w:szCs w:val="24"/>
              </w:rPr>
            </w:pPr>
            <w:r w:rsidRPr="00596AB6">
              <w:rPr>
                <w:rFonts w:ascii="Times New Roman" w:eastAsia="Times New Roman" w:hAnsi="Times New Roman"/>
                <w:b/>
                <w:color w:val="000000" w:themeColor="text1"/>
                <w:sz w:val="24"/>
                <w:szCs w:val="24"/>
              </w:rPr>
              <w:t xml:space="preserve">Rural </w:t>
            </w:r>
          </w:p>
        </w:tc>
        <w:tc>
          <w:tcPr>
            <w:tcW w:w="1401" w:type="dxa"/>
            <w:tcBorders>
              <w:top w:val="single" w:sz="8" w:space="0" w:color="auto"/>
              <w:left w:val="nil"/>
              <w:bottom w:val="nil"/>
              <w:right w:val="nil"/>
            </w:tcBorders>
            <w:shd w:val="clear" w:color="000000" w:fill="FFFFFF"/>
            <w:noWrap/>
            <w:vAlign w:val="bottom"/>
            <w:hideMark/>
          </w:tcPr>
          <w:p w:rsidR="00A826BC" w:rsidRPr="00144B89" w:rsidRDefault="00F11695" w:rsidP="00F11695">
            <w:pPr>
              <w:spacing w:after="0" w:line="240" w:lineRule="auto"/>
              <w:jc w:val="center"/>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  </w:t>
            </w:r>
            <w:r w:rsidR="00A826BC" w:rsidRPr="00144B89">
              <w:rPr>
                <w:rFonts w:ascii="Times New Roman" w:eastAsia="Times New Roman" w:hAnsi="Times New Roman"/>
                <w:color w:val="000000" w:themeColor="text1"/>
                <w:sz w:val="24"/>
                <w:szCs w:val="24"/>
              </w:rPr>
              <w:t>88376.87</w:t>
            </w:r>
          </w:p>
        </w:tc>
        <w:tc>
          <w:tcPr>
            <w:tcW w:w="1085" w:type="dxa"/>
            <w:gridSpan w:val="2"/>
            <w:tcBorders>
              <w:top w:val="single" w:sz="8" w:space="0" w:color="auto"/>
              <w:left w:val="nil"/>
              <w:bottom w:val="nil"/>
              <w:right w:val="nil"/>
            </w:tcBorders>
            <w:shd w:val="clear" w:color="000000" w:fill="FFFFFF"/>
            <w:noWrap/>
            <w:vAlign w:val="bottom"/>
            <w:hideMark/>
          </w:tcPr>
          <w:p w:rsidR="00A826BC" w:rsidRPr="00144B89" w:rsidRDefault="00A826BC" w:rsidP="00F11695">
            <w:pPr>
              <w:spacing w:after="0" w:line="240" w:lineRule="auto"/>
              <w:jc w:val="center"/>
              <w:rPr>
                <w:rFonts w:ascii="Times New Roman" w:eastAsia="Times New Roman" w:hAnsi="Times New Roman"/>
                <w:color w:val="000000" w:themeColor="text1"/>
                <w:sz w:val="24"/>
                <w:szCs w:val="24"/>
              </w:rPr>
            </w:pPr>
            <w:r w:rsidRPr="00144B89">
              <w:rPr>
                <w:rFonts w:ascii="Times New Roman" w:eastAsia="Times New Roman" w:hAnsi="Times New Roman"/>
                <w:color w:val="000000" w:themeColor="text1"/>
                <w:sz w:val="24"/>
                <w:szCs w:val="24"/>
              </w:rPr>
              <w:t>0.2517</w:t>
            </w:r>
          </w:p>
        </w:tc>
        <w:tc>
          <w:tcPr>
            <w:tcW w:w="1625" w:type="dxa"/>
            <w:tcBorders>
              <w:top w:val="single" w:sz="8" w:space="0" w:color="auto"/>
              <w:left w:val="nil"/>
              <w:bottom w:val="nil"/>
              <w:right w:val="single" w:sz="8" w:space="0" w:color="auto"/>
            </w:tcBorders>
            <w:shd w:val="clear" w:color="000000" w:fill="FFFFFF"/>
            <w:noWrap/>
            <w:vAlign w:val="bottom"/>
            <w:hideMark/>
          </w:tcPr>
          <w:p w:rsidR="00A826BC" w:rsidRPr="00144B89" w:rsidRDefault="00A826BC" w:rsidP="00F11695">
            <w:pPr>
              <w:spacing w:after="0" w:line="240" w:lineRule="auto"/>
              <w:jc w:val="center"/>
              <w:rPr>
                <w:rFonts w:ascii="Times New Roman" w:eastAsia="Times New Roman" w:hAnsi="Times New Roman"/>
                <w:color w:val="000000" w:themeColor="text1"/>
                <w:sz w:val="24"/>
                <w:szCs w:val="24"/>
              </w:rPr>
            </w:pPr>
            <w:r w:rsidRPr="00144B89">
              <w:rPr>
                <w:rFonts w:ascii="Times New Roman" w:eastAsia="Times New Roman" w:hAnsi="Times New Roman"/>
                <w:color w:val="000000" w:themeColor="text1"/>
                <w:sz w:val="24"/>
                <w:szCs w:val="24"/>
              </w:rPr>
              <w:t>66130.65</w:t>
            </w:r>
          </w:p>
        </w:tc>
        <w:tc>
          <w:tcPr>
            <w:tcW w:w="1559" w:type="dxa"/>
            <w:tcBorders>
              <w:top w:val="single" w:sz="8" w:space="0" w:color="auto"/>
              <w:left w:val="nil"/>
              <w:bottom w:val="nil"/>
              <w:right w:val="nil"/>
            </w:tcBorders>
            <w:shd w:val="clear" w:color="000000" w:fill="FFFFFF"/>
            <w:noWrap/>
            <w:vAlign w:val="bottom"/>
            <w:hideMark/>
          </w:tcPr>
          <w:p w:rsidR="00A826BC" w:rsidRPr="00144B89" w:rsidRDefault="00A826BC" w:rsidP="00F11695">
            <w:pPr>
              <w:spacing w:after="0" w:line="240" w:lineRule="auto"/>
              <w:jc w:val="center"/>
              <w:rPr>
                <w:rFonts w:ascii="Times New Roman" w:eastAsia="Times New Roman" w:hAnsi="Times New Roman"/>
                <w:color w:val="000000" w:themeColor="text1"/>
                <w:sz w:val="24"/>
                <w:szCs w:val="24"/>
              </w:rPr>
            </w:pPr>
            <w:r w:rsidRPr="00144B89">
              <w:rPr>
                <w:rFonts w:ascii="Times New Roman" w:eastAsia="Times New Roman" w:hAnsi="Times New Roman"/>
                <w:color w:val="000000" w:themeColor="text1"/>
                <w:sz w:val="24"/>
                <w:szCs w:val="24"/>
              </w:rPr>
              <w:t>118.77</w:t>
            </w:r>
          </w:p>
        </w:tc>
        <w:tc>
          <w:tcPr>
            <w:tcW w:w="1134" w:type="dxa"/>
            <w:tcBorders>
              <w:top w:val="single" w:sz="8" w:space="0" w:color="auto"/>
              <w:left w:val="nil"/>
              <w:bottom w:val="nil"/>
              <w:right w:val="nil"/>
            </w:tcBorders>
            <w:shd w:val="clear" w:color="000000" w:fill="FFFFFF"/>
            <w:noWrap/>
            <w:vAlign w:val="bottom"/>
            <w:hideMark/>
          </w:tcPr>
          <w:p w:rsidR="00A826BC" w:rsidRPr="00144B89" w:rsidRDefault="00A826BC" w:rsidP="00F11695">
            <w:pPr>
              <w:spacing w:after="0" w:line="240" w:lineRule="auto"/>
              <w:jc w:val="center"/>
              <w:rPr>
                <w:rFonts w:ascii="Times New Roman" w:eastAsia="Times New Roman" w:hAnsi="Times New Roman"/>
                <w:color w:val="000000" w:themeColor="text1"/>
                <w:sz w:val="24"/>
                <w:szCs w:val="24"/>
              </w:rPr>
            </w:pPr>
            <w:r w:rsidRPr="00144B89">
              <w:rPr>
                <w:rFonts w:ascii="Times New Roman" w:eastAsia="Times New Roman" w:hAnsi="Times New Roman"/>
                <w:color w:val="000000" w:themeColor="text1"/>
                <w:sz w:val="24"/>
                <w:szCs w:val="24"/>
              </w:rPr>
              <w:t>0.2778</w:t>
            </w:r>
          </w:p>
        </w:tc>
        <w:tc>
          <w:tcPr>
            <w:tcW w:w="1701" w:type="dxa"/>
            <w:tcBorders>
              <w:top w:val="single" w:sz="8" w:space="0" w:color="auto"/>
              <w:left w:val="nil"/>
              <w:bottom w:val="nil"/>
              <w:right w:val="single" w:sz="8" w:space="0" w:color="auto"/>
            </w:tcBorders>
            <w:shd w:val="clear" w:color="000000" w:fill="FFFFFF"/>
            <w:noWrap/>
            <w:vAlign w:val="center"/>
            <w:hideMark/>
          </w:tcPr>
          <w:p w:rsidR="00A826BC" w:rsidRPr="00144B89" w:rsidRDefault="00A826BC" w:rsidP="00F11695">
            <w:pPr>
              <w:spacing w:after="0" w:line="240" w:lineRule="auto"/>
              <w:jc w:val="center"/>
              <w:rPr>
                <w:rFonts w:ascii="Times New Roman" w:eastAsia="Times New Roman" w:hAnsi="Times New Roman"/>
                <w:color w:val="000000" w:themeColor="text1"/>
                <w:sz w:val="24"/>
                <w:szCs w:val="24"/>
              </w:rPr>
            </w:pPr>
            <w:r w:rsidRPr="00144B89">
              <w:rPr>
                <w:rFonts w:ascii="Times New Roman" w:eastAsia="Times New Roman" w:hAnsi="Times New Roman"/>
                <w:color w:val="000000" w:themeColor="text1"/>
                <w:sz w:val="24"/>
                <w:szCs w:val="24"/>
              </w:rPr>
              <w:t>85.77</w:t>
            </w:r>
          </w:p>
        </w:tc>
        <w:tc>
          <w:tcPr>
            <w:tcW w:w="1923" w:type="dxa"/>
            <w:tcBorders>
              <w:top w:val="single" w:sz="8" w:space="0" w:color="auto"/>
              <w:left w:val="nil"/>
              <w:bottom w:val="nil"/>
              <w:right w:val="single" w:sz="8" w:space="0" w:color="auto"/>
            </w:tcBorders>
            <w:shd w:val="clear" w:color="000000" w:fill="FFFFFF"/>
            <w:noWrap/>
            <w:vAlign w:val="bottom"/>
            <w:hideMark/>
          </w:tcPr>
          <w:p w:rsidR="00A826BC" w:rsidRPr="00144B89" w:rsidRDefault="00A826BC" w:rsidP="00F11695">
            <w:pPr>
              <w:spacing w:after="0" w:line="240" w:lineRule="auto"/>
              <w:jc w:val="center"/>
              <w:rPr>
                <w:rFonts w:ascii="Times New Roman" w:eastAsia="Times New Roman" w:hAnsi="Times New Roman"/>
                <w:color w:val="000000" w:themeColor="text1"/>
                <w:sz w:val="24"/>
                <w:szCs w:val="24"/>
              </w:rPr>
            </w:pPr>
            <w:r w:rsidRPr="00144B89">
              <w:rPr>
                <w:rFonts w:ascii="Times New Roman" w:eastAsia="Times New Roman" w:hAnsi="Times New Roman"/>
                <w:color w:val="000000" w:themeColor="text1"/>
                <w:sz w:val="24"/>
                <w:szCs w:val="24"/>
              </w:rPr>
              <w:t>1.30</w:t>
            </w:r>
          </w:p>
        </w:tc>
      </w:tr>
      <w:tr w:rsidR="00F11695" w:rsidRPr="00144B89" w:rsidTr="00596AB6">
        <w:trPr>
          <w:trHeight w:val="190"/>
          <w:jc w:val="center"/>
        </w:trPr>
        <w:tc>
          <w:tcPr>
            <w:tcW w:w="1134" w:type="dxa"/>
            <w:vMerge/>
            <w:tcBorders>
              <w:top w:val="nil"/>
              <w:left w:val="single" w:sz="8" w:space="0" w:color="auto"/>
              <w:bottom w:val="single" w:sz="8" w:space="0" w:color="000000"/>
              <w:right w:val="single" w:sz="8" w:space="0" w:color="auto"/>
            </w:tcBorders>
            <w:vAlign w:val="center"/>
            <w:hideMark/>
          </w:tcPr>
          <w:p w:rsidR="00A826BC" w:rsidRPr="00144B89" w:rsidRDefault="00A826BC" w:rsidP="00A826BC">
            <w:pPr>
              <w:spacing w:after="0" w:line="240" w:lineRule="auto"/>
              <w:rPr>
                <w:rFonts w:ascii="Times New Roman" w:eastAsia="Times New Roman" w:hAnsi="Times New Roman"/>
                <w:color w:val="000000" w:themeColor="text1"/>
                <w:sz w:val="24"/>
                <w:szCs w:val="24"/>
              </w:rPr>
            </w:pPr>
          </w:p>
        </w:tc>
        <w:tc>
          <w:tcPr>
            <w:tcW w:w="2552" w:type="dxa"/>
            <w:vMerge/>
            <w:tcBorders>
              <w:top w:val="single" w:sz="8" w:space="0" w:color="auto"/>
              <w:left w:val="single" w:sz="8" w:space="0" w:color="auto"/>
              <w:bottom w:val="single" w:sz="8" w:space="0" w:color="000000"/>
              <w:right w:val="nil"/>
            </w:tcBorders>
            <w:vAlign w:val="center"/>
            <w:hideMark/>
          </w:tcPr>
          <w:p w:rsidR="00A826BC" w:rsidRPr="00596AB6" w:rsidRDefault="00A826BC" w:rsidP="00A826BC">
            <w:pPr>
              <w:spacing w:after="0" w:line="240" w:lineRule="auto"/>
              <w:rPr>
                <w:rFonts w:ascii="Times New Roman" w:eastAsia="Times New Roman" w:hAnsi="Times New Roman"/>
                <w:b/>
                <w:color w:val="000000" w:themeColor="text1"/>
                <w:sz w:val="24"/>
                <w:szCs w:val="24"/>
              </w:rPr>
            </w:pPr>
          </w:p>
        </w:tc>
        <w:tc>
          <w:tcPr>
            <w:tcW w:w="1417" w:type="dxa"/>
            <w:tcBorders>
              <w:top w:val="nil"/>
              <w:left w:val="single" w:sz="4" w:space="0" w:color="auto"/>
              <w:bottom w:val="nil"/>
              <w:right w:val="single" w:sz="4" w:space="0" w:color="auto"/>
            </w:tcBorders>
            <w:shd w:val="clear" w:color="000000" w:fill="FFFFFF"/>
            <w:noWrap/>
            <w:vAlign w:val="bottom"/>
            <w:hideMark/>
          </w:tcPr>
          <w:p w:rsidR="00A826BC" w:rsidRPr="00596AB6" w:rsidRDefault="00A826BC" w:rsidP="00A826BC">
            <w:pPr>
              <w:spacing w:after="0" w:line="240" w:lineRule="auto"/>
              <w:rPr>
                <w:rFonts w:ascii="Times New Roman" w:eastAsia="Times New Roman" w:hAnsi="Times New Roman"/>
                <w:b/>
                <w:color w:val="000000" w:themeColor="text1"/>
                <w:sz w:val="24"/>
                <w:szCs w:val="24"/>
              </w:rPr>
            </w:pPr>
            <w:r w:rsidRPr="00596AB6">
              <w:rPr>
                <w:rFonts w:ascii="Times New Roman" w:eastAsia="Times New Roman" w:hAnsi="Times New Roman"/>
                <w:b/>
                <w:color w:val="000000" w:themeColor="text1"/>
                <w:sz w:val="24"/>
                <w:szCs w:val="24"/>
              </w:rPr>
              <w:t>Urban</w:t>
            </w:r>
          </w:p>
        </w:tc>
        <w:tc>
          <w:tcPr>
            <w:tcW w:w="1401" w:type="dxa"/>
            <w:tcBorders>
              <w:top w:val="nil"/>
              <w:left w:val="nil"/>
              <w:bottom w:val="nil"/>
              <w:right w:val="nil"/>
            </w:tcBorders>
            <w:shd w:val="clear" w:color="000000" w:fill="FFFFFF"/>
            <w:noWrap/>
            <w:vAlign w:val="bottom"/>
            <w:hideMark/>
          </w:tcPr>
          <w:p w:rsidR="00A826BC" w:rsidRPr="00144B89" w:rsidRDefault="00A826BC" w:rsidP="00F11695">
            <w:pPr>
              <w:spacing w:after="0" w:line="240" w:lineRule="auto"/>
              <w:jc w:val="center"/>
              <w:rPr>
                <w:rFonts w:ascii="Times New Roman" w:eastAsia="Times New Roman" w:hAnsi="Times New Roman"/>
                <w:color w:val="000000" w:themeColor="text1"/>
                <w:sz w:val="24"/>
                <w:szCs w:val="24"/>
              </w:rPr>
            </w:pPr>
            <w:r w:rsidRPr="00144B89">
              <w:rPr>
                <w:rFonts w:ascii="Times New Roman" w:eastAsia="Times New Roman" w:hAnsi="Times New Roman"/>
                <w:color w:val="000000" w:themeColor="text1"/>
                <w:sz w:val="24"/>
                <w:szCs w:val="24"/>
              </w:rPr>
              <w:t>104287.00</w:t>
            </w:r>
          </w:p>
        </w:tc>
        <w:tc>
          <w:tcPr>
            <w:tcW w:w="1085" w:type="dxa"/>
            <w:gridSpan w:val="2"/>
            <w:tcBorders>
              <w:top w:val="nil"/>
              <w:left w:val="nil"/>
              <w:bottom w:val="nil"/>
              <w:right w:val="nil"/>
            </w:tcBorders>
            <w:shd w:val="clear" w:color="000000" w:fill="FFFFFF"/>
            <w:noWrap/>
            <w:vAlign w:val="bottom"/>
            <w:hideMark/>
          </w:tcPr>
          <w:p w:rsidR="00A826BC" w:rsidRPr="00144B89" w:rsidRDefault="00A826BC" w:rsidP="00F11695">
            <w:pPr>
              <w:spacing w:after="0" w:line="240" w:lineRule="auto"/>
              <w:jc w:val="center"/>
              <w:rPr>
                <w:rFonts w:ascii="Times New Roman" w:eastAsia="Times New Roman" w:hAnsi="Times New Roman"/>
                <w:color w:val="000000" w:themeColor="text1"/>
                <w:sz w:val="24"/>
                <w:szCs w:val="24"/>
              </w:rPr>
            </w:pPr>
            <w:r w:rsidRPr="00144B89">
              <w:rPr>
                <w:rFonts w:ascii="Times New Roman" w:eastAsia="Times New Roman" w:hAnsi="Times New Roman"/>
                <w:color w:val="000000" w:themeColor="text1"/>
                <w:sz w:val="24"/>
                <w:szCs w:val="24"/>
              </w:rPr>
              <w:t>0.2663</w:t>
            </w:r>
          </w:p>
        </w:tc>
        <w:tc>
          <w:tcPr>
            <w:tcW w:w="1625" w:type="dxa"/>
            <w:tcBorders>
              <w:top w:val="nil"/>
              <w:left w:val="nil"/>
              <w:bottom w:val="nil"/>
              <w:right w:val="single" w:sz="8" w:space="0" w:color="auto"/>
            </w:tcBorders>
            <w:shd w:val="clear" w:color="000000" w:fill="FFFFFF"/>
            <w:noWrap/>
            <w:vAlign w:val="bottom"/>
            <w:hideMark/>
          </w:tcPr>
          <w:p w:rsidR="00A826BC" w:rsidRPr="00144B89" w:rsidRDefault="00A826BC" w:rsidP="00F11695">
            <w:pPr>
              <w:spacing w:after="0" w:line="240" w:lineRule="auto"/>
              <w:jc w:val="center"/>
              <w:rPr>
                <w:rFonts w:ascii="Times New Roman" w:eastAsia="Times New Roman" w:hAnsi="Times New Roman"/>
                <w:color w:val="000000" w:themeColor="text1"/>
                <w:sz w:val="24"/>
                <w:szCs w:val="24"/>
              </w:rPr>
            </w:pPr>
            <w:r w:rsidRPr="00144B89">
              <w:rPr>
                <w:rFonts w:ascii="Times New Roman" w:eastAsia="Times New Roman" w:hAnsi="Times New Roman"/>
                <w:color w:val="000000" w:themeColor="text1"/>
                <w:sz w:val="24"/>
                <w:szCs w:val="24"/>
              </w:rPr>
              <w:t>76519.07</w:t>
            </w:r>
          </w:p>
        </w:tc>
        <w:tc>
          <w:tcPr>
            <w:tcW w:w="1559" w:type="dxa"/>
            <w:tcBorders>
              <w:top w:val="nil"/>
              <w:left w:val="nil"/>
              <w:bottom w:val="nil"/>
              <w:right w:val="nil"/>
            </w:tcBorders>
            <w:shd w:val="clear" w:color="000000" w:fill="FFFFFF"/>
            <w:noWrap/>
            <w:vAlign w:val="bottom"/>
            <w:hideMark/>
          </w:tcPr>
          <w:p w:rsidR="00A826BC" w:rsidRPr="00144B89" w:rsidRDefault="00A826BC" w:rsidP="00F11695">
            <w:pPr>
              <w:spacing w:after="0" w:line="240" w:lineRule="auto"/>
              <w:jc w:val="center"/>
              <w:rPr>
                <w:rFonts w:ascii="Times New Roman" w:eastAsia="Times New Roman" w:hAnsi="Times New Roman"/>
                <w:color w:val="000000" w:themeColor="text1"/>
                <w:sz w:val="24"/>
                <w:szCs w:val="24"/>
              </w:rPr>
            </w:pPr>
            <w:r w:rsidRPr="00144B89">
              <w:rPr>
                <w:rFonts w:ascii="Times New Roman" w:eastAsia="Times New Roman" w:hAnsi="Times New Roman"/>
                <w:color w:val="000000" w:themeColor="text1"/>
                <w:sz w:val="24"/>
                <w:szCs w:val="24"/>
              </w:rPr>
              <w:t>170.04</w:t>
            </w:r>
          </w:p>
        </w:tc>
        <w:tc>
          <w:tcPr>
            <w:tcW w:w="1134" w:type="dxa"/>
            <w:tcBorders>
              <w:top w:val="nil"/>
              <w:left w:val="nil"/>
              <w:bottom w:val="nil"/>
              <w:right w:val="nil"/>
            </w:tcBorders>
            <w:shd w:val="clear" w:color="000000" w:fill="FFFFFF"/>
            <w:noWrap/>
            <w:vAlign w:val="bottom"/>
            <w:hideMark/>
          </w:tcPr>
          <w:p w:rsidR="00A826BC" w:rsidRPr="00144B89" w:rsidRDefault="00A826BC" w:rsidP="00F11695">
            <w:pPr>
              <w:spacing w:after="0" w:line="240" w:lineRule="auto"/>
              <w:jc w:val="center"/>
              <w:rPr>
                <w:rFonts w:ascii="Times New Roman" w:eastAsia="Times New Roman" w:hAnsi="Times New Roman"/>
                <w:color w:val="000000" w:themeColor="text1"/>
                <w:sz w:val="24"/>
                <w:szCs w:val="24"/>
              </w:rPr>
            </w:pPr>
            <w:r w:rsidRPr="00144B89">
              <w:rPr>
                <w:rFonts w:ascii="Times New Roman" w:eastAsia="Times New Roman" w:hAnsi="Times New Roman"/>
                <w:color w:val="000000" w:themeColor="text1"/>
                <w:sz w:val="24"/>
                <w:szCs w:val="24"/>
              </w:rPr>
              <w:t>0.3209</w:t>
            </w:r>
          </w:p>
        </w:tc>
        <w:tc>
          <w:tcPr>
            <w:tcW w:w="1701" w:type="dxa"/>
            <w:tcBorders>
              <w:top w:val="nil"/>
              <w:left w:val="nil"/>
              <w:bottom w:val="nil"/>
              <w:right w:val="single" w:sz="8" w:space="0" w:color="auto"/>
            </w:tcBorders>
            <w:shd w:val="clear" w:color="000000" w:fill="FFFFFF"/>
            <w:noWrap/>
            <w:vAlign w:val="center"/>
            <w:hideMark/>
          </w:tcPr>
          <w:p w:rsidR="00A826BC" w:rsidRPr="00144B89" w:rsidRDefault="00A826BC" w:rsidP="00F11695">
            <w:pPr>
              <w:spacing w:after="0" w:line="240" w:lineRule="auto"/>
              <w:jc w:val="center"/>
              <w:rPr>
                <w:rFonts w:ascii="Times New Roman" w:eastAsia="Times New Roman" w:hAnsi="Times New Roman"/>
                <w:color w:val="000000" w:themeColor="text1"/>
                <w:sz w:val="24"/>
                <w:szCs w:val="24"/>
              </w:rPr>
            </w:pPr>
            <w:r w:rsidRPr="00144B89">
              <w:rPr>
                <w:rFonts w:ascii="Times New Roman" w:eastAsia="Times New Roman" w:hAnsi="Times New Roman"/>
                <w:color w:val="000000" w:themeColor="text1"/>
                <w:sz w:val="24"/>
                <w:szCs w:val="24"/>
              </w:rPr>
              <w:t>115.48</w:t>
            </w:r>
          </w:p>
        </w:tc>
        <w:tc>
          <w:tcPr>
            <w:tcW w:w="1923" w:type="dxa"/>
            <w:tcBorders>
              <w:top w:val="nil"/>
              <w:left w:val="nil"/>
              <w:bottom w:val="nil"/>
              <w:right w:val="single" w:sz="8" w:space="0" w:color="auto"/>
            </w:tcBorders>
            <w:shd w:val="clear" w:color="000000" w:fill="FFFFFF"/>
            <w:noWrap/>
            <w:vAlign w:val="bottom"/>
            <w:hideMark/>
          </w:tcPr>
          <w:p w:rsidR="00A826BC" w:rsidRPr="00144B89" w:rsidRDefault="00A826BC" w:rsidP="00F11695">
            <w:pPr>
              <w:spacing w:after="0" w:line="240" w:lineRule="auto"/>
              <w:jc w:val="center"/>
              <w:rPr>
                <w:rFonts w:ascii="Times New Roman" w:eastAsia="Times New Roman" w:hAnsi="Times New Roman"/>
                <w:color w:val="000000" w:themeColor="text1"/>
                <w:sz w:val="24"/>
                <w:szCs w:val="24"/>
              </w:rPr>
            </w:pPr>
            <w:r w:rsidRPr="00144B89">
              <w:rPr>
                <w:rFonts w:ascii="Times New Roman" w:eastAsia="Times New Roman" w:hAnsi="Times New Roman"/>
                <w:color w:val="000000" w:themeColor="text1"/>
                <w:sz w:val="24"/>
                <w:szCs w:val="24"/>
              </w:rPr>
              <w:t>1.51</w:t>
            </w:r>
          </w:p>
        </w:tc>
      </w:tr>
      <w:tr w:rsidR="00F11695" w:rsidRPr="00144B89" w:rsidTr="00596AB6">
        <w:trPr>
          <w:trHeight w:val="201"/>
          <w:jc w:val="center"/>
        </w:trPr>
        <w:tc>
          <w:tcPr>
            <w:tcW w:w="1134" w:type="dxa"/>
            <w:vMerge/>
            <w:tcBorders>
              <w:top w:val="nil"/>
              <w:left w:val="single" w:sz="8" w:space="0" w:color="auto"/>
              <w:bottom w:val="single" w:sz="8" w:space="0" w:color="000000"/>
              <w:right w:val="single" w:sz="8" w:space="0" w:color="auto"/>
            </w:tcBorders>
            <w:vAlign w:val="center"/>
            <w:hideMark/>
          </w:tcPr>
          <w:p w:rsidR="00A826BC" w:rsidRPr="00144B89" w:rsidRDefault="00A826BC" w:rsidP="00A826BC">
            <w:pPr>
              <w:spacing w:after="0" w:line="240" w:lineRule="auto"/>
              <w:rPr>
                <w:rFonts w:ascii="Times New Roman" w:eastAsia="Times New Roman" w:hAnsi="Times New Roman"/>
                <w:color w:val="000000" w:themeColor="text1"/>
                <w:sz w:val="24"/>
                <w:szCs w:val="24"/>
              </w:rPr>
            </w:pPr>
          </w:p>
        </w:tc>
        <w:tc>
          <w:tcPr>
            <w:tcW w:w="2552" w:type="dxa"/>
            <w:vMerge/>
            <w:tcBorders>
              <w:top w:val="single" w:sz="8" w:space="0" w:color="auto"/>
              <w:left w:val="single" w:sz="8" w:space="0" w:color="auto"/>
              <w:bottom w:val="single" w:sz="8" w:space="0" w:color="000000"/>
              <w:right w:val="nil"/>
            </w:tcBorders>
            <w:vAlign w:val="center"/>
            <w:hideMark/>
          </w:tcPr>
          <w:p w:rsidR="00A826BC" w:rsidRPr="00596AB6" w:rsidRDefault="00A826BC" w:rsidP="00A826BC">
            <w:pPr>
              <w:spacing w:after="0" w:line="240" w:lineRule="auto"/>
              <w:rPr>
                <w:rFonts w:ascii="Times New Roman" w:eastAsia="Times New Roman" w:hAnsi="Times New Roman"/>
                <w:b/>
                <w:color w:val="000000" w:themeColor="text1"/>
                <w:sz w:val="24"/>
                <w:szCs w:val="24"/>
              </w:rPr>
            </w:pPr>
          </w:p>
        </w:tc>
        <w:tc>
          <w:tcPr>
            <w:tcW w:w="1417" w:type="dxa"/>
            <w:tcBorders>
              <w:top w:val="nil"/>
              <w:left w:val="single" w:sz="4" w:space="0" w:color="auto"/>
              <w:bottom w:val="single" w:sz="8" w:space="0" w:color="auto"/>
              <w:right w:val="single" w:sz="4" w:space="0" w:color="auto"/>
            </w:tcBorders>
            <w:shd w:val="clear" w:color="000000" w:fill="FFFFFF"/>
            <w:noWrap/>
            <w:vAlign w:val="bottom"/>
            <w:hideMark/>
          </w:tcPr>
          <w:p w:rsidR="00A826BC" w:rsidRPr="00596AB6" w:rsidRDefault="00A826BC" w:rsidP="00A826BC">
            <w:pPr>
              <w:spacing w:after="0" w:line="240" w:lineRule="auto"/>
              <w:rPr>
                <w:rFonts w:ascii="Times New Roman" w:eastAsia="Times New Roman" w:hAnsi="Times New Roman"/>
                <w:b/>
                <w:color w:val="000000" w:themeColor="text1"/>
                <w:sz w:val="24"/>
                <w:szCs w:val="24"/>
              </w:rPr>
            </w:pPr>
            <w:r w:rsidRPr="00596AB6">
              <w:rPr>
                <w:rFonts w:ascii="Times New Roman" w:eastAsia="Times New Roman" w:hAnsi="Times New Roman"/>
                <w:b/>
                <w:color w:val="000000" w:themeColor="text1"/>
                <w:sz w:val="24"/>
                <w:szCs w:val="24"/>
              </w:rPr>
              <w:t xml:space="preserve">All </w:t>
            </w:r>
          </w:p>
        </w:tc>
        <w:tc>
          <w:tcPr>
            <w:tcW w:w="1401" w:type="dxa"/>
            <w:tcBorders>
              <w:top w:val="nil"/>
              <w:left w:val="nil"/>
              <w:bottom w:val="single" w:sz="8" w:space="0" w:color="auto"/>
              <w:right w:val="nil"/>
            </w:tcBorders>
            <w:shd w:val="clear" w:color="000000" w:fill="FFFFFF"/>
            <w:noWrap/>
            <w:vAlign w:val="bottom"/>
            <w:hideMark/>
          </w:tcPr>
          <w:p w:rsidR="00A826BC" w:rsidRPr="00144B89" w:rsidRDefault="00F11695" w:rsidP="00F11695">
            <w:pPr>
              <w:spacing w:after="0" w:line="240" w:lineRule="auto"/>
              <w:jc w:val="center"/>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  </w:t>
            </w:r>
            <w:r w:rsidR="00A826BC" w:rsidRPr="00144B89">
              <w:rPr>
                <w:rFonts w:ascii="Times New Roman" w:eastAsia="Times New Roman" w:hAnsi="Times New Roman"/>
                <w:color w:val="000000" w:themeColor="text1"/>
                <w:sz w:val="24"/>
                <w:szCs w:val="24"/>
              </w:rPr>
              <w:t>94165.19</w:t>
            </w:r>
          </w:p>
        </w:tc>
        <w:tc>
          <w:tcPr>
            <w:tcW w:w="1085" w:type="dxa"/>
            <w:gridSpan w:val="2"/>
            <w:tcBorders>
              <w:top w:val="nil"/>
              <w:left w:val="nil"/>
              <w:bottom w:val="single" w:sz="8" w:space="0" w:color="auto"/>
              <w:right w:val="nil"/>
            </w:tcBorders>
            <w:shd w:val="clear" w:color="000000" w:fill="FFFFFF"/>
            <w:noWrap/>
            <w:vAlign w:val="bottom"/>
            <w:hideMark/>
          </w:tcPr>
          <w:p w:rsidR="00A826BC" w:rsidRPr="00144B89" w:rsidRDefault="00A826BC" w:rsidP="00F11695">
            <w:pPr>
              <w:spacing w:after="0" w:line="240" w:lineRule="auto"/>
              <w:jc w:val="center"/>
              <w:rPr>
                <w:rFonts w:ascii="Times New Roman" w:eastAsia="Times New Roman" w:hAnsi="Times New Roman"/>
                <w:color w:val="000000" w:themeColor="text1"/>
                <w:sz w:val="24"/>
                <w:szCs w:val="24"/>
              </w:rPr>
            </w:pPr>
            <w:r w:rsidRPr="00144B89">
              <w:rPr>
                <w:rFonts w:ascii="Times New Roman" w:eastAsia="Times New Roman" w:hAnsi="Times New Roman"/>
                <w:color w:val="000000" w:themeColor="text1"/>
                <w:sz w:val="24"/>
                <w:szCs w:val="24"/>
              </w:rPr>
              <w:t>0.2628</w:t>
            </w:r>
          </w:p>
        </w:tc>
        <w:tc>
          <w:tcPr>
            <w:tcW w:w="1625" w:type="dxa"/>
            <w:tcBorders>
              <w:top w:val="nil"/>
              <w:left w:val="nil"/>
              <w:bottom w:val="single" w:sz="8" w:space="0" w:color="auto"/>
              <w:right w:val="single" w:sz="8" w:space="0" w:color="auto"/>
            </w:tcBorders>
            <w:shd w:val="clear" w:color="000000" w:fill="FFFFFF"/>
            <w:noWrap/>
            <w:vAlign w:val="bottom"/>
            <w:hideMark/>
          </w:tcPr>
          <w:p w:rsidR="00A826BC" w:rsidRPr="00144B89" w:rsidRDefault="00A826BC" w:rsidP="00F11695">
            <w:pPr>
              <w:spacing w:after="0" w:line="240" w:lineRule="auto"/>
              <w:jc w:val="center"/>
              <w:rPr>
                <w:rFonts w:ascii="Times New Roman" w:eastAsia="Times New Roman" w:hAnsi="Times New Roman"/>
                <w:color w:val="000000" w:themeColor="text1"/>
                <w:sz w:val="24"/>
                <w:szCs w:val="24"/>
              </w:rPr>
            </w:pPr>
            <w:r w:rsidRPr="00144B89">
              <w:rPr>
                <w:rFonts w:ascii="Times New Roman" w:eastAsia="Times New Roman" w:hAnsi="Times New Roman"/>
                <w:color w:val="000000" w:themeColor="text1"/>
                <w:sz w:val="24"/>
                <w:szCs w:val="24"/>
              </w:rPr>
              <w:t>69416.82</w:t>
            </w:r>
          </w:p>
        </w:tc>
        <w:tc>
          <w:tcPr>
            <w:tcW w:w="1559" w:type="dxa"/>
            <w:tcBorders>
              <w:top w:val="nil"/>
              <w:left w:val="nil"/>
              <w:bottom w:val="single" w:sz="8" w:space="0" w:color="auto"/>
              <w:right w:val="nil"/>
            </w:tcBorders>
            <w:shd w:val="clear" w:color="000000" w:fill="FFFFFF"/>
            <w:noWrap/>
            <w:vAlign w:val="bottom"/>
            <w:hideMark/>
          </w:tcPr>
          <w:p w:rsidR="00A826BC" w:rsidRPr="00144B89" w:rsidRDefault="00A826BC" w:rsidP="00F11695">
            <w:pPr>
              <w:spacing w:after="0" w:line="240" w:lineRule="auto"/>
              <w:jc w:val="center"/>
              <w:rPr>
                <w:rFonts w:ascii="Times New Roman" w:eastAsia="Times New Roman" w:hAnsi="Times New Roman"/>
                <w:color w:val="000000" w:themeColor="text1"/>
                <w:sz w:val="24"/>
                <w:szCs w:val="24"/>
              </w:rPr>
            </w:pPr>
            <w:r w:rsidRPr="00144B89">
              <w:rPr>
                <w:rFonts w:ascii="Times New Roman" w:eastAsia="Times New Roman" w:hAnsi="Times New Roman"/>
                <w:color w:val="000000" w:themeColor="text1"/>
                <w:sz w:val="24"/>
                <w:szCs w:val="24"/>
              </w:rPr>
              <w:t>131.33</w:t>
            </w:r>
          </w:p>
        </w:tc>
        <w:tc>
          <w:tcPr>
            <w:tcW w:w="1134" w:type="dxa"/>
            <w:tcBorders>
              <w:top w:val="nil"/>
              <w:left w:val="nil"/>
              <w:bottom w:val="single" w:sz="8" w:space="0" w:color="auto"/>
              <w:right w:val="nil"/>
            </w:tcBorders>
            <w:shd w:val="clear" w:color="000000" w:fill="FFFFFF"/>
            <w:noWrap/>
            <w:vAlign w:val="bottom"/>
            <w:hideMark/>
          </w:tcPr>
          <w:p w:rsidR="00A826BC" w:rsidRPr="00144B89" w:rsidRDefault="00A826BC" w:rsidP="00F11695">
            <w:pPr>
              <w:spacing w:after="0" w:line="240" w:lineRule="auto"/>
              <w:jc w:val="center"/>
              <w:rPr>
                <w:rFonts w:ascii="Times New Roman" w:eastAsia="Times New Roman" w:hAnsi="Times New Roman"/>
                <w:color w:val="000000" w:themeColor="text1"/>
                <w:sz w:val="24"/>
                <w:szCs w:val="24"/>
              </w:rPr>
            </w:pPr>
            <w:r w:rsidRPr="00144B89">
              <w:rPr>
                <w:rFonts w:ascii="Times New Roman" w:eastAsia="Times New Roman" w:hAnsi="Times New Roman"/>
                <w:color w:val="000000" w:themeColor="text1"/>
                <w:sz w:val="24"/>
                <w:szCs w:val="24"/>
              </w:rPr>
              <w:t>0.2884</w:t>
            </w:r>
          </w:p>
        </w:tc>
        <w:tc>
          <w:tcPr>
            <w:tcW w:w="1701" w:type="dxa"/>
            <w:tcBorders>
              <w:top w:val="nil"/>
              <w:left w:val="nil"/>
              <w:bottom w:val="single" w:sz="8" w:space="0" w:color="auto"/>
              <w:right w:val="single" w:sz="8" w:space="0" w:color="auto"/>
            </w:tcBorders>
            <w:shd w:val="clear" w:color="000000" w:fill="FFFFFF"/>
            <w:noWrap/>
            <w:vAlign w:val="center"/>
            <w:hideMark/>
          </w:tcPr>
          <w:p w:rsidR="00A826BC" w:rsidRPr="00144B89" w:rsidRDefault="00A826BC" w:rsidP="00F11695">
            <w:pPr>
              <w:spacing w:after="0" w:line="240" w:lineRule="auto"/>
              <w:jc w:val="center"/>
              <w:rPr>
                <w:rFonts w:ascii="Times New Roman" w:eastAsia="Times New Roman" w:hAnsi="Times New Roman"/>
                <w:color w:val="000000" w:themeColor="text1"/>
                <w:sz w:val="24"/>
                <w:szCs w:val="24"/>
              </w:rPr>
            </w:pPr>
            <w:r w:rsidRPr="00144B89">
              <w:rPr>
                <w:rFonts w:ascii="Times New Roman" w:eastAsia="Times New Roman" w:hAnsi="Times New Roman"/>
                <w:color w:val="000000" w:themeColor="text1"/>
                <w:sz w:val="24"/>
                <w:szCs w:val="24"/>
              </w:rPr>
              <w:t>93.46</w:t>
            </w:r>
          </w:p>
        </w:tc>
        <w:tc>
          <w:tcPr>
            <w:tcW w:w="1923" w:type="dxa"/>
            <w:tcBorders>
              <w:top w:val="nil"/>
              <w:left w:val="nil"/>
              <w:bottom w:val="single" w:sz="8" w:space="0" w:color="auto"/>
              <w:right w:val="single" w:sz="8" w:space="0" w:color="auto"/>
            </w:tcBorders>
            <w:shd w:val="clear" w:color="000000" w:fill="FFFFFF"/>
            <w:noWrap/>
            <w:vAlign w:val="bottom"/>
            <w:hideMark/>
          </w:tcPr>
          <w:p w:rsidR="00A826BC" w:rsidRPr="00144B89" w:rsidRDefault="00A826BC" w:rsidP="00F11695">
            <w:pPr>
              <w:spacing w:after="0" w:line="240" w:lineRule="auto"/>
              <w:jc w:val="center"/>
              <w:rPr>
                <w:rFonts w:ascii="Times New Roman" w:eastAsia="Times New Roman" w:hAnsi="Times New Roman"/>
                <w:color w:val="000000" w:themeColor="text1"/>
                <w:sz w:val="24"/>
                <w:szCs w:val="24"/>
              </w:rPr>
            </w:pPr>
            <w:r w:rsidRPr="00144B89">
              <w:rPr>
                <w:rFonts w:ascii="Times New Roman" w:eastAsia="Times New Roman" w:hAnsi="Times New Roman"/>
                <w:color w:val="000000" w:themeColor="text1"/>
                <w:sz w:val="24"/>
                <w:szCs w:val="24"/>
              </w:rPr>
              <w:t>1.35</w:t>
            </w:r>
          </w:p>
        </w:tc>
      </w:tr>
    </w:tbl>
    <w:p w:rsidR="00F11695" w:rsidRPr="00144B89" w:rsidRDefault="00F11695" w:rsidP="00F11695">
      <w:pPr>
        <w:spacing w:after="0" w:line="240" w:lineRule="auto"/>
        <w:rPr>
          <w:rFonts w:ascii="Times New Roman" w:hAnsi="Times New Roman"/>
          <w:color w:val="000000" w:themeColor="text1"/>
          <w:sz w:val="20"/>
          <w:szCs w:val="20"/>
        </w:rPr>
      </w:pPr>
      <w:r>
        <w:rPr>
          <w:rFonts w:ascii="Times New Roman" w:hAnsi="Times New Roman"/>
          <w:color w:val="000000" w:themeColor="text1"/>
          <w:sz w:val="20"/>
          <w:szCs w:val="20"/>
          <w:vertAlign w:val="superscript"/>
        </w:rPr>
        <w:t>a</w:t>
      </w:r>
      <w:r w:rsidRPr="00144B89">
        <w:rPr>
          <w:rFonts w:ascii="Times New Roman" w:hAnsi="Times New Roman"/>
          <w:color w:val="000000" w:themeColor="text1"/>
          <w:sz w:val="20"/>
          <w:szCs w:val="20"/>
          <w:vertAlign w:val="superscript"/>
        </w:rPr>
        <w:t xml:space="preserve"> </w:t>
      </w:r>
      <w:r w:rsidRPr="00144B89">
        <w:rPr>
          <w:rFonts w:ascii="Times New Roman" w:hAnsi="Times New Roman"/>
          <w:color w:val="000000" w:themeColor="text1"/>
          <w:sz w:val="20"/>
          <w:szCs w:val="20"/>
        </w:rPr>
        <w:t>ICP PPP rates against USD 1 in  2005: India (14.669), Vietnam (4712.75), INR/Dong=321.27</w:t>
      </w:r>
    </w:p>
    <w:p w:rsidR="00CF15CC" w:rsidRPr="00144B89" w:rsidRDefault="00CF15CC" w:rsidP="00F1394A">
      <w:pPr>
        <w:spacing w:after="0" w:line="240" w:lineRule="auto"/>
        <w:rPr>
          <w:rFonts w:ascii="Times New Roman" w:hAnsi="Times New Roman"/>
          <w:color w:val="000000" w:themeColor="text1"/>
        </w:rPr>
      </w:pPr>
    </w:p>
    <w:p w:rsidR="00CF15CC" w:rsidRPr="00144B89" w:rsidRDefault="00CF15CC" w:rsidP="00F1394A">
      <w:pPr>
        <w:spacing w:after="0" w:line="240" w:lineRule="auto"/>
        <w:rPr>
          <w:rFonts w:ascii="Times New Roman" w:hAnsi="Times New Roman"/>
          <w:color w:val="000000" w:themeColor="text1"/>
        </w:rPr>
      </w:pPr>
    </w:p>
    <w:p w:rsidR="00CF15CC" w:rsidRPr="00144B89" w:rsidRDefault="00CF15CC" w:rsidP="00F1394A">
      <w:pPr>
        <w:spacing w:after="0" w:line="240" w:lineRule="auto"/>
        <w:rPr>
          <w:rFonts w:ascii="Times New Roman" w:hAnsi="Times New Roman"/>
          <w:color w:val="000000" w:themeColor="text1"/>
        </w:rPr>
      </w:pPr>
    </w:p>
    <w:p w:rsidR="00CF15CC" w:rsidRPr="00144B89" w:rsidRDefault="00CF15CC" w:rsidP="00F1394A">
      <w:pPr>
        <w:spacing w:after="0" w:line="240" w:lineRule="auto"/>
        <w:rPr>
          <w:rFonts w:ascii="Times New Roman" w:hAnsi="Times New Roman"/>
          <w:color w:val="000000" w:themeColor="text1"/>
        </w:rPr>
      </w:pPr>
    </w:p>
    <w:p w:rsidR="00CF15CC" w:rsidRPr="00144B89" w:rsidRDefault="00CF15CC" w:rsidP="00F1394A">
      <w:pPr>
        <w:spacing w:after="0" w:line="240" w:lineRule="auto"/>
        <w:rPr>
          <w:rFonts w:ascii="Times New Roman" w:hAnsi="Times New Roman"/>
          <w:color w:val="000000" w:themeColor="text1"/>
        </w:rPr>
      </w:pPr>
    </w:p>
    <w:p w:rsidR="00CF15CC" w:rsidRDefault="00CF15CC" w:rsidP="00F1394A">
      <w:pPr>
        <w:spacing w:after="0" w:line="240" w:lineRule="auto"/>
        <w:rPr>
          <w:rFonts w:ascii="Times New Roman" w:hAnsi="Times New Roman"/>
          <w:color w:val="000000" w:themeColor="text1"/>
        </w:rPr>
      </w:pPr>
    </w:p>
    <w:p w:rsidR="00F11695" w:rsidRPr="00144B89" w:rsidRDefault="00F11695" w:rsidP="00F1394A">
      <w:pPr>
        <w:spacing w:after="0" w:line="240" w:lineRule="auto"/>
        <w:rPr>
          <w:rFonts w:ascii="Times New Roman" w:hAnsi="Times New Roman"/>
          <w:color w:val="000000" w:themeColor="text1"/>
        </w:rPr>
      </w:pPr>
    </w:p>
    <w:p w:rsidR="00310CDA" w:rsidRPr="00144B89" w:rsidRDefault="00310CDA" w:rsidP="00F1394A">
      <w:pPr>
        <w:spacing w:after="0" w:line="240" w:lineRule="auto"/>
        <w:rPr>
          <w:rFonts w:ascii="Times New Roman" w:hAnsi="Times New Roman"/>
          <w:color w:val="000000" w:themeColor="text1"/>
        </w:rPr>
      </w:pPr>
    </w:p>
    <w:p w:rsidR="00CF15CC" w:rsidRDefault="00CF15CC" w:rsidP="00F1394A">
      <w:pPr>
        <w:spacing w:after="0" w:line="240" w:lineRule="auto"/>
        <w:rPr>
          <w:rFonts w:ascii="Times New Roman" w:hAnsi="Times New Roman"/>
          <w:color w:val="000000" w:themeColor="text1"/>
        </w:rPr>
      </w:pPr>
    </w:p>
    <w:p w:rsidR="00F11695" w:rsidRPr="00144B89" w:rsidRDefault="00F11695" w:rsidP="00F1394A">
      <w:pPr>
        <w:spacing w:after="0" w:line="240" w:lineRule="auto"/>
        <w:rPr>
          <w:rFonts w:ascii="Times New Roman" w:hAnsi="Times New Roman"/>
          <w:color w:val="000000" w:themeColor="text1"/>
        </w:rPr>
      </w:pPr>
    </w:p>
    <w:p w:rsidR="00CF15CC" w:rsidRDefault="00CF15CC" w:rsidP="00F1394A">
      <w:pPr>
        <w:spacing w:after="0" w:line="240" w:lineRule="auto"/>
        <w:rPr>
          <w:rFonts w:ascii="Times New Roman" w:hAnsi="Times New Roman"/>
          <w:color w:val="000000" w:themeColor="text1"/>
        </w:rPr>
      </w:pPr>
    </w:p>
    <w:p w:rsidR="00F11695" w:rsidRPr="00144B89" w:rsidRDefault="00F11695" w:rsidP="00F1394A">
      <w:pPr>
        <w:spacing w:after="0" w:line="240" w:lineRule="auto"/>
        <w:rPr>
          <w:rFonts w:ascii="Times New Roman" w:hAnsi="Times New Roman"/>
          <w:color w:val="000000" w:themeColor="text1"/>
        </w:rPr>
      </w:pPr>
    </w:p>
    <w:p w:rsidR="00CF15CC" w:rsidRPr="00144B89" w:rsidRDefault="00CF15CC" w:rsidP="00F1394A">
      <w:pPr>
        <w:spacing w:after="0" w:line="240" w:lineRule="auto"/>
        <w:rPr>
          <w:rFonts w:ascii="Times New Roman" w:hAnsi="Times New Roman"/>
          <w:color w:val="000000" w:themeColor="text1"/>
          <w:sz w:val="24"/>
          <w:szCs w:val="24"/>
        </w:rPr>
      </w:pPr>
    </w:p>
    <w:p w:rsidR="004E67C4" w:rsidRPr="00144B89" w:rsidRDefault="004E67C4" w:rsidP="00F1394A">
      <w:pPr>
        <w:spacing w:after="0" w:line="240" w:lineRule="auto"/>
        <w:rPr>
          <w:rFonts w:ascii="Times New Roman" w:hAnsi="Times New Roman"/>
          <w:color w:val="000000" w:themeColor="text1"/>
          <w:sz w:val="24"/>
          <w:szCs w:val="24"/>
        </w:rPr>
      </w:pPr>
    </w:p>
    <w:p w:rsidR="004E67C4" w:rsidRPr="00144B89" w:rsidRDefault="004E67C4" w:rsidP="00F1394A">
      <w:pPr>
        <w:spacing w:after="0" w:line="240" w:lineRule="auto"/>
        <w:rPr>
          <w:rFonts w:ascii="Times New Roman" w:hAnsi="Times New Roman"/>
          <w:color w:val="000000" w:themeColor="text1"/>
          <w:sz w:val="24"/>
          <w:szCs w:val="24"/>
        </w:rPr>
      </w:pPr>
    </w:p>
    <w:p w:rsidR="00F1394A" w:rsidRPr="00F11695" w:rsidRDefault="00CF15CC" w:rsidP="00F1394A">
      <w:pPr>
        <w:spacing w:after="0" w:line="240" w:lineRule="auto"/>
        <w:rPr>
          <w:rFonts w:ascii="Times New Roman" w:hAnsi="Times New Roman"/>
          <w:b/>
          <w:color w:val="000000" w:themeColor="text1"/>
          <w:sz w:val="24"/>
          <w:szCs w:val="24"/>
        </w:rPr>
      </w:pPr>
      <w:r w:rsidRPr="00F11695">
        <w:rPr>
          <w:rFonts w:ascii="Times New Roman" w:hAnsi="Times New Roman"/>
          <w:b/>
          <w:color w:val="000000" w:themeColor="text1"/>
          <w:sz w:val="24"/>
          <w:szCs w:val="24"/>
        </w:rPr>
        <w:lastRenderedPageBreak/>
        <w:t xml:space="preserve">Table 12: </w:t>
      </w:r>
      <w:r w:rsidR="00663AE5" w:rsidRPr="00F11695">
        <w:rPr>
          <w:rFonts w:ascii="Times New Roman" w:eastAsiaTheme="minorHAnsi" w:hAnsi="Times New Roman"/>
          <w:b/>
          <w:color w:val="000000" w:themeColor="text1"/>
          <w:sz w:val="24"/>
          <w:szCs w:val="24"/>
          <w:lang w:val="en-US"/>
        </w:rPr>
        <w:t>Temporal Movement in the Relative Welfare values and Sensitivity to the PPP used</w:t>
      </w:r>
    </w:p>
    <w:tbl>
      <w:tblPr>
        <w:tblW w:w="13575" w:type="dxa"/>
        <w:tblLayout w:type="fixed"/>
        <w:tblLook w:val="04A0" w:firstRow="1" w:lastRow="0" w:firstColumn="1" w:lastColumn="0" w:noHBand="0" w:noVBand="1"/>
      </w:tblPr>
      <w:tblGrid>
        <w:gridCol w:w="1384"/>
        <w:gridCol w:w="992"/>
        <w:gridCol w:w="993"/>
        <w:gridCol w:w="1701"/>
        <w:gridCol w:w="1134"/>
        <w:gridCol w:w="1984"/>
        <w:gridCol w:w="1276"/>
        <w:gridCol w:w="283"/>
        <w:gridCol w:w="851"/>
        <w:gridCol w:w="2126"/>
        <w:gridCol w:w="851"/>
      </w:tblGrid>
      <w:tr w:rsidR="00E0624C" w:rsidRPr="00144B89" w:rsidTr="002637A5">
        <w:trPr>
          <w:trHeight w:val="245"/>
        </w:trPr>
        <w:tc>
          <w:tcPr>
            <w:tcW w:w="1384" w:type="dxa"/>
            <w:vMerge w:val="restart"/>
            <w:tcBorders>
              <w:top w:val="single" w:sz="8" w:space="0" w:color="auto"/>
              <w:left w:val="single" w:sz="8" w:space="0" w:color="auto"/>
              <w:bottom w:val="nil"/>
              <w:right w:val="single" w:sz="8" w:space="0" w:color="auto"/>
            </w:tcBorders>
            <w:shd w:val="clear" w:color="000000" w:fill="FFFFFF"/>
            <w:noWrap/>
            <w:vAlign w:val="center"/>
            <w:hideMark/>
          </w:tcPr>
          <w:p w:rsidR="004E67C4" w:rsidRPr="00596AB6" w:rsidRDefault="004E67C4" w:rsidP="004E67C4">
            <w:pPr>
              <w:spacing w:after="0" w:line="240" w:lineRule="auto"/>
              <w:jc w:val="center"/>
              <w:rPr>
                <w:rFonts w:ascii="Times New Roman" w:eastAsia="Times New Roman" w:hAnsi="Times New Roman"/>
                <w:b/>
                <w:bCs/>
                <w:color w:val="000000" w:themeColor="text1"/>
                <w:sz w:val="24"/>
                <w:szCs w:val="24"/>
              </w:rPr>
            </w:pPr>
            <w:r w:rsidRPr="00596AB6">
              <w:rPr>
                <w:rFonts w:ascii="Times New Roman" w:eastAsia="Times New Roman" w:hAnsi="Times New Roman"/>
                <w:b/>
                <w:bCs/>
                <w:color w:val="000000" w:themeColor="text1"/>
                <w:sz w:val="24"/>
                <w:szCs w:val="24"/>
              </w:rPr>
              <w:t>Year</w:t>
            </w:r>
          </w:p>
        </w:tc>
        <w:tc>
          <w:tcPr>
            <w:tcW w:w="992" w:type="dxa"/>
            <w:vMerge w:val="restart"/>
            <w:tcBorders>
              <w:top w:val="single" w:sz="8" w:space="0" w:color="auto"/>
              <w:left w:val="nil"/>
              <w:bottom w:val="nil"/>
              <w:right w:val="single" w:sz="4" w:space="0" w:color="auto"/>
            </w:tcBorders>
            <w:shd w:val="clear" w:color="000000" w:fill="FFFFFF"/>
            <w:noWrap/>
            <w:vAlign w:val="bottom"/>
            <w:hideMark/>
          </w:tcPr>
          <w:p w:rsidR="004E67C4" w:rsidRPr="00596AB6" w:rsidRDefault="004E67C4" w:rsidP="004E67C4">
            <w:pPr>
              <w:spacing w:after="0" w:line="240" w:lineRule="auto"/>
              <w:jc w:val="center"/>
              <w:rPr>
                <w:rFonts w:ascii="Times New Roman" w:eastAsia="Times New Roman" w:hAnsi="Times New Roman"/>
                <w:b/>
                <w:color w:val="000000" w:themeColor="text1"/>
                <w:sz w:val="24"/>
                <w:szCs w:val="24"/>
              </w:rPr>
            </w:pPr>
            <w:r w:rsidRPr="00596AB6">
              <w:rPr>
                <w:rFonts w:ascii="Times New Roman" w:eastAsia="Times New Roman" w:hAnsi="Times New Roman"/>
                <w:b/>
                <w:color w:val="000000" w:themeColor="text1"/>
                <w:sz w:val="24"/>
                <w:szCs w:val="24"/>
              </w:rPr>
              <w:t> </w:t>
            </w:r>
          </w:p>
        </w:tc>
        <w:tc>
          <w:tcPr>
            <w:tcW w:w="993" w:type="dxa"/>
            <w:vMerge w:val="restart"/>
            <w:tcBorders>
              <w:top w:val="single" w:sz="8" w:space="0" w:color="auto"/>
              <w:left w:val="single" w:sz="4" w:space="0" w:color="auto"/>
              <w:bottom w:val="nil"/>
              <w:right w:val="nil"/>
            </w:tcBorders>
            <w:shd w:val="clear" w:color="000000" w:fill="FFFFFF"/>
            <w:noWrap/>
            <w:vAlign w:val="center"/>
            <w:hideMark/>
          </w:tcPr>
          <w:p w:rsidR="004E67C4" w:rsidRPr="00596AB6" w:rsidRDefault="004E67C4" w:rsidP="004E67C4">
            <w:pPr>
              <w:spacing w:after="0" w:line="240" w:lineRule="auto"/>
              <w:jc w:val="center"/>
              <w:rPr>
                <w:rFonts w:ascii="Times New Roman" w:eastAsia="Times New Roman" w:hAnsi="Times New Roman"/>
                <w:b/>
                <w:bCs/>
                <w:color w:val="000000" w:themeColor="text1"/>
                <w:sz w:val="24"/>
                <w:szCs w:val="24"/>
              </w:rPr>
            </w:pPr>
            <w:r w:rsidRPr="00596AB6">
              <w:rPr>
                <w:rFonts w:ascii="Times New Roman" w:eastAsia="Times New Roman" w:hAnsi="Times New Roman"/>
                <w:b/>
                <w:bCs/>
                <w:color w:val="000000" w:themeColor="text1"/>
                <w:sz w:val="24"/>
                <w:szCs w:val="24"/>
              </w:rPr>
              <w:t>Sector</w:t>
            </w:r>
          </w:p>
        </w:tc>
        <w:tc>
          <w:tcPr>
            <w:tcW w:w="4819" w:type="dxa"/>
            <w:gridSpan w:val="3"/>
            <w:tcBorders>
              <w:top w:val="single" w:sz="8" w:space="0" w:color="auto"/>
              <w:left w:val="single" w:sz="8" w:space="0" w:color="auto"/>
              <w:bottom w:val="nil"/>
              <w:right w:val="single" w:sz="4" w:space="0" w:color="000000"/>
            </w:tcBorders>
            <w:shd w:val="clear" w:color="000000" w:fill="FFFFFF"/>
            <w:noWrap/>
            <w:vAlign w:val="bottom"/>
            <w:hideMark/>
          </w:tcPr>
          <w:p w:rsidR="004E67C4" w:rsidRPr="00596AB6" w:rsidRDefault="004E67C4" w:rsidP="004E67C4">
            <w:pPr>
              <w:spacing w:after="0" w:line="240" w:lineRule="auto"/>
              <w:jc w:val="center"/>
              <w:rPr>
                <w:rFonts w:ascii="Times New Roman" w:eastAsia="Times New Roman" w:hAnsi="Times New Roman"/>
                <w:b/>
                <w:bCs/>
                <w:color w:val="000000" w:themeColor="text1"/>
                <w:sz w:val="24"/>
                <w:szCs w:val="24"/>
              </w:rPr>
            </w:pPr>
            <w:r w:rsidRPr="00596AB6">
              <w:rPr>
                <w:rFonts w:ascii="Times New Roman" w:eastAsia="Times New Roman" w:hAnsi="Times New Roman"/>
                <w:b/>
                <w:bCs/>
                <w:color w:val="000000" w:themeColor="text1"/>
                <w:sz w:val="24"/>
                <w:szCs w:val="24"/>
              </w:rPr>
              <w:t>India</w:t>
            </w:r>
          </w:p>
        </w:tc>
        <w:tc>
          <w:tcPr>
            <w:tcW w:w="4536" w:type="dxa"/>
            <w:gridSpan w:val="4"/>
            <w:tcBorders>
              <w:top w:val="single" w:sz="8" w:space="0" w:color="auto"/>
              <w:left w:val="nil"/>
              <w:bottom w:val="nil"/>
              <w:right w:val="single" w:sz="8" w:space="0" w:color="000000"/>
            </w:tcBorders>
            <w:shd w:val="clear" w:color="000000" w:fill="FFFFFF"/>
            <w:noWrap/>
            <w:vAlign w:val="bottom"/>
            <w:hideMark/>
          </w:tcPr>
          <w:p w:rsidR="004E67C4" w:rsidRPr="00596AB6" w:rsidRDefault="004E67C4" w:rsidP="004E67C4">
            <w:pPr>
              <w:spacing w:after="0" w:line="240" w:lineRule="auto"/>
              <w:jc w:val="center"/>
              <w:rPr>
                <w:rFonts w:ascii="Times New Roman" w:eastAsia="Times New Roman" w:hAnsi="Times New Roman"/>
                <w:b/>
                <w:bCs/>
                <w:color w:val="000000" w:themeColor="text1"/>
                <w:sz w:val="24"/>
                <w:szCs w:val="24"/>
              </w:rPr>
            </w:pPr>
            <w:r w:rsidRPr="00596AB6">
              <w:rPr>
                <w:rFonts w:ascii="Times New Roman" w:eastAsia="Times New Roman" w:hAnsi="Times New Roman"/>
                <w:b/>
                <w:bCs/>
                <w:color w:val="000000" w:themeColor="text1"/>
                <w:sz w:val="24"/>
                <w:szCs w:val="24"/>
              </w:rPr>
              <w:t>Vietnam</w:t>
            </w:r>
          </w:p>
        </w:tc>
        <w:tc>
          <w:tcPr>
            <w:tcW w:w="851" w:type="dxa"/>
            <w:vMerge w:val="restart"/>
            <w:tcBorders>
              <w:top w:val="single" w:sz="8" w:space="0" w:color="auto"/>
              <w:left w:val="single" w:sz="8" w:space="0" w:color="auto"/>
              <w:bottom w:val="nil"/>
              <w:right w:val="single" w:sz="8" w:space="0" w:color="auto"/>
            </w:tcBorders>
            <w:shd w:val="clear" w:color="000000" w:fill="FFFFFF"/>
            <w:vAlign w:val="center"/>
            <w:hideMark/>
          </w:tcPr>
          <w:p w:rsidR="004E67C4" w:rsidRPr="00596AB6" w:rsidRDefault="00582244" w:rsidP="004E67C4">
            <w:pPr>
              <w:spacing w:after="0" w:line="240" w:lineRule="auto"/>
              <w:jc w:val="center"/>
              <w:rPr>
                <w:rFonts w:ascii="Times New Roman" w:eastAsia="Times New Roman" w:hAnsi="Times New Roman"/>
                <w:b/>
                <w:bCs/>
                <w:color w:val="000000" w:themeColor="text1"/>
                <w:sz w:val="24"/>
                <w:szCs w:val="24"/>
              </w:rPr>
            </w:pPr>
            <m:oMathPara>
              <m:oMath>
                <m:f>
                  <m:fPr>
                    <m:ctrlPr>
                      <w:rPr>
                        <w:rFonts w:ascii="Cambria Math" w:eastAsia="Times New Roman" w:hAnsi="Cambria Math"/>
                        <w:b/>
                        <w:bCs/>
                        <w:color w:val="000000" w:themeColor="text1"/>
                        <w:sz w:val="24"/>
                        <w:szCs w:val="24"/>
                      </w:rPr>
                    </m:ctrlPr>
                  </m:fPr>
                  <m:num>
                    <m:sSub>
                      <m:sSubPr>
                        <m:ctrlPr>
                          <w:rPr>
                            <w:rFonts w:ascii="Cambria Math" w:eastAsia="Times New Roman" w:hAnsi="Cambria Math"/>
                            <w:b/>
                            <w:bCs/>
                            <w:color w:val="000000" w:themeColor="text1"/>
                            <w:sz w:val="24"/>
                            <w:szCs w:val="24"/>
                          </w:rPr>
                        </m:ctrlPr>
                      </m:sSubPr>
                      <m:e>
                        <m:r>
                          <m:rPr>
                            <m:sty m:val="bi"/>
                          </m:rPr>
                          <w:rPr>
                            <w:rFonts w:ascii="Cambria Math" w:eastAsia="Times New Roman" w:hAnsi="Cambria Math"/>
                            <w:color w:val="000000" w:themeColor="text1"/>
                            <w:sz w:val="24"/>
                            <w:szCs w:val="24"/>
                          </w:rPr>
                          <m:t>W</m:t>
                        </m:r>
                      </m:e>
                      <m:sub>
                        <m:r>
                          <m:rPr>
                            <m:sty m:val="bi"/>
                          </m:rPr>
                          <w:rPr>
                            <w:rFonts w:ascii="Cambria Math" w:eastAsia="Times New Roman" w:hAnsi="Cambria Math"/>
                            <w:color w:val="000000" w:themeColor="text1"/>
                            <w:sz w:val="24"/>
                            <w:szCs w:val="24"/>
                          </w:rPr>
                          <m:t>V</m:t>
                        </m:r>
                      </m:sub>
                    </m:sSub>
                  </m:num>
                  <m:den>
                    <m:sSub>
                      <m:sSubPr>
                        <m:ctrlPr>
                          <w:rPr>
                            <w:rFonts w:ascii="Cambria Math" w:eastAsia="Times New Roman" w:hAnsi="Cambria Math"/>
                            <w:b/>
                            <w:bCs/>
                            <w:color w:val="000000" w:themeColor="text1"/>
                            <w:sz w:val="24"/>
                            <w:szCs w:val="24"/>
                          </w:rPr>
                        </m:ctrlPr>
                      </m:sSubPr>
                      <m:e>
                        <m:r>
                          <m:rPr>
                            <m:sty m:val="bi"/>
                          </m:rPr>
                          <w:rPr>
                            <w:rFonts w:ascii="Cambria Math" w:eastAsia="Times New Roman" w:hAnsi="Cambria Math"/>
                            <w:color w:val="000000" w:themeColor="text1"/>
                            <w:sz w:val="24"/>
                            <w:szCs w:val="24"/>
                          </w:rPr>
                          <m:t>W</m:t>
                        </m:r>
                      </m:e>
                      <m:sub>
                        <m:r>
                          <m:rPr>
                            <m:sty m:val="bi"/>
                          </m:rPr>
                          <w:rPr>
                            <w:rFonts w:ascii="Cambria Math" w:eastAsia="Times New Roman" w:hAnsi="Cambria Math"/>
                            <w:color w:val="000000" w:themeColor="text1"/>
                            <w:sz w:val="24"/>
                            <w:szCs w:val="24"/>
                          </w:rPr>
                          <m:t>I</m:t>
                        </m:r>
                      </m:sub>
                    </m:sSub>
                  </m:den>
                </m:f>
              </m:oMath>
            </m:oMathPara>
          </w:p>
        </w:tc>
      </w:tr>
      <w:tr w:rsidR="00E0624C" w:rsidRPr="00144B89" w:rsidTr="00596AB6">
        <w:trPr>
          <w:trHeight w:val="1390"/>
        </w:trPr>
        <w:tc>
          <w:tcPr>
            <w:tcW w:w="1384" w:type="dxa"/>
            <w:vMerge/>
            <w:tcBorders>
              <w:top w:val="single" w:sz="8" w:space="0" w:color="auto"/>
              <w:left w:val="single" w:sz="8" w:space="0" w:color="auto"/>
              <w:bottom w:val="nil"/>
              <w:right w:val="single" w:sz="8" w:space="0" w:color="auto"/>
            </w:tcBorders>
            <w:vAlign w:val="center"/>
            <w:hideMark/>
          </w:tcPr>
          <w:p w:rsidR="004E67C4" w:rsidRPr="00144B89" w:rsidRDefault="004E67C4" w:rsidP="004E67C4">
            <w:pPr>
              <w:spacing w:after="0" w:line="240" w:lineRule="auto"/>
              <w:rPr>
                <w:rFonts w:ascii="Times New Roman" w:eastAsia="Times New Roman" w:hAnsi="Times New Roman"/>
                <w:bCs/>
                <w:color w:val="000000" w:themeColor="text1"/>
                <w:sz w:val="24"/>
                <w:szCs w:val="24"/>
              </w:rPr>
            </w:pPr>
          </w:p>
        </w:tc>
        <w:tc>
          <w:tcPr>
            <w:tcW w:w="992" w:type="dxa"/>
            <w:vMerge/>
            <w:tcBorders>
              <w:top w:val="single" w:sz="8" w:space="0" w:color="auto"/>
              <w:left w:val="nil"/>
              <w:bottom w:val="nil"/>
              <w:right w:val="single" w:sz="4" w:space="0" w:color="auto"/>
            </w:tcBorders>
            <w:vAlign w:val="center"/>
            <w:hideMark/>
          </w:tcPr>
          <w:p w:rsidR="004E67C4" w:rsidRPr="00144B89" w:rsidRDefault="004E67C4" w:rsidP="004E67C4">
            <w:pPr>
              <w:spacing w:after="0" w:line="240" w:lineRule="auto"/>
              <w:rPr>
                <w:rFonts w:ascii="Times New Roman" w:eastAsia="Times New Roman" w:hAnsi="Times New Roman"/>
                <w:color w:val="000000" w:themeColor="text1"/>
                <w:sz w:val="24"/>
                <w:szCs w:val="24"/>
              </w:rPr>
            </w:pPr>
          </w:p>
        </w:tc>
        <w:tc>
          <w:tcPr>
            <w:tcW w:w="993" w:type="dxa"/>
            <w:vMerge/>
            <w:tcBorders>
              <w:top w:val="single" w:sz="8" w:space="0" w:color="auto"/>
              <w:left w:val="single" w:sz="4" w:space="0" w:color="auto"/>
              <w:bottom w:val="nil"/>
              <w:right w:val="single" w:sz="4" w:space="0" w:color="auto"/>
            </w:tcBorders>
            <w:vAlign w:val="center"/>
            <w:hideMark/>
          </w:tcPr>
          <w:p w:rsidR="004E67C4" w:rsidRPr="00144B89" w:rsidRDefault="004E67C4" w:rsidP="004E67C4">
            <w:pPr>
              <w:spacing w:after="0" w:line="240" w:lineRule="auto"/>
              <w:rPr>
                <w:rFonts w:ascii="Times New Roman" w:eastAsia="Times New Roman" w:hAnsi="Times New Roman"/>
                <w:bCs/>
                <w:color w:val="000000" w:themeColor="text1"/>
                <w:sz w:val="24"/>
                <w:szCs w:val="24"/>
              </w:rPr>
            </w:pPr>
          </w:p>
        </w:tc>
        <w:tc>
          <w:tcPr>
            <w:tcW w:w="1701" w:type="dxa"/>
            <w:tcBorders>
              <w:top w:val="single" w:sz="4" w:space="0" w:color="auto"/>
              <w:left w:val="single" w:sz="4" w:space="0" w:color="auto"/>
              <w:bottom w:val="single" w:sz="8" w:space="0" w:color="auto"/>
            </w:tcBorders>
            <w:shd w:val="clear" w:color="000000" w:fill="FFFFFF"/>
            <w:vAlign w:val="center"/>
            <w:hideMark/>
          </w:tcPr>
          <w:p w:rsidR="004E67C4" w:rsidRPr="00596AB6" w:rsidRDefault="00E0624C" w:rsidP="004E67C4">
            <w:pPr>
              <w:spacing w:after="0" w:line="240" w:lineRule="auto"/>
              <w:jc w:val="center"/>
              <w:rPr>
                <w:rFonts w:ascii="Times New Roman" w:eastAsia="Times New Roman" w:hAnsi="Times New Roman"/>
                <w:b/>
                <w:bCs/>
                <w:color w:val="000000" w:themeColor="text1"/>
                <w:sz w:val="24"/>
                <w:szCs w:val="24"/>
              </w:rPr>
            </w:pPr>
            <w:r w:rsidRPr="00596AB6">
              <w:rPr>
                <w:rFonts w:ascii="Times New Roman" w:eastAsia="Times New Roman" w:hAnsi="Times New Roman"/>
                <w:b/>
                <w:bCs/>
                <w:color w:val="000000" w:themeColor="text1"/>
                <w:sz w:val="24"/>
                <w:szCs w:val="24"/>
              </w:rPr>
              <w:t>Expenditure on 6 food items</w:t>
            </w:r>
            <m:oMath>
              <m:r>
                <m:rPr>
                  <m:sty m:val="b"/>
                </m:rPr>
                <w:rPr>
                  <w:rFonts w:ascii="Cambria Math" w:eastAsia="Times New Roman" w:hAnsi="Cambria Math"/>
                  <w:color w:val="000000" w:themeColor="text1"/>
                  <w:sz w:val="24"/>
                  <w:szCs w:val="24"/>
                </w:rPr>
                <m:t xml:space="preserve"> (</m:t>
              </m:r>
              <m:sSub>
                <m:sSubPr>
                  <m:ctrlPr>
                    <w:rPr>
                      <w:rFonts w:ascii="Cambria Math" w:eastAsia="Times New Roman" w:hAnsi="Cambria Math"/>
                      <w:b/>
                      <w:bCs/>
                      <w:color w:val="000000" w:themeColor="text1"/>
                      <w:sz w:val="24"/>
                      <w:szCs w:val="24"/>
                    </w:rPr>
                  </m:ctrlPr>
                </m:sSubPr>
                <m:e>
                  <m:r>
                    <m:rPr>
                      <m:sty m:val="bi"/>
                    </m:rPr>
                    <w:rPr>
                      <w:rFonts w:ascii="Cambria Math" w:eastAsia="Times New Roman" w:hAnsi="Cambria Math"/>
                      <w:color w:val="000000" w:themeColor="text1"/>
                      <w:sz w:val="24"/>
                      <w:szCs w:val="24"/>
                    </w:rPr>
                    <m:t>μ</m:t>
                  </m:r>
                </m:e>
                <m:sub>
                  <m:r>
                    <m:rPr>
                      <m:sty m:val="bi"/>
                    </m:rPr>
                    <w:rPr>
                      <w:rFonts w:ascii="Cambria Math" w:eastAsia="Times New Roman" w:hAnsi="Cambria Math"/>
                      <w:color w:val="000000" w:themeColor="text1"/>
                      <w:sz w:val="24"/>
                      <w:szCs w:val="24"/>
                    </w:rPr>
                    <m:t>I</m:t>
                  </m:r>
                </m:sub>
              </m:sSub>
              <m:r>
                <m:rPr>
                  <m:sty m:val="b"/>
                </m:rPr>
                <w:rPr>
                  <w:rFonts w:ascii="Cambria Math" w:eastAsia="Times New Roman" w:hAnsi="Cambria Math"/>
                  <w:color w:val="000000" w:themeColor="text1"/>
                  <w:sz w:val="24"/>
                  <w:szCs w:val="24"/>
                </w:rPr>
                <m:t>)</m:t>
              </m:r>
            </m:oMath>
            <w:r w:rsidRPr="00596AB6">
              <w:rPr>
                <w:rFonts w:ascii="Times New Roman" w:eastAsia="Times New Roman" w:hAnsi="Times New Roman"/>
                <w:b/>
                <w:bCs/>
                <w:color w:val="000000" w:themeColor="text1"/>
                <w:sz w:val="24"/>
                <w:szCs w:val="24"/>
              </w:rPr>
              <w:t xml:space="preserve">                    (1000 Dongs)</w:t>
            </w:r>
          </w:p>
        </w:tc>
        <w:tc>
          <w:tcPr>
            <w:tcW w:w="1134" w:type="dxa"/>
            <w:tcBorders>
              <w:top w:val="single" w:sz="8" w:space="0" w:color="auto"/>
              <w:left w:val="nil"/>
              <w:bottom w:val="nil"/>
              <w:right w:val="nil"/>
            </w:tcBorders>
            <w:shd w:val="clear" w:color="000000" w:fill="FFFFFF"/>
            <w:vAlign w:val="center"/>
            <w:hideMark/>
          </w:tcPr>
          <w:p w:rsidR="004E67C4" w:rsidRPr="00596AB6" w:rsidRDefault="004E67C4" w:rsidP="004E67C4">
            <w:pPr>
              <w:spacing w:after="0" w:line="240" w:lineRule="auto"/>
              <w:jc w:val="center"/>
              <w:rPr>
                <w:rFonts w:ascii="Times New Roman" w:eastAsia="Times New Roman" w:hAnsi="Times New Roman"/>
                <w:b/>
                <w:bCs/>
                <w:color w:val="000000" w:themeColor="text1"/>
                <w:sz w:val="24"/>
                <w:szCs w:val="24"/>
              </w:rPr>
            </w:pPr>
            <w:r w:rsidRPr="00596AB6">
              <w:rPr>
                <w:rFonts w:ascii="Times New Roman" w:eastAsia="Times New Roman" w:hAnsi="Times New Roman"/>
                <w:b/>
                <w:bCs/>
                <w:color w:val="000000" w:themeColor="text1"/>
                <w:sz w:val="24"/>
                <w:szCs w:val="24"/>
              </w:rPr>
              <w:t xml:space="preserve">Gini </w:t>
            </w:r>
          </w:p>
          <w:p w:rsidR="004E67C4" w:rsidRPr="00596AB6" w:rsidRDefault="00596AB6" w:rsidP="004E67C4">
            <w:pPr>
              <w:spacing w:after="0" w:line="240" w:lineRule="auto"/>
              <w:jc w:val="center"/>
              <w:rPr>
                <w:rFonts w:ascii="Times New Roman" w:eastAsia="Times New Roman" w:hAnsi="Times New Roman"/>
                <w:b/>
                <w:bCs/>
                <w:color w:val="000000" w:themeColor="text1"/>
                <w:sz w:val="24"/>
                <w:szCs w:val="24"/>
              </w:rPr>
            </w:pPr>
            <m:oMathPara>
              <m:oMath>
                <m:r>
                  <m:rPr>
                    <m:sty m:val="b"/>
                  </m:rPr>
                  <w:rPr>
                    <w:rFonts w:ascii="Cambria Math" w:eastAsia="Times New Roman" w:hAnsi="Cambria Math"/>
                    <w:color w:val="000000" w:themeColor="text1"/>
                    <w:sz w:val="24"/>
                    <w:szCs w:val="24"/>
                  </w:rPr>
                  <m:t>(</m:t>
                </m:r>
                <m:sSub>
                  <m:sSubPr>
                    <m:ctrlPr>
                      <w:rPr>
                        <w:rFonts w:ascii="Cambria Math" w:eastAsia="Times New Roman" w:hAnsi="Cambria Math"/>
                        <w:b/>
                        <w:bCs/>
                        <w:color w:val="000000" w:themeColor="text1"/>
                        <w:sz w:val="24"/>
                        <w:szCs w:val="24"/>
                      </w:rPr>
                    </m:ctrlPr>
                  </m:sSubPr>
                  <m:e>
                    <m:r>
                      <m:rPr>
                        <m:sty m:val="bi"/>
                      </m:rPr>
                      <w:rPr>
                        <w:rFonts w:ascii="Cambria Math" w:eastAsia="Times New Roman" w:hAnsi="Cambria Math"/>
                        <w:color w:val="000000" w:themeColor="text1"/>
                        <w:sz w:val="24"/>
                        <w:szCs w:val="24"/>
                      </w:rPr>
                      <m:t>G</m:t>
                    </m:r>
                  </m:e>
                  <m:sub>
                    <m:r>
                      <m:rPr>
                        <m:sty m:val="bi"/>
                      </m:rPr>
                      <w:rPr>
                        <w:rFonts w:ascii="Cambria Math" w:eastAsia="Times New Roman" w:hAnsi="Cambria Math"/>
                        <w:color w:val="000000" w:themeColor="text1"/>
                        <w:sz w:val="24"/>
                        <w:szCs w:val="24"/>
                      </w:rPr>
                      <m:t>I</m:t>
                    </m:r>
                  </m:sub>
                </m:sSub>
                <m:r>
                  <m:rPr>
                    <m:sty m:val="b"/>
                  </m:rPr>
                  <w:rPr>
                    <w:rFonts w:ascii="Cambria Math" w:eastAsia="Times New Roman" w:hAnsi="Cambria Math"/>
                    <w:color w:val="000000" w:themeColor="text1"/>
                    <w:sz w:val="24"/>
                    <w:szCs w:val="24"/>
                  </w:rPr>
                  <m:t>)</m:t>
                </m:r>
              </m:oMath>
            </m:oMathPara>
          </w:p>
        </w:tc>
        <w:tc>
          <w:tcPr>
            <w:tcW w:w="1984" w:type="dxa"/>
            <w:tcBorders>
              <w:top w:val="single" w:sz="8" w:space="0" w:color="auto"/>
              <w:left w:val="nil"/>
              <w:bottom w:val="nil"/>
              <w:right w:val="single" w:sz="4" w:space="0" w:color="auto"/>
            </w:tcBorders>
            <w:shd w:val="clear" w:color="000000" w:fill="FFFFFF"/>
            <w:noWrap/>
            <w:vAlign w:val="center"/>
            <w:hideMark/>
          </w:tcPr>
          <w:p w:rsidR="004E67C4" w:rsidRPr="00596AB6" w:rsidRDefault="004E67C4" w:rsidP="004E67C4">
            <w:pPr>
              <w:spacing w:after="0" w:line="240" w:lineRule="auto"/>
              <w:jc w:val="center"/>
              <w:rPr>
                <w:rFonts w:ascii="Times New Roman" w:eastAsia="Times New Roman" w:hAnsi="Times New Roman"/>
                <w:b/>
                <w:bCs/>
                <w:color w:val="000000" w:themeColor="text1"/>
                <w:sz w:val="24"/>
                <w:szCs w:val="24"/>
              </w:rPr>
            </w:pPr>
            <w:r w:rsidRPr="00596AB6">
              <w:rPr>
                <w:rFonts w:ascii="Times New Roman" w:eastAsia="Times New Roman" w:hAnsi="Times New Roman"/>
                <w:b/>
                <w:bCs/>
                <w:color w:val="000000" w:themeColor="text1"/>
                <w:sz w:val="24"/>
                <w:szCs w:val="24"/>
              </w:rPr>
              <w:t>Sen’s Welfare</w:t>
            </w:r>
          </w:p>
          <w:p w:rsidR="004E67C4" w:rsidRPr="00596AB6" w:rsidRDefault="00582244" w:rsidP="004E67C4">
            <w:pPr>
              <w:spacing w:after="0" w:line="240" w:lineRule="auto"/>
              <w:jc w:val="center"/>
              <w:rPr>
                <w:rFonts w:ascii="Times New Roman" w:eastAsia="Times New Roman" w:hAnsi="Times New Roman"/>
                <w:b/>
                <w:color w:val="000000" w:themeColor="text1"/>
                <w:sz w:val="24"/>
                <w:szCs w:val="24"/>
              </w:rPr>
            </w:pPr>
            <m:oMathPara>
              <m:oMath>
                <m:sSub>
                  <m:sSubPr>
                    <m:ctrlPr>
                      <w:rPr>
                        <w:rFonts w:ascii="Cambria Math" w:eastAsia="Times New Roman" w:hAnsi="Cambria Math"/>
                        <w:b/>
                        <w:bCs/>
                        <w:color w:val="000000" w:themeColor="text1"/>
                        <w:sz w:val="24"/>
                        <w:szCs w:val="24"/>
                      </w:rPr>
                    </m:ctrlPr>
                  </m:sSubPr>
                  <m:e>
                    <m:r>
                      <m:rPr>
                        <m:sty m:val="bi"/>
                      </m:rPr>
                      <w:rPr>
                        <w:rFonts w:ascii="Cambria Math" w:eastAsia="Times New Roman" w:hAnsi="Cambria Math"/>
                        <w:color w:val="000000" w:themeColor="text1"/>
                        <w:sz w:val="24"/>
                        <w:szCs w:val="24"/>
                      </w:rPr>
                      <m:t>W</m:t>
                    </m:r>
                  </m:e>
                  <m:sub>
                    <m:r>
                      <m:rPr>
                        <m:sty m:val="bi"/>
                      </m:rPr>
                      <w:rPr>
                        <w:rFonts w:ascii="Cambria Math" w:eastAsia="Times New Roman" w:hAnsi="Cambria Math"/>
                        <w:color w:val="000000" w:themeColor="text1"/>
                        <w:sz w:val="24"/>
                        <w:szCs w:val="24"/>
                      </w:rPr>
                      <m:t>I</m:t>
                    </m:r>
                  </m:sub>
                </m:sSub>
                <m:r>
                  <m:rPr>
                    <m:sty m:val="b"/>
                  </m:rPr>
                  <w:rPr>
                    <w:rFonts w:ascii="Cambria Math" w:eastAsia="Times New Roman" w:hAnsi="Cambria Math"/>
                    <w:color w:val="000000" w:themeColor="text1"/>
                    <w:sz w:val="24"/>
                    <w:szCs w:val="24"/>
                  </w:rPr>
                  <m:t>=</m:t>
                </m:r>
                <m:sSub>
                  <m:sSubPr>
                    <m:ctrlPr>
                      <w:rPr>
                        <w:rFonts w:ascii="Cambria Math" w:eastAsia="Times New Roman" w:hAnsi="Cambria Math"/>
                        <w:b/>
                        <w:bCs/>
                        <w:color w:val="000000" w:themeColor="text1"/>
                        <w:sz w:val="24"/>
                        <w:szCs w:val="24"/>
                      </w:rPr>
                    </m:ctrlPr>
                  </m:sSubPr>
                  <m:e>
                    <m:r>
                      <m:rPr>
                        <m:sty m:val="bi"/>
                      </m:rPr>
                      <w:rPr>
                        <w:rFonts w:ascii="Cambria Math" w:eastAsia="Times New Roman" w:hAnsi="Cambria Math"/>
                        <w:color w:val="000000" w:themeColor="text1"/>
                        <w:sz w:val="24"/>
                        <w:szCs w:val="24"/>
                      </w:rPr>
                      <m:t>μ</m:t>
                    </m:r>
                  </m:e>
                  <m:sub>
                    <m:r>
                      <m:rPr>
                        <m:sty m:val="bi"/>
                      </m:rPr>
                      <w:rPr>
                        <w:rFonts w:ascii="Cambria Math" w:eastAsia="Times New Roman" w:hAnsi="Cambria Math"/>
                        <w:color w:val="000000" w:themeColor="text1"/>
                        <w:sz w:val="24"/>
                        <w:szCs w:val="24"/>
                      </w:rPr>
                      <m:t>I</m:t>
                    </m:r>
                  </m:sub>
                </m:sSub>
                <m:d>
                  <m:dPr>
                    <m:ctrlPr>
                      <w:rPr>
                        <w:rFonts w:ascii="Cambria Math" w:eastAsia="Times New Roman" w:hAnsi="Cambria Math"/>
                        <w:b/>
                        <w:color w:val="000000" w:themeColor="text1"/>
                        <w:sz w:val="24"/>
                        <w:szCs w:val="24"/>
                      </w:rPr>
                    </m:ctrlPr>
                  </m:dPr>
                  <m:e>
                    <m:r>
                      <m:rPr>
                        <m:sty m:val="b"/>
                      </m:rPr>
                      <w:rPr>
                        <w:rFonts w:ascii="Cambria Math" w:eastAsia="Times New Roman" w:hAnsi="Cambria Math"/>
                        <w:color w:val="000000" w:themeColor="text1"/>
                        <w:sz w:val="24"/>
                        <w:szCs w:val="24"/>
                      </w:rPr>
                      <m:t>1-</m:t>
                    </m:r>
                    <m:sSub>
                      <m:sSubPr>
                        <m:ctrlPr>
                          <w:rPr>
                            <w:rFonts w:ascii="Cambria Math" w:eastAsia="Times New Roman" w:hAnsi="Cambria Math"/>
                            <w:b/>
                            <w:bCs/>
                            <w:color w:val="000000" w:themeColor="text1"/>
                            <w:sz w:val="24"/>
                            <w:szCs w:val="24"/>
                          </w:rPr>
                        </m:ctrlPr>
                      </m:sSubPr>
                      <m:e>
                        <m:r>
                          <m:rPr>
                            <m:sty m:val="bi"/>
                          </m:rPr>
                          <w:rPr>
                            <w:rFonts w:ascii="Cambria Math" w:eastAsia="Times New Roman" w:hAnsi="Cambria Math"/>
                            <w:color w:val="000000" w:themeColor="text1"/>
                            <w:sz w:val="24"/>
                            <w:szCs w:val="24"/>
                          </w:rPr>
                          <m:t>G</m:t>
                        </m:r>
                      </m:e>
                      <m:sub>
                        <m:r>
                          <m:rPr>
                            <m:sty m:val="bi"/>
                          </m:rPr>
                          <w:rPr>
                            <w:rFonts w:ascii="Cambria Math" w:eastAsia="Times New Roman" w:hAnsi="Cambria Math"/>
                            <w:color w:val="000000" w:themeColor="text1"/>
                            <w:sz w:val="24"/>
                            <w:szCs w:val="24"/>
                          </w:rPr>
                          <m:t>I</m:t>
                        </m:r>
                      </m:sub>
                    </m:sSub>
                  </m:e>
                </m:d>
              </m:oMath>
            </m:oMathPara>
          </w:p>
          <w:p w:rsidR="00E0624C" w:rsidRPr="00596AB6" w:rsidRDefault="00E0624C" w:rsidP="004E67C4">
            <w:pPr>
              <w:spacing w:after="0" w:line="240" w:lineRule="auto"/>
              <w:jc w:val="center"/>
              <w:rPr>
                <w:rFonts w:ascii="Times New Roman" w:eastAsia="Times New Roman" w:hAnsi="Times New Roman"/>
                <w:b/>
                <w:bCs/>
                <w:color w:val="000000" w:themeColor="text1"/>
                <w:sz w:val="24"/>
                <w:szCs w:val="24"/>
              </w:rPr>
            </w:pPr>
          </w:p>
          <w:p w:rsidR="00E0624C" w:rsidRPr="00596AB6" w:rsidRDefault="00E0624C" w:rsidP="004E67C4">
            <w:pPr>
              <w:spacing w:after="0" w:line="240" w:lineRule="auto"/>
              <w:jc w:val="center"/>
              <w:rPr>
                <w:rFonts w:ascii="Times New Roman" w:eastAsia="Times New Roman" w:hAnsi="Times New Roman"/>
                <w:b/>
                <w:bCs/>
                <w:color w:val="000000" w:themeColor="text1"/>
                <w:sz w:val="24"/>
                <w:szCs w:val="24"/>
              </w:rPr>
            </w:pPr>
            <w:r w:rsidRPr="00596AB6">
              <w:rPr>
                <w:rFonts w:ascii="Times New Roman" w:eastAsia="Times New Roman" w:hAnsi="Times New Roman"/>
                <w:b/>
                <w:bCs/>
                <w:color w:val="000000" w:themeColor="text1"/>
                <w:sz w:val="24"/>
                <w:szCs w:val="24"/>
              </w:rPr>
              <w:t>(1000 Dongs)</w:t>
            </w:r>
          </w:p>
        </w:tc>
        <w:tc>
          <w:tcPr>
            <w:tcW w:w="1559" w:type="dxa"/>
            <w:gridSpan w:val="2"/>
            <w:tcBorders>
              <w:top w:val="single" w:sz="4" w:space="0" w:color="auto"/>
              <w:left w:val="single" w:sz="4" w:space="0" w:color="auto"/>
              <w:bottom w:val="single" w:sz="4" w:space="0" w:color="auto"/>
            </w:tcBorders>
            <w:shd w:val="clear" w:color="000000" w:fill="FFFFFF"/>
            <w:vAlign w:val="center"/>
            <w:hideMark/>
          </w:tcPr>
          <w:p w:rsidR="004E67C4" w:rsidRPr="00596AB6" w:rsidRDefault="004E67C4" w:rsidP="004E67C4">
            <w:pPr>
              <w:spacing w:after="0" w:line="240" w:lineRule="auto"/>
              <w:jc w:val="center"/>
              <w:rPr>
                <w:rFonts w:ascii="Times New Roman" w:eastAsia="Times New Roman" w:hAnsi="Times New Roman"/>
                <w:b/>
                <w:bCs/>
                <w:color w:val="000000" w:themeColor="text1"/>
                <w:sz w:val="24"/>
                <w:szCs w:val="24"/>
              </w:rPr>
            </w:pPr>
            <w:r w:rsidRPr="00596AB6">
              <w:rPr>
                <w:rFonts w:ascii="Times New Roman" w:eastAsia="Times New Roman" w:hAnsi="Times New Roman"/>
                <w:b/>
                <w:bCs/>
                <w:color w:val="000000" w:themeColor="text1"/>
                <w:sz w:val="24"/>
                <w:szCs w:val="24"/>
              </w:rPr>
              <w:t xml:space="preserve">Expenditure on 6 food items  </w:t>
            </w:r>
            <m:oMath>
              <m:r>
                <m:rPr>
                  <m:sty m:val="b"/>
                </m:rPr>
                <w:rPr>
                  <w:rFonts w:ascii="Cambria Math" w:eastAsia="Times New Roman" w:hAnsi="Cambria Math"/>
                  <w:color w:val="000000" w:themeColor="text1"/>
                  <w:sz w:val="24"/>
                  <w:szCs w:val="24"/>
                </w:rPr>
                <m:t>(</m:t>
              </m:r>
              <m:sSub>
                <m:sSubPr>
                  <m:ctrlPr>
                    <w:rPr>
                      <w:rFonts w:ascii="Cambria Math" w:eastAsia="Times New Roman" w:hAnsi="Cambria Math"/>
                      <w:b/>
                      <w:bCs/>
                      <w:color w:val="000000" w:themeColor="text1"/>
                      <w:sz w:val="24"/>
                      <w:szCs w:val="24"/>
                    </w:rPr>
                  </m:ctrlPr>
                </m:sSubPr>
                <m:e>
                  <m:r>
                    <m:rPr>
                      <m:sty m:val="bi"/>
                    </m:rPr>
                    <w:rPr>
                      <w:rFonts w:ascii="Cambria Math" w:eastAsia="Times New Roman" w:hAnsi="Cambria Math"/>
                      <w:color w:val="000000" w:themeColor="text1"/>
                      <w:sz w:val="24"/>
                      <w:szCs w:val="24"/>
                    </w:rPr>
                    <m:t>μ</m:t>
                  </m:r>
                </m:e>
                <m:sub>
                  <m:r>
                    <m:rPr>
                      <m:sty m:val="bi"/>
                    </m:rPr>
                    <w:rPr>
                      <w:rFonts w:ascii="Cambria Math" w:eastAsia="Times New Roman" w:hAnsi="Cambria Math"/>
                      <w:color w:val="000000" w:themeColor="text1"/>
                      <w:sz w:val="24"/>
                      <w:szCs w:val="24"/>
                    </w:rPr>
                    <m:t>V</m:t>
                  </m:r>
                </m:sub>
              </m:sSub>
              <m:r>
                <m:rPr>
                  <m:sty m:val="b"/>
                </m:rPr>
                <w:rPr>
                  <w:rFonts w:ascii="Cambria Math" w:eastAsia="Times New Roman" w:hAnsi="Cambria Math"/>
                  <w:color w:val="000000" w:themeColor="text1"/>
                  <w:sz w:val="24"/>
                  <w:szCs w:val="24"/>
                </w:rPr>
                <m:t>)</m:t>
              </m:r>
            </m:oMath>
            <w:r w:rsidRPr="00596AB6">
              <w:rPr>
                <w:rFonts w:ascii="Times New Roman" w:eastAsia="Times New Roman" w:hAnsi="Times New Roman"/>
                <w:b/>
                <w:bCs/>
                <w:color w:val="000000" w:themeColor="text1"/>
                <w:sz w:val="24"/>
                <w:szCs w:val="24"/>
              </w:rPr>
              <w:t xml:space="preserve">                                      (</w:t>
            </w:r>
            <w:r w:rsidR="00FD6E5A" w:rsidRPr="00596AB6">
              <w:rPr>
                <w:rFonts w:ascii="Times New Roman" w:eastAsia="Times New Roman" w:hAnsi="Times New Roman"/>
                <w:b/>
                <w:bCs/>
                <w:color w:val="000000" w:themeColor="text1"/>
                <w:sz w:val="24"/>
                <w:szCs w:val="24"/>
              </w:rPr>
              <w:t xml:space="preserve">1000 </w:t>
            </w:r>
            <w:r w:rsidRPr="00596AB6">
              <w:rPr>
                <w:rFonts w:ascii="Times New Roman" w:eastAsia="Times New Roman" w:hAnsi="Times New Roman"/>
                <w:b/>
                <w:bCs/>
                <w:color w:val="000000" w:themeColor="text1"/>
                <w:sz w:val="24"/>
                <w:szCs w:val="24"/>
              </w:rPr>
              <w:t>Dongs)</w:t>
            </w:r>
          </w:p>
        </w:tc>
        <w:tc>
          <w:tcPr>
            <w:tcW w:w="851" w:type="dxa"/>
            <w:tcBorders>
              <w:top w:val="single" w:sz="8" w:space="0" w:color="auto"/>
              <w:left w:val="nil"/>
              <w:bottom w:val="nil"/>
              <w:right w:val="nil"/>
            </w:tcBorders>
            <w:shd w:val="clear" w:color="000000" w:fill="FFFFFF"/>
            <w:vAlign w:val="center"/>
            <w:hideMark/>
          </w:tcPr>
          <w:p w:rsidR="004E67C4" w:rsidRPr="00596AB6" w:rsidRDefault="004E67C4" w:rsidP="004E67C4">
            <w:pPr>
              <w:spacing w:after="0" w:line="240" w:lineRule="auto"/>
              <w:jc w:val="center"/>
              <w:rPr>
                <w:rFonts w:ascii="Times New Roman" w:eastAsia="Times New Roman" w:hAnsi="Times New Roman"/>
                <w:b/>
                <w:bCs/>
                <w:color w:val="000000" w:themeColor="text1"/>
                <w:sz w:val="24"/>
                <w:szCs w:val="24"/>
              </w:rPr>
            </w:pPr>
            <w:r w:rsidRPr="00596AB6">
              <w:rPr>
                <w:rFonts w:ascii="Times New Roman" w:eastAsia="Times New Roman" w:hAnsi="Times New Roman"/>
                <w:b/>
                <w:bCs/>
                <w:color w:val="000000" w:themeColor="text1"/>
                <w:sz w:val="24"/>
                <w:szCs w:val="24"/>
              </w:rPr>
              <w:t xml:space="preserve">Gini </w:t>
            </w:r>
          </w:p>
          <w:p w:rsidR="004E67C4" w:rsidRPr="00596AB6" w:rsidRDefault="00596AB6" w:rsidP="004E67C4">
            <w:pPr>
              <w:spacing w:after="0" w:line="240" w:lineRule="auto"/>
              <w:jc w:val="center"/>
              <w:rPr>
                <w:rFonts w:ascii="Times New Roman" w:eastAsia="Times New Roman" w:hAnsi="Times New Roman"/>
                <w:b/>
                <w:bCs/>
                <w:color w:val="000000" w:themeColor="text1"/>
                <w:sz w:val="24"/>
                <w:szCs w:val="24"/>
              </w:rPr>
            </w:pPr>
            <m:oMathPara>
              <m:oMath>
                <m:r>
                  <m:rPr>
                    <m:sty m:val="b"/>
                  </m:rPr>
                  <w:rPr>
                    <w:rFonts w:ascii="Cambria Math" w:eastAsia="Times New Roman" w:hAnsi="Cambria Math"/>
                    <w:color w:val="000000" w:themeColor="text1"/>
                    <w:sz w:val="24"/>
                    <w:szCs w:val="24"/>
                  </w:rPr>
                  <m:t>(</m:t>
                </m:r>
                <m:sSub>
                  <m:sSubPr>
                    <m:ctrlPr>
                      <w:rPr>
                        <w:rFonts w:ascii="Cambria Math" w:eastAsia="Times New Roman" w:hAnsi="Cambria Math"/>
                        <w:b/>
                        <w:bCs/>
                        <w:color w:val="000000" w:themeColor="text1"/>
                        <w:sz w:val="24"/>
                        <w:szCs w:val="24"/>
                      </w:rPr>
                    </m:ctrlPr>
                  </m:sSubPr>
                  <m:e>
                    <m:r>
                      <m:rPr>
                        <m:sty m:val="bi"/>
                      </m:rPr>
                      <w:rPr>
                        <w:rFonts w:ascii="Cambria Math" w:eastAsia="Times New Roman" w:hAnsi="Cambria Math"/>
                        <w:color w:val="000000" w:themeColor="text1"/>
                        <w:sz w:val="24"/>
                        <w:szCs w:val="24"/>
                      </w:rPr>
                      <m:t>G</m:t>
                    </m:r>
                  </m:e>
                  <m:sub>
                    <m:r>
                      <m:rPr>
                        <m:sty m:val="bi"/>
                      </m:rPr>
                      <w:rPr>
                        <w:rFonts w:ascii="Cambria Math" w:eastAsia="Times New Roman" w:hAnsi="Cambria Math"/>
                        <w:color w:val="000000" w:themeColor="text1"/>
                        <w:sz w:val="24"/>
                        <w:szCs w:val="24"/>
                      </w:rPr>
                      <m:t>V</m:t>
                    </m:r>
                  </m:sub>
                </m:sSub>
                <m:r>
                  <m:rPr>
                    <m:sty m:val="b"/>
                  </m:rPr>
                  <w:rPr>
                    <w:rFonts w:ascii="Cambria Math" w:eastAsia="Times New Roman" w:hAnsi="Cambria Math"/>
                    <w:color w:val="000000" w:themeColor="text1"/>
                    <w:sz w:val="24"/>
                    <w:szCs w:val="24"/>
                  </w:rPr>
                  <m:t>)</m:t>
                </m:r>
              </m:oMath>
            </m:oMathPara>
          </w:p>
        </w:tc>
        <w:tc>
          <w:tcPr>
            <w:tcW w:w="2126" w:type="dxa"/>
            <w:tcBorders>
              <w:top w:val="single" w:sz="8" w:space="0" w:color="auto"/>
              <w:left w:val="nil"/>
              <w:bottom w:val="nil"/>
              <w:right w:val="single" w:sz="8" w:space="0" w:color="auto"/>
            </w:tcBorders>
            <w:shd w:val="clear" w:color="000000" w:fill="FFFFFF"/>
            <w:noWrap/>
            <w:vAlign w:val="center"/>
            <w:hideMark/>
          </w:tcPr>
          <w:p w:rsidR="004E67C4" w:rsidRPr="00596AB6" w:rsidRDefault="004E67C4" w:rsidP="004E67C4">
            <w:pPr>
              <w:spacing w:after="0" w:line="240" w:lineRule="auto"/>
              <w:jc w:val="center"/>
              <w:rPr>
                <w:rFonts w:ascii="Times New Roman" w:eastAsia="Times New Roman" w:hAnsi="Times New Roman"/>
                <w:b/>
                <w:bCs/>
                <w:color w:val="000000" w:themeColor="text1"/>
                <w:sz w:val="24"/>
                <w:szCs w:val="24"/>
              </w:rPr>
            </w:pPr>
            <w:r w:rsidRPr="00596AB6">
              <w:rPr>
                <w:rFonts w:ascii="Times New Roman" w:eastAsia="Times New Roman" w:hAnsi="Times New Roman"/>
                <w:b/>
                <w:bCs/>
                <w:color w:val="000000" w:themeColor="text1"/>
                <w:sz w:val="24"/>
                <w:szCs w:val="24"/>
              </w:rPr>
              <w:t>Sen’s Welfare</w:t>
            </w:r>
          </w:p>
          <w:p w:rsidR="004E67C4" w:rsidRPr="00596AB6" w:rsidRDefault="00582244" w:rsidP="004E67C4">
            <w:pPr>
              <w:spacing w:after="0" w:line="240" w:lineRule="auto"/>
              <w:jc w:val="center"/>
              <w:rPr>
                <w:rFonts w:ascii="Times New Roman" w:eastAsia="Times New Roman" w:hAnsi="Times New Roman"/>
                <w:b/>
                <w:color w:val="000000" w:themeColor="text1"/>
                <w:sz w:val="24"/>
                <w:szCs w:val="24"/>
              </w:rPr>
            </w:pPr>
            <m:oMathPara>
              <m:oMath>
                <m:sSub>
                  <m:sSubPr>
                    <m:ctrlPr>
                      <w:rPr>
                        <w:rFonts w:ascii="Cambria Math" w:eastAsia="Times New Roman" w:hAnsi="Cambria Math"/>
                        <w:b/>
                        <w:bCs/>
                        <w:color w:val="000000" w:themeColor="text1"/>
                        <w:sz w:val="24"/>
                        <w:szCs w:val="24"/>
                      </w:rPr>
                    </m:ctrlPr>
                  </m:sSubPr>
                  <m:e>
                    <m:r>
                      <m:rPr>
                        <m:sty m:val="bi"/>
                      </m:rPr>
                      <w:rPr>
                        <w:rFonts w:ascii="Cambria Math" w:eastAsia="Times New Roman" w:hAnsi="Cambria Math"/>
                        <w:color w:val="000000" w:themeColor="text1"/>
                        <w:sz w:val="24"/>
                        <w:szCs w:val="24"/>
                      </w:rPr>
                      <m:t>W</m:t>
                    </m:r>
                  </m:e>
                  <m:sub>
                    <m:r>
                      <m:rPr>
                        <m:sty m:val="bi"/>
                      </m:rPr>
                      <w:rPr>
                        <w:rFonts w:ascii="Cambria Math" w:eastAsia="Times New Roman" w:hAnsi="Cambria Math"/>
                        <w:color w:val="000000" w:themeColor="text1"/>
                        <w:sz w:val="24"/>
                        <w:szCs w:val="24"/>
                      </w:rPr>
                      <m:t>V</m:t>
                    </m:r>
                  </m:sub>
                </m:sSub>
                <m:r>
                  <m:rPr>
                    <m:sty m:val="b"/>
                  </m:rPr>
                  <w:rPr>
                    <w:rFonts w:ascii="Cambria Math" w:eastAsia="Times New Roman" w:hAnsi="Cambria Math"/>
                    <w:color w:val="000000" w:themeColor="text1"/>
                    <w:sz w:val="24"/>
                    <w:szCs w:val="24"/>
                  </w:rPr>
                  <m:t>=</m:t>
                </m:r>
                <m:sSub>
                  <m:sSubPr>
                    <m:ctrlPr>
                      <w:rPr>
                        <w:rFonts w:ascii="Cambria Math" w:eastAsia="Times New Roman" w:hAnsi="Cambria Math"/>
                        <w:b/>
                        <w:bCs/>
                        <w:color w:val="000000" w:themeColor="text1"/>
                        <w:sz w:val="24"/>
                        <w:szCs w:val="24"/>
                      </w:rPr>
                    </m:ctrlPr>
                  </m:sSubPr>
                  <m:e>
                    <m:r>
                      <m:rPr>
                        <m:sty m:val="bi"/>
                      </m:rPr>
                      <w:rPr>
                        <w:rFonts w:ascii="Cambria Math" w:eastAsia="Times New Roman" w:hAnsi="Cambria Math"/>
                        <w:color w:val="000000" w:themeColor="text1"/>
                        <w:sz w:val="24"/>
                        <w:szCs w:val="24"/>
                      </w:rPr>
                      <m:t>μ</m:t>
                    </m:r>
                  </m:e>
                  <m:sub>
                    <m:r>
                      <m:rPr>
                        <m:sty m:val="bi"/>
                      </m:rPr>
                      <w:rPr>
                        <w:rFonts w:ascii="Cambria Math" w:eastAsia="Times New Roman" w:hAnsi="Cambria Math"/>
                        <w:color w:val="000000" w:themeColor="text1"/>
                        <w:sz w:val="24"/>
                        <w:szCs w:val="24"/>
                      </w:rPr>
                      <m:t>V</m:t>
                    </m:r>
                  </m:sub>
                </m:sSub>
                <m:d>
                  <m:dPr>
                    <m:ctrlPr>
                      <w:rPr>
                        <w:rFonts w:ascii="Cambria Math" w:eastAsia="Times New Roman" w:hAnsi="Cambria Math"/>
                        <w:b/>
                        <w:color w:val="000000" w:themeColor="text1"/>
                        <w:sz w:val="24"/>
                        <w:szCs w:val="24"/>
                      </w:rPr>
                    </m:ctrlPr>
                  </m:dPr>
                  <m:e>
                    <m:r>
                      <m:rPr>
                        <m:sty m:val="b"/>
                      </m:rPr>
                      <w:rPr>
                        <w:rFonts w:ascii="Cambria Math" w:eastAsia="Times New Roman" w:hAnsi="Cambria Math"/>
                        <w:color w:val="000000" w:themeColor="text1"/>
                        <w:sz w:val="24"/>
                        <w:szCs w:val="24"/>
                      </w:rPr>
                      <m:t>1-</m:t>
                    </m:r>
                    <m:sSub>
                      <m:sSubPr>
                        <m:ctrlPr>
                          <w:rPr>
                            <w:rFonts w:ascii="Cambria Math" w:eastAsia="Times New Roman" w:hAnsi="Cambria Math"/>
                            <w:b/>
                            <w:bCs/>
                            <w:color w:val="000000" w:themeColor="text1"/>
                            <w:sz w:val="24"/>
                            <w:szCs w:val="24"/>
                          </w:rPr>
                        </m:ctrlPr>
                      </m:sSubPr>
                      <m:e>
                        <m:r>
                          <m:rPr>
                            <m:sty m:val="bi"/>
                          </m:rPr>
                          <w:rPr>
                            <w:rFonts w:ascii="Cambria Math" w:eastAsia="Times New Roman" w:hAnsi="Cambria Math"/>
                            <w:color w:val="000000" w:themeColor="text1"/>
                            <w:sz w:val="24"/>
                            <w:szCs w:val="24"/>
                          </w:rPr>
                          <m:t>G</m:t>
                        </m:r>
                      </m:e>
                      <m:sub>
                        <m:r>
                          <m:rPr>
                            <m:sty m:val="bi"/>
                          </m:rPr>
                          <w:rPr>
                            <w:rFonts w:ascii="Cambria Math" w:eastAsia="Times New Roman" w:hAnsi="Cambria Math"/>
                            <w:color w:val="000000" w:themeColor="text1"/>
                            <w:sz w:val="24"/>
                            <w:szCs w:val="24"/>
                          </w:rPr>
                          <m:t>V</m:t>
                        </m:r>
                      </m:sub>
                    </m:sSub>
                  </m:e>
                </m:d>
              </m:oMath>
            </m:oMathPara>
          </w:p>
          <w:p w:rsidR="00FD6E5A" w:rsidRPr="00596AB6" w:rsidRDefault="00FD6E5A" w:rsidP="004E67C4">
            <w:pPr>
              <w:spacing w:after="0" w:line="240" w:lineRule="auto"/>
              <w:jc w:val="center"/>
              <w:rPr>
                <w:rFonts w:ascii="Times New Roman" w:eastAsia="Times New Roman" w:hAnsi="Times New Roman"/>
                <w:b/>
                <w:bCs/>
                <w:color w:val="000000" w:themeColor="text1"/>
                <w:sz w:val="24"/>
                <w:szCs w:val="24"/>
              </w:rPr>
            </w:pPr>
            <w:r w:rsidRPr="00596AB6">
              <w:rPr>
                <w:rFonts w:ascii="Times New Roman" w:eastAsia="Times New Roman" w:hAnsi="Times New Roman"/>
                <w:b/>
                <w:bCs/>
                <w:color w:val="000000" w:themeColor="text1"/>
                <w:sz w:val="24"/>
                <w:szCs w:val="24"/>
              </w:rPr>
              <w:t>(1000 Dongs)</w:t>
            </w:r>
          </w:p>
        </w:tc>
        <w:tc>
          <w:tcPr>
            <w:tcW w:w="851" w:type="dxa"/>
            <w:vMerge/>
            <w:tcBorders>
              <w:top w:val="single" w:sz="8" w:space="0" w:color="auto"/>
              <w:left w:val="single" w:sz="8" w:space="0" w:color="auto"/>
              <w:bottom w:val="nil"/>
              <w:right w:val="single" w:sz="8" w:space="0" w:color="auto"/>
            </w:tcBorders>
            <w:vAlign w:val="center"/>
            <w:hideMark/>
          </w:tcPr>
          <w:p w:rsidR="004E67C4" w:rsidRPr="00144B89" w:rsidRDefault="004E67C4" w:rsidP="004E67C4">
            <w:pPr>
              <w:spacing w:after="0" w:line="240" w:lineRule="auto"/>
              <w:rPr>
                <w:rFonts w:ascii="Times New Roman" w:eastAsia="Times New Roman" w:hAnsi="Times New Roman"/>
                <w:bCs/>
                <w:color w:val="000000" w:themeColor="text1"/>
                <w:sz w:val="24"/>
                <w:szCs w:val="24"/>
              </w:rPr>
            </w:pPr>
          </w:p>
        </w:tc>
      </w:tr>
      <w:tr w:rsidR="00E0624C" w:rsidRPr="00144B89" w:rsidTr="002637A5">
        <w:trPr>
          <w:trHeight w:val="227"/>
        </w:trPr>
        <w:tc>
          <w:tcPr>
            <w:tcW w:w="1384"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4E67C4" w:rsidRPr="00596AB6" w:rsidRDefault="004E67C4" w:rsidP="004E67C4">
            <w:pPr>
              <w:spacing w:after="0" w:line="240" w:lineRule="auto"/>
              <w:jc w:val="center"/>
              <w:rPr>
                <w:rFonts w:ascii="Times New Roman" w:eastAsia="Times New Roman" w:hAnsi="Times New Roman"/>
                <w:b/>
                <w:color w:val="000000" w:themeColor="text1"/>
                <w:sz w:val="24"/>
                <w:szCs w:val="24"/>
              </w:rPr>
            </w:pPr>
            <w:r w:rsidRPr="00596AB6">
              <w:rPr>
                <w:rFonts w:ascii="Times New Roman" w:eastAsia="Times New Roman" w:hAnsi="Times New Roman"/>
                <w:b/>
                <w:color w:val="000000" w:themeColor="text1"/>
                <w:sz w:val="24"/>
                <w:szCs w:val="24"/>
              </w:rPr>
              <w:t>1999</w:t>
            </w:r>
            <w:r w:rsidR="006E3BA5" w:rsidRPr="00596AB6">
              <w:rPr>
                <w:rFonts w:ascii="Times New Roman" w:eastAsia="Times New Roman" w:hAnsi="Times New Roman"/>
                <w:b/>
                <w:color w:val="000000" w:themeColor="text1"/>
                <w:sz w:val="24"/>
                <w:szCs w:val="24"/>
                <w:vertAlign w:val="superscript"/>
              </w:rPr>
              <w:t>a</w:t>
            </w:r>
          </w:p>
        </w:tc>
        <w:tc>
          <w:tcPr>
            <w:tcW w:w="992" w:type="dxa"/>
            <w:vMerge w:val="restart"/>
            <w:tcBorders>
              <w:top w:val="single" w:sz="8" w:space="0" w:color="auto"/>
              <w:left w:val="single" w:sz="8" w:space="0" w:color="auto"/>
              <w:bottom w:val="nil"/>
              <w:right w:val="nil"/>
            </w:tcBorders>
            <w:shd w:val="clear" w:color="000000" w:fill="FFFFFF"/>
            <w:vAlign w:val="center"/>
            <w:hideMark/>
          </w:tcPr>
          <w:p w:rsidR="004E67C4" w:rsidRPr="00596AB6" w:rsidRDefault="004E67C4" w:rsidP="004E67C4">
            <w:pPr>
              <w:spacing w:after="0" w:line="240" w:lineRule="auto"/>
              <w:jc w:val="center"/>
              <w:rPr>
                <w:rFonts w:ascii="Times New Roman" w:eastAsia="Times New Roman" w:hAnsi="Times New Roman"/>
                <w:b/>
                <w:color w:val="000000" w:themeColor="text1"/>
                <w:sz w:val="24"/>
                <w:szCs w:val="24"/>
              </w:rPr>
            </w:pPr>
            <w:r w:rsidRPr="00596AB6">
              <w:rPr>
                <w:rFonts w:ascii="Times New Roman" w:eastAsia="Times New Roman" w:hAnsi="Times New Roman"/>
                <w:b/>
                <w:color w:val="000000" w:themeColor="text1"/>
                <w:sz w:val="24"/>
                <w:szCs w:val="24"/>
              </w:rPr>
              <w:t>Median PPP</w:t>
            </w:r>
          </w:p>
        </w:tc>
        <w:tc>
          <w:tcPr>
            <w:tcW w:w="993" w:type="dxa"/>
            <w:tcBorders>
              <w:top w:val="single" w:sz="8" w:space="0" w:color="auto"/>
              <w:left w:val="single" w:sz="8" w:space="0" w:color="auto"/>
              <w:bottom w:val="nil"/>
              <w:right w:val="nil"/>
            </w:tcBorders>
            <w:shd w:val="clear" w:color="000000" w:fill="FFFFFF"/>
            <w:noWrap/>
            <w:vAlign w:val="bottom"/>
            <w:hideMark/>
          </w:tcPr>
          <w:p w:rsidR="004E67C4" w:rsidRPr="00596AB6" w:rsidRDefault="004E67C4" w:rsidP="004E67C4">
            <w:pPr>
              <w:spacing w:after="0" w:line="240" w:lineRule="auto"/>
              <w:jc w:val="center"/>
              <w:rPr>
                <w:rFonts w:ascii="Times New Roman" w:eastAsia="Times New Roman" w:hAnsi="Times New Roman"/>
                <w:b/>
                <w:color w:val="000000" w:themeColor="text1"/>
                <w:sz w:val="24"/>
                <w:szCs w:val="24"/>
              </w:rPr>
            </w:pPr>
            <w:r w:rsidRPr="00596AB6">
              <w:rPr>
                <w:rFonts w:ascii="Times New Roman" w:eastAsia="Times New Roman" w:hAnsi="Times New Roman"/>
                <w:b/>
                <w:color w:val="000000" w:themeColor="text1"/>
                <w:sz w:val="24"/>
                <w:szCs w:val="24"/>
              </w:rPr>
              <w:t xml:space="preserve">Rural </w:t>
            </w:r>
          </w:p>
        </w:tc>
        <w:tc>
          <w:tcPr>
            <w:tcW w:w="1701" w:type="dxa"/>
            <w:tcBorders>
              <w:top w:val="single" w:sz="8" w:space="0" w:color="auto"/>
              <w:left w:val="single" w:sz="8" w:space="0" w:color="auto"/>
              <w:bottom w:val="nil"/>
              <w:right w:val="nil"/>
            </w:tcBorders>
            <w:shd w:val="clear" w:color="000000" w:fill="FFFFFF"/>
            <w:noWrap/>
            <w:vAlign w:val="center"/>
            <w:hideMark/>
          </w:tcPr>
          <w:p w:rsidR="004E67C4" w:rsidRPr="00144B89" w:rsidRDefault="004E67C4" w:rsidP="002637A5">
            <w:pPr>
              <w:spacing w:after="0" w:line="240" w:lineRule="auto"/>
              <w:jc w:val="center"/>
              <w:rPr>
                <w:rFonts w:ascii="Times New Roman" w:eastAsia="Times New Roman" w:hAnsi="Times New Roman"/>
                <w:color w:val="000000" w:themeColor="text1"/>
                <w:sz w:val="24"/>
                <w:szCs w:val="24"/>
              </w:rPr>
            </w:pPr>
            <w:r w:rsidRPr="00144B89">
              <w:rPr>
                <w:rFonts w:ascii="Times New Roman" w:eastAsia="Times New Roman" w:hAnsi="Times New Roman"/>
                <w:color w:val="000000" w:themeColor="text1"/>
                <w:sz w:val="24"/>
                <w:szCs w:val="24"/>
              </w:rPr>
              <w:t>99</w:t>
            </w:r>
            <w:r w:rsidR="00663AE5" w:rsidRPr="00144B89">
              <w:rPr>
                <w:rFonts w:ascii="Times New Roman" w:eastAsia="Times New Roman" w:hAnsi="Times New Roman"/>
                <w:color w:val="000000" w:themeColor="text1"/>
                <w:sz w:val="24"/>
                <w:szCs w:val="24"/>
              </w:rPr>
              <w:t>.</w:t>
            </w:r>
            <w:r w:rsidRPr="00144B89">
              <w:rPr>
                <w:rFonts w:ascii="Times New Roman" w:eastAsia="Times New Roman" w:hAnsi="Times New Roman"/>
                <w:color w:val="000000" w:themeColor="text1"/>
                <w:sz w:val="24"/>
                <w:szCs w:val="24"/>
              </w:rPr>
              <w:t>9</w:t>
            </w:r>
            <w:r w:rsidR="00663AE5" w:rsidRPr="00144B89">
              <w:rPr>
                <w:rFonts w:ascii="Times New Roman" w:eastAsia="Times New Roman" w:hAnsi="Times New Roman"/>
                <w:color w:val="000000" w:themeColor="text1"/>
                <w:sz w:val="24"/>
                <w:szCs w:val="24"/>
              </w:rPr>
              <w:t>8</w:t>
            </w:r>
          </w:p>
        </w:tc>
        <w:tc>
          <w:tcPr>
            <w:tcW w:w="1134" w:type="dxa"/>
            <w:tcBorders>
              <w:top w:val="single" w:sz="4" w:space="0" w:color="auto"/>
              <w:left w:val="nil"/>
              <w:bottom w:val="nil"/>
              <w:right w:val="nil"/>
            </w:tcBorders>
            <w:shd w:val="clear" w:color="000000" w:fill="FFFFFF"/>
            <w:noWrap/>
            <w:vAlign w:val="center"/>
            <w:hideMark/>
          </w:tcPr>
          <w:p w:rsidR="004E67C4" w:rsidRPr="00144B89" w:rsidRDefault="004E67C4" w:rsidP="002637A5">
            <w:pPr>
              <w:spacing w:after="0" w:line="240" w:lineRule="auto"/>
              <w:jc w:val="center"/>
              <w:rPr>
                <w:rFonts w:ascii="Times New Roman" w:eastAsia="Times New Roman" w:hAnsi="Times New Roman"/>
                <w:color w:val="000000" w:themeColor="text1"/>
                <w:sz w:val="24"/>
                <w:szCs w:val="24"/>
              </w:rPr>
            </w:pPr>
            <w:r w:rsidRPr="00144B89">
              <w:rPr>
                <w:rFonts w:ascii="Times New Roman" w:eastAsia="Times New Roman" w:hAnsi="Times New Roman"/>
                <w:color w:val="000000" w:themeColor="text1"/>
                <w:sz w:val="24"/>
                <w:szCs w:val="24"/>
              </w:rPr>
              <w:t>0.2493</w:t>
            </w:r>
          </w:p>
        </w:tc>
        <w:tc>
          <w:tcPr>
            <w:tcW w:w="1984" w:type="dxa"/>
            <w:tcBorders>
              <w:top w:val="single" w:sz="4" w:space="0" w:color="auto"/>
              <w:left w:val="nil"/>
              <w:bottom w:val="nil"/>
              <w:right w:val="single" w:sz="8" w:space="0" w:color="auto"/>
            </w:tcBorders>
            <w:shd w:val="clear" w:color="000000" w:fill="FFFFFF"/>
            <w:noWrap/>
            <w:vAlign w:val="bottom"/>
            <w:hideMark/>
          </w:tcPr>
          <w:p w:rsidR="004E67C4" w:rsidRPr="00144B89" w:rsidRDefault="004E67C4" w:rsidP="002637A5">
            <w:pPr>
              <w:spacing w:after="0" w:line="240" w:lineRule="auto"/>
              <w:jc w:val="center"/>
              <w:rPr>
                <w:rFonts w:ascii="Times New Roman" w:eastAsia="Times New Roman" w:hAnsi="Times New Roman"/>
                <w:color w:val="000000" w:themeColor="text1"/>
                <w:sz w:val="24"/>
                <w:szCs w:val="24"/>
              </w:rPr>
            </w:pPr>
            <w:r w:rsidRPr="00144B89">
              <w:rPr>
                <w:rFonts w:ascii="Times New Roman" w:eastAsia="Times New Roman" w:hAnsi="Times New Roman"/>
                <w:color w:val="000000" w:themeColor="text1"/>
                <w:sz w:val="24"/>
                <w:szCs w:val="24"/>
              </w:rPr>
              <w:t>75</w:t>
            </w:r>
            <w:r w:rsidR="00FD2893" w:rsidRPr="00144B89">
              <w:rPr>
                <w:rFonts w:ascii="Times New Roman" w:eastAsia="Times New Roman" w:hAnsi="Times New Roman"/>
                <w:color w:val="000000" w:themeColor="text1"/>
                <w:sz w:val="24"/>
                <w:szCs w:val="24"/>
              </w:rPr>
              <w:t>.05</w:t>
            </w:r>
          </w:p>
        </w:tc>
        <w:tc>
          <w:tcPr>
            <w:tcW w:w="1276" w:type="dxa"/>
            <w:tcBorders>
              <w:top w:val="single" w:sz="4" w:space="0" w:color="auto"/>
              <w:left w:val="nil"/>
              <w:bottom w:val="nil"/>
              <w:right w:val="nil"/>
            </w:tcBorders>
            <w:shd w:val="clear" w:color="000000" w:fill="FFFFFF"/>
            <w:noWrap/>
            <w:vAlign w:val="center"/>
            <w:hideMark/>
          </w:tcPr>
          <w:p w:rsidR="004E67C4" w:rsidRPr="00144B89" w:rsidRDefault="004E67C4" w:rsidP="002637A5">
            <w:pPr>
              <w:spacing w:after="0" w:line="240" w:lineRule="auto"/>
              <w:jc w:val="center"/>
              <w:rPr>
                <w:rFonts w:ascii="Times New Roman" w:eastAsia="Times New Roman" w:hAnsi="Times New Roman"/>
                <w:color w:val="000000" w:themeColor="text1"/>
                <w:sz w:val="24"/>
                <w:szCs w:val="24"/>
              </w:rPr>
            </w:pPr>
            <w:r w:rsidRPr="00144B89">
              <w:rPr>
                <w:rFonts w:ascii="Times New Roman" w:eastAsia="Times New Roman" w:hAnsi="Times New Roman"/>
                <w:color w:val="000000" w:themeColor="text1"/>
                <w:sz w:val="24"/>
                <w:szCs w:val="24"/>
              </w:rPr>
              <w:t>56.52</w:t>
            </w:r>
          </w:p>
        </w:tc>
        <w:tc>
          <w:tcPr>
            <w:tcW w:w="1134" w:type="dxa"/>
            <w:gridSpan w:val="2"/>
            <w:tcBorders>
              <w:top w:val="single" w:sz="8" w:space="0" w:color="auto"/>
              <w:left w:val="nil"/>
              <w:bottom w:val="nil"/>
              <w:right w:val="nil"/>
            </w:tcBorders>
            <w:shd w:val="clear" w:color="000000" w:fill="FFFFFF"/>
            <w:noWrap/>
            <w:vAlign w:val="center"/>
            <w:hideMark/>
          </w:tcPr>
          <w:p w:rsidR="004E67C4" w:rsidRPr="00144B89" w:rsidRDefault="004E67C4" w:rsidP="002637A5">
            <w:pPr>
              <w:spacing w:after="0" w:line="240" w:lineRule="auto"/>
              <w:jc w:val="center"/>
              <w:rPr>
                <w:rFonts w:ascii="Times New Roman" w:eastAsia="Times New Roman" w:hAnsi="Times New Roman"/>
                <w:color w:val="000000" w:themeColor="text1"/>
                <w:sz w:val="24"/>
                <w:szCs w:val="24"/>
              </w:rPr>
            </w:pPr>
            <w:r w:rsidRPr="00144B89">
              <w:rPr>
                <w:rFonts w:ascii="Times New Roman" w:eastAsia="Times New Roman" w:hAnsi="Times New Roman"/>
                <w:color w:val="000000" w:themeColor="text1"/>
                <w:sz w:val="24"/>
                <w:szCs w:val="24"/>
              </w:rPr>
              <w:t>0.3604</w:t>
            </w:r>
          </w:p>
        </w:tc>
        <w:tc>
          <w:tcPr>
            <w:tcW w:w="2126" w:type="dxa"/>
            <w:tcBorders>
              <w:top w:val="single" w:sz="8" w:space="0" w:color="auto"/>
              <w:left w:val="nil"/>
              <w:bottom w:val="nil"/>
              <w:right w:val="single" w:sz="8" w:space="0" w:color="auto"/>
            </w:tcBorders>
            <w:shd w:val="clear" w:color="000000" w:fill="FFFFFF"/>
            <w:noWrap/>
            <w:vAlign w:val="center"/>
            <w:hideMark/>
          </w:tcPr>
          <w:p w:rsidR="004E67C4" w:rsidRPr="00144B89" w:rsidRDefault="004E67C4" w:rsidP="002637A5">
            <w:pPr>
              <w:spacing w:after="0" w:line="240" w:lineRule="auto"/>
              <w:jc w:val="center"/>
              <w:rPr>
                <w:rFonts w:ascii="Times New Roman" w:eastAsia="Times New Roman" w:hAnsi="Times New Roman"/>
                <w:color w:val="000000" w:themeColor="text1"/>
                <w:sz w:val="24"/>
                <w:szCs w:val="24"/>
              </w:rPr>
            </w:pPr>
            <w:r w:rsidRPr="00144B89">
              <w:rPr>
                <w:rFonts w:ascii="Times New Roman" w:eastAsia="Times New Roman" w:hAnsi="Times New Roman"/>
                <w:color w:val="000000" w:themeColor="text1"/>
                <w:sz w:val="24"/>
                <w:szCs w:val="24"/>
              </w:rPr>
              <w:t>36.15</w:t>
            </w:r>
          </w:p>
        </w:tc>
        <w:tc>
          <w:tcPr>
            <w:tcW w:w="851" w:type="dxa"/>
            <w:tcBorders>
              <w:top w:val="single" w:sz="8" w:space="0" w:color="auto"/>
              <w:left w:val="nil"/>
              <w:bottom w:val="nil"/>
              <w:right w:val="single" w:sz="8" w:space="0" w:color="auto"/>
            </w:tcBorders>
            <w:shd w:val="clear" w:color="000000" w:fill="FFFFFF"/>
            <w:noWrap/>
            <w:vAlign w:val="center"/>
            <w:hideMark/>
          </w:tcPr>
          <w:p w:rsidR="004E67C4" w:rsidRPr="00144B89" w:rsidRDefault="004E67C4" w:rsidP="004E67C4">
            <w:pPr>
              <w:spacing w:after="0" w:line="240" w:lineRule="auto"/>
              <w:jc w:val="center"/>
              <w:rPr>
                <w:rFonts w:ascii="Times New Roman" w:eastAsia="Times New Roman" w:hAnsi="Times New Roman"/>
                <w:color w:val="000000" w:themeColor="text1"/>
                <w:sz w:val="24"/>
                <w:szCs w:val="24"/>
              </w:rPr>
            </w:pPr>
            <w:r w:rsidRPr="00144B89">
              <w:rPr>
                <w:rFonts w:ascii="Times New Roman" w:eastAsia="Times New Roman" w:hAnsi="Times New Roman"/>
                <w:color w:val="000000" w:themeColor="text1"/>
                <w:sz w:val="24"/>
                <w:szCs w:val="24"/>
              </w:rPr>
              <w:t>0.48</w:t>
            </w:r>
          </w:p>
        </w:tc>
      </w:tr>
      <w:tr w:rsidR="00E0624C" w:rsidRPr="00144B89" w:rsidTr="002637A5">
        <w:trPr>
          <w:trHeight w:val="227"/>
        </w:trPr>
        <w:tc>
          <w:tcPr>
            <w:tcW w:w="1384" w:type="dxa"/>
            <w:vMerge/>
            <w:tcBorders>
              <w:top w:val="single" w:sz="8" w:space="0" w:color="auto"/>
              <w:left w:val="single" w:sz="8" w:space="0" w:color="auto"/>
              <w:bottom w:val="single" w:sz="8" w:space="0" w:color="000000"/>
              <w:right w:val="single" w:sz="8" w:space="0" w:color="auto"/>
            </w:tcBorders>
            <w:vAlign w:val="center"/>
            <w:hideMark/>
          </w:tcPr>
          <w:p w:rsidR="004E67C4" w:rsidRPr="00596AB6" w:rsidRDefault="004E67C4" w:rsidP="004E67C4">
            <w:pPr>
              <w:spacing w:after="0" w:line="240" w:lineRule="auto"/>
              <w:rPr>
                <w:rFonts w:ascii="Times New Roman" w:eastAsia="Times New Roman" w:hAnsi="Times New Roman"/>
                <w:b/>
                <w:color w:val="000000" w:themeColor="text1"/>
                <w:sz w:val="24"/>
                <w:szCs w:val="24"/>
              </w:rPr>
            </w:pPr>
          </w:p>
        </w:tc>
        <w:tc>
          <w:tcPr>
            <w:tcW w:w="992" w:type="dxa"/>
            <w:vMerge/>
            <w:tcBorders>
              <w:top w:val="single" w:sz="8" w:space="0" w:color="auto"/>
              <w:left w:val="single" w:sz="8" w:space="0" w:color="auto"/>
              <w:bottom w:val="nil"/>
              <w:right w:val="nil"/>
            </w:tcBorders>
            <w:vAlign w:val="center"/>
            <w:hideMark/>
          </w:tcPr>
          <w:p w:rsidR="004E67C4" w:rsidRPr="00596AB6" w:rsidRDefault="004E67C4" w:rsidP="004E67C4">
            <w:pPr>
              <w:spacing w:after="0" w:line="240" w:lineRule="auto"/>
              <w:rPr>
                <w:rFonts w:ascii="Times New Roman" w:eastAsia="Times New Roman" w:hAnsi="Times New Roman"/>
                <w:b/>
                <w:color w:val="000000" w:themeColor="text1"/>
                <w:sz w:val="24"/>
                <w:szCs w:val="24"/>
              </w:rPr>
            </w:pPr>
          </w:p>
        </w:tc>
        <w:tc>
          <w:tcPr>
            <w:tcW w:w="993" w:type="dxa"/>
            <w:tcBorders>
              <w:top w:val="nil"/>
              <w:left w:val="single" w:sz="8" w:space="0" w:color="auto"/>
              <w:bottom w:val="nil"/>
              <w:right w:val="nil"/>
            </w:tcBorders>
            <w:shd w:val="clear" w:color="000000" w:fill="FFFFFF"/>
            <w:noWrap/>
            <w:vAlign w:val="bottom"/>
            <w:hideMark/>
          </w:tcPr>
          <w:p w:rsidR="004E67C4" w:rsidRPr="00596AB6" w:rsidRDefault="004E67C4" w:rsidP="004E67C4">
            <w:pPr>
              <w:spacing w:after="0" w:line="240" w:lineRule="auto"/>
              <w:jc w:val="center"/>
              <w:rPr>
                <w:rFonts w:ascii="Times New Roman" w:eastAsia="Times New Roman" w:hAnsi="Times New Roman"/>
                <w:b/>
                <w:color w:val="000000" w:themeColor="text1"/>
                <w:sz w:val="24"/>
                <w:szCs w:val="24"/>
              </w:rPr>
            </w:pPr>
            <w:r w:rsidRPr="00596AB6">
              <w:rPr>
                <w:rFonts w:ascii="Times New Roman" w:eastAsia="Times New Roman" w:hAnsi="Times New Roman"/>
                <w:b/>
                <w:color w:val="000000" w:themeColor="text1"/>
                <w:sz w:val="24"/>
                <w:szCs w:val="24"/>
              </w:rPr>
              <w:t>Urban</w:t>
            </w:r>
          </w:p>
        </w:tc>
        <w:tc>
          <w:tcPr>
            <w:tcW w:w="1701" w:type="dxa"/>
            <w:tcBorders>
              <w:top w:val="nil"/>
              <w:left w:val="single" w:sz="8" w:space="0" w:color="auto"/>
              <w:bottom w:val="nil"/>
              <w:right w:val="nil"/>
            </w:tcBorders>
            <w:shd w:val="clear" w:color="000000" w:fill="FFFFFF"/>
            <w:noWrap/>
            <w:vAlign w:val="center"/>
            <w:hideMark/>
          </w:tcPr>
          <w:p w:rsidR="004E67C4" w:rsidRPr="00144B89" w:rsidRDefault="002637A5" w:rsidP="002637A5">
            <w:pPr>
              <w:spacing w:after="0" w:line="240" w:lineRule="auto"/>
              <w:rPr>
                <w:rFonts w:ascii="Times New Roman" w:eastAsia="Times New Roman" w:hAnsi="Times New Roman"/>
                <w:color w:val="000000" w:themeColor="text1"/>
                <w:sz w:val="24"/>
                <w:szCs w:val="24"/>
              </w:rPr>
            </w:pPr>
            <w:r w:rsidRPr="00144B89">
              <w:rPr>
                <w:rFonts w:ascii="Times New Roman" w:eastAsia="Times New Roman" w:hAnsi="Times New Roman"/>
                <w:color w:val="000000" w:themeColor="text1"/>
                <w:sz w:val="24"/>
                <w:szCs w:val="24"/>
              </w:rPr>
              <w:t xml:space="preserve">      </w:t>
            </w:r>
            <w:r w:rsidR="004E67C4" w:rsidRPr="00144B89">
              <w:rPr>
                <w:rFonts w:ascii="Times New Roman" w:eastAsia="Times New Roman" w:hAnsi="Times New Roman"/>
                <w:color w:val="000000" w:themeColor="text1"/>
                <w:sz w:val="24"/>
                <w:szCs w:val="24"/>
              </w:rPr>
              <w:t>140</w:t>
            </w:r>
            <w:r w:rsidR="00AE64D9" w:rsidRPr="00144B89">
              <w:rPr>
                <w:rFonts w:ascii="Times New Roman" w:eastAsia="Times New Roman" w:hAnsi="Times New Roman"/>
                <w:color w:val="000000" w:themeColor="text1"/>
                <w:sz w:val="24"/>
                <w:szCs w:val="24"/>
              </w:rPr>
              <w:t>.54</w:t>
            </w:r>
          </w:p>
        </w:tc>
        <w:tc>
          <w:tcPr>
            <w:tcW w:w="1134" w:type="dxa"/>
            <w:tcBorders>
              <w:top w:val="nil"/>
              <w:left w:val="nil"/>
              <w:bottom w:val="nil"/>
              <w:right w:val="nil"/>
            </w:tcBorders>
            <w:shd w:val="clear" w:color="000000" w:fill="FFFFFF"/>
            <w:noWrap/>
            <w:vAlign w:val="center"/>
            <w:hideMark/>
          </w:tcPr>
          <w:p w:rsidR="004E67C4" w:rsidRPr="00144B89" w:rsidRDefault="004E67C4" w:rsidP="002637A5">
            <w:pPr>
              <w:spacing w:after="0" w:line="240" w:lineRule="auto"/>
              <w:jc w:val="center"/>
              <w:rPr>
                <w:rFonts w:ascii="Times New Roman" w:eastAsia="Times New Roman" w:hAnsi="Times New Roman"/>
                <w:color w:val="000000" w:themeColor="text1"/>
                <w:sz w:val="24"/>
                <w:szCs w:val="24"/>
              </w:rPr>
            </w:pPr>
            <w:r w:rsidRPr="00144B89">
              <w:rPr>
                <w:rFonts w:ascii="Times New Roman" w:eastAsia="Times New Roman" w:hAnsi="Times New Roman"/>
                <w:color w:val="000000" w:themeColor="text1"/>
                <w:sz w:val="24"/>
                <w:szCs w:val="24"/>
              </w:rPr>
              <w:t>0.2616</w:t>
            </w:r>
          </w:p>
        </w:tc>
        <w:tc>
          <w:tcPr>
            <w:tcW w:w="1984" w:type="dxa"/>
            <w:tcBorders>
              <w:top w:val="nil"/>
              <w:left w:val="nil"/>
              <w:bottom w:val="nil"/>
              <w:right w:val="single" w:sz="8" w:space="0" w:color="auto"/>
            </w:tcBorders>
            <w:shd w:val="clear" w:color="000000" w:fill="FFFFFF"/>
            <w:noWrap/>
            <w:vAlign w:val="bottom"/>
            <w:hideMark/>
          </w:tcPr>
          <w:p w:rsidR="004E67C4" w:rsidRPr="00144B89" w:rsidRDefault="002637A5" w:rsidP="002637A5">
            <w:pPr>
              <w:spacing w:after="0" w:line="240" w:lineRule="auto"/>
              <w:rPr>
                <w:rFonts w:ascii="Times New Roman" w:eastAsia="Times New Roman" w:hAnsi="Times New Roman"/>
                <w:color w:val="000000" w:themeColor="text1"/>
                <w:sz w:val="24"/>
                <w:szCs w:val="24"/>
              </w:rPr>
            </w:pPr>
            <w:r w:rsidRPr="00144B89">
              <w:rPr>
                <w:rFonts w:ascii="Times New Roman" w:eastAsia="Times New Roman" w:hAnsi="Times New Roman"/>
                <w:color w:val="000000" w:themeColor="text1"/>
                <w:sz w:val="24"/>
                <w:szCs w:val="24"/>
              </w:rPr>
              <w:t xml:space="preserve">        </w:t>
            </w:r>
            <w:r w:rsidR="00FD2893" w:rsidRPr="00144B89">
              <w:rPr>
                <w:rFonts w:ascii="Times New Roman" w:eastAsia="Times New Roman" w:hAnsi="Times New Roman"/>
                <w:color w:val="000000" w:themeColor="text1"/>
                <w:sz w:val="24"/>
                <w:szCs w:val="24"/>
              </w:rPr>
              <w:t>103.78</w:t>
            </w:r>
          </w:p>
        </w:tc>
        <w:tc>
          <w:tcPr>
            <w:tcW w:w="1276" w:type="dxa"/>
            <w:tcBorders>
              <w:top w:val="nil"/>
              <w:left w:val="nil"/>
              <w:bottom w:val="nil"/>
              <w:right w:val="nil"/>
            </w:tcBorders>
            <w:shd w:val="clear" w:color="000000" w:fill="FFFFFF"/>
            <w:noWrap/>
            <w:vAlign w:val="center"/>
            <w:hideMark/>
          </w:tcPr>
          <w:p w:rsidR="004E67C4" w:rsidRPr="00144B89" w:rsidRDefault="002637A5" w:rsidP="002637A5">
            <w:pPr>
              <w:spacing w:after="0" w:line="240" w:lineRule="auto"/>
              <w:rPr>
                <w:rFonts w:ascii="Times New Roman" w:eastAsia="Times New Roman" w:hAnsi="Times New Roman"/>
                <w:color w:val="000000" w:themeColor="text1"/>
                <w:sz w:val="24"/>
                <w:szCs w:val="24"/>
              </w:rPr>
            </w:pPr>
            <w:r w:rsidRPr="00144B89">
              <w:rPr>
                <w:rFonts w:ascii="Times New Roman" w:eastAsia="Times New Roman" w:hAnsi="Times New Roman"/>
                <w:color w:val="000000" w:themeColor="text1"/>
                <w:sz w:val="24"/>
                <w:szCs w:val="24"/>
              </w:rPr>
              <w:t xml:space="preserve">  </w:t>
            </w:r>
            <w:r w:rsidR="004E67C4" w:rsidRPr="00144B89">
              <w:rPr>
                <w:rFonts w:ascii="Times New Roman" w:eastAsia="Times New Roman" w:hAnsi="Times New Roman"/>
                <w:color w:val="000000" w:themeColor="text1"/>
                <w:sz w:val="24"/>
                <w:szCs w:val="24"/>
              </w:rPr>
              <w:t>115.19</w:t>
            </w:r>
          </w:p>
        </w:tc>
        <w:tc>
          <w:tcPr>
            <w:tcW w:w="1134" w:type="dxa"/>
            <w:gridSpan w:val="2"/>
            <w:tcBorders>
              <w:top w:val="nil"/>
              <w:left w:val="nil"/>
              <w:bottom w:val="nil"/>
              <w:right w:val="nil"/>
            </w:tcBorders>
            <w:shd w:val="clear" w:color="000000" w:fill="FFFFFF"/>
            <w:noWrap/>
            <w:vAlign w:val="center"/>
            <w:hideMark/>
          </w:tcPr>
          <w:p w:rsidR="004E67C4" w:rsidRPr="00144B89" w:rsidRDefault="004E67C4" w:rsidP="002637A5">
            <w:pPr>
              <w:spacing w:after="0" w:line="240" w:lineRule="auto"/>
              <w:jc w:val="center"/>
              <w:rPr>
                <w:rFonts w:ascii="Times New Roman" w:eastAsia="Times New Roman" w:hAnsi="Times New Roman"/>
                <w:color w:val="000000" w:themeColor="text1"/>
                <w:sz w:val="24"/>
                <w:szCs w:val="24"/>
              </w:rPr>
            </w:pPr>
            <w:r w:rsidRPr="00144B89">
              <w:rPr>
                <w:rFonts w:ascii="Times New Roman" w:eastAsia="Times New Roman" w:hAnsi="Times New Roman"/>
                <w:color w:val="000000" w:themeColor="text1"/>
                <w:sz w:val="24"/>
                <w:szCs w:val="24"/>
              </w:rPr>
              <w:t>0.2592</w:t>
            </w:r>
          </w:p>
        </w:tc>
        <w:tc>
          <w:tcPr>
            <w:tcW w:w="2126" w:type="dxa"/>
            <w:tcBorders>
              <w:top w:val="nil"/>
              <w:left w:val="nil"/>
              <w:bottom w:val="nil"/>
              <w:right w:val="single" w:sz="8" w:space="0" w:color="auto"/>
            </w:tcBorders>
            <w:shd w:val="clear" w:color="000000" w:fill="FFFFFF"/>
            <w:noWrap/>
            <w:vAlign w:val="center"/>
            <w:hideMark/>
          </w:tcPr>
          <w:p w:rsidR="004E67C4" w:rsidRPr="00144B89" w:rsidRDefault="004E67C4" w:rsidP="002637A5">
            <w:pPr>
              <w:spacing w:after="0" w:line="240" w:lineRule="auto"/>
              <w:jc w:val="center"/>
              <w:rPr>
                <w:rFonts w:ascii="Times New Roman" w:eastAsia="Times New Roman" w:hAnsi="Times New Roman"/>
                <w:color w:val="000000" w:themeColor="text1"/>
                <w:sz w:val="24"/>
                <w:szCs w:val="24"/>
              </w:rPr>
            </w:pPr>
            <w:r w:rsidRPr="00144B89">
              <w:rPr>
                <w:rFonts w:ascii="Times New Roman" w:eastAsia="Times New Roman" w:hAnsi="Times New Roman"/>
                <w:color w:val="000000" w:themeColor="text1"/>
                <w:sz w:val="24"/>
                <w:szCs w:val="24"/>
              </w:rPr>
              <w:t>85.33</w:t>
            </w:r>
          </w:p>
        </w:tc>
        <w:tc>
          <w:tcPr>
            <w:tcW w:w="851" w:type="dxa"/>
            <w:tcBorders>
              <w:top w:val="nil"/>
              <w:left w:val="nil"/>
              <w:bottom w:val="nil"/>
              <w:right w:val="single" w:sz="8" w:space="0" w:color="auto"/>
            </w:tcBorders>
            <w:shd w:val="clear" w:color="000000" w:fill="FFFFFF"/>
            <w:noWrap/>
            <w:vAlign w:val="center"/>
            <w:hideMark/>
          </w:tcPr>
          <w:p w:rsidR="004E67C4" w:rsidRPr="00144B89" w:rsidRDefault="004E67C4" w:rsidP="004E67C4">
            <w:pPr>
              <w:spacing w:after="0" w:line="240" w:lineRule="auto"/>
              <w:jc w:val="center"/>
              <w:rPr>
                <w:rFonts w:ascii="Times New Roman" w:eastAsia="Times New Roman" w:hAnsi="Times New Roman"/>
                <w:color w:val="000000" w:themeColor="text1"/>
                <w:sz w:val="24"/>
                <w:szCs w:val="24"/>
              </w:rPr>
            </w:pPr>
            <w:r w:rsidRPr="00144B89">
              <w:rPr>
                <w:rFonts w:ascii="Times New Roman" w:eastAsia="Times New Roman" w:hAnsi="Times New Roman"/>
                <w:color w:val="000000" w:themeColor="text1"/>
                <w:sz w:val="24"/>
                <w:szCs w:val="24"/>
              </w:rPr>
              <w:t>0.82</w:t>
            </w:r>
          </w:p>
        </w:tc>
      </w:tr>
      <w:tr w:rsidR="00E0624C" w:rsidRPr="00144B89" w:rsidTr="002637A5">
        <w:trPr>
          <w:trHeight w:val="245"/>
        </w:trPr>
        <w:tc>
          <w:tcPr>
            <w:tcW w:w="1384" w:type="dxa"/>
            <w:vMerge/>
            <w:tcBorders>
              <w:top w:val="single" w:sz="8" w:space="0" w:color="auto"/>
              <w:left w:val="single" w:sz="8" w:space="0" w:color="auto"/>
              <w:bottom w:val="single" w:sz="8" w:space="0" w:color="000000"/>
              <w:right w:val="single" w:sz="8" w:space="0" w:color="auto"/>
            </w:tcBorders>
            <w:vAlign w:val="center"/>
            <w:hideMark/>
          </w:tcPr>
          <w:p w:rsidR="004E67C4" w:rsidRPr="00596AB6" w:rsidRDefault="004E67C4" w:rsidP="004E67C4">
            <w:pPr>
              <w:spacing w:after="0" w:line="240" w:lineRule="auto"/>
              <w:rPr>
                <w:rFonts w:ascii="Times New Roman" w:eastAsia="Times New Roman" w:hAnsi="Times New Roman"/>
                <w:b/>
                <w:color w:val="000000" w:themeColor="text1"/>
                <w:sz w:val="24"/>
                <w:szCs w:val="24"/>
              </w:rPr>
            </w:pPr>
          </w:p>
        </w:tc>
        <w:tc>
          <w:tcPr>
            <w:tcW w:w="992" w:type="dxa"/>
            <w:vMerge/>
            <w:tcBorders>
              <w:top w:val="single" w:sz="8" w:space="0" w:color="auto"/>
              <w:left w:val="single" w:sz="8" w:space="0" w:color="auto"/>
              <w:bottom w:val="nil"/>
              <w:right w:val="nil"/>
            </w:tcBorders>
            <w:vAlign w:val="center"/>
            <w:hideMark/>
          </w:tcPr>
          <w:p w:rsidR="004E67C4" w:rsidRPr="00596AB6" w:rsidRDefault="004E67C4" w:rsidP="004E67C4">
            <w:pPr>
              <w:spacing w:after="0" w:line="240" w:lineRule="auto"/>
              <w:rPr>
                <w:rFonts w:ascii="Times New Roman" w:eastAsia="Times New Roman" w:hAnsi="Times New Roman"/>
                <w:b/>
                <w:color w:val="000000" w:themeColor="text1"/>
                <w:sz w:val="24"/>
                <w:szCs w:val="24"/>
              </w:rPr>
            </w:pPr>
          </w:p>
        </w:tc>
        <w:tc>
          <w:tcPr>
            <w:tcW w:w="993" w:type="dxa"/>
            <w:tcBorders>
              <w:top w:val="nil"/>
              <w:left w:val="single" w:sz="8" w:space="0" w:color="auto"/>
              <w:bottom w:val="single" w:sz="8" w:space="0" w:color="auto"/>
              <w:right w:val="nil"/>
            </w:tcBorders>
            <w:shd w:val="clear" w:color="000000" w:fill="FFFFFF"/>
            <w:noWrap/>
            <w:vAlign w:val="bottom"/>
            <w:hideMark/>
          </w:tcPr>
          <w:p w:rsidR="004E67C4" w:rsidRPr="00596AB6" w:rsidRDefault="004E67C4" w:rsidP="004E67C4">
            <w:pPr>
              <w:spacing w:after="0" w:line="240" w:lineRule="auto"/>
              <w:jc w:val="center"/>
              <w:rPr>
                <w:rFonts w:ascii="Times New Roman" w:eastAsia="Times New Roman" w:hAnsi="Times New Roman"/>
                <w:b/>
                <w:color w:val="000000" w:themeColor="text1"/>
                <w:sz w:val="24"/>
                <w:szCs w:val="24"/>
              </w:rPr>
            </w:pPr>
            <w:r w:rsidRPr="00596AB6">
              <w:rPr>
                <w:rFonts w:ascii="Times New Roman" w:eastAsia="Times New Roman" w:hAnsi="Times New Roman"/>
                <w:b/>
                <w:color w:val="000000" w:themeColor="text1"/>
                <w:sz w:val="24"/>
                <w:szCs w:val="24"/>
              </w:rPr>
              <w:t xml:space="preserve">All </w:t>
            </w:r>
          </w:p>
        </w:tc>
        <w:tc>
          <w:tcPr>
            <w:tcW w:w="1701" w:type="dxa"/>
            <w:tcBorders>
              <w:top w:val="nil"/>
              <w:left w:val="single" w:sz="8" w:space="0" w:color="auto"/>
              <w:bottom w:val="single" w:sz="8" w:space="0" w:color="auto"/>
              <w:right w:val="nil"/>
            </w:tcBorders>
            <w:shd w:val="clear" w:color="000000" w:fill="FFFFFF"/>
            <w:noWrap/>
            <w:vAlign w:val="center"/>
            <w:hideMark/>
          </w:tcPr>
          <w:p w:rsidR="004E67C4" w:rsidRPr="00144B89" w:rsidRDefault="002637A5" w:rsidP="002637A5">
            <w:pPr>
              <w:spacing w:after="0" w:line="240" w:lineRule="auto"/>
              <w:rPr>
                <w:rFonts w:ascii="Times New Roman" w:eastAsia="Times New Roman" w:hAnsi="Times New Roman"/>
                <w:color w:val="000000" w:themeColor="text1"/>
                <w:sz w:val="24"/>
                <w:szCs w:val="24"/>
              </w:rPr>
            </w:pPr>
            <w:r w:rsidRPr="00144B89">
              <w:rPr>
                <w:rFonts w:ascii="Times New Roman" w:eastAsia="Times New Roman" w:hAnsi="Times New Roman"/>
                <w:color w:val="000000" w:themeColor="text1"/>
                <w:sz w:val="24"/>
                <w:szCs w:val="24"/>
              </w:rPr>
              <w:t xml:space="preserve">      </w:t>
            </w:r>
            <w:r w:rsidR="004E67C4" w:rsidRPr="00144B89">
              <w:rPr>
                <w:rFonts w:ascii="Times New Roman" w:eastAsia="Times New Roman" w:hAnsi="Times New Roman"/>
                <w:color w:val="000000" w:themeColor="text1"/>
                <w:sz w:val="24"/>
                <w:szCs w:val="24"/>
              </w:rPr>
              <w:t>119</w:t>
            </w:r>
            <w:r w:rsidR="00AE64D9" w:rsidRPr="00144B89">
              <w:rPr>
                <w:rFonts w:ascii="Times New Roman" w:eastAsia="Times New Roman" w:hAnsi="Times New Roman"/>
                <w:color w:val="000000" w:themeColor="text1"/>
                <w:sz w:val="24"/>
                <w:szCs w:val="24"/>
              </w:rPr>
              <w:t>.75</w:t>
            </w:r>
          </w:p>
        </w:tc>
        <w:tc>
          <w:tcPr>
            <w:tcW w:w="1134" w:type="dxa"/>
            <w:tcBorders>
              <w:top w:val="nil"/>
              <w:left w:val="nil"/>
              <w:bottom w:val="single" w:sz="8" w:space="0" w:color="auto"/>
              <w:right w:val="nil"/>
            </w:tcBorders>
            <w:shd w:val="clear" w:color="000000" w:fill="FFFFFF"/>
            <w:noWrap/>
            <w:vAlign w:val="center"/>
            <w:hideMark/>
          </w:tcPr>
          <w:p w:rsidR="004E67C4" w:rsidRPr="00144B89" w:rsidRDefault="004E67C4" w:rsidP="002637A5">
            <w:pPr>
              <w:spacing w:after="0" w:line="240" w:lineRule="auto"/>
              <w:jc w:val="center"/>
              <w:rPr>
                <w:rFonts w:ascii="Times New Roman" w:eastAsia="Times New Roman" w:hAnsi="Times New Roman"/>
                <w:color w:val="000000" w:themeColor="text1"/>
                <w:sz w:val="24"/>
                <w:szCs w:val="24"/>
              </w:rPr>
            </w:pPr>
            <w:r w:rsidRPr="00144B89">
              <w:rPr>
                <w:rFonts w:ascii="Times New Roman" w:eastAsia="Times New Roman" w:hAnsi="Times New Roman"/>
                <w:color w:val="000000" w:themeColor="text1"/>
                <w:sz w:val="24"/>
                <w:szCs w:val="24"/>
              </w:rPr>
              <w:t>0.2650</w:t>
            </w:r>
          </w:p>
        </w:tc>
        <w:tc>
          <w:tcPr>
            <w:tcW w:w="1984" w:type="dxa"/>
            <w:tcBorders>
              <w:top w:val="nil"/>
              <w:left w:val="nil"/>
              <w:bottom w:val="single" w:sz="8" w:space="0" w:color="auto"/>
              <w:right w:val="single" w:sz="8" w:space="0" w:color="auto"/>
            </w:tcBorders>
            <w:shd w:val="clear" w:color="000000" w:fill="FFFFFF"/>
            <w:noWrap/>
            <w:vAlign w:val="bottom"/>
            <w:hideMark/>
          </w:tcPr>
          <w:p w:rsidR="004E67C4" w:rsidRPr="00144B89" w:rsidRDefault="004E67C4" w:rsidP="002637A5">
            <w:pPr>
              <w:spacing w:after="0" w:line="240" w:lineRule="auto"/>
              <w:jc w:val="center"/>
              <w:rPr>
                <w:rFonts w:ascii="Times New Roman" w:eastAsia="Times New Roman" w:hAnsi="Times New Roman"/>
                <w:color w:val="000000" w:themeColor="text1"/>
                <w:sz w:val="24"/>
                <w:szCs w:val="24"/>
              </w:rPr>
            </w:pPr>
            <w:r w:rsidRPr="00144B89">
              <w:rPr>
                <w:rFonts w:ascii="Times New Roman" w:eastAsia="Times New Roman" w:hAnsi="Times New Roman"/>
                <w:color w:val="000000" w:themeColor="text1"/>
                <w:sz w:val="24"/>
                <w:szCs w:val="24"/>
              </w:rPr>
              <w:t>88</w:t>
            </w:r>
            <w:r w:rsidR="00FD2893" w:rsidRPr="00144B89">
              <w:rPr>
                <w:rFonts w:ascii="Times New Roman" w:eastAsia="Times New Roman" w:hAnsi="Times New Roman"/>
                <w:color w:val="000000" w:themeColor="text1"/>
                <w:sz w:val="24"/>
                <w:szCs w:val="24"/>
              </w:rPr>
              <w:t>.02</w:t>
            </w:r>
          </w:p>
        </w:tc>
        <w:tc>
          <w:tcPr>
            <w:tcW w:w="1276" w:type="dxa"/>
            <w:tcBorders>
              <w:top w:val="nil"/>
              <w:left w:val="nil"/>
              <w:bottom w:val="single" w:sz="8" w:space="0" w:color="auto"/>
              <w:right w:val="nil"/>
            </w:tcBorders>
            <w:shd w:val="clear" w:color="000000" w:fill="FFFFFF"/>
            <w:noWrap/>
            <w:vAlign w:val="center"/>
            <w:hideMark/>
          </w:tcPr>
          <w:p w:rsidR="004E67C4" w:rsidRPr="00144B89" w:rsidRDefault="004E67C4" w:rsidP="002637A5">
            <w:pPr>
              <w:spacing w:after="0" w:line="240" w:lineRule="auto"/>
              <w:jc w:val="center"/>
              <w:rPr>
                <w:rFonts w:ascii="Times New Roman" w:eastAsia="Times New Roman" w:hAnsi="Times New Roman"/>
                <w:color w:val="000000" w:themeColor="text1"/>
                <w:sz w:val="24"/>
                <w:szCs w:val="24"/>
              </w:rPr>
            </w:pPr>
            <w:r w:rsidRPr="00144B89">
              <w:rPr>
                <w:rFonts w:ascii="Times New Roman" w:eastAsia="Times New Roman" w:hAnsi="Times New Roman"/>
                <w:color w:val="000000" w:themeColor="text1"/>
                <w:sz w:val="24"/>
                <w:szCs w:val="24"/>
              </w:rPr>
              <w:t>73.41</w:t>
            </w:r>
          </w:p>
        </w:tc>
        <w:tc>
          <w:tcPr>
            <w:tcW w:w="1134" w:type="dxa"/>
            <w:gridSpan w:val="2"/>
            <w:tcBorders>
              <w:top w:val="nil"/>
              <w:left w:val="nil"/>
              <w:bottom w:val="single" w:sz="8" w:space="0" w:color="auto"/>
              <w:right w:val="nil"/>
            </w:tcBorders>
            <w:shd w:val="clear" w:color="000000" w:fill="FFFFFF"/>
            <w:noWrap/>
            <w:vAlign w:val="center"/>
            <w:hideMark/>
          </w:tcPr>
          <w:p w:rsidR="004E67C4" w:rsidRPr="00144B89" w:rsidRDefault="004E67C4" w:rsidP="002637A5">
            <w:pPr>
              <w:spacing w:after="0" w:line="240" w:lineRule="auto"/>
              <w:jc w:val="center"/>
              <w:rPr>
                <w:rFonts w:ascii="Times New Roman" w:eastAsia="Times New Roman" w:hAnsi="Times New Roman"/>
                <w:color w:val="000000" w:themeColor="text1"/>
                <w:sz w:val="24"/>
                <w:szCs w:val="24"/>
              </w:rPr>
            </w:pPr>
            <w:r w:rsidRPr="00144B89">
              <w:rPr>
                <w:rFonts w:ascii="Times New Roman" w:eastAsia="Times New Roman" w:hAnsi="Times New Roman"/>
                <w:color w:val="000000" w:themeColor="text1"/>
                <w:sz w:val="24"/>
                <w:szCs w:val="24"/>
              </w:rPr>
              <w:t>0.3313</w:t>
            </w:r>
          </w:p>
        </w:tc>
        <w:tc>
          <w:tcPr>
            <w:tcW w:w="2126" w:type="dxa"/>
            <w:tcBorders>
              <w:top w:val="nil"/>
              <w:left w:val="nil"/>
              <w:bottom w:val="single" w:sz="8" w:space="0" w:color="auto"/>
              <w:right w:val="single" w:sz="8" w:space="0" w:color="auto"/>
            </w:tcBorders>
            <w:shd w:val="clear" w:color="000000" w:fill="FFFFFF"/>
            <w:noWrap/>
            <w:vAlign w:val="center"/>
            <w:hideMark/>
          </w:tcPr>
          <w:p w:rsidR="004E67C4" w:rsidRPr="00144B89" w:rsidRDefault="004E67C4" w:rsidP="002637A5">
            <w:pPr>
              <w:spacing w:after="0" w:line="240" w:lineRule="auto"/>
              <w:jc w:val="center"/>
              <w:rPr>
                <w:rFonts w:ascii="Times New Roman" w:eastAsia="Times New Roman" w:hAnsi="Times New Roman"/>
                <w:color w:val="000000" w:themeColor="text1"/>
                <w:sz w:val="24"/>
                <w:szCs w:val="24"/>
              </w:rPr>
            </w:pPr>
            <w:r w:rsidRPr="00144B89">
              <w:rPr>
                <w:rFonts w:ascii="Times New Roman" w:eastAsia="Times New Roman" w:hAnsi="Times New Roman"/>
                <w:color w:val="000000" w:themeColor="text1"/>
                <w:sz w:val="24"/>
                <w:szCs w:val="24"/>
              </w:rPr>
              <w:t>49.09</w:t>
            </w:r>
          </w:p>
        </w:tc>
        <w:tc>
          <w:tcPr>
            <w:tcW w:w="851" w:type="dxa"/>
            <w:tcBorders>
              <w:top w:val="nil"/>
              <w:left w:val="nil"/>
              <w:bottom w:val="nil"/>
              <w:right w:val="single" w:sz="8" w:space="0" w:color="auto"/>
            </w:tcBorders>
            <w:shd w:val="clear" w:color="000000" w:fill="FFFFFF"/>
            <w:noWrap/>
            <w:vAlign w:val="center"/>
            <w:hideMark/>
          </w:tcPr>
          <w:p w:rsidR="004E67C4" w:rsidRPr="00144B89" w:rsidRDefault="004E67C4" w:rsidP="004E67C4">
            <w:pPr>
              <w:spacing w:after="0" w:line="240" w:lineRule="auto"/>
              <w:jc w:val="center"/>
              <w:rPr>
                <w:rFonts w:ascii="Times New Roman" w:eastAsia="Times New Roman" w:hAnsi="Times New Roman"/>
                <w:color w:val="000000" w:themeColor="text1"/>
                <w:sz w:val="24"/>
                <w:szCs w:val="24"/>
              </w:rPr>
            </w:pPr>
            <w:r w:rsidRPr="00144B89">
              <w:rPr>
                <w:rFonts w:ascii="Times New Roman" w:eastAsia="Times New Roman" w:hAnsi="Times New Roman"/>
                <w:color w:val="000000" w:themeColor="text1"/>
                <w:sz w:val="24"/>
                <w:szCs w:val="24"/>
              </w:rPr>
              <w:t>0.56</w:t>
            </w:r>
          </w:p>
        </w:tc>
      </w:tr>
      <w:tr w:rsidR="00E0624C" w:rsidRPr="00144B89" w:rsidTr="002637A5">
        <w:trPr>
          <w:trHeight w:val="227"/>
        </w:trPr>
        <w:tc>
          <w:tcPr>
            <w:tcW w:w="1384" w:type="dxa"/>
            <w:vMerge/>
            <w:tcBorders>
              <w:top w:val="single" w:sz="8" w:space="0" w:color="auto"/>
              <w:left w:val="single" w:sz="8" w:space="0" w:color="auto"/>
              <w:bottom w:val="single" w:sz="8" w:space="0" w:color="000000"/>
              <w:right w:val="single" w:sz="8" w:space="0" w:color="auto"/>
            </w:tcBorders>
            <w:vAlign w:val="center"/>
            <w:hideMark/>
          </w:tcPr>
          <w:p w:rsidR="004E67C4" w:rsidRPr="00596AB6" w:rsidRDefault="004E67C4" w:rsidP="004E67C4">
            <w:pPr>
              <w:spacing w:after="0" w:line="240" w:lineRule="auto"/>
              <w:rPr>
                <w:rFonts w:ascii="Times New Roman" w:eastAsia="Times New Roman" w:hAnsi="Times New Roman"/>
                <w:b/>
                <w:color w:val="000000" w:themeColor="text1"/>
                <w:sz w:val="24"/>
                <w:szCs w:val="24"/>
              </w:rPr>
            </w:pPr>
          </w:p>
        </w:tc>
        <w:tc>
          <w:tcPr>
            <w:tcW w:w="992" w:type="dxa"/>
            <w:vMerge w:val="restart"/>
            <w:tcBorders>
              <w:top w:val="single" w:sz="8" w:space="0" w:color="auto"/>
              <w:left w:val="single" w:sz="8" w:space="0" w:color="auto"/>
              <w:bottom w:val="single" w:sz="8" w:space="0" w:color="000000"/>
              <w:right w:val="nil"/>
            </w:tcBorders>
            <w:shd w:val="clear" w:color="000000" w:fill="FFFFFF"/>
            <w:vAlign w:val="center"/>
            <w:hideMark/>
          </w:tcPr>
          <w:p w:rsidR="004E67C4" w:rsidRPr="00596AB6" w:rsidRDefault="004E67C4" w:rsidP="004E67C4">
            <w:pPr>
              <w:spacing w:after="0" w:line="240" w:lineRule="auto"/>
              <w:jc w:val="center"/>
              <w:rPr>
                <w:rFonts w:ascii="Times New Roman" w:eastAsia="Times New Roman" w:hAnsi="Times New Roman"/>
                <w:b/>
                <w:color w:val="000000" w:themeColor="text1"/>
                <w:sz w:val="24"/>
                <w:szCs w:val="24"/>
              </w:rPr>
            </w:pPr>
            <w:r w:rsidRPr="00596AB6">
              <w:rPr>
                <w:rFonts w:ascii="Times New Roman" w:eastAsia="Times New Roman" w:hAnsi="Times New Roman"/>
                <w:b/>
                <w:color w:val="000000" w:themeColor="text1"/>
                <w:sz w:val="24"/>
                <w:szCs w:val="24"/>
              </w:rPr>
              <w:t>ICP     PPP</w:t>
            </w:r>
          </w:p>
        </w:tc>
        <w:tc>
          <w:tcPr>
            <w:tcW w:w="993" w:type="dxa"/>
            <w:tcBorders>
              <w:top w:val="nil"/>
              <w:left w:val="single" w:sz="8" w:space="0" w:color="auto"/>
              <w:bottom w:val="nil"/>
              <w:right w:val="nil"/>
            </w:tcBorders>
            <w:shd w:val="clear" w:color="000000" w:fill="FFFFFF"/>
            <w:noWrap/>
            <w:vAlign w:val="bottom"/>
            <w:hideMark/>
          </w:tcPr>
          <w:p w:rsidR="004E67C4" w:rsidRPr="00596AB6" w:rsidRDefault="004E67C4" w:rsidP="004E67C4">
            <w:pPr>
              <w:spacing w:after="0" w:line="240" w:lineRule="auto"/>
              <w:jc w:val="center"/>
              <w:rPr>
                <w:rFonts w:ascii="Times New Roman" w:eastAsia="Times New Roman" w:hAnsi="Times New Roman"/>
                <w:b/>
                <w:color w:val="000000" w:themeColor="text1"/>
                <w:sz w:val="24"/>
                <w:szCs w:val="24"/>
              </w:rPr>
            </w:pPr>
            <w:r w:rsidRPr="00596AB6">
              <w:rPr>
                <w:rFonts w:ascii="Times New Roman" w:eastAsia="Times New Roman" w:hAnsi="Times New Roman"/>
                <w:b/>
                <w:color w:val="000000" w:themeColor="text1"/>
                <w:sz w:val="24"/>
                <w:szCs w:val="24"/>
              </w:rPr>
              <w:t xml:space="preserve">Rural </w:t>
            </w:r>
          </w:p>
        </w:tc>
        <w:tc>
          <w:tcPr>
            <w:tcW w:w="1701" w:type="dxa"/>
            <w:tcBorders>
              <w:top w:val="nil"/>
              <w:left w:val="single" w:sz="8" w:space="0" w:color="auto"/>
              <w:bottom w:val="nil"/>
              <w:right w:val="nil"/>
            </w:tcBorders>
            <w:shd w:val="clear" w:color="000000" w:fill="FFFFFF"/>
            <w:noWrap/>
            <w:vAlign w:val="center"/>
            <w:hideMark/>
          </w:tcPr>
          <w:p w:rsidR="004E67C4" w:rsidRPr="00144B89" w:rsidRDefault="00AE64D9" w:rsidP="002637A5">
            <w:pPr>
              <w:spacing w:after="0" w:line="240" w:lineRule="auto"/>
              <w:jc w:val="center"/>
              <w:rPr>
                <w:rFonts w:ascii="Times New Roman" w:eastAsia="Times New Roman" w:hAnsi="Times New Roman"/>
                <w:color w:val="000000" w:themeColor="text1"/>
                <w:sz w:val="24"/>
                <w:szCs w:val="24"/>
              </w:rPr>
            </w:pPr>
            <w:r w:rsidRPr="00144B89">
              <w:rPr>
                <w:rFonts w:ascii="Times New Roman" w:eastAsia="Times New Roman" w:hAnsi="Times New Roman"/>
                <w:color w:val="000000" w:themeColor="text1"/>
                <w:sz w:val="24"/>
                <w:szCs w:val="24"/>
              </w:rPr>
              <w:t>78.40</w:t>
            </w:r>
          </w:p>
        </w:tc>
        <w:tc>
          <w:tcPr>
            <w:tcW w:w="1134" w:type="dxa"/>
            <w:tcBorders>
              <w:top w:val="nil"/>
              <w:left w:val="nil"/>
              <w:bottom w:val="nil"/>
              <w:right w:val="nil"/>
            </w:tcBorders>
            <w:shd w:val="clear" w:color="000000" w:fill="FFFFFF"/>
            <w:noWrap/>
            <w:vAlign w:val="center"/>
            <w:hideMark/>
          </w:tcPr>
          <w:p w:rsidR="004E67C4" w:rsidRPr="00144B89" w:rsidRDefault="004E67C4" w:rsidP="002637A5">
            <w:pPr>
              <w:spacing w:after="0" w:line="240" w:lineRule="auto"/>
              <w:jc w:val="center"/>
              <w:rPr>
                <w:rFonts w:ascii="Times New Roman" w:eastAsia="Times New Roman" w:hAnsi="Times New Roman"/>
                <w:color w:val="000000" w:themeColor="text1"/>
                <w:sz w:val="24"/>
                <w:szCs w:val="24"/>
              </w:rPr>
            </w:pPr>
            <w:r w:rsidRPr="00144B89">
              <w:rPr>
                <w:rFonts w:ascii="Times New Roman" w:eastAsia="Times New Roman" w:hAnsi="Times New Roman"/>
                <w:color w:val="000000" w:themeColor="text1"/>
                <w:sz w:val="24"/>
                <w:szCs w:val="24"/>
              </w:rPr>
              <w:t>0.2493</w:t>
            </w:r>
          </w:p>
        </w:tc>
        <w:tc>
          <w:tcPr>
            <w:tcW w:w="1984" w:type="dxa"/>
            <w:tcBorders>
              <w:top w:val="nil"/>
              <w:left w:val="nil"/>
              <w:bottom w:val="nil"/>
              <w:right w:val="single" w:sz="8" w:space="0" w:color="auto"/>
            </w:tcBorders>
            <w:shd w:val="clear" w:color="000000" w:fill="FFFFFF"/>
            <w:noWrap/>
            <w:vAlign w:val="bottom"/>
            <w:hideMark/>
          </w:tcPr>
          <w:p w:rsidR="004E67C4" w:rsidRPr="00144B89" w:rsidRDefault="004E67C4" w:rsidP="002637A5">
            <w:pPr>
              <w:spacing w:after="0" w:line="240" w:lineRule="auto"/>
              <w:jc w:val="center"/>
              <w:rPr>
                <w:rFonts w:ascii="Times New Roman" w:eastAsia="Times New Roman" w:hAnsi="Times New Roman"/>
                <w:color w:val="000000" w:themeColor="text1"/>
                <w:sz w:val="24"/>
                <w:szCs w:val="24"/>
              </w:rPr>
            </w:pPr>
            <w:r w:rsidRPr="00144B89">
              <w:rPr>
                <w:rFonts w:ascii="Times New Roman" w:eastAsia="Times New Roman" w:hAnsi="Times New Roman"/>
                <w:color w:val="000000" w:themeColor="text1"/>
                <w:sz w:val="24"/>
                <w:szCs w:val="24"/>
              </w:rPr>
              <w:t>58</w:t>
            </w:r>
            <w:r w:rsidR="00FD2893" w:rsidRPr="00144B89">
              <w:rPr>
                <w:rFonts w:ascii="Times New Roman" w:eastAsia="Times New Roman" w:hAnsi="Times New Roman"/>
                <w:color w:val="000000" w:themeColor="text1"/>
                <w:sz w:val="24"/>
                <w:szCs w:val="24"/>
              </w:rPr>
              <w:t>.</w:t>
            </w:r>
            <w:r w:rsidRPr="00144B89">
              <w:rPr>
                <w:rFonts w:ascii="Times New Roman" w:eastAsia="Times New Roman" w:hAnsi="Times New Roman"/>
                <w:color w:val="000000" w:themeColor="text1"/>
                <w:sz w:val="24"/>
                <w:szCs w:val="24"/>
              </w:rPr>
              <w:t>8</w:t>
            </w:r>
            <w:r w:rsidR="00FD2893" w:rsidRPr="00144B89">
              <w:rPr>
                <w:rFonts w:ascii="Times New Roman" w:eastAsia="Times New Roman" w:hAnsi="Times New Roman"/>
                <w:color w:val="000000" w:themeColor="text1"/>
                <w:sz w:val="24"/>
                <w:szCs w:val="24"/>
              </w:rPr>
              <w:t>6</w:t>
            </w:r>
          </w:p>
        </w:tc>
        <w:tc>
          <w:tcPr>
            <w:tcW w:w="1276" w:type="dxa"/>
            <w:tcBorders>
              <w:top w:val="nil"/>
              <w:left w:val="nil"/>
              <w:bottom w:val="nil"/>
              <w:right w:val="nil"/>
            </w:tcBorders>
            <w:shd w:val="clear" w:color="000000" w:fill="FFFFFF"/>
            <w:noWrap/>
            <w:vAlign w:val="center"/>
            <w:hideMark/>
          </w:tcPr>
          <w:p w:rsidR="004E67C4" w:rsidRPr="00144B89" w:rsidRDefault="004E67C4" w:rsidP="002637A5">
            <w:pPr>
              <w:spacing w:after="0" w:line="240" w:lineRule="auto"/>
              <w:jc w:val="center"/>
              <w:rPr>
                <w:rFonts w:ascii="Times New Roman" w:eastAsia="Times New Roman" w:hAnsi="Times New Roman"/>
                <w:color w:val="000000" w:themeColor="text1"/>
                <w:sz w:val="24"/>
                <w:szCs w:val="24"/>
              </w:rPr>
            </w:pPr>
            <w:r w:rsidRPr="00144B89">
              <w:rPr>
                <w:rFonts w:ascii="Times New Roman" w:eastAsia="Times New Roman" w:hAnsi="Times New Roman"/>
                <w:color w:val="000000" w:themeColor="text1"/>
                <w:sz w:val="24"/>
                <w:szCs w:val="24"/>
              </w:rPr>
              <w:t>56.52</w:t>
            </w:r>
          </w:p>
        </w:tc>
        <w:tc>
          <w:tcPr>
            <w:tcW w:w="1134" w:type="dxa"/>
            <w:gridSpan w:val="2"/>
            <w:tcBorders>
              <w:top w:val="nil"/>
              <w:left w:val="nil"/>
              <w:bottom w:val="nil"/>
              <w:right w:val="nil"/>
            </w:tcBorders>
            <w:shd w:val="clear" w:color="000000" w:fill="FFFFFF"/>
            <w:noWrap/>
            <w:vAlign w:val="center"/>
            <w:hideMark/>
          </w:tcPr>
          <w:p w:rsidR="004E67C4" w:rsidRPr="00144B89" w:rsidRDefault="004E67C4" w:rsidP="002637A5">
            <w:pPr>
              <w:spacing w:after="0" w:line="240" w:lineRule="auto"/>
              <w:jc w:val="center"/>
              <w:rPr>
                <w:rFonts w:ascii="Times New Roman" w:eastAsia="Times New Roman" w:hAnsi="Times New Roman"/>
                <w:color w:val="000000" w:themeColor="text1"/>
                <w:sz w:val="24"/>
                <w:szCs w:val="24"/>
              </w:rPr>
            </w:pPr>
            <w:r w:rsidRPr="00144B89">
              <w:rPr>
                <w:rFonts w:ascii="Times New Roman" w:eastAsia="Times New Roman" w:hAnsi="Times New Roman"/>
                <w:color w:val="000000" w:themeColor="text1"/>
                <w:sz w:val="24"/>
                <w:szCs w:val="24"/>
              </w:rPr>
              <w:t>0.3604</w:t>
            </w:r>
          </w:p>
        </w:tc>
        <w:tc>
          <w:tcPr>
            <w:tcW w:w="2126" w:type="dxa"/>
            <w:tcBorders>
              <w:top w:val="nil"/>
              <w:left w:val="nil"/>
              <w:bottom w:val="nil"/>
              <w:right w:val="single" w:sz="8" w:space="0" w:color="auto"/>
            </w:tcBorders>
            <w:shd w:val="clear" w:color="000000" w:fill="FFFFFF"/>
            <w:noWrap/>
            <w:vAlign w:val="center"/>
            <w:hideMark/>
          </w:tcPr>
          <w:p w:rsidR="004E67C4" w:rsidRPr="00144B89" w:rsidRDefault="004E67C4" w:rsidP="002637A5">
            <w:pPr>
              <w:spacing w:after="0" w:line="240" w:lineRule="auto"/>
              <w:jc w:val="center"/>
              <w:rPr>
                <w:rFonts w:ascii="Times New Roman" w:eastAsia="Times New Roman" w:hAnsi="Times New Roman"/>
                <w:color w:val="000000" w:themeColor="text1"/>
                <w:sz w:val="24"/>
                <w:szCs w:val="24"/>
              </w:rPr>
            </w:pPr>
            <w:r w:rsidRPr="00144B89">
              <w:rPr>
                <w:rFonts w:ascii="Times New Roman" w:eastAsia="Times New Roman" w:hAnsi="Times New Roman"/>
                <w:color w:val="000000" w:themeColor="text1"/>
                <w:sz w:val="24"/>
                <w:szCs w:val="24"/>
              </w:rPr>
              <w:t>36.15</w:t>
            </w:r>
          </w:p>
        </w:tc>
        <w:tc>
          <w:tcPr>
            <w:tcW w:w="851" w:type="dxa"/>
            <w:tcBorders>
              <w:top w:val="single" w:sz="8" w:space="0" w:color="auto"/>
              <w:left w:val="nil"/>
              <w:bottom w:val="nil"/>
              <w:right w:val="single" w:sz="8" w:space="0" w:color="auto"/>
            </w:tcBorders>
            <w:shd w:val="clear" w:color="000000" w:fill="FFFFFF"/>
            <w:noWrap/>
            <w:vAlign w:val="center"/>
            <w:hideMark/>
          </w:tcPr>
          <w:p w:rsidR="004E67C4" w:rsidRPr="00144B89" w:rsidRDefault="004E67C4" w:rsidP="004E67C4">
            <w:pPr>
              <w:spacing w:after="0" w:line="240" w:lineRule="auto"/>
              <w:jc w:val="center"/>
              <w:rPr>
                <w:rFonts w:ascii="Times New Roman" w:eastAsia="Times New Roman" w:hAnsi="Times New Roman"/>
                <w:color w:val="000000" w:themeColor="text1"/>
                <w:sz w:val="24"/>
                <w:szCs w:val="24"/>
              </w:rPr>
            </w:pPr>
            <w:r w:rsidRPr="00144B89">
              <w:rPr>
                <w:rFonts w:ascii="Times New Roman" w:eastAsia="Times New Roman" w:hAnsi="Times New Roman"/>
                <w:color w:val="000000" w:themeColor="text1"/>
                <w:sz w:val="24"/>
                <w:szCs w:val="24"/>
              </w:rPr>
              <w:t>0.61</w:t>
            </w:r>
          </w:p>
        </w:tc>
      </w:tr>
      <w:tr w:rsidR="00E0624C" w:rsidRPr="00144B89" w:rsidTr="002637A5">
        <w:trPr>
          <w:trHeight w:val="227"/>
        </w:trPr>
        <w:tc>
          <w:tcPr>
            <w:tcW w:w="1384" w:type="dxa"/>
            <w:vMerge/>
            <w:tcBorders>
              <w:top w:val="single" w:sz="8" w:space="0" w:color="auto"/>
              <w:left w:val="single" w:sz="8" w:space="0" w:color="auto"/>
              <w:bottom w:val="single" w:sz="8" w:space="0" w:color="000000"/>
              <w:right w:val="single" w:sz="8" w:space="0" w:color="auto"/>
            </w:tcBorders>
            <w:vAlign w:val="center"/>
            <w:hideMark/>
          </w:tcPr>
          <w:p w:rsidR="004E67C4" w:rsidRPr="00596AB6" w:rsidRDefault="004E67C4" w:rsidP="004E67C4">
            <w:pPr>
              <w:spacing w:after="0" w:line="240" w:lineRule="auto"/>
              <w:rPr>
                <w:rFonts w:ascii="Times New Roman" w:eastAsia="Times New Roman" w:hAnsi="Times New Roman"/>
                <w:b/>
                <w:color w:val="000000" w:themeColor="text1"/>
                <w:sz w:val="24"/>
                <w:szCs w:val="24"/>
              </w:rPr>
            </w:pPr>
          </w:p>
        </w:tc>
        <w:tc>
          <w:tcPr>
            <w:tcW w:w="992" w:type="dxa"/>
            <w:vMerge/>
            <w:tcBorders>
              <w:top w:val="single" w:sz="8" w:space="0" w:color="auto"/>
              <w:left w:val="single" w:sz="8" w:space="0" w:color="auto"/>
              <w:bottom w:val="single" w:sz="8" w:space="0" w:color="000000"/>
              <w:right w:val="nil"/>
            </w:tcBorders>
            <w:vAlign w:val="center"/>
            <w:hideMark/>
          </w:tcPr>
          <w:p w:rsidR="004E67C4" w:rsidRPr="00596AB6" w:rsidRDefault="004E67C4" w:rsidP="004E67C4">
            <w:pPr>
              <w:spacing w:after="0" w:line="240" w:lineRule="auto"/>
              <w:rPr>
                <w:rFonts w:ascii="Times New Roman" w:eastAsia="Times New Roman" w:hAnsi="Times New Roman"/>
                <w:b/>
                <w:color w:val="000000" w:themeColor="text1"/>
                <w:sz w:val="24"/>
                <w:szCs w:val="24"/>
              </w:rPr>
            </w:pPr>
          </w:p>
        </w:tc>
        <w:tc>
          <w:tcPr>
            <w:tcW w:w="993" w:type="dxa"/>
            <w:tcBorders>
              <w:top w:val="nil"/>
              <w:left w:val="single" w:sz="8" w:space="0" w:color="auto"/>
              <w:bottom w:val="nil"/>
              <w:right w:val="nil"/>
            </w:tcBorders>
            <w:shd w:val="clear" w:color="000000" w:fill="FFFFFF"/>
            <w:noWrap/>
            <w:vAlign w:val="bottom"/>
            <w:hideMark/>
          </w:tcPr>
          <w:p w:rsidR="004E67C4" w:rsidRPr="00596AB6" w:rsidRDefault="004E67C4" w:rsidP="004E67C4">
            <w:pPr>
              <w:spacing w:after="0" w:line="240" w:lineRule="auto"/>
              <w:jc w:val="center"/>
              <w:rPr>
                <w:rFonts w:ascii="Times New Roman" w:eastAsia="Times New Roman" w:hAnsi="Times New Roman"/>
                <w:b/>
                <w:color w:val="000000" w:themeColor="text1"/>
                <w:sz w:val="24"/>
                <w:szCs w:val="24"/>
              </w:rPr>
            </w:pPr>
            <w:r w:rsidRPr="00596AB6">
              <w:rPr>
                <w:rFonts w:ascii="Times New Roman" w:eastAsia="Times New Roman" w:hAnsi="Times New Roman"/>
                <w:b/>
                <w:color w:val="000000" w:themeColor="text1"/>
                <w:sz w:val="24"/>
                <w:szCs w:val="24"/>
              </w:rPr>
              <w:t>Urban</w:t>
            </w:r>
          </w:p>
        </w:tc>
        <w:tc>
          <w:tcPr>
            <w:tcW w:w="1701" w:type="dxa"/>
            <w:tcBorders>
              <w:top w:val="nil"/>
              <w:left w:val="single" w:sz="8" w:space="0" w:color="auto"/>
              <w:bottom w:val="nil"/>
              <w:right w:val="nil"/>
            </w:tcBorders>
            <w:shd w:val="clear" w:color="000000" w:fill="FFFFFF"/>
            <w:noWrap/>
            <w:vAlign w:val="center"/>
            <w:hideMark/>
          </w:tcPr>
          <w:p w:rsidR="004E67C4" w:rsidRPr="00144B89" w:rsidRDefault="002637A5" w:rsidP="002637A5">
            <w:pPr>
              <w:spacing w:after="0" w:line="240" w:lineRule="auto"/>
              <w:rPr>
                <w:rFonts w:ascii="Times New Roman" w:eastAsia="Times New Roman" w:hAnsi="Times New Roman"/>
                <w:color w:val="000000" w:themeColor="text1"/>
                <w:sz w:val="24"/>
                <w:szCs w:val="24"/>
              </w:rPr>
            </w:pPr>
            <w:r w:rsidRPr="00144B89">
              <w:rPr>
                <w:rFonts w:ascii="Times New Roman" w:eastAsia="Times New Roman" w:hAnsi="Times New Roman"/>
                <w:color w:val="000000" w:themeColor="text1"/>
                <w:sz w:val="24"/>
                <w:szCs w:val="24"/>
              </w:rPr>
              <w:t xml:space="preserve">      </w:t>
            </w:r>
            <w:r w:rsidR="004E67C4" w:rsidRPr="00144B89">
              <w:rPr>
                <w:rFonts w:ascii="Times New Roman" w:eastAsia="Times New Roman" w:hAnsi="Times New Roman"/>
                <w:color w:val="000000" w:themeColor="text1"/>
                <w:sz w:val="24"/>
                <w:szCs w:val="24"/>
              </w:rPr>
              <w:t>102</w:t>
            </w:r>
            <w:r w:rsidR="00AE64D9" w:rsidRPr="00144B89">
              <w:rPr>
                <w:rFonts w:ascii="Times New Roman" w:eastAsia="Times New Roman" w:hAnsi="Times New Roman"/>
                <w:color w:val="000000" w:themeColor="text1"/>
                <w:sz w:val="24"/>
                <w:szCs w:val="24"/>
              </w:rPr>
              <w:t>.01</w:t>
            </w:r>
          </w:p>
        </w:tc>
        <w:tc>
          <w:tcPr>
            <w:tcW w:w="1134" w:type="dxa"/>
            <w:tcBorders>
              <w:top w:val="nil"/>
              <w:left w:val="nil"/>
              <w:bottom w:val="nil"/>
              <w:right w:val="nil"/>
            </w:tcBorders>
            <w:shd w:val="clear" w:color="000000" w:fill="FFFFFF"/>
            <w:noWrap/>
            <w:vAlign w:val="center"/>
            <w:hideMark/>
          </w:tcPr>
          <w:p w:rsidR="004E67C4" w:rsidRPr="00144B89" w:rsidRDefault="004E67C4" w:rsidP="002637A5">
            <w:pPr>
              <w:spacing w:after="0" w:line="240" w:lineRule="auto"/>
              <w:jc w:val="center"/>
              <w:rPr>
                <w:rFonts w:ascii="Times New Roman" w:eastAsia="Times New Roman" w:hAnsi="Times New Roman"/>
                <w:color w:val="000000" w:themeColor="text1"/>
                <w:sz w:val="24"/>
                <w:szCs w:val="24"/>
              </w:rPr>
            </w:pPr>
            <w:r w:rsidRPr="00144B89">
              <w:rPr>
                <w:rFonts w:ascii="Times New Roman" w:eastAsia="Times New Roman" w:hAnsi="Times New Roman"/>
                <w:color w:val="000000" w:themeColor="text1"/>
                <w:sz w:val="24"/>
                <w:szCs w:val="24"/>
              </w:rPr>
              <w:t>0.2616</w:t>
            </w:r>
          </w:p>
        </w:tc>
        <w:tc>
          <w:tcPr>
            <w:tcW w:w="1984" w:type="dxa"/>
            <w:tcBorders>
              <w:top w:val="nil"/>
              <w:left w:val="nil"/>
              <w:bottom w:val="nil"/>
              <w:right w:val="single" w:sz="8" w:space="0" w:color="auto"/>
            </w:tcBorders>
            <w:shd w:val="clear" w:color="000000" w:fill="FFFFFF"/>
            <w:noWrap/>
            <w:vAlign w:val="bottom"/>
            <w:hideMark/>
          </w:tcPr>
          <w:p w:rsidR="004E67C4" w:rsidRPr="00144B89" w:rsidRDefault="004E67C4" w:rsidP="002637A5">
            <w:pPr>
              <w:spacing w:after="0" w:line="240" w:lineRule="auto"/>
              <w:jc w:val="center"/>
              <w:rPr>
                <w:rFonts w:ascii="Times New Roman" w:eastAsia="Times New Roman" w:hAnsi="Times New Roman"/>
                <w:color w:val="000000" w:themeColor="text1"/>
                <w:sz w:val="24"/>
                <w:szCs w:val="24"/>
              </w:rPr>
            </w:pPr>
            <w:r w:rsidRPr="00144B89">
              <w:rPr>
                <w:rFonts w:ascii="Times New Roman" w:eastAsia="Times New Roman" w:hAnsi="Times New Roman"/>
                <w:color w:val="000000" w:themeColor="text1"/>
                <w:sz w:val="24"/>
                <w:szCs w:val="24"/>
              </w:rPr>
              <w:t>75</w:t>
            </w:r>
            <w:r w:rsidR="00FD2893" w:rsidRPr="00144B89">
              <w:rPr>
                <w:rFonts w:ascii="Times New Roman" w:eastAsia="Times New Roman" w:hAnsi="Times New Roman"/>
                <w:color w:val="000000" w:themeColor="text1"/>
                <w:sz w:val="24"/>
                <w:szCs w:val="24"/>
              </w:rPr>
              <w:t>.</w:t>
            </w:r>
            <w:r w:rsidRPr="00144B89">
              <w:rPr>
                <w:rFonts w:ascii="Times New Roman" w:eastAsia="Times New Roman" w:hAnsi="Times New Roman"/>
                <w:color w:val="000000" w:themeColor="text1"/>
                <w:sz w:val="24"/>
                <w:szCs w:val="24"/>
              </w:rPr>
              <w:t>3</w:t>
            </w:r>
            <w:r w:rsidR="00FD2893" w:rsidRPr="00144B89">
              <w:rPr>
                <w:rFonts w:ascii="Times New Roman" w:eastAsia="Times New Roman" w:hAnsi="Times New Roman"/>
                <w:color w:val="000000" w:themeColor="text1"/>
                <w:sz w:val="24"/>
                <w:szCs w:val="24"/>
              </w:rPr>
              <w:t>2</w:t>
            </w:r>
          </w:p>
        </w:tc>
        <w:tc>
          <w:tcPr>
            <w:tcW w:w="1276" w:type="dxa"/>
            <w:tcBorders>
              <w:top w:val="nil"/>
              <w:left w:val="nil"/>
              <w:bottom w:val="nil"/>
              <w:right w:val="nil"/>
            </w:tcBorders>
            <w:shd w:val="clear" w:color="000000" w:fill="FFFFFF"/>
            <w:noWrap/>
            <w:vAlign w:val="center"/>
            <w:hideMark/>
          </w:tcPr>
          <w:p w:rsidR="004E67C4" w:rsidRPr="00144B89" w:rsidRDefault="002637A5" w:rsidP="002637A5">
            <w:pPr>
              <w:spacing w:after="0" w:line="240" w:lineRule="auto"/>
              <w:rPr>
                <w:rFonts w:ascii="Times New Roman" w:eastAsia="Times New Roman" w:hAnsi="Times New Roman"/>
                <w:color w:val="000000" w:themeColor="text1"/>
                <w:sz w:val="24"/>
                <w:szCs w:val="24"/>
              </w:rPr>
            </w:pPr>
            <w:r w:rsidRPr="00144B89">
              <w:rPr>
                <w:rFonts w:ascii="Times New Roman" w:eastAsia="Times New Roman" w:hAnsi="Times New Roman"/>
                <w:color w:val="000000" w:themeColor="text1"/>
                <w:sz w:val="24"/>
                <w:szCs w:val="24"/>
              </w:rPr>
              <w:t xml:space="preserve">  </w:t>
            </w:r>
            <w:r w:rsidR="004E67C4" w:rsidRPr="00144B89">
              <w:rPr>
                <w:rFonts w:ascii="Times New Roman" w:eastAsia="Times New Roman" w:hAnsi="Times New Roman"/>
                <w:color w:val="000000" w:themeColor="text1"/>
                <w:sz w:val="24"/>
                <w:szCs w:val="24"/>
              </w:rPr>
              <w:t>115.19</w:t>
            </w:r>
          </w:p>
        </w:tc>
        <w:tc>
          <w:tcPr>
            <w:tcW w:w="1134" w:type="dxa"/>
            <w:gridSpan w:val="2"/>
            <w:tcBorders>
              <w:top w:val="nil"/>
              <w:left w:val="nil"/>
              <w:bottom w:val="nil"/>
              <w:right w:val="nil"/>
            </w:tcBorders>
            <w:shd w:val="clear" w:color="000000" w:fill="FFFFFF"/>
            <w:noWrap/>
            <w:vAlign w:val="center"/>
            <w:hideMark/>
          </w:tcPr>
          <w:p w:rsidR="004E67C4" w:rsidRPr="00144B89" w:rsidRDefault="004E67C4" w:rsidP="002637A5">
            <w:pPr>
              <w:spacing w:after="0" w:line="240" w:lineRule="auto"/>
              <w:jc w:val="center"/>
              <w:rPr>
                <w:rFonts w:ascii="Times New Roman" w:eastAsia="Times New Roman" w:hAnsi="Times New Roman"/>
                <w:color w:val="000000" w:themeColor="text1"/>
                <w:sz w:val="24"/>
                <w:szCs w:val="24"/>
              </w:rPr>
            </w:pPr>
            <w:r w:rsidRPr="00144B89">
              <w:rPr>
                <w:rFonts w:ascii="Times New Roman" w:eastAsia="Times New Roman" w:hAnsi="Times New Roman"/>
                <w:color w:val="000000" w:themeColor="text1"/>
                <w:sz w:val="24"/>
                <w:szCs w:val="24"/>
              </w:rPr>
              <w:t>0.2592</w:t>
            </w:r>
          </w:p>
        </w:tc>
        <w:tc>
          <w:tcPr>
            <w:tcW w:w="2126" w:type="dxa"/>
            <w:tcBorders>
              <w:top w:val="nil"/>
              <w:left w:val="nil"/>
              <w:bottom w:val="nil"/>
              <w:right w:val="single" w:sz="8" w:space="0" w:color="auto"/>
            </w:tcBorders>
            <w:shd w:val="clear" w:color="000000" w:fill="FFFFFF"/>
            <w:noWrap/>
            <w:vAlign w:val="center"/>
            <w:hideMark/>
          </w:tcPr>
          <w:p w:rsidR="004E67C4" w:rsidRPr="00144B89" w:rsidRDefault="004E67C4" w:rsidP="002637A5">
            <w:pPr>
              <w:spacing w:after="0" w:line="240" w:lineRule="auto"/>
              <w:jc w:val="center"/>
              <w:rPr>
                <w:rFonts w:ascii="Times New Roman" w:eastAsia="Times New Roman" w:hAnsi="Times New Roman"/>
                <w:color w:val="000000" w:themeColor="text1"/>
                <w:sz w:val="24"/>
                <w:szCs w:val="24"/>
              </w:rPr>
            </w:pPr>
            <w:r w:rsidRPr="00144B89">
              <w:rPr>
                <w:rFonts w:ascii="Times New Roman" w:eastAsia="Times New Roman" w:hAnsi="Times New Roman"/>
                <w:color w:val="000000" w:themeColor="text1"/>
                <w:sz w:val="24"/>
                <w:szCs w:val="24"/>
              </w:rPr>
              <w:t>85.33</w:t>
            </w:r>
          </w:p>
        </w:tc>
        <w:tc>
          <w:tcPr>
            <w:tcW w:w="851" w:type="dxa"/>
            <w:tcBorders>
              <w:top w:val="nil"/>
              <w:left w:val="nil"/>
              <w:bottom w:val="nil"/>
              <w:right w:val="single" w:sz="8" w:space="0" w:color="auto"/>
            </w:tcBorders>
            <w:shd w:val="clear" w:color="000000" w:fill="FFFFFF"/>
            <w:noWrap/>
            <w:vAlign w:val="center"/>
            <w:hideMark/>
          </w:tcPr>
          <w:p w:rsidR="004E67C4" w:rsidRPr="00144B89" w:rsidRDefault="004E67C4" w:rsidP="004E67C4">
            <w:pPr>
              <w:spacing w:after="0" w:line="240" w:lineRule="auto"/>
              <w:jc w:val="center"/>
              <w:rPr>
                <w:rFonts w:ascii="Times New Roman" w:eastAsia="Times New Roman" w:hAnsi="Times New Roman"/>
                <w:color w:val="000000" w:themeColor="text1"/>
                <w:sz w:val="24"/>
                <w:szCs w:val="24"/>
              </w:rPr>
            </w:pPr>
            <w:r w:rsidRPr="00144B89">
              <w:rPr>
                <w:rFonts w:ascii="Times New Roman" w:eastAsia="Times New Roman" w:hAnsi="Times New Roman"/>
                <w:color w:val="000000" w:themeColor="text1"/>
                <w:sz w:val="24"/>
                <w:szCs w:val="24"/>
              </w:rPr>
              <w:t>1.13</w:t>
            </w:r>
          </w:p>
        </w:tc>
      </w:tr>
      <w:tr w:rsidR="00E0624C" w:rsidRPr="00144B89" w:rsidTr="002637A5">
        <w:trPr>
          <w:trHeight w:val="245"/>
        </w:trPr>
        <w:tc>
          <w:tcPr>
            <w:tcW w:w="1384" w:type="dxa"/>
            <w:vMerge/>
            <w:tcBorders>
              <w:top w:val="single" w:sz="8" w:space="0" w:color="auto"/>
              <w:left w:val="single" w:sz="8" w:space="0" w:color="auto"/>
              <w:bottom w:val="single" w:sz="8" w:space="0" w:color="000000"/>
              <w:right w:val="single" w:sz="8" w:space="0" w:color="auto"/>
            </w:tcBorders>
            <w:vAlign w:val="center"/>
            <w:hideMark/>
          </w:tcPr>
          <w:p w:rsidR="004E67C4" w:rsidRPr="00596AB6" w:rsidRDefault="004E67C4" w:rsidP="004E67C4">
            <w:pPr>
              <w:spacing w:after="0" w:line="240" w:lineRule="auto"/>
              <w:rPr>
                <w:rFonts w:ascii="Times New Roman" w:eastAsia="Times New Roman" w:hAnsi="Times New Roman"/>
                <w:b/>
                <w:color w:val="000000" w:themeColor="text1"/>
                <w:sz w:val="24"/>
                <w:szCs w:val="24"/>
              </w:rPr>
            </w:pPr>
          </w:p>
        </w:tc>
        <w:tc>
          <w:tcPr>
            <w:tcW w:w="992" w:type="dxa"/>
            <w:vMerge/>
            <w:tcBorders>
              <w:top w:val="single" w:sz="8" w:space="0" w:color="auto"/>
              <w:left w:val="single" w:sz="8" w:space="0" w:color="auto"/>
              <w:bottom w:val="single" w:sz="8" w:space="0" w:color="000000"/>
              <w:right w:val="nil"/>
            </w:tcBorders>
            <w:vAlign w:val="center"/>
            <w:hideMark/>
          </w:tcPr>
          <w:p w:rsidR="004E67C4" w:rsidRPr="00596AB6" w:rsidRDefault="004E67C4" w:rsidP="004E67C4">
            <w:pPr>
              <w:spacing w:after="0" w:line="240" w:lineRule="auto"/>
              <w:rPr>
                <w:rFonts w:ascii="Times New Roman" w:eastAsia="Times New Roman" w:hAnsi="Times New Roman"/>
                <w:b/>
                <w:color w:val="000000" w:themeColor="text1"/>
                <w:sz w:val="24"/>
                <w:szCs w:val="24"/>
              </w:rPr>
            </w:pPr>
          </w:p>
        </w:tc>
        <w:tc>
          <w:tcPr>
            <w:tcW w:w="993" w:type="dxa"/>
            <w:tcBorders>
              <w:top w:val="nil"/>
              <w:left w:val="single" w:sz="8" w:space="0" w:color="auto"/>
              <w:bottom w:val="single" w:sz="8" w:space="0" w:color="auto"/>
              <w:right w:val="nil"/>
            </w:tcBorders>
            <w:shd w:val="clear" w:color="000000" w:fill="FFFFFF"/>
            <w:noWrap/>
            <w:vAlign w:val="bottom"/>
            <w:hideMark/>
          </w:tcPr>
          <w:p w:rsidR="004E67C4" w:rsidRPr="00596AB6" w:rsidRDefault="004E67C4" w:rsidP="004E67C4">
            <w:pPr>
              <w:spacing w:after="0" w:line="240" w:lineRule="auto"/>
              <w:jc w:val="center"/>
              <w:rPr>
                <w:rFonts w:ascii="Times New Roman" w:eastAsia="Times New Roman" w:hAnsi="Times New Roman"/>
                <w:b/>
                <w:color w:val="000000" w:themeColor="text1"/>
                <w:sz w:val="24"/>
                <w:szCs w:val="24"/>
              </w:rPr>
            </w:pPr>
            <w:r w:rsidRPr="00596AB6">
              <w:rPr>
                <w:rFonts w:ascii="Times New Roman" w:eastAsia="Times New Roman" w:hAnsi="Times New Roman"/>
                <w:b/>
                <w:color w:val="000000" w:themeColor="text1"/>
                <w:sz w:val="24"/>
                <w:szCs w:val="24"/>
              </w:rPr>
              <w:t xml:space="preserve">All </w:t>
            </w:r>
          </w:p>
        </w:tc>
        <w:tc>
          <w:tcPr>
            <w:tcW w:w="1701" w:type="dxa"/>
            <w:tcBorders>
              <w:top w:val="nil"/>
              <w:left w:val="single" w:sz="8" w:space="0" w:color="auto"/>
              <w:bottom w:val="single" w:sz="8" w:space="0" w:color="auto"/>
              <w:right w:val="nil"/>
            </w:tcBorders>
            <w:shd w:val="clear" w:color="000000" w:fill="FFFFFF"/>
            <w:noWrap/>
            <w:vAlign w:val="center"/>
            <w:hideMark/>
          </w:tcPr>
          <w:p w:rsidR="004E67C4" w:rsidRPr="00144B89" w:rsidRDefault="004E67C4" w:rsidP="002637A5">
            <w:pPr>
              <w:spacing w:after="0" w:line="240" w:lineRule="auto"/>
              <w:jc w:val="center"/>
              <w:rPr>
                <w:rFonts w:ascii="Times New Roman" w:eastAsia="Times New Roman" w:hAnsi="Times New Roman"/>
                <w:color w:val="000000" w:themeColor="text1"/>
                <w:sz w:val="24"/>
                <w:szCs w:val="24"/>
              </w:rPr>
            </w:pPr>
            <w:r w:rsidRPr="00144B89">
              <w:rPr>
                <w:rFonts w:ascii="Times New Roman" w:eastAsia="Times New Roman" w:hAnsi="Times New Roman"/>
                <w:color w:val="000000" w:themeColor="text1"/>
                <w:sz w:val="24"/>
                <w:szCs w:val="24"/>
              </w:rPr>
              <w:t>87</w:t>
            </w:r>
            <w:r w:rsidR="00AE64D9" w:rsidRPr="00144B89">
              <w:rPr>
                <w:rFonts w:ascii="Times New Roman" w:eastAsia="Times New Roman" w:hAnsi="Times New Roman"/>
                <w:color w:val="000000" w:themeColor="text1"/>
                <w:sz w:val="24"/>
                <w:szCs w:val="24"/>
              </w:rPr>
              <w:t>.85</w:t>
            </w:r>
          </w:p>
        </w:tc>
        <w:tc>
          <w:tcPr>
            <w:tcW w:w="1134" w:type="dxa"/>
            <w:tcBorders>
              <w:top w:val="nil"/>
              <w:left w:val="nil"/>
              <w:bottom w:val="single" w:sz="8" w:space="0" w:color="auto"/>
              <w:right w:val="nil"/>
            </w:tcBorders>
            <w:shd w:val="clear" w:color="000000" w:fill="FFFFFF"/>
            <w:noWrap/>
            <w:vAlign w:val="center"/>
            <w:hideMark/>
          </w:tcPr>
          <w:p w:rsidR="004E67C4" w:rsidRPr="00144B89" w:rsidRDefault="004E67C4" w:rsidP="002637A5">
            <w:pPr>
              <w:spacing w:after="0" w:line="240" w:lineRule="auto"/>
              <w:jc w:val="center"/>
              <w:rPr>
                <w:rFonts w:ascii="Times New Roman" w:eastAsia="Times New Roman" w:hAnsi="Times New Roman"/>
                <w:color w:val="000000" w:themeColor="text1"/>
                <w:sz w:val="24"/>
                <w:szCs w:val="24"/>
              </w:rPr>
            </w:pPr>
            <w:r w:rsidRPr="00144B89">
              <w:rPr>
                <w:rFonts w:ascii="Times New Roman" w:eastAsia="Times New Roman" w:hAnsi="Times New Roman"/>
                <w:color w:val="000000" w:themeColor="text1"/>
                <w:sz w:val="24"/>
                <w:szCs w:val="24"/>
              </w:rPr>
              <w:t>0.2650</w:t>
            </w:r>
          </w:p>
        </w:tc>
        <w:tc>
          <w:tcPr>
            <w:tcW w:w="1984" w:type="dxa"/>
            <w:tcBorders>
              <w:top w:val="nil"/>
              <w:left w:val="nil"/>
              <w:bottom w:val="single" w:sz="8" w:space="0" w:color="auto"/>
              <w:right w:val="single" w:sz="8" w:space="0" w:color="auto"/>
            </w:tcBorders>
            <w:shd w:val="clear" w:color="000000" w:fill="FFFFFF"/>
            <w:noWrap/>
            <w:vAlign w:val="bottom"/>
            <w:hideMark/>
          </w:tcPr>
          <w:p w:rsidR="004E67C4" w:rsidRPr="00144B89" w:rsidRDefault="004E67C4" w:rsidP="002637A5">
            <w:pPr>
              <w:spacing w:after="0" w:line="240" w:lineRule="auto"/>
              <w:jc w:val="center"/>
              <w:rPr>
                <w:rFonts w:ascii="Times New Roman" w:eastAsia="Times New Roman" w:hAnsi="Times New Roman"/>
                <w:color w:val="000000" w:themeColor="text1"/>
                <w:sz w:val="24"/>
                <w:szCs w:val="24"/>
              </w:rPr>
            </w:pPr>
            <w:r w:rsidRPr="00144B89">
              <w:rPr>
                <w:rFonts w:ascii="Times New Roman" w:eastAsia="Times New Roman" w:hAnsi="Times New Roman"/>
                <w:color w:val="000000" w:themeColor="text1"/>
                <w:sz w:val="24"/>
                <w:szCs w:val="24"/>
              </w:rPr>
              <w:t>64</w:t>
            </w:r>
            <w:r w:rsidR="00FD2893" w:rsidRPr="00144B89">
              <w:rPr>
                <w:rFonts w:ascii="Times New Roman" w:eastAsia="Times New Roman" w:hAnsi="Times New Roman"/>
                <w:color w:val="000000" w:themeColor="text1"/>
                <w:sz w:val="24"/>
                <w:szCs w:val="24"/>
              </w:rPr>
              <w:t>.</w:t>
            </w:r>
            <w:r w:rsidRPr="00144B89">
              <w:rPr>
                <w:rFonts w:ascii="Times New Roman" w:eastAsia="Times New Roman" w:hAnsi="Times New Roman"/>
                <w:color w:val="000000" w:themeColor="text1"/>
                <w:sz w:val="24"/>
                <w:szCs w:val="24"/>
              </w:rPr>
              <w:t>5</w:t>
            </w:r>
            <w:r w:rsidR="00FD2893" w:rsidRPr="00144B89">
              <w:rPr>
                <w:rFonts w:ascii="Times New Roman" w:eastAsia="Times New Roman" w:hAnsi="Times New Roman"/>
                <w:color w:val="000000" w:themeColor="text1"/>
                <w:sz w:val="24"/>
                <w:szCs w:val="24"/>
              </w:rPr>
              <w:t>7</w:t>
            </w:r>
          </w:p>
        </w:tc>
        <w:tc>
          <w:tcPr>
            <w:tcW w:w="1276" w:type="dxa"/>
            <w:tcBorders>
              <w:top w:val="nil"/>
              <w:left w:val="nil"/>
              <w:bottom w:val="single" w:sz="8" w:space="0" w:color="auto"/>
              <w:right w:val="nil"/>
            </w:tcBorders>
            <w:shd w:val="clear" w:color="000000" w:fill="FFFFFF"/>
            <w:noWrap/>
            <w:vAlign w:val="center"/>
            <w:hideMark/>
          </w:tcPr>
          <w:p w:rsidR="004E67C4" w:rsidRPr="00144B89" w:rsidRDefault="004E67C4" w:rsidP="002637A5">
            <w:pPr>
              <w:spacing w:after="0" w:line="240" w:lineRule="auto"/>
              <w:jc w:val="center"/>
              <w:rPr>
                <w:rFonts w:ascii="Times New Roman" w:eastAsia="Times New Roman" w:hAnsi="Times New Roman"/>
                <w:color w:val="000000" w:themeColor="text1"/>
                <w:sz w:val="24"/>
                <w:szCs w:val="24"/>
              </w:rPr>
            </w:pPr>
            <w:r w:rsidRPr="00144B89">
              <w:rPr>
                <w:rFonts w:ascii="Times New Roman" w:eastAsia="Times New Roman" w:hAnsi="Times New Roman"/>
                <w:color w:val="000000" w:themeColor="text1"/>
                <w:sz w:val="24"/>
                <w:szCs w:val="24"/>
              </w:rPr>
              <w:t>73.41</w:t>
            </w:r>
          </w:p>
        </w:tc>
        <w:tc>
          <w:tcPr>
            <w:tcW w:w="1134" w:type="dxa"/>
            <w:gridSpan w:val="2"/>
            <w:tcBorders>
              <w:top w:val="nil"/>
              <w:left w:val="nil"/>
              <w:bottom w:val="single" w:sz="8" w:space="0" w:color="auto"/>
              <w:right w:val="nil"/>
            </w:tcBorders>
            <w:shd w:val="clear" w:color="000000" w:fill="FFFFFF"/>
            <w:noWrap/>
            <w:vAlign w:val="center"/>
            <w:hideMark/>
          </w:tcPr>
          <w:p w:rsidR="004E67C4" w:rsidRPr="00144B89" w:rsidRDefault="004E67C4" w:rsidP="002637A5">
            <w:pPr>
              <w:spacing w:after="0" w:line="240" w:lineRule="auto"/>
              <w:jc w:val="center"/>
              <w:rPr>
                <w:rFonts w:ascii="Times New Roman" w:eastAsia="Times New Roman" w:hAnsi="Times New Roman"/>
                <w:color w:val="000000" w:themeColor="text1"/>
                <w:sz w:val="24"/>
                <w:szCs w:val="24"/>
              </w:rPr>
            </w:pPr>
            <w:r w:rsidRPr="00144B89">
              <w:rPr>
                <w:rFonts w:ascii="Times New Roman" w:eastAsia="Times New Roman" w:hAnsi="Times New Roman"/>
                <w:color w:val="000000" w:themeColor="text1"/>
                <w:sz w:val="24"/>
                <w:szCs w:val="24"/>
              </w:rPr>
              <w:t>0.3313</w:t>
            </w:r>
          </w:p>
        </w:tc>
        <w:tc>
          <w:tcPr>
            <w:tcW w:w="2126" w:type="dxa"/>
            <w:tcBorders>
              <w:top w:val="nil"/>
              <w:left w:val="nil"/>
              <w:bottom w:val="single" w:sz="8" w:space="0" w:color="auto"/>
              <w:right w:val="single" w:sz="8" w:space="0" w:color="auto"/>
            </w:tcBorders>
            <w:shd w:val="clear" w:color="000000" w:fill="FFFFFF"/>
            <w:noWrap/>
            <w:vAlign w:val="center"/>
            <w:hideMark/>
          </w:tcPr>
          <w:p w:rsidR="004E67C4" w:rsidRPr="00144B89" w:rsidRDefault="004E67C4" w:rsidP="002637A5">
            <w:pPr>
              <w:spacing w:after="0" w:line="240" w:lineRule="auto"/>
              <w:jc w:val="center"/>
              <w:rPr>
                <w:rFonts w:ascii="Times New Roman" w:eastAsia="Times New Roman" w:hAnsi="Times New Roman"/>
                <w:color w:val="000000" w:themeColor="text1"/>
                <w:sz w:val="24"/>
                <w:szCs w:val="24"/>
              </w:rPr>
            </w:pPr>
            <w:r w:rsidRPr="00144B89">
              <w:rPr>
                <w:rFonts w:ascii="Times New Roman" w:eastAsia="Times New Roman" w:hAnsi="Times New Roman"/>
                <w:color w:val="000000" w:themeColor="text1"/>
                <w:sz w:val="24"/>
                <w:szCs w:val="24"/>
              </w:rPr>
              <w:t>49.09</w:t>
            </w:r>
          </w:p>
        </w:tc>
        <w:tc>
          <w:tcPr>
            <w:tcW w:w="851" w:type="dxa"/>
            <w:tcBorders>
              <w:top w:val="nil"/>
              <w:left w:val="nil"/>
              <w:bottom w:val="single" w:sz="8" w:space="0" w:color="auto"/>
              <w:right w:val="single" w:sz="8" w:space="0" w:color="auto"/>
            </w:tcBorders>
            <w:shd w:val="clear" w:color="000000" w:fill="FFFFFF"/>
            <w:noWrap/>
            <w:vAlign w:val="center"/>
            <w:hideMark/>
          </w:tcPr>
          <w:p w:rsidR="004E67C4" w:rsidRPr="00144B89" w:rsidRDefault="004E67C4" w:rsidP="004E67C4">
            <w:pPr>
              <w:spacing w:after="0" w:line="240" w:lineRule="auto"/>
              <w:jc w:val="center"/>
              <w:rPr>
                <w:rFonts w:ascii="Times New Roman" w:eastAsia="Times New Roman" w:hAnsi="Times New Roman"/>
                <w:color w:val="000000" w:themeColor="text1"/>
                <w:sz w:val="24"/>
                <w:szCs w:val="24"/>
              </w:rPr>
            </w:pPr>
            <w:r w:rsidRPr="00144B89">
              <w:rPr>
                <w:rFonts w:ascii="Times New Roman" w:eastAsia="Times New Roman" w:hAnsi="Times New Roman"/>
                <w:color w:val="000000" w:themeColor="text1"/>
                <w:sz w:val="24"/>
                <w:szCs w:val="24"/>
              </w:rPr>
              <w:t>0.76</w:t>
            </w:r>
          </w:p>
        </w:tc>
      </w:tr>
      <w:tr w:rsidR="00E0624C" w:rsidRPr="00144B89" w:rsidTr="002637A5">
        <w:trPr>
          <w:trHeight w:val="257"/>
        </w:trPr>
        <w:tc>
          <w:tcPr>
            <w:tcW w:w="1384" w:type="dxa"/>
            <w:vMerge w:val="restart"/>
            <w:tcBorders>
              <w:top w:val="nil"/>
              <w:left w:val="single" w:sz="8" w:space="0" w:color="auto"/>
              <w:bottom w:val="single" w:sz="8" w:space="0" w:color="000000"/>
              <w:right w:val="single" w:sz="8" w:space="0" w:color="auto"/>
            </w:tcBorders>
            <w:shd w:val="clear" w:color="000000" w:fill="FFFFFF"/>
            <w:vAlign w:val="center"/>
            <w:hideMark/>
          </w:tcPr>
          <w:p w:rsidR="004E67C4" w:rsidRPr="00596AB6" w:rsidRDefault="004E67C4" w:rsidP="004E67C4">
            <w:pPr>
              <w:spacing w:after="0" w:line="240" w:lineRule="auto"/>
              <w:jc w:val="center"/>
              <w:rPr>
                <w:rFonts w:ascii="Times New Roman" w:eastAsia="Times New Roman" w:hAnsi="Times New Roman"/>
                <w:b/>
                <w:color w:val="000000" w:themeColor="text1"/>
                <w:sz w:val="24"/>
                <w:szCs w:val="24"/>
              </w:rPr>
            </w:pPr>
            <w:r w:rsidRPr="00596AB6">
              <w:rPr>
                <w:rFonts w:ascii="Times New Roman" w:eastAsia="Times New Roman" w:hAnsi="Times New Roman"/>
                <w:b/>
                <w:color w:val="000000" w:themeColor="text1"/>
                <w:sz w:val="24"/>
                <w:szCs w:val="24"/>
              </w:rPr>
              <w:t>2004-05</w:t>
            </w:r>
            <w:r w:rsidR="006E3BA5" w:rsidRPr="00596AB6">
              <w:rPr>
                <w:rFonts w:ascii="Times New Roman" w:eastAsia="Times New Roman" w:hAnsi="Times New Roman"/>
                <w:b/>
                <w:color w:val="000000" w:themeColor="text1"/>
                <w:sz w:val="24"/>
                <w:szCs w:val="24"/>
                <w:vertAlign w:val="superscript"/>
              </w:rPr>
              <w:t>b</w:t>
            </w:r>
          </w:p>
        </w:tc>
        <w:tc>
          <w:tcPr>
            <w:tcW w:w="992" w:type="dxa"/>
            <w:vMerge w:val="restart"/>
            <w:tcBorders>
              <w:top w:val="nil"/>
              <w:left w:val="nil"/>
              <w:bottom w:val="nil"/>
              <w:right w:val="nil"/>
            </w:tcBorders>
            <w:shd w:val="clear" w:color="000000" w:fill="FFFFFF"/>
            <w:vAlign w:val="center"/>
            <w:hideMark/>
          </w:tcPr>
          <w:p w:rsidR="004E67C4" w:rsidRPr="00596AB6" w:rsidRDefault="004E67C4" w:rsidP="004E67C4">
            <w:pPr>
              <w:spacing w:after="0" w:line="240" w:lineRule="auto"/>
              <w:jc w:val="center"/>
              <w:rPr>
                <w:rFonts w:ascii="Times New Roman" w:eastAsia="Times New Roman" w:hAnsi="Times New Roman"/>
                <w:b/>
                <w:color w:val="000000" w:themeColor="text1"/>
                <w:sz w:val="24"/>
                <w:szCs w:val="24"/>
              </w:rPr>
            </w:pPr>
            <w:r w:rsidRPr="00596AB6">
              <w:rPr>
                <w:rFonts w:ascii="Times New Roman" w:eastAsia="Times New Roman" w:hAnsi="Times New Roman"/>
                <w:b/>
                <w:color w:val="000000" w:themeColor="text1"/>
                <w:sz w:val="24"/>
                <w:szCs w:val="24"/>
              </w:rPr>
              <w:t>Median PPP</w:t>
            </w:r>
          </w:p>
        </w:tc>
        <w:tc>
          <w:tcPr>
            <w:tcW w:w="993" w:type="dxa"/>
            <w:tcBorders>
              <w:top w:val="nil"/>
              <w:left w:val="single" w:sz="8" w:space="0" w:color="auto"/>
              <w:bottom w:val="nil"/>
              <w:right w:val="single" w:sz="4" w:space="0" w:color="auto"/>
            </w:tcBorders>
            <w:shd w:val="clear" w:color="000000" w:fill="FFFFFF"/>
            <w:noWrap/>
            <w:vAlign w:val="bottom"/>
            <w:hideMark/>
          </w:tcPr>
          <w:p w:rsidR="004E67C4" w:rsidRPr="00596AB6" w:rsidRDefault="004E67C4" w:rsidP="004E67C4">
            <w:pPr>
              <w:spacing w:after="0" w:line="240" w:lineRule="auto"/>
              <w:jc w:val="center"/>
              <w:rPr>
                <w:rFonts w:ascii="Times New Roman" w:eastAsia="Times New Roman" w:hAnsi="Times New Roman"/>
                <w:b/>
                <w:color w:val="000000" w:themeColor="text1"/>
                <w:sz w:val="24"/>
                <w:szCs w:val="24"/>
              </w:rPr>
            </w:pPr>
            <w:r w:rsidRPr="00596AB6">
              <w:rPr>
                <w:rFonts w:ascii="Times New Roman" w:eastAsia="Times New Roman" w:hAnsi="Times New Roman"/>
                <w:b/>
                <w:color w:val="000000" w:themeColor="text1"/>
                <w:sz w:val="24"/>
                <w:szCs w:val="24"/>
              </w:rPr>
              <w:t xml:space="preserve">Rural </w:t>
            </w:r>
          </w:p>
        </w:tc>
        <w:tc>
          <w:tcPr>
            <w:tcW w:w="1701" w:type="dxa"/>
            <w:tcBorders>
              <w:top w:val="nil"/>
              <w:left w:val="nil"/>
              <w:bottom w:val="nil"/>
              <w:right w:val="nil"/>
            </w:tcBorders>
            <w:shd w:val="clear" w:color="000000" w:fill="FFFFFF"/>
            <w:noWrap/>
            <w:vAlign w:val="center"/>
            <w:hideMark/>
          </w:tcPr>
          <w:p w:rsidR="004E67C4" w:rsidRPr="00144B89" w:rsidRDefault="004E67C4" w:rsidP="002637A5">
            <w:pPr>
              <w:spacing w:after="0" w:line="240" w:lineRule="auto"/>
              <w:jc w:val="center"/>
              <w:rPr>
                <w:rFonts w:ascii="Times New Roman" w:eastAsia="Times New Roman" w:hAnsi="Times New Roman"/>
                <w:color w:val="000000" w:themeColor="text1"/>
                <w:sz w:val="24"/>
                <w:szCs w:val="24"/>
              </w:rPr>
            </w:pPr>
            <w:r w:rsidRPr="00144B89">
              <w:rPr>
                <w:rFonts w:ascii="Times New Roman" w:eastAsia="Times New Roman" w:hAnsi="Times New Roman"/>
                <w:color w:val="000000" w:themeColor="text1"/>
                <w:sz w:val="24"/>
                <w:szCs w:val="24"/>
              </w:rPr>
              <w:t>68</w:t>
            </w:r>
            <w:r w:rsidR="00AE64D9" w:rsidRPr="00144B89">
              <w:rPr>
                <w:rFonts w:ascii="Times New Roman" w:eastAsia="Times New Roman" w:hAnsi="Times New Roman"/>
                <w:color w:val="000000" w:themeColor="text1"/>
                <w:sz w:val="24"/>
                <w:szCs w:val="24"/>
              </w:rPr>
              <w:t>.</w:t>
            </w:r>
            <w:r w:rsidRPr="00144B89">
              <w:rPr>
                <w:rFonts w:ascii="Times New Roman" w:eastAsia="Times New Roman" w:hAnsi="Times New Roman"/>
                <w:color w:val="000000" w:themeColor="text1"/>
                <w:sz w:val="24"/>
                <w:szCs w:val="24"/>
              </w:rPr>
              <w:t>74</w:t>
            </w:r>
          </w:p>
        </w:tc>
        <w:tc>
          <w:tcPr>
            <w:tcW w:w="1134" w:type="dxa"/>
            <w:tcBorders>
              <w:top w:val="nil"/>
              <w:left w:val="nil"/>
              <w:bottom w:val="nil"/>
              <w:right w:val="nil"/>
            </w:tcBorders>
            <w:shd w:val="clear" w:color="000000" w:fill="FFFFFF"/>
            <w:noWrap/>
            <w:vAlign w:val="center"/>
            <w:hideMark/>
          </w:tcPr>
          <w:p w:rsidR="004E67C4" w:rsidRPr="00144B89" w:rsidRDefault="004E67C4" w:rsidP="002637A5">
            <w:pPr>
              <w:spacing w:after="0" w:line="240" w:lineRule="auto"/>
              <w:jc w:val="center"/>
              <w:rPr>
                <w:rFonts w:ascii="Times New Roman" w:eastAsia="Times New Roman" w:hAnsi="Times New Roman"/>
                <w:color w:val="000000" w:themeColor="text1"/>
                <w:sz w:val="24"/>
                <w:szCs w:val="24"/>
              </w:rPr>
            </w:pPr>
            <w:r w:rsidRPr="00144B89">
              <w:rPr>
                <w:rFonts w:ascii="Times New Roman" w:eastAsia="Times New Roman" w:hAnsi="Times New Roman"/>
                <w:color w:val="000000" w:themeColor="text1"/>
                <w:sz w:val="24"/>
                <w:szCs w:val="24"/>
              </w:rPr>
              <w:t>0.2517</w:t>
            </w:r>
          </w:p>
        </w:tc>
        <w:tc>
          <w:tcPr>
            <w:tcW w:w="1984" w:type="dxa"/>
            <w:tcBorders>
              <w:top w:val="nil"/>
              <w:left w:val="nil"/>
              <w:bottom w:val="nil"/>
              <w:right w:val="single" w:sz="4" w:space="0" w:color="auto"/>
            </w:tcBorders>
            <w:shd w:val="clear" w:color="000000" w:fill="FFFFFF"/>
            <w:noWrap/>
            <w:vAlign w:val="bottom"/>
            <w:hideMark/>
          </w:tcPr>
          <w:p w:rsidR="004E67C4" w:rsidRPr="00144B89" w:rsidRDefault="004E67C4" w:rsidP="002637A5">
            <w:pPr>
              <w:spacing w:after="0" w:line="240" w:lineRule="auto"/>
              <w:jc w:val="center"/>
              <w:rPr>
                <w:rFonts w:ascii="Times New Roman" w:eastAsia="Times New Roman" w:hAnsi="Times New Roman"/>
                <w:color w:val="000000" w:themeColor="text1"/>
                <w:sz w:val="24"/>
                <w:szCs w:val="24"/>
              </w:rPr>
            </w:pPr>
            <w:r w:rsidRPr="00144B89">
              <w:rPr>
                <w:rFonts w:ascii="Times New Roman" w:eastAsia="Times New Roman" w:hAnsi="Times New Roman"/>
                <w:color w:val="000000" w:themeColor="text1"/>
                <w:sz w:val="24"/>
                <w:szCs w:val="24"/>
              </w:rPr>
              <w:t>51</w:t>
            </w:r>
            <w:r w:rsidR="00FD2893" w:rsidRPr="00144B89">
              <w:rPr>
                <w:rFonts w:ascii="Times New Roman" w:eastAsia="Times New Roman" w:hAnsi="Times New Roman"/>
                <w:color w:val="000000" w:themeColor="text1"/>
                <w:sz w:val="24"/>
                <w:szCs w:val="24"/>
              </w:rPr>
              <w:t>.</w:t>
            </w:r>
            <w:r w:rsidRPr="00144B89">
              <w:rPr>
                <w:rFonts w:ascii="Times New Roman" w:eastAsia="Times New Roman" w:hAnsi="Times New Roman"/>
                <w:color w:val="000000" w:themeColor="text1"/>
                <w:sz w:val="24"/>
                <w:szCs w:val="24"/>
              </w:rPr>
              <w:t>4</w:t>
            </w:r>
            <w:r w:rsidR="00FD2893" w:rsidRPr="00144B89">
              <w:rPr>
                <w:rFonts w:ascii="Times New Roman" w:eastAsia="Times New Roman" w:hAnsi="Times New Roman"/>
                <w:color w:val="000000" w:themeColor="text1"/>
                <w:sz w:val="24"/>
                <w:szCs w:val="24"/>
              </w:rPr>
              <w:t>4</w:t>
            </w:r>
          </w:p>
        </w:tc>
        <w:tc>
          <w:tcPr>
            <w:tcW w:w="1276" w:type="dxa"/>
            <w:tcBorders>
              <w:top w:val="nil"/>
              <w:left w:val="nil"/>
              <w:bottom w:val="nil"/>
              <w:right w:val="nil"/>
            </w:tcBorders>
            <w:shd w:val="clear" w:color="000000" w:fill="FFFFFF"/>
            <w:noWrap/>
            <w:vAlign w:val="center"/>
            <w:hideMark/>
          </w:tcPr>
          <w:p w:rsidR="004E67C4" w:rsidRPr="00144B89" w:rsidRDefault="002637A5" w:rsidP="002637A5">
            <w:pPr>
              <w:spacing w:after="0" w:line="240" w:lineRule="auto"/>
              <w:rPr>
                <w:rFonts w:ascii="Times New Roman" w:eastAsia="Times New Roman" w:hAnsi="Times New Roman"/>
                <w:color w:val="000000" w:themeColor="text1"/>
                <w:sz w:val="24"/>
                <w:szCs w:val="24"/>
              </w:rPr>
            </w:pPr>
            <w:r w:rsidRPr="00144B89">
              <w:rPr>
                <w:rFonts w:ascii="Times New Roman" w:eastAsia="Times New Roman" w:hAnsi="Times New Roman"/>
                <w:color w:val="000000" w:themeColor="text1"/>
                <w:sz w:val="24"/>
                <w:szCs w:val="24"/>
              </w:rPr>
              <w:t xml:space="preserve">  </w:t>
            </w:r>
            <w:r w:rsidR="004E67C4" w:rsidRPr="00144B89">
              <w:rPr>
                <w:rFonts w:ascii="Times New Roman" w:eastAsia="Times New Roman" w:hAnsi="Times New Roman"/>
                <w:color w:val="000000" w:themeColor="text1"/>
                <w:sz w:val="24"/>
                <w:szCs w:val="24"/>
              </w:rPr>
              <w:t>118.77</w:t>
            </w:r>
          </w:p>
        </w:tc>
        <w:tc>
          <w:tcPr>
            <w:tcW w:w="1134" w:type="dxa"/>
            <w:gridSpan w:val="2"/>
            <w:tcBorders>
              <w:top w:val="nil"/>
              <w:left w:val="nil"/>
              <w:bottom w:val="nil"/>
              <w:right w:val="nil"/>
            </w:tcBorders>
            <w:shd w:val="clear" w:color="000000" w:fill="FFFFFF"/>
            <w:noWrap/>
            <w:vAlign w:val="center"/>
            <w:hideMark/>
          </w:tcPr>
          <w:p w:rsidR="004E67C4" w:rsidRPr="00144B89" w:rsidRDefault="004E67C4" w:rsidP="002637A5">
            <w:pPr>
              <w:spacing w:after="0" w:line="240" w:lineRule="auto"/>
              <w:jc w:val="center"/>
              <w:rPr>
                <w:rFonts w:ascii="Times New Roman" w:eastAsia="Times New Roman" w:hAnsi="Times New Roman"/>
                <w:color w:val="000000" w:themeColor="text1"/>
                <w:sz w:val="24"/>
                <w:szCs w:val="24"/>
              </w:rPr>
            </w:pPr>
            <w:r w:rsidRPr="00144B89">
              <w:rPr>
                <w:rFonts w:ascii="Times New Roman" w:eastAsia="Times New Roman" w:hAnsi="Times New Roman"/>
                <w:color w:val="000000" w:themeColor="text1"/>
                <w:sz w:val="24"/>
                <w:szCs w:val="24"/>
              </w:rPr>
              <w:t>0.2778</w:t>
            </w:r>
          </w:p>
        </w:tc>
        <w:tc>
          <w:tcPr>
            <w:tcW w:w="2126" w:type="dxa"/>
            <w:tcBorders>
              <w:top w:val="nil"/>
              <w:left w:val="nil"/>
              <w:bottom w:val="nil"/>
              <w:right w:val="single" w:sz="8" w:space="0" w:color="auto"/>
            </w:tcBorders>
            <w:shd w:val="clear" w:color="000000" w:fill="FFFFFF"/>
            <w:noWrap/>
            <w:vAlign w:val="center"/>
            <w:hideMark/>
          </w:tcPr>
          <w:p w:rsidR="004E67C4" w:rsidRPr="00144B89" w:rsidRDefault="004E67C4" w:rsidP="002637A5">
            <w:pPr>
              <w:spacing w:after="0" w:line="240" w:lineRule="auto"/>
              <w:jc w:val="center"/>
              <w:rPr>
                <w:rFonts w:ascii="Times New Roman" w:eastAsia="Times New Roman" w:hAnsi="Times New Roman"/>
                <w:color w:val="000000" w:themeColor="text1"/>
                <w:sz w:val="24"/>
                <w:szCs w:val="24"/>
              </w:rPr>
            </w:pPr>
            <w:r w:rsidRPr="00144B89">
              <w:rPr>
                <w:rFonts w:ascii="Times New Roman" w:eastAsia="Times New Roman" w:hAnsi="Times New Roman"/>
                <w:color w:val="000000" w:themeColor="text1"/>
                <w:sz w:val="24"/>
                <w:szCs w:val="24"/>
              </w:rPr>
              <w:t>85.77</w:t>
            </w:r>
          </w:p>
        </w:tc>
        <w:tc>
          <w:tcPr>
            <w:tcW w:w="851" w:type="dxa"/>
            <w:tcBorders>
              <w:top w:val="nil"/>
              <w:left w:val="nil"/>
              <w:bottom w:val="nil"/>
              <w:right w:val="single" w:sz="8" w:space="0" w:color="auto"/>
            </w:tcBorders>
            <w:shd w:val="clear" w:color="000000" w:fill="FFFFFF"/>
            <w:noWrap/>
            <w:vAlign w:val="center"/>
            <w:hideMark/>
          </w:tcPr>
          <w:p w:rsidR="004E67C4" w:rsidRPr="00144B89" w:rsidRDefault="004E67C4" w:rsidP="004E67C4">
            <w:pPr>
              <w:spacing w:after="0" w:line="240" w:lineRule="auto"/>
              <w:jc w:val="center"/>
              <w:rPr>
                <w:rFonts w:ascii="Times New Roman" w:eastAsia="Times New Roman" w:hAnsi="Times New Roman"/>
                <w:color w:val="000000" w:themeColor="text1"/>
                <w:sz w:val="24"/>
                <w:szCs w:val="24"/>
              </w:rPr>
            </w:pPr>
            <w:r w:rsidRPr="00144B89">
              <w:rPr>
                <w:rFonts w:ascii="Times New Roman" w:eastAsia="Times New Roman" w:hAnsi="Times New Roman"/>
                <w:color w:val="000000" w:themeColor="text1"/>
                <w:sz w:val="24"/>
                <w:szCs w:val="24"/>
              </w:rPr>
              <w:t>1.67</w:t>
            </w:r>
          </w:p>
        </w:tc>
      </w:tr>
      <w:tr w:rsidR="00E0624C" w:rsidRPr="00144B89" w:rsidTr="002637A5">
        <w:trPr>
          <w:trHeight w:val="227"/>
        </w:trPr>
        <w:tc>
          <w:tcPr>
            <w:tcW w:w="1384" w:type="dxa"/>
            <w:vMerge/>
            <w:tcBorders>
              <w:top w:val="nil"/>
              <w:left w:val="single" w:sz="8" w:space="0" w:color="auto"/>
              <w:bottom w:val="single" w:sz="8" w:space="0" w:color="000000"/>
              <w:right w:val="single" w:sz="8" w:space="0" w:color="auto"/>
            </w:tcBorders>
            <w:vAlign w:val="center"/>
            <w:hideMark/>
          </w:tcPr>
          <w:p w:rsidR="004E67C4" w:rsidRPr="00596AB6" w:rsidRDefault="004E67C4" w:rsidP="004E67C4">
            <w:pPr>
              <w:spacing w:after="0" w:line="240" w:lineRule="auto"/>
              <w:rPr>
                <w:rFonts w:ascii="Times New Roman" w:eastAsia="Times New Roman" w:hAnsi="Times New Roman"/>
                <w:b/>
                <w:color w:val="000000" w:themeColor="text1"/>
                <w:sz w:val="24"/>
                <w:szCs w:val="24"/>
              </w:rPr>
            </w:pPr>
          </w:p>
        </w:tc>
        <w:tc>
          <w:tcPr>
            <w:tcW w:w="992" w:type="dxa"/>
            <w:vMerge/>
            <w:tcBorders>
              <w:top w:val="nil"/>
              <w:left w:val="nil"/>
              <w:bottom w:val="nil"/>
              <w:right w:val="nil"/>
            </w:tcBorders>
            <w:vAlign w:val="center"/>
            <w:hideMark/>
          </w:tcPr>
          <w:p w:rsidR="004E67C4" w:rsidRPr="00596AB6" w:rsidRDefault="004E67C4" w:rsidP="004E67C4">
            <w:pPr>
              <w:spacing w:after="0" w:line="240" w:lineRule="auto"/>
              <w:rPr>
                <w:rFonts w:ascii="Times New Roman" w:eastAsia="Times New Roman" w:hAnsi="Times New Roman"/>
                <w:b/>
                <w:color w:val="000000" w:themeColor="text1"/>
                <w:sz w:val="24"/>
                <w:szCs w:val="24"/>
              </w:rPr>
            </w:pPr>
          </w:p>
        </w:tc>
        <w:tc>
          <w:tcPr>
            <w:tcW w:w="993" w:type="dxa"/>
            <w:tcBorders>
              <w:top w:val="nil"/>
              <w:left w:val="single" w:sz="8" w:space="0" w:color="auto"/>
              <w:bottom w:val="nil"/>
              <w:right w:val="single" w:sz="4" w:space="0" w:color="auto"/>
            </w:tcBorders>
            <w:shd w:val="clear" w:color="000000" w:fill="FFFFFF"/>
            <w:noWrap/>
            <w:vAlign w:val="bottom"/>
            <w:hideMark/>
          </w:tcPr>
          <w:p w:rsidR="004E67C4" w:rsidRPr="00596AB6" w:rsidRDefault="004E67C4" w:rsidP="004E67C4">
            <w:pPr>
              <w:spacing w:after="0" w:line="240" w:lineRule="auto"/>
              <w:jc w:val="center"/>
              <w:rPr>
                <w:rFonts w:ascii="Times New Roman" w:eastAsia="Times New Roman" w:hAnsi="Times New Roman"/>
                <w:b/>
                <w:color w:val="000000" w:themeColor="text1"/>
                <w:sz w:val="24"/>
                <w:szCs w:val="24"/>
              </w:rPr>
            </w:pPr>
            <w:r w:rsidRPr="00596AB6">
              <w:rPr>
                <w:rFonts w:ascii="Times New Roman" w:eastAsia="Times New Roman" w:hAnsi="Times New Roman"/>
                <w:b/>
                <w:color w:val="000000" w:themeColor="text1"/>
                <w:sz w:val="24"/>
                <w:szCs w:val="24"/>
              </w:rPr>
              <w:t>Urban</w:t>
            </w:r>
          </w:p>
        </w:tc>
        <w:tc>
          <w:tcPr>
            <w:tcW w:w="1701" w:type="dxa"/>
            <w:tcBorders>
              <w:top w:val="nil"/>
              <w:left w:val="nil"/>
              <w:bottom w:val="nil"/>
              <w:right w:val="nil"/>
            </w:tcBorders>
            <w:shd w:val="clear" w:color="000000" w:fill="FFFFFF"/>
            <w:noWrap/>
            <w:vAlign w:val="center"/>
            <w:hideMark/>
          </w:tcPr>
          <w:p w:rsidR="004E67C4" w:rsidRPr="00144B89" w:rsidRDefault="004E67C4" w:rsidP="002637A5">
            <w:pPr>
              <w:spacing w:after="0" w:line="240" w:lineRule="auto"/>
              <w:jc w:val="center"/>
              <w:rPr>
                <w:rFonts w:ascii="Times New Roman" w:eastAsia="Times New Roman" w:hAnsi="Times New Roman"/>
                <w:color w:val="000000" w:themeColor="text1"/>
                <w:sz w:val="24"/>
                <w:szCs w:val="24"/>
              </w:rPr>
            </w:pPr>
            <w:r w:rsidRPr="00144B89">
              <w:rPr>
                <w:rFonts w:ascii="Times New Roman" w:eastAsia="Times New Roman" w:hAnsi="Times New Roman"/>
                <w:color w:val="000000" w:themeColor="text1"/>
                <w:sz w:val="24"/>
                <w:szCs w:val="24"/>
              </w:rPr>
              <w:t>95</w:t>
            </w:r>
            <w:r w:rsidR="00AE64D9" w:rsidRPr="00144B89">
              <w:rPr>
                <w:rFonts w:ascii="Times New Roman" w:eastAsia="Times New Roman" w:hAnsi="Times New Roman"/>
                <w:color w:val="000000" w:themeColor="text1"/>
                <w:sz w:val="24"/>
                <w:szCs w:val="24"/>
              </w:rPr>
              <w:t>.</w:t>
            </w:r>
            <w:r w:rsidRPr="00144B89">
              <w:rPr>
                <w:rFonts w:ascii="Times New Roman" w:eastAsia="Times New Roman" w:hAnsi="Times New Roman"/>
                <w:color w:val="000000" w:themeColor="text1"/>
                <w:sz w:val="24"/>
                <w:szCs w:val="24"/>
              </w:rPr>
              <w:t>22</w:t>
            </w:r>
          </w:p>
        </w:tc>
        <w:tc>
          <w:tcPr>
            <w:tcW w:w="1134" w:type="dxa"/>
            <w:tcBorders>
              <w:top w:val="nil"/>
              <w:left w:val="nil"/>
              <w:bottom w:val="nil"/>
              <w:right w:val="nil"/>
            </w:tcBorders>
            <w:shd w:val="clear" w:color="000000" w:fill="FFFFFF"/>
            <w:noWrap/>
            <w:vAlign w:val="center"/>
            <w:hideMark/>
          </w:tcPr>
          <w:p w:rsidR="004E67C4" w:rsidRPr="00144B89" w:rsidRDefault="004E67C4" w:rsidP="002637A5">
            <w:pPr>
              <w:spacing w:after="0" w:line="240" w:lineRule="auto"/>
              <w:jc w:val="center"/>
              <w:rPr>
                <w:rFonts w:ascii="Times New Roman" w:eastAsia="Times New Roman" w:hAnsi="Times New Roman"/>
                <w:color w:val="000000" w:themeColor="text1"/>
                <w:sz w:val="24"/>
                <w:szCs w:val="24"/>
              </w:rPr>
            </w:pPr>
            <w:r w:rsidRPr="00144B89">
              <w:rPr>
                <w:rFonts w:ascii="Times New Roman" w:eastAsia="Times New Roman" w:hAnsi="Times New Roman"/>
                <w:color w:val="000000" w:themeColor="text1"/>
                <w:sz w:val="24"/>
                <w:szCs w:val="24"/>
              </w:rPr>
              <w:t>0.2663</w:t>
            </w:r>
          </w:p>
        </w:tc>
        <w:tc>
          <w:tcPr>
            <w:tcW w:w="1984" w:type="dxa"/>
            <w:tcBorders>
              <w:top w:val="nil"/>
              <w:left w:val="nil"/>
              <w:bottom w:val="nil"/>
              <w:right w:val="single" w:sz="4" w:space="0" w:color="auto"/>
            </w:tcBorders>
            <w:shd w:val="clear" w:color="000000" w:fill="FFFFFF"/>
            <w:noWrap/>
            <w:vAlign w:val="bottom"/>
            <w:hideMark/>
          </w:tcPr>
          <w:p w:rsidR="004E67C4" w:rsidRPr="00144B89" w:rsidRDefault="004E67C4" w:rsidP="002637A5">
            <w:pPr>
              <w:spacing w:after="0" w:line="240" w:lineRule="auto"/>
              <w:jc w:val="center"/>
              <w:rPr>
                <w:rFonts w:ascii="Times New Roman" w:eastAsia="Times New Roman" w:hAnsi="Times New Roman"/>
                <w:color w:val="000000" w:themeColor="text1"/>
                <w:sz w:val="24"/>
                <w:szCs w:val="24"/>
              </w:rPr>
            </w:pPr>
            <w:r w:rsidRPr="00144B89">
              <w:rPr>
                <w:rFonts w:ascii="Times New Roman" w:eastAsia="Times New Roman" w:hAnsi="Times New Roman"/>
                <w:color w:val="000000" w:themeColor="text1"/>
                <w:sz w:val="24"/>
                <w:szCs w:val="24"/>
              </w:rPr>
              <w:t>69</w:t>
            </w:r>
            <w:r w:rsidR="00FD2893" w:rsidRPr="00144B89">
              <w:rPr>
                <w:rFonts w:ascii="Times New Roman" w:eastAsia="Times New Roman" w:hAnsi="Times New Roman"/>
                <w:color w:val="000000" w:themeColor="text1"/>
                <w:sz w:val="24"/>
                <w:szCs w:val="24"/>
              </w:rPr>
              <w:t>.</w:t>
            </w:r>
            <w:r w:rsidRPr="00144B89">
              <w:rPr>
                <w:rFonts w:ascii="Times New Roman" w:eastAsia="Times New Roman" w:hAnsi="Times New Roman"/>
                <w:color w:val="000000" w:themeColor="text1"/>
                <w:sz w:val="24"/>
                <w:szCs w:val="24"/>
              </w:rPr>
              <w:t>8</w:t>
            </w:r>
            <w:r w:rsidR="00FD2893" w:rsidRPr="00144B89">
              <w:rPr>
                <w:rFonts w:ascii="Times New Roman" w:eastAsia="Times New Roman" w:hAnsi="Times New Roman"/>
                <w:color w:val="000000" w:themeColor="text1"/>
                <w:sz w:val="24"/>
                <w:szCs w:val="24"/>
              </w:rPr>
              <w:t>7</w:t>
            </w:r>
          </w:p>
        </w:tc>
        <w:tc>
          <w:tcPr>
            <w:tcW w:w="1276" w:type="dxa"/>
            <w:tcBorders>
              <w:top w:val="nil"/>
              <w:left w:val="nil"/>
              <w:bottom w:val="nil"/>
              <w:right w:val="nil"/>
            </w:tcBorders>
            <w:shd w:val="clear" w:color="000000" w:fill="FFFFFF"/>
            <w:noWrap/>
            <w:vAlign w:val="center"/>
            <w:hideMark/>
          </w:tcPr>
          <w:p w:rsidR="004E67C4" w:rsidRPr="00144B89" w:rsidRDefault="002637A5" w:rsidP="002637A5">
            <w:pPr>
              <w:spacing w:after="0" w:line="240" w:lineRule="auto"/>
              <w:rPr>
                <w:rFonts w:ascii="Times New Roman" w:eastAsia="Times New Roman" w:hAnsi="Times New Roman"/>
                <w:color w:val="000000" w:themeColor="text1"/>
                <w:sz w:val="24"/>
                <w:szCs w:val="24"/>
              </w:rPr>
            </w:pPr>
            <w:r w:rsidRPr="00144B89">
              <w:rPr>
                <w:rFonts w:ascii="Times New Roman" w:eastAsia="Times New Roman" w:hAnsi="Times New Roman"/>
                <w:color w:val="000000" w:themeColor="text1"/>
                <w:sz w:val="24"/>
                <w:szCs w:val="24"/>
              </w:rPr>
              <w:t xml:space="preserve">  </w:t>
            </w:r>
            <w:r w:rsidR="004E67C4" w:rsidRPr="00144B89">
              <w:rPr>
                <w:rFonts w:ascii="Times New Roman" w:eastAsia="Times New Roman" w:hAnsi="Times New Roman"/>
                <w:color w:val="000000" w:themeColor="text1"/>
                <w:sz w:val="24"/>
                <w:szCs w:val="24"/>
              </w:rPr>
              <w:t>170.04</w:t>
            </w:r>
          </w:p>
        </w:tc>
        <w:tc>
          <w:tcPr>
            <w:tcW w:w="1134" w:type="dxa"/>
            <w:gridSpan w:val="2"/>
            <w:tcBorders>
              <w:top w:val="nil"/>
              <w:left w:val="nil"/>
              <w:bottom w:val="nil"/>
              <w:right w:val="nil"/>
            </w:tcBorders>
            <w:shd w:val="clear" w:color="000000" w:fill="FFFFFF"/>
            <w:noWrap/>
            <w:vAlign w:val="center"/>
            <w:hideMark/>
          </w:tcPr>
          <w:p w:rsidR="004E67C4" w:rsidRPr="00144B89" w:rsidRDefault="004E67C4" w:rsidP="002637A5">
            <w:pPr>
              <w:spacing w:after="0" w:line="240" w:lineRule="auto"/>
              <w:jc w:val="center"/>
              <w:rPr>
                <w:rFonts w:ascii="Times New Roman" w:eastAsia="Times New Roman" w:hAnsi="Times New Roman"/>
                <w:color w:val="000000" w:themeColor="text1"/>
                <w:sz w:val="24"/>
                <w:szCs w:val="24"/>
              </w:rPr>
            </w:pPr>
            <w:r w:rsidRPr="00144B89">
              <w:rPr>
                <w:rFonts w:ascii="Times New Roman" w:eastAsia="Times New Roman" w:hAnsi="Times New Roman"/>
                <w:color w:val="000000" w:themeColor="text1"/>
                <w:sz w:val="24"/>
                <w:szCs w:val="24"/>
              </w:rPr>
              <w:t>0.3209</w:t>
            </w:r>
          </w:p>
        </w:tc>
        <w:tc>
          <w:tcPr>
            <w:tcW w:w="2126" w:type="dxa"/>
            <w:tcBorders>
              <w:top w:val="nil"/>
              <w:left w:val="nil"/>
              <w:bottom w:val="nil"/>
              <w:right w:val="single" w:sz="8" w:space="0" w:color="auto"/>
            </w:tcBorders>
            <w:shd w:val="clear" w:color="000000" w:fill="FFFFFF"/>
            <w:noWrap/>
            <w:vAlign w:val="center"/>
            <w:hideMark/>
          </w:tcPr>
          <w:p w:rsidR="004E67C4" w:rsidRPr="00144B89" w:rsidRDefault="002637A5" w:rsidP="002637A5">
            <w:pPr>
              <w:spacing w:after="0" w:line="240" w:lineRule="auto"/>
              <w:rPr>
                <w:rFonts w:ascii="Times New Roman" w:eastAsia="Times New Roman" w:hAnsi="Times New Roman"/>
                <w:color w:val="000000" w:themeColor="text1"/>
                <w:sz w:val="24"/>
                <w:szCs w:val="24"/>
              </w:rPr>
            </w:pPr>
            <w:r w:rsidRPr="00144B89">
              <w:rPr>
                <w:rFonts w:ascii="Times New Roman" w:eastAsia="Times New Roman" w:hAnsi="Times New Roman"/>
                <w:color w:val="000000" w:themeColor="text1"/>
                <w:sz w:val="24"/>
                <w:szCs w:val="24"/>
              </w:rPr>
              <w:t xml:space="preserve">         </w:t>
            </w:r>
            <w:r w:rsidR="004E67C4" w:rsidRPr="00144B89">
              <w:rPr>
                <w:rFonts w:ascii="Times New Roman" w:eastAsia="Times New Roman" w:hAnsi="Times New Roman"/>
                <w:color w:val="000000" w:themeColor="text1"/>
                <w:sz w:val="24"/>
                <w:szCs w:val="24"/>
              </w:rPr>
              <w:t>115.48</w:t>
            </w:r>
          </w:p>
        </w:tc>
        <w:tc>
          <w:tcPr>
            <w:tcW w:w="851" w:type="dxa"/>
            <w:tcBorders>
              <w:top w:val="nil"/>
              <w:left w:val="nil"/>
              <w:bottom w:val="nil"/>
              <w:right w:val="single" w:sz="8" w:space="0" w:color="auto"/>
            </w:tcBorders>
            <w:shd w:val="clear" w:color="000000" w:fill="FFFFFF"/>
            <w:noWrap/>
            <w:vAlign w:val="center"/>
            <w:hideMark/>
          </w:tcPr>
          <w:p w:rsidR="004E67C4" w:rsidRPr="00144B89" w:rsidRDefault="004E67C4" w:rsidP="004E67C4">
            <w:pPr>
              <w:spacing w:after="0" w:line="240" w:lineRule="auto"/>
              <w:jc w:val="center"/>
              <w:rPr>
                <w:rFonts w:ascii="Times New Roman" w:eastAsia="Times New Roman" w:hAnsi="Times New Roman"/>
                <w:color w:val="000000" w:themeColor="text1"/>
                <w:sz w:val="24"/>
                <w:szCs w:val="24"/>
              </w:rPr>
            </w:pPr>
            <w:r w:rsidRPr="00144B89">
              <w:rPr>
                <w:rFonts w:ascii="Times New Roman" w:eastAsia="Times New Roman" w:hAnsi="Times New Roman"/>
                <w:color w:val="000000" w:themeColor="text1"/>
                <w:sz w:val="24"/>
                <w:szCs w:val="24"/>
              </w:rPr>
              <w:t>1.65</w:t>
            </w:r>
          </w:p>
        </w:tc>
      </w:tr>
      <w:tr w:rsidR="00E0624C" w:rsidRPr="00144B89" w:rsidTr="002637A5">
        <w:trPr>
          <w:trHeight w:val="245"/>
        </w:trPr>
        <w:tc>
          <w:tcPr>
            <w:tcW w:w="1384" w:type="dxa"/>
            <w:vMerge/>
            <w:tcBorders>
              <w:top w:val="nil"/>
              <w:left w:val="single" w:sz="8" w:space="0" w:color="auto"/>
              <w:bottom w:val="single" w:sz="8" w:space="0" w:color="000000"/>
              <w:right w:val="single" w:sz="8" w:space="0" w:color="auto"/>
            </w:tcBorders>
            <w:vAlign w:val="center"/>
            <w:hideMark/>
          </w:tcPr>
          <w:p w:rsidR="004E67C4" w:rsidRPr="00596AB6" w:rsidRDefault="004E67C4" w:rsidP="004E67C4">
            <w:pPr>
              <w:spacing w:after="0" w:line="240" w:lineRule="auto"/>
              <w:rPr>
                <w:rFonts w:ascii="Times New Roman" w:eastAsia="Times New Roman" w:hAnsi="Times New Roman"/>
                <w:b/>
                <w:color w:val="000000" w:themeColor="text1"/>
                <w:sz w:val="24"/>
                <w:szCs w:val="24"/>
              </w:rPr>
            </w:pPr>
          </w:p>
        </w:tc>
        <w:tc>
          <w:tcPr>
            <w:tcW w:w="992" w:type="dxa"/>
            <w:vMerge/>
            <w:tcBorders>
              <w:top w:val="nil"/>
              <w:left w:val="nil"/>
              <w:bottom w:val="nil"/>
              <w:right w:val="nil"/>
            </w:tcBorders>
            <w:vAlign w:val="center"/>
            <w:hideMark/>
          </w:tcPr>
          <w:p w:rsidR="004E67C4" w:rsidRPr="00596AB6" w:rsidRDefault="004E67C4" w:rsidP="004E67C4">
            <w:pPr>
              <w:spacing w:after="0" w:line="240" w:lineRule="auto"/>
              <w:rPr>
                <w:rFonts w:ascii="Times New Roman" w:eastAsia="Times New Roman" w:hAnsi="Times New Roman"/>
                <w:b/>
                <w:color w:val="000000" w:themeColor="text1"/>
                <w:sz w:val="24"/>
                <w:szCs w:val="24"/>
              </w:rPr>
            </w:pPr>
          </w:p>
        </w:tc>
        <w:tc>
          <w:tcPr>
            <w:tcW w:w="993" w:type="dxa"/>
            <w:tcBorders>
              <w:top w:val="nil"/>
              <w:left w:val="single" w:sz="8" w:space="0" w:color="auto"/>
              <w:bottom w:val="single" w:sz="8" w:space="0" w:color="auto"/>
              <w:right w:val="single" w:sz="4" w:space="0" w:color="auto"/>
            </w:tcBorders>
            <w:shd w:val="clear" w:color="000000" w:fill="FFFFFF"/>
            <w:noWrap/>
            <w:vAlign w:val="bottom"/>
            <w:hideMark/>
          </w:tcPr>
          <w:p w:rsidR="004E67C4" w:rsidRPr="00596AB6" w:rsidRDefault="004E67C4" w:rsidP="004E67C4">
            <w:pPr>
              <w:spacing w:after="0" w:line="240" w:lineRule="auto"/>
              <w:jc w:val="center"/>
              <w:rPr>
                <w:rFonts w:ascii="Times New Roman" w:eastAsia="Times New Roman" w:hAnsi="Times New Roman"/>
                <w:b/>
                <w:color w:val="000000" w:themeColor="text1"/>
                <w:sz w:val="24"/>
                <w:szCs w:val="24"/>
              </w:rPr>
            </w:pPr>
            <w:r w:rsidRPr="00596AB6">
              <w:rPr>
                <w:rFonts w:ascii="Times New Roman" w:eastAsia="Times New Roman" w:hAnsi="Times New Roman"/>
                <w:b/>
                <w:color w:val="000000" w:themeColor="text1"/>
                <w:sz w:val="24"/>
                <w:szCs w:val="24"/>
              </w:rPr>
              <w:t xml:space="preserve">All </w:t>
            </w:r>
          </w:p>
        </w:tc>
        <w:tc>
          <w:tcPr>
            <w:tcW w:w="1701" w:type="dxa"/>
            <w:tcBorders>
              <w:top w:val="nil"/>
              <w:left w:val="nil"/>
              <w:bottom w:val="single" w:sz="8" w:space="0" w:color="auto"/>
              <w:right w:val="nil"/>
            </w:tcBorders>
            <w:shd w:val="clear" w:color="000000" w:fill="FFFFFF"/>
            <w:noWrap/>
            <w:vAlign w:val="center"/>
            <w:hideMark/>
          </w:tcPr>
          <w:p w:rsidR="004E67C4" w:rsidRPr="00144B89" w:rsidRDefault="004E67C4" w:rsidP="002637A5">
            <w:pPr>
              <w:spacing w:after="0" w:line="240" w:lineRule="auto"/>
              <w:jc w:val="center"/>
              <w:rPr>
                <w:rFonts w:ascii="Times New Roman" w:eastAsia="Times New Roman" w:hAnsi="Times New Roman"/>
                <w:color w:val="000000" w:themeColor="text1"/>
                <w:sz w:val="24"/>
                <w:szCs w:val="24"/>
              </w:rPr>
            </w:pPr>
            <w:r w:rsidRPr="00144B89">
              <w:rPr>
                <w:rFonts w:ascii="Times New Roman" w:eastAsia="Times New Roman" w:hAnsi="Times New Roman"/>
                <w:color w:val="000000" w:themeColor="text1"/>
                <w:sz w:val="24"/>
                <w:szCs w:val="24"/>
              </w:rPr>
              <w:t>77</w:t>
            </w:r>
            <w:r w:rsidR="00AE64D9" w:rsidRPr="00144B89">
              <w:rPr>
                <w:rFonts w:ascii="Times New Roman" w:eastAsia="Times New Roman" w:hAnsi="Times New Roman"/>
                <w:color w:val="000000" w:themeColor="text1"/>
                <w:sz w:val="24"/>
                <w:szCs w:val="24"/>
              </w:rPr>
              <w:t>.</w:t>
            </w:r>
            <w:r w:rsidRPr="00144B89">
              <w:rPr>
                <w:rFonts w:ascii="Times New Roman" w:eastAsia="Times New Roman" w:hAnsi="Times New Roman"/>
                <w:color w:val="000000" w:themeColor="text1"/>
                <w:sz w:val="24"/>
                <w:szCs w:val="24"/>
              </w:rPr>
              <w:t>28</w:t>
            </w:r>
          </w:p>
        </w:tc>
        <w:tc>
          <w:tcPr>
            <w:tcW w:w="1134" w:type="dxa"/>
            <w:tcBorders>
              <w:top w:val="nil"/>
              <w:left w:val="nil"/>
              <w:bottom w:val="single" w:sz="8" w:space="0" w:color="auto"/>
              <w:right w:val="nil"/>
            </w:tcBorders>
            <w:shd w:val="clear" w:color="000000" w:fill="FFFFFF"/>
            <w:noWrap/>
            <w:vAlign w:val="center"/>
            <w:hideMark/>
          </w:tcPr>
          <w:p w:rsidR="004E67C4" w:rsidRPr="00144B89" w:rsidRDefault="004E67C4" w:rsidP="002637A5">
            <w:pPr>
              <w:spacing w:after="0" w:line="240" w:lineRule="auto"/>
              <w:jc w:val="center"/>
              <w:rPr>
                <w:rFonts w:ascii="Times New Roman" w:eastAsia="Times New Roman" w:hAnsi="Times New Roman"/>
                <w:color w:val="000000" w:themeColor="text1"/>
                <w:sz w:val="24"/>
                <w:szCs w:val="24"/>
              </w:rPr>
            </w:pPr>
            <w:r w:rsidRPr="00144B89">
              <w:rPr>
                <w:rFonts w:ascii="Times New Roman" w:eastAsia="Times New Roman" w:hAnsi="Times New Roman"/>
                <w:color w:val="000000" w:themeColor="text1"/>
                <w:sz w:val="24"/>
                <w:szCs w:val="24"/>
              </w:rPr>
              <w:t>0.2628</w:t>
            </w:r>
          </w:p>
        </w:tc>
        <w:tc>
          <w:tcPr>
            <w:tcW w:w="1984" w:type="dxa"/>
            <w:tcBorders>
              <w:top w:val="nil"/>
              <w:left w:val="nil"/>
              <w:bottom w:val="single" w:sz="8" w:space="0" w:color="auto"/>
              <w:right w:val="single" w:sz="4" w:space="0" w:color="auto"/>
            </w:tcBorders>
            <w:shd w:val="clear" w:color="000000" w:fill="FFFFFF"/>
            <w:noWrap/>
            <w:vAlign w:val="bottom"/>
            <w:hideMark/>
          </w:tcPr>
          <w:p w:rsidR="004E67C4" w:rsidRPr="00144B89" w:rsidRDefault="004E67C4" w:rsidP="002637A5">
            <w:pPr>
              <w:spacing w:after="0" w:line="240" w:lineRule="auto"/>
              <w:jc w:val="center"/>
              <w:rPr>
                <w:rFonts w:ascii="Times New Roman" w:eastAsia="Times New Roman" w:hAnsi="Times New Roman"/>
                <w:color w:val="000000" w:themeColor="text1"/>
                <w:sz w:val="24"/>
                <w:szCs w:val="24"/>
              </w:rPr>
            </w:pPr>
            <w:r w:rsidRPr="00144B89">
              <w:rPr>
                <w:rFonts w:ascii="Times New Roman" w:eastAsia="Times New Roman" w:hAnsi="Times New Roman"/>
                <w:color w:val="000000" w:themeColor="text1"/>
                <w:sz w:val="24"/>
                <w:szCs w:val="24"/>
              </w:rPr>
              <w:t>56</w:t>
            </w:r>
            <w:r w:rsidR="00FD2893" w:rsidRPr="00144B89">
              <w:rPr>
                <w:rFonts w:ascii="Times New Roman" w:eastAsia="Times New Roman" w:hAnsi="Times New Roman"/>
                <w:color w:val="000000" w:themeColor="text1"/>
                <w:sz w:val="24"/>
                <w:szCs w:val="24"/>
              </w:rPr>
              <w:t>.</w:t>
            </w:r>
            <w:r w:rsidRPr="00144B89">
              <w:rPr>
                <w:rFonts w:ascii="Times New Roman" w:eastAsia="Times New Roman" w:hAnsi="Times New Roman"/>
                <w:color w:val="000000" w:themeColor="text1"/>
                <w:sz w:val="24"/>
                <w:szCs w:val="24"/>
              </w:rPr>
              <w:t>9</w:t>
            </w:r>
            <w:r w:rsidR="00FD2893" w:rsidRPr="00144B89">
              <w:rPr>
                <w:rFonts w:ascii="Times New Roman" w:eastAsia="Times New Roman" w:hAnsi="Times New Roman"/>
                <w:color w:val="000000" w:themeColor="text1"/>
                <w:sz w:val="24"/>
                <w:szCs w:val="24"/>
              </w:rPr>
              <w:t>7</w:t>
            </w:r>
          </w:p>
        </w:tc>
        <w:tc>
          <w:tcPr>
            <w:tcW w:w="1276" w:type="dxa"/>
            <w:tcBorders>
              <w:top w:val="nil"/>
              <w:left w:val="nil"/>
              <w:bottom w:val="single" w:sz="8" w:space="0" w:color="auto"/>
              <w:right w:val="nil"/>
            </w:tcBorders>
            <w:shd w:val="clear" w:color="000000" w:fill="FFFFFF"/>
            <w:noWrap/>
            <w:vAlign w:val="center"/>
            <w:hideMark/>
          </w:tcPr>
          <w:p w:rsidR="004E67C4" w:rsidRPr="00144B89" w:rsidRDefault="002637A5" w:rsidP="002637A5">
            <w:pPr>
              <w:spacing w:after="0" w:line="240" w:lineRule="auto"/>
              <w:rPr>
                <w:rFonts w:ascii="Times New Roman" w:eastAsia="Times New Roman" w:hAnsi="Times New Roman"/>
                <w:color w:val="000000" w:themeColor="text1"/>
                <w:sz w:val="24"/>
                <w:szCs w:val="24"/>
              </w:rPr>
            </w:pPr>
            <w:r w:rsidRPr="00144B89">
              <w:rPr>
                <w:rFonts w:ascii="Times New Roman" w:eastAsia="Times New Roman" w:hAnsi="Times New Roman"/>
                <w:color w:val="000000" w:themeColor="text1"/>
                <w:sz w:val="24"/>
                <w:szCs w:val="24"/>
              </w:rPr>
              <w:t xml:space="preserve">  </w:t>
            </w:r>
            <w:r w:rsidR="004E67C4" w:rsidRPr="00144B89">
              <w:rPr>
                <w:rFonts w:ascii="Times New Roman" w:eastAsia="Times New Roman" w:hAnsi="Times New Roman"/>
                <w:color w:val="000000" w:themeColor="text1"/>
                <w:sz w:val="24"/>
                <w:szCs w:val="24"/>
              </w:rPr>
              <w:t>131.33</w:t>
            </w:r>
          </w:p>
        </w:tc>
        <w:tc>
          <w:tcPr>
            <w:tcW w:w="1134" w:type="dxa"/>
            <w:gridSpan w:val="2"/>
            <w:tcBorders>
              <w:top w:val="nil"/>
              <w:left w:val="nil"/>
              <w:bottom w:val="single" w:sz="8" w:space="0" w:color="auto"/>
              <w:right w:val="nil"/>
            </w:tcBorders>
            <w:shd w:val="clear" w:color="000000" w:fill="FFFFFF"/>
            <w:noWrap/>
            <w:vAlign w:val="center"/>
            <w:hideMark/>
          </w:tcPr>
          <w:p w:rsidR="004E67C4" w:rsidRPr="00144B89" w:rsidRDefault="004E67C4" w:rsidP="002637A5">
            <w:pPr>
              <w:spacing w:after="0" w:line="240" w:lineRule="auto"/>
              <w:jc w:val="center"/>
              <w:rPr>
                <w:rFonts w:ascii="Times New Roman" w:eastAsia="Times New Roman" w:hAnsi="Times New Roman"/>
                <w:color w:val="000000" w:themeColor="text1"/>
                <w:sz w:val="24"/>
                <w:szCs w:val="24"/>
              </w:rPr>
            </w:pPr>
            <w:r w:rsidRPr="00144B89">
              <w:rPr>
                <w:rFonts w:ascii="Times New Roman" w:eastAsia="Times New Roman" w:hAnsi="Times New Roman"/>
                <w:color w:val="000000" w:themeColor="text1"/>
                <w:sz w:val="24"/>
                <w:szCs w:val="24"/>
              </w:rPr>
              <w:t>0.2884</w:t>
            </w:r>
          </w:p>
        </w:tc>
        <w:tc>
          <w:tcPr>
            <w:tcW w:w="2126" w:type="dxa"/>
            <w:tcBorders>
              <w:top w:val="nil"/>
              <w:left w:val="nil"/>
              <w:bottom w:val="single" w:sz="8" w:space="0" w:color="auto"/>
              <w:right w:val="single" w:sz="8" w:space="0" w:color="auto"/>
            </w:tcBorders>
            <w:shd w:val="clear" w:color="000000" w:fill="FFFFFF"/>
            <w:noWrap/>
            <w:vAlign w:val="center"/>
            <w:hideMark/>
          </w:tcPr>
          <w:p w:rsidR="004E67C4" w:rsidRPr="00144B89" w:rsidRDefault="004E67C4" w:rsidP="002637A5">
            <w:pPr>
              <w:spacing w:after="0" w:line="240" w:lineRule="auto"/>
              <w:jc w:val="center"/>
              <w:rPr>
                <w:rFonts w:ascii="Times New Roman" w:eastAsia="Times New Roman" w:hAnsi="Times New Roman"/>
                <w:color w:val="000000" w:themeColor="text1"/>
                <w:sz w:val="24"/>
                <w:szCs w:val="24"/>
              </w:rPr>
            </w:pPr>
            <w:r w:rsidRPr="00144B89">
              <w:rPr>
                <w:rFonts w:ascii="Times New Roman" w:eastAsia="Times New Roman" w:hAnsi="Times New Roman"/>
                <w:color w:val="000000" w:themeColor="text1"/>
                <w:sz w:val="24"/>
                <w:szCs w:val="24"/>
              </w:rPr>
              <w:t>93.46</w:t>
            </w:r>
          </w:p>
        </w:tc>
        <w:tc>
          <w:tcPr>
            <w:tcW w:w="851" w:type="dxa"/>
            <w:tcBorders>
              <w:top w:val="nil"/>
              <w:left w:val="nil"/>
              <w:bottom w:val="nil"/>
              <w:right w:val="single" w:sz="8" w:space="0" w:color="auto"/>
            </w:tcBorders>
            <w:shd w:val="clear" w:color="000000" w:fill="FFFFFF"/>
            <w:noWrap/>
            <w:vAlign w:val="center"/>
            <w:hideMark/>
          </w:tcPr>
          <w:p w:rsidR="004E67C4" w:rsidRPr="00144B89" w:rsidRDefault="004E67C4" w:rsidP="004E67C4">
            <w:pPr>
              <w:spacing w:after="0" w:line="240" w:lineRule="auto"/>
              <w:jc w:val="center"/>
              <w:rPr>
                <w:rFonts w:ascii="Times New Roman" w:eastAsia="Times New Roman" w:hAnsi="Times New Roman"/>
                <w:color w:val="000000" w:themeColor="text1"/>
                <w:sz w:val="24"/>
                <w:szCs w:val="24"/>
              </w:rPr>
            </w:pPr>
            <w:r w:rsidRPr="00144B89">
              <w:rPr>
                <w:rFonts w:ascii="Times New Roman" w:eastAsia="Times New Roman" w:hAnsi="Times New Roman"/>
                <w:color w:val="000000" w:themeColor="text1"/>
                <w:sz w:val="24"/>
                <w:szCs w:val="24"/>
              </w:rPr>
              <w:t>1.64</w:t>
            </w:r>
          </w:p>
        </w:tc>
      </w:tr>
      <w:tr w:rsidR="00E0624C" w:rsidRPr="00144B89" w:rsidTr="002637A5">
        <w:trPr>
          <w:trHeight w:val="227"/>
        </w:trPr>
        <w:tc>
          <w:tcPr>
            <w:tcW w:w="1384" w:type="dxa"/>
            <w:vMerge/>
            <w:tcBorders>
              <w:top w:val="nil"/>
              <w:left w:val="single" w:sz="8" w:space="0" w:color="auto"/>
              <w:bottom w:val="single" w:sz="8" w:space="0" w:color="000000"/>
              <w:right w:val="single" w:sz="8" w:space="0" w:color="auto"/>
            </w:tcBorders>
            <w:vAlign w:val="center"/>
            <w:hideMark/>
          </w:tcPr>
          <w:p w:rsidR="004E67C4" w:rsidRPr="00596AB6" w:rsidRDefault="004E67C4" w:rsidP="004E67C4">
            <w:pPr>
              <w:spacing w:after="0" w:line="240" w:lineRule="auto"/>
              <w:rPr>
                <w:rFonts w:ascii="Times New Roman" w:eastAsia="Times New Roman" w:hAnsi="Times New Roman"/>
                <w:b/>
                <w:color w:val="000000" w:themeColor="text1"/>
                <w:sz w:val="24"/>
                <w:szCs w:val="24"/>
              </w:rPr>
            </w:pPr>
          </w:p>
        </w:tc>
        <w:tc>
          <w:tcPr>
            <w:tcW w:w="992" w:type="dxa"/>
            <w:vMerge w:val="restart"/>
            <w:tcBorders>
              <w:top w:val="single" w:sz="8" w:space="0" w:color="auto"/>
              <w:left w:val="nil"/>
              <w:bottom w:val="single" w:sz="8" w:space="0" w:color="000000"/>
              <w:right w:val="nil"/>
            </w:tcBorders>
            <w:shd w:val="clear" w:color="000000" w:fill="FFFFFF"/>
            <w:vAlign w:val="center"/>
            <w:hideMark/>
          </w:tcPr>
          <w:p w:rsidR="004E67C4" w:rsidRPr="00596AB6" w:rsidRDefault="004E67C4" w:rsidP="004E67C4">
            <w:pPr>
              <w:spacing w:after="0" w:line="240" w:lineRule="auto"/>
              <w:jc w:val="center"/>
              <w:rPr>
                <w:rFonts w:ascii="Times New Roman" w:eastAsia="Times New Roman" w:hAnsi="Times New Roman"/>
                <w:b/>
                <w:color w:val="000000" w:themeColor="text1"/>
                <w:sz w:val="24"/>
                <w:szCs w:val="24"/>
              </w:rPr>
            </w:pPr>
            <w:r w:rsidRPr="00596AB6">
              <w:rPr>
                <w:rFonts w:ascii="Times New Roman" w:eastAsia="Times New Roman" w:hAnsi="Times New Roman"/>
                <w:b/>
                <w:color w:val="000000" w:themeColor="text1"/>
                <w:sz w:val="24"/>
                <w:szCs w:val="24"/>
              </w:rPr>
              <w:t>ICP    PPP</w:t>
            </w:r>
          </w:p>
        </w:tc>
        <w:tc>
          <w:tcPr>
            <w:tcW w:w="993" w:type="dxa"/>
            <w:tcBorders>
              <w:top w:val="nil"/>
              <w:left w:val="single" w:sz="8" w:space="0" w:color="auto"/>
              <w:bottom w:val="nil"/>
              <w:right w:val="single" w:sz="4" w:space="0" w:color="auto"/>
            </w:tcBorders>
            <w:shd w:val="clear" w:color="000000" w:fill="FFFFFF"/>
            <w:noWrap/>
            <w:vAlign w:val="bottom"/>
            <w:hideMark/>
          </w:tcPr>
          <w:p w:rsidR="004E67C4" w:rsidRPr="00596AB6" w:rsidRDefault="004E67C4" w:rsidP="004E67C4">
            <w:pPr>
              <w:spacing w:after="0" w:line="240" w:lineRule="auto"/>
              <w:jc w:val="center"/>
              <w:rPr>
                <w:rFonts w:ascii="Times New Roman" w:eastAsia="Times New Roman" w:hAnsi="Times New Roman"/>
                <w:b/>
                <w:color w:val="000000" w:themeColor="text1"/>
                <w:sz w:val="24"/>
                <w:szCs w:val="24"/>
              </w:rPr>
            </w:pPr>
            <w:r w:rsidRPr="00596AB6">
              <w:rPr>
                <w:rFonts w:ascii="Times New Roman" w:eastAsia="Times New Roman" w:hAnsi="Times New Roman"/>
                <w:b/>
                <w:color w:val="000000" w:themeColor="text1"/>
                <w:sz w:val="24"/>
                <w:szCs w:val="24"/>
              </w:rPr>
              <w:t xml:space="preserve">Rural </w:t>
            </w:r>
          </w:p>
        </w:tc>
        <w:tc>
          <w:tcPr>
            <w:tcW w:w="1701" w:type="dxa"/>
            <w:tcBorders>
              <w:top w:val="nil"/>
              <w:left w:val="nil"/>
              <w:bottom w:val="nil"/>
              <w:right w:val="nil"/>
            </w:tcBorders>
            <w:shd w:val="clear" w:color="000000" w:fill="FFFFFF"/>
            <w:noWrap/>
            <w:vAlign w:val="center"/>
            <w:hideMark/>
          </w:tcPr>
          <w:p w:rsidR="004E67C4" w:rsidRPr="00144B89" w:rsidRDefault="004E67C4" w:rsidP="002637A5">
            <w:pPr>
              <w:spacing w:after="0" w:line="240" w:lineRule="auto"/>
              <w:jc w:val="center"/>
              <w:rPr>
                <w:rFonts w:ascii="Times New Roman" w:eastAsia="Times New Roman" w:hAnsi="Times New Roman"/>
                <w:color w:val="000000" w:themeColor="text1"/>
                <w:sz w:val="24"/>
                <w:szCs w:val="24"/>
              </w:rPr>
            </w:pPr>
            <w:r w:rsidRPr="00144B89">
              <w:rPr>
                <w:rFonts w:ascii="Times New Roman" w:eastAsia="Times New Roman" w:hAnsi="Times New Roman"/>
                <w:color w:val="000000" w:themeColor="text1"/>
                <w:sz w:val="24"/>
                <w:szCs w:val="24"/>
              </w:rPr>
              <w:t>88</w:t>
            </w:r>
            <w:r w:rsidR="00AE64D9" w:rsidRPr="00144B89">
              <w:rPr>
                <w:rFonts w:ascii="Times New Roman" w:eastAsia="Times New Roman" w:hAnsi="Times New Roman"/>
                <w:color w:val="000000" w:themeColor="text1"/>
                <w:sz w:val="24"/>
                <w:szCs w:val="24"/>
              </w:rPr>
              <w:t>.</w:t>
            </w:r>
            <w:r w:rsidRPr="00144B89">
              <w:rPr>
                <w:rFonts w:ascii="Times New Roman" w:eastAsia="Times New Roman" w:hAnsi="Times New Roman"/>
                <w:color w:val="000000" w:themeColor="text1"/>
                <w:sz w:val="24"/>
                <w:szCs w:val="24"/>
              </w:rPr>
              <w:t>38</w:t>
            </w:r>
          </w:p>
        </w:tc>
        <w:tc>
          <w:tcPr>
            <w:tcW w:w="1134" w:type="dxa"/>
            <w:tcBorders>
              <w:top w:val="nil"/>
              <w:left w:val="nil"/>
              <w:bottom w:val="nil"/>
              <w:right w:val="nil"/>
            </w:tcBorders>
            <w:shd w:val="clear" w:color="000000" w:fill="FFFFFF"/>
            <w:noWrap/>
            <w:vAlign w:val="center"/>
            <w:hideMark/>
          </w:tcPr>
          <w:p w:rsidR="004E67C4" w:rsidRPr="00144B89" w:rsidRDefault="004E67C4" w:rsidP="002637A5">
            <w:pPr>
              <w:spacing w:after="0" w:line="240" w:lineRule="auto"/>
              <w:jc w:val="center"/>
              <w:rPr>
                <w:rFonts w:ascii="Times New Roman" w:eastAsia="Times New Roman" w:hAnsi="Times New Roman"/>
                <w:color w:val="000000" w:themeColor="text1"/>
                <w:sz w:val="24"/>
                <w:szCs w:val="24"/>
              </w:rPr>
            </w:pPr>
            <w:r w:rsidRPr="00144B89">
              <w:rPr>
                <w:rFonts w:ascii="Times New Roman" w:eastAsia="Times New Roman" w:hAnsi="Times New Roman"/>
                <w:color w:val="000000" w:themeColor="text1"/>
                <w:sz w:val="24"/>
                <w:szCs w:val="24"/>
              </w:rPr>
              <w:t>0.2517</w:t>
            </w:r>
          </w:p>
        </w:tc>
        <w:tc>
          <w:tcPr>
            <w:tcW w:w="1984" w:type="dxa"/>
            <w:tcBorders>
              <w:top w:val="nil"/>
              <w:left w:val="nil"/>
              <w:bottom w:val="nil"/>
              <w:right w:val="single" w:sz="8" w:space="0" w:color="auto"/>
            </w:tcBorders>
            <w:shd w:val="clear" w:color="000000" w:fill="FFFFFF"/>
            <w:noWrap/>
            <w:vAlign w:val="bottom"/>
            <w:hideMark/>
          </w:tcPr>
          <w:p w:rsidR="004E67C4" w:rsidRPr="00144B89" w:rsidRDefault="004E67C4" w:rsidP="002637A5">
            <w:pPr>
              <w:spacing w:after="0" w:line="240" w:lineRule="auto"/>
              <w:jc w:val="center"/>
              <w:rPr>
                <w:rFonts w:ascii="Times New Roman" w:eastAsia="Times New Roman" w:hAnsi="Times New Roman"/>
                <w:color w:val="000000" w:themeColor="text1"/>
                <w:sz w:val="24"/>
                <w:szCs w:val="24"/>
              </w:rPr>
            </w:pPr>
            <w:r w:rsidRPr="00144B89">
              <w:rPr>
                <w:rFonts w:ascii="Times New Roman" w:eastAsia="Times New Roman" w:hAnsi="Times New Roman"/>
                <w:color w:val="000000" w:themeColor="text1"/>
                <w:sz w:val="24"/>
                <w:szCs w:val="24"/>
              </w:rPr>
              <w:t>66</w:t>
            </w:r>
            <w:r w:rsidR="00FD2893" w:rsidRPr="00144B89">
              <w:rPr>
                <w:rFonts w:ascii="Times New Roman" w:eastAsia="Times New Roman" w:hAnsi="Times New Roman"/>
                <w:color w:val="000000" w:themeColor="text1"/>
                <w:sz w:val="24"/>
                <w:szCs w:val="24"/>
              </w:rPr>
              <w:t>.</w:t>
            </w:r>
            <w:r w:rsidRPr="00144B89">
              <w:rPr>
                <w:rFonts w:ascii="Times New Roman" w:eastAsia="Times New Roman" w:hAnsi="Times New Roman"/>
                <w:color w:val="000000" w:themeColor="text1"/>
                <w:sz w:val="24"/>
                <w:szCs w:val="24"/>
              </w:rPr>
              <w:t>13</w:t>
            </w:r>
          </w:p>
        </w:tc>
        <w:tc>
          <w:tcPr>
            <w:tcW w:w="1276" w:type="dxa"/>
            <w:tcBorders>
              <w:top w:val="nil"/>
              <w:left w:val="nil"/>
              <w:bottom w:val="nil"/>
              <w:right w:val="nil"/>
            </w:tcBorders>
            <w:shd w:val="clear" w:color="000000" w:fill="FFFFFF"/>
            <w:noWrap/>
            <w:vAlign w:val="center"/>
            <w:hideMark/>
          </w:tcPr>
          <w:p w:rsidR="004E67C4" w:rsidRPr="00144B89" w:rsidRDefault="002637A5" w:rsidP="002637A5">
            <w:pPr>
              <w:spacing w:after="0" w:line="240" w:lineRule="auto"/>
              <w:rPr>
                <w:rFonts w:ascii="Times New Roman" w:eastAsia="Times New Roman" w:hAnsi="Times New Roman"/>
                <w:color w:val="000000" w:themeColor="text1"/>
                <w:sz w:val="24"/>
                <w:szCs w:val="24"/>
              </w:rPr>
            </w:pPr>
            <w:r w:rsidRPr="00144B89">
              <w:rPr>
                <w:rFonts w:ascii="Times New Roman" w:eastAsia="Times New Roman" w:hAnsi="Times New Roman"/>
                <w:color w:val="000000" w:themeColor="text1"/>
                <w:sz w:val="24"/>
                <w:szCs w:val="24"/>
              </w:rPr>
              <w:t xml:space="preserve">  </w:t>
            </w:r>
            <w:r w:rsidR="004E67C4" w:rsidRPr="00144B89">
              <w:rPr>
                <w:rFonts w:ascii="Times New Roman" w:eastAsia="Times New Roman" w:hAnsi="Times New Roman"/>
                <w:color w:val="000000" w:themeColor="text1"/>
                <w:sz w:val="24"/>
                <w:szCs w:val="24"/>
              </w:rPr>
              <w:t>118.77</w:t>
            </w:r>
          </w:p>
        </w:tc>
        <w:tc>
          <w:tcPr>
            <w:tcW w:w="1134" w:type="dxa"/>
            <w:gridSpan w:val="2"/>
            <w:tcBorders>
              <w:top w:val="nil"/>
              <w:left w:val="nil"/>
              <w:bottom w:val="nil"/>
              <w:right w:val="nil"/>
            </w:tcBorders>
            <w:shd w:val="clear" w:color="000000" w:fill="FFFFFF"/>
            <w:noWrap/>
            <w:vAlign w:val="center"/>
            <w:hideMark/>
          </w:tcPr>
          <w:p w:rsidR="004E67C4" w:rsidRPr="00144B89" w:rsidRDefault="004E67C4" w:rsidP="002637A5">
            <w:pPr>
              <w:spacing w:after="0" w:line="240" w:lineRule="auto"/>
              <w:jc w:val="center"/>
              <w:rPr>
                <w:rFonts w:ascii="Times New Roman" w:eastAsia="Times New Roman" w:hAnsi="Times New Roman"/>
                <w:color w:val="000000" w:themeColor="text1"/>
                <w:sz w:val="24"/>
                <w:szCs w:val="24"/>
              </w:rPr>
            </w:pPr>
            <w:r w:rsidRPr="00144B89">
              <w:rPr>
                <w:rFonts w:ascii="Times New Roman" w:eastAsia="Times New Roman" w:hAnsi="Times New Roman"/>
                <w:color w:val="000000" w:themeColor="text1"/>
                <w:sz w:val="24"/>
                <w:szCs w:val="24"/>
              </w:rPr>
              <w:t>0.2778</w:t>
            </w:r>
          </w:p>
        </w:tc>
        <w:tc>
          <w:tcPr>
            <w:tcW w:w="2126" w:type="dxa"/>
            <w:tcBorders>
              <w:top w:val="nil"/>
              <w:left w:val="nil"/>
              <w:bottom w:val="nil"/>
              <w:right w:val="single" w:sz="8" w:space="0" w:color="auto"/>
            </w:tcBorders>
            <w:shd w:val="clear" w:color="000000" w:fill="FFFFFF"/>
            <w:noWrap/>
            <w:vAlign w:val="center"/>
            <w:hideMark/>
          </w:tcPr>
          <w:p w:rsidR="004E67C4" w:rsidRPr="00144B89" w:rsidRDefault="004E67C4" w:rsidP="002637A5">
            <w:pPr>
              <w:spacing w:after="0" w:line="240" w:lineRule="auto"/>
              <w:jc w:val="center"/>
              <w:rPr>
                <w:rFonts w:ascii="Times New Roman" w:eastAsia="Times New Roman" w:hAnsi="Times New Roman"/>
                <w:color w:val="000000" w:themeColor="text1"/>
                <w:sz w:val="24"/>
                <w:szCs w:val="24"/>
              </w:rPr>
            </w:pPr>
            <w:r w:rsidRPr="00144B89">
              <w:rPr>
                <w:rFonts w:ascii="Times New Roman" w:eastAsia="Times New Roman" w:hAnsi="Times New Roman"/>
                <w:color w:val="000000" w:themeColor="text1"/>
                <w:sz w:val="24"/>
                <w:szCs w:val="24"/>
              </w:rPr>
              <w:t>85.77</w:t>
            </w:r>
          </w:p>
        </w:tc>
        <w:tc>
          <w:tcPr>
            <w:tcW w:w="851" w:type="dxa"/>
            <w:tcBorders>
              <w:top w:val="single" w:sz="8" w:space="0" w:color="auto"/>
              <w:left w:val="nil"/>
              <w:bottom w:val="nil"/>
              <w:right w:val="single" w:sz="8" w:space="0" w:color="auto"/>
            </w:tcBorders>
            <w:shd w:val="clear" w:color="000000" w:fill="FFFFFF"/>
            <w:noWrap/>
            <w:vAlign w:val="center"/>
            <w:hideMark/>
          </w:tcPr>
          <w:p w:rsidR="004E67C4" w:rsidRPr="00144B89" w:rsidRDefault="004E67C4" w:rsidP="004E67C4">
            <w:pPr>
              <w:spacing w:after="0" w:line="240" w:lineRule="auto"/>
              <w:jc w:val="center"/>
              <w:rPr>
                <w:rFonts w:ascii="Times New Roman" w:eastAsia="Times New Roman" w:hAnsi="Times New Roman"/>
                <w:color w:val="000000" w:themeColor="text1"/>
                <w:sz w:val="24"/>
                <w:szCs w:val="24"/>
              </w:rPr>
            </w:pPr>
            <w:r w:rsidRPr="00144B89">
              <w:rPr>
                <w:rFonts w:ascii="Times New Roman" w:eastAsia="Times New Roman" w:hAnsi="Times New Roman"/>
                <w:color w:val="000000" w:themeColor="text1"/>
                <w:sz w:val="24"/>
                <w:szCs w:val="24"/>
              </w:rPr>
              <w:t>1.30</w:t>
            </w:r>
          </w:p>
        </w:tc>
      </w:tr>
      <w:tr w:rsidR="00E0624C" w:rsidRPr="00144B89" w:rsidTr="002637A5">
        <w:trPr>
          <w:trHeight w:val="227"/>
        </w:trPr>
        <w:tc>
          <w:tcPr>
            <w:tcW w:w="1384" w:type="dxa"/>
            <w:vMerge/>
            <w:tcBorders>
              <w:top w:val="nil"/>
              <w:left w:val="single" w:sz="8" w:space="0" w:color="auto"/>
              <w:bottom w:val="single" w:sz="8" w:space="0" w:color="000000"/>
              <w:right w:val="single" w:sz="8" w:space="0" w:color="auto"/>
            </w:tcBorders>
            <w:vAlign w:val="center"/>
            <w:hideMark/>
          </w:tcPr>
          <w:p w:rsidR="004E67C4" w:rsidRPr="00596AB6" w:rsidRDefault="004E67C4" w:rsidP="004E67C4">
            <w:pPr>
              <w:spacing w:after="0" w:line="240" w:lineRule="auto"/>
              <w:rPr>
                <w:rFonts w:ascii="Times New Roman" w:eastAsia="Times New Roman" w:hAnsi="Times New Roman"/>
                <w:b/>
                <w:color w:val="000000" w:themeColor="text1"/>
                <w:sz w:val="24"/>
                <w:szCs w:val="24"/>
              </w:rPr>
            </w:pPr>
          </w:p>
        </w:tc>
        <w:tc>
          <w:tcPr>
            <w:tcW w:w="992" w:type="dxa"/>
            <w:vMerge/>
            <w:tcBorders>
              <w:top w:val="single" w:sz="8" w:space="0" w:color="auto"/>
              <w:left w:val="nil"/>
              <w:bottom w:val="single" w:sz="8" w:space="0" w:color="000000"/>
              <w:right w:val="nil"/>
            </w:tcBorders>
            <w:vAlign w:val="center"/>
            <w:hideMark/>
          </w:tcPr>
          <w:p w:rsidR="004E67C4" w:rsidRPr="00596AB6" w:rsidRDefault="004E67C4" w:rsidP="004E67C4">
            <w:pPr>
              <w:spacing w:after="0" w:line="240" w:lineRule="auto"/>
              <w:rPr>
                <w:rFonts w:ascii="Times New Roman" w:eastAsia="Times New Roman" w:hAnsi="Times New Roman"/>
                <w:b/>
                <w:color w:val="000000" w:themeColor="text1"/>
                <w:sz w:val="24"/>
                <w:szCs w:val="24"/>
              </w:rPr>
            </w:pPr>
          </w:p>
        </w:tc>
        <w:tc>
          <w:tcPr>
            <w:tcW w:w="993" w:type="dxa"/>
            <w:tcBorders>
              <w:top w:val="nil"/>
              <w:left w:val="single" w:sz="8" w:space="0" w:color="auto"/>
              <w:bottom w:val="nil"/>
              <w:right w:val="single" w:sz="4" w:space="0" w:color="auto"/>
            </w:tcBorders>
            <w:shd w:val="clear" w:color="000000" w:fill="FFFFFF"/>
            <w:noWrap/>
            <w:vAlign w:val="bottom"/>
            <w:hideMark/>
          </w:tcPr>
          <w:p w:rsidR="004E67C4" w:rsidRPr="00596AB6" w:rsidRDefault="004E67C4" w:rsidP="004E67C4">
            <w:pPr>
              <w:spacing w:after="0" w:line="240" w:lineRule="auto"/>
              <w:jc w:val="center"/>
              <w:rPr>
                <w:rFonts w:ascii="Times New Roman" w:eastAsia="Times New Roman" w:hAnsi="Times New Roman"/>
                <w:b/>
                <w:color w:val="000000" w:themeColor="text1"/>
                <w:sz w:val="24"/>
                <w:szCs w:val="24"/>
              </w:rPr>
            </w:pPr>
            <w:r w:rsidRPr="00596AB6">
              <w:rPr>
                <w:rFonts w:ascii="Times New Roman" w:eastAsia="Times New Roman" w:hAnsi="Times New Roman"/>
                <w:b/>
                <w:color w:val="000000" w:themeColor="text1"/>
                <w:sz w:val="24"/>
                <w:szCs w:val="24"/>
              </w:rPr>
              <w:t>Urban</w:t>
            </w:r>
          </w:p>
        </w:tc>
        <w:tc>
          <w:tcPr>
            <w:tcW w:w="1701" w:type="dxa"/>
            <w:tcBorders>
              <w:top w:val="nil"/>
              <w:left w:val="nil"/>
              <w:bottom w:val="nil"/>
              <w:right w:val="nil"/>
            </w:tcBorders>
            <w:shd w:val="clear" w:color="000000" w:fill="FFFFFF"/>
            <w:noWrap/>
            <w:vAlign w:val="center"/>
            <w:hideMark/>
          </w:tcPr>
          <w:p w:rsidR="004E67C4" w:rsidRPr="00144B89" w:rsidRDefault="002637A5" w:rsidP="002637A5">
            <w:pPr>
              <w:spacing w:after="0" w:line="240" w:lineRule="auto"/>
              <w:rPr>
                <w:rFonts w:ascii="Times New Roman" w:eastAsia="Times New Roman" w:hAnsi="Times New Roman"/>
                <w:color w:val="000000" w:themeColor="text1"/>
                <w:sz w:val="24"/>
                <w:szCs w:val="24"/>
              </w:rPr>
            </w:pPr>
            <w:r w:rsidRPr="00144B89">
              <w:rPr>
                <w:rFonts w:ascii="Times New Roman" w:eastAsia="Times New Roman" w:hAnsi="Times New Roman"/>
                <w:color w:val="000000" w:themeColor="text1"/>
                <w:sz w:val="24"/>
                <w:szCs w:val="24"/>
              </w:rPr>
              <w:t xml:space="preserve">      </w:t>
            </w:r>
            <w:r w:rsidR="004E67C4" w:rsidRPr="00144B89">
              <w:rPr>
                <w:rFonts w:ascii="Times New Roman" w:eastAsia="Times New Roman" w:hAnsi="Times New Roman"/>
                <w:color w:val="000000" w:themeColor="text1"/>
                <w:sz w:val="24"/>
                <w:szCs w:val="24"/>
              </w:rPr>
              <w:t>104</w:t>
            </w:r>
            <w:r w:rsidR="00AE64D9" w:rsidRPr="00144B89">
              <w:rPr>
                <w:rFonts w:ascii="Times New Roman" w:eastAsia="Times New Roman" w:hAnsi="Times New Roman"/>
                <w:color w:val="000000" w:themeColor="text1"/>
                <w:sz w:val="24"/>
                <w:szCs w:val="24"/>
              </w:rPr>
              <w:t>.29</w:t>
            </w:r>
          </w:p>
        </w:tc>
        <w:tc>
          <w:tcPr>
            <w:tcW w:w="1134" w:type="dxa"/>
            <w:tcBorders>
              <w:top w:val="nil"/>
              <w:left w:val="nil"/>
              <w:bottom w:val="nil"/>
              <w:right w:val="nil"/>
            </w:tcBorders>
            <w:shd w:val="clear" w:color="000000" w:fill="FFFFFF"/>
            <w:noWrap/>
            <w:vAlign w:val="center"/>
            <w:hideMark/>
          </w:tcPr>
          <w:p w:rsidR="004E67C4" w:rsidRPr="00144B89" w:rsidRDefault="004E67C4" w:rsidP="002637A5">
            <w:pPr>
              <w:spacing w:after="0" w:line="240" w:lineRule="auto"/>
              <w:jc w:val="center"/>
              <w:rPr>
                <w:rFonts w:ascii="Times New Roman" w:eastAsia="Times New Roman" w:hAnsi="Times New Roman"/>
                <w:color w:val="000000" w:themeColor="text1"/>
                <w:sz w:val="24"/>
                <w:szCs w:val="24"/>
              </w:rPr>
            </w:pPr>
            <w:r w:rsidRPr="00144B89">
              <w:rPr>
                <w:rFonts w:ascii="Times New Roman" w:eastAsia="Times New Roman" w:hAnsi="Times New Roman"/>
                <w:color w:val="000000" w:themeColor="text1"/>
                <w:sz w:val="24"/>
                <w:szCs w:val="24"/>
              </w:rPr>
              <w:t>0.2663</w:t>
            </w:r>
          </w:p>
        </w:tc>
        <w:tc>
          <w:tcPr>
            <w:tcW w:w="1984" w:type="dxa"/>
            <w:tcBorders>
              <w:top w:val="nil"/>
              <w:left w:val="nil"/>
              <w:bottom w:val="nil"/>
              <w:right w:val="single" w:sz="8" w:space="0" w:color="auto"/>
            </w:tcBorders>
            <w:shd w:val="clear" w:color="000000" w:fill="FFFFFF"/>
            <w:noWrap/>
            <w:vAlign w:val="bottom"/>
            <w:hideMark/>
          </w:tcPr>
          <w:p w:rsidR="004E67C4" w:rsidRPr="00144B89" w:rsidRDefault="004E67C4" w:rsidP="002637A5">
            <w:pPr>
              <w:spacing w:after="0" w:line="240" w:lineRule="auto"/>
              <w:jc w:val="center"/>
              <w:rPr>
                <w:rFonts w:ascii="Times New Roman" w:eastAsia="Times New Roman" w:hAnsi="Times New Roman"/>
                <w:color w:val="000000" w:themeColor="text1"/>
                <w:sz w:val="24"/>
                <w:szCs w:val="24"/>
              </w:rPr>
            </w:pPr>
            <w:r w:rsidRPr="00144B89">
              <w:rPr>
                <w:rFonts w:ascii="Times New Roman" w:eastAsia="Times New Roman" w:hAnsi="Times New Roman"/>
                <w:color w:val="000000" w:themeColor="text1"/>
                <w:sz w:val="24"/>
                <w:szCs w:val="24"/>
              </w:rPr>
              <w:t>76</w:t>
            </w:r>
            <w:r w:rsidR="00FD2893" w:rsidRPr="00144B89">
              <w:rPr>
                <w:rFonts w:ascii="Times New Roman" w:eastAsia="Times New Roman" w:hAnsi="Times New Roman"/>
                <w:color w:val="000000" w:themeColor="text1"/>
                <w:sz w:val="24"/>
                <w:szCs w:val="24"/>
              </w:rPr>
              <w:t>.</w:t>
            </w:r>
            <w:r w:rsidRPr="00144B89">
              <w:rPr>
                <w:rFonts w:ascii="Times New Roman" w:eastAsia="Times New Roman" w:hAnsi="Times New Roman"/>
                <w:color w:val="000000" w:themeColor="text1"/>
                <w:sz w:val="24"/>
                <w:szCs w:val="24"/>
              </w:rPr>
              <w:t>5</w:t>
            </w:r>
            <w:r w:rsidR="00FD2893" w:rsidRPr="00144B89">
              <w:rPr>
                <w:rFonts w:ascii="Times New Roman" w:eastAsia="Times New Roman" w:hAnsi="Times New Roman"/>
                <w:color w:val="000000" w:themeColor="text1"/>
                <w:sz w:val="24"/>
                <w:szCs w:val="24"/>
              </w:rPr>
              <w:t>2</w:t>
            </w:r>
          </w:p>
        </w:tc>
        <w:tc>
          <w:tcPr>
            <w:tcW w:w="1276" w:type="dxa"/>
            <w:tcBorders>
              <w:top w:val="nil"/>
              <w:left w:val="nil"/>
              <w:bottom w:val="nil"/>
              <w:right w:val="nil"/>
            </w:tcBorders>
            <w:shd w:val="clear" w:color="000000" w:fill="FFFFFF"/>
            <w:noWrap/>
            <w:vAlign w:val="center"/>
            <w:hideMark/>
          </w:tcPr>
          <w:p w:rsidR="004E67C4" w:rsidRPr="00144B89" w:rsidRDefault="002637A5" w:rsidP="002637A5">
            <w:pPr>
              <w:spacing w:after="0" w:line="240" w:lineRule="auto"/>
              <w:rPr>
                <w:rFonts w:ascii="Times New Roman" w:eastAsia="Times New Roman" w:hAnsi="Times New Roman"/>
                <w:color w:val="000000" w:themeColor="text1"/>
                <w:sz w:val="24"/>
                <w:szCs w:val="24"/>
              </w:rPr>
            </w:pPr>
            <w:r w:rsidRPr="00144B89">
              <w:rPr>
                <w:rFonts w:ascii="Times New Roman" w:eastAsia="Times New Roman" w:hAnsi="Times New Roman"/>
                <w:color w:val="000000" w:themeColor="text1"/>
                <w:sz w:val="24"/>
                <w:szCs w:val="24"/>
              </w:rPr>
              <w:t xml:space="preserve">  </w:t>
            </w:r>
            <w:r w:rsidR="004E67C4" w:rsidRPr="00144B89">
              <w:rPr>
                <w:rFonts w:ascii="Times New Roman" w:eastAsia="Times New Roman" w:hAnsi="Times New Roman"/>
                <w:color w:val="000000" w:themeColor="text1"/>
                <w:sz w:val="24"/>
                <w:szCs w:val="24"/>
              </w:rPr>
              <w:t>170.04</w:t>
            </w:r>
          </w:p>
        </w:tc>
        <w:tc>
          <w:tcPr>
            <w:tcW w:w="1134" w:type="dxa"/>
            <w:gridSpan w:val="2"/>
            <w:tcBorders>
              <w:top w:val="nil"/>
              <w:left w:val="nil"/>
              <w:bottom w:val="nil"/>
              <w:right w:val="nil"/>
            </w:tcBorders>
            <w:shd w:val="clear" w:color="000000" w:fill="FFFFFF"/>
            <w:noWrap/>
            <w:vAlign w:val="center"/>
            <w:hideMark/>
          </w:tcPr>
          <w:p w:rsidR="004E67C4" w:rsidRPr="00144B89" w:rsidRDefault="004E67C4" w:rsidP="002637A5">
            <w:pPr>
              <w:spacing w:after="0" w:line="240" w:lineRule="auto"/>
              <w:jc w:val="center"/>
              <w:rPr>
                <w:rFonts w:ascii="Times New Roman" w:eastAsia="Times New Roman" w:hAnsi="Times New Roman"/>
                <w:color w:val="000000" w:themeColor="text1"/>
                <w:sz w:val="24"/>
                <w:szCs w:val="24"/>
              </w:rPr>
            </w:pPr>
            <w:r w:rsidRPr="00144B89">
              <w:rPr>
                <w:rFonts w:ascii="Times New Roman" w:eastAsia="Times New Roman" w:hAnsi="Times New Roman"/>
                <w:color w:val="000000" w:themeColor="text1"/>
                <w:sz w:val="24"/>
                <w:szCs w:val="24"/>
              </w:rPr>
              <w:t>0.3209</w:t>
            </w:r>
          </w:p>
        </w:tc>
        <w:tc>
          <w:tcPr>
            <w:tcW w:w="2126" w:type="dxa"/>
            <w:tcBorders>
              <w:top w:val="nil"/>
              <w:left w:val="nil"/>
              <w:bottom w:val="nil"/>
              <w:right w:val="single" w:sz="8" w:space="0" w:color="auto"/>
            </w:tcBorders>
            <w:shd w:val="clear" w:color="000000" w:fill="FFFFFF"/>
            <w:noWrap/>
            <w:vAlign w:val="center"/>
            <w:hideMark/>
          </w:tcPr>
          <w:p w:rsidR="004E67C4" w:rsidRPr="00144B89" w:rsidRDefault="002637A5" w:rsidP="002637A5">
            <w:pPr>
              <w:spacing w:after="0" w:line="240" w:lineRule="auto"/>
              <w:rPr>
                <w:rFonts w:ascii="Times New Roman" w:eastAsia="Times New Roman" w:hAnsi="Times New Roman"/>
                <w:color w:val="000000" w:themeColor="text1"/>
                <w:sz w:val="24"/>
                <w:szCs w:val="24"/>
              </w:rPr>
            </w:pPr>
            <w:r w:rsidRPr="00144B89">
              <w:rPr>
                <w:rFonts w:ascii="Times New Roman" w:eastAsia="Times New Roman" w:hAnsi="Times New Roman"/>
                <w:color w:val="000000" w:themeColor="text1"/>
                <w:sz w:val="24"/>
                <w:szCs w:val="24"/>
              </w:rPr>
              <w:t xml:space="preserve">         </w:t>
            </w:r>
            <w:r w:rsidR="004E67C4" w:rsidRPr="00144B89">
              <w:rPr>
                <w:rFonts w:ascii="Times New Roman" w:eastAsia="Times New Roman" w:hAnsi="Times New Roman"/>
                <w:color w:val="000000" w:themeColor="text1"/>
                <w:sz w:val="24"/>
                <w:szCs w:val="24"/>
              </w:rPr>
              <w:t>115.48</w:t>
            </w:r>
          </w:p>
        </w:tc>
        <w:tc>
          <w:tcPr>
            <w:tcW w:w="851" w:type="dxa"/>
            <w:tcBorders>
              <w:top w:val="nil"/>
              <w:left w:val="nil"/>
              <w:bottom w:val="nil"/>
              <w:right w:val="single" w:sz="8" w:space="0" w:color="auto"/>
            </w:tcBorders>
            <w:shd w:val="clear" w:color="000000" w:fill="FFFFFF"/>
            <w:noWrap/>
            <w:vAlign w:val="center"/>
            <w:hideMark/>
          </w:tcPr>
          <w:p w:rsidR="004E67C4" w:rsidRPr="00144B89" w:rsidRDefault="004E67C4" w:rsidP="004E67C4">
            <w:pPr>
              <w:spacing w:after="0" w:line="240" w:lineRule="auto"/>
              <w:jc w:val="center"/>
              <w:rPr>
                <w:rFonts w:ascii="Times New Roman" w:eastAsia="Times New Roman" w:hAnsi="Times New Roman"/>
                <w:color w:val="000000" w:themeColor="text1"/>
                <w:sz w:val="24"/>
                <w:szCs w:val="24"/>
              </w:rPr>
            </w:pPr>
            <w:r w:rsidRPr="00144B89">
              <w:rPr>
                <w:rFonts w:ascii="Times New Roman" w:eastAsia="Times New Roman" w:hAnsi="Times New Roman"/>
                <w:color w:val="000000" w:themeColor="text1"/>
                <w:sz w:val="24"/>
                <w:szCs w:val="24"/>
              </w:rPr>
              <w:t>1.51</w:t>
            </w:r>
          </w:p>
        </w:tc>
      </w:tr>
      <w:tr w:rsidR="00E0624C" w:rsidRPr="00144B89" w:rsidTr="002637A5">
        <w:trPr>
          <w:trHeight w:val="245"/>
        </w:trPr>
        <w:tc>
          <w:tcPr>
            <w:tcW w:w="1384" w:type="dxa"/>
            <w:vMerge/>
            <w:tcBorders>
              <w:top w:val="nil"/>
              <w:left w:val="single" w:sz="8" w:space="0" w:color="auto"/>
              <w:bottom w:val="single" w:sz="8" w:space="0" w:color="000000"/>
              <w:right w:val="single" w:sz="8" w:space="0" w:color="auto"/>
            </w:tcBorders>
            <w:vAlign w:val="center"/>
            <w:hideMark/>
          </w:tcPr>
          <w:p w:rsidR="004E67C4" w:rsidRPr="00596AB6" w:rsidRDefault="004E67C4" w:rsidP="004E67C4">
            <w:pPr>
              <w:spacing w:after="0" w:line="240" w:lineRule="auto"/>
              <w:rPr>
                <w:rFonts w:ascii="Times New Roman" w:eastAsia="Times New Roman" w:hAnsi="Times New Roman"/>
                <w:b/>
                <w:color w:val="000000" w:themeColor="text1"/>
                <w:sz w:val="24"/>
                <w:szCs w:val="24"/>
              </w:rPr>
            </w:pPr>
          </w:p>
        </w:tc>
        <w:tc>
          <w:tcPr>
            <w:tcW w:w="992" w:type="dxa"/>
            <w:vMerge/>
            <w:tcBorders>
              <w:top w:val="single" w:sz="8" w:space="0" w:color="auto"/>
              <w:left w:val="nil"/>
              <w:bottom w:val="single" w:sz="8" w:space="0" w:color="000000"/>
              <w:right w:val="nil"/>
            </w:tcBorders>
            <w:vAlign w:val="center"/>
            <w:hideMark/>
          </w:tcPr>
          <w:p w:rsidR="004E67C4" w:rsidRPr="00596AB6" w:rsidRDefault="004E67C4" w:rsidP="004E67C4">
            <w:pPr>
              <w:spacing w:after="0" w:line="240" w:lineRule="auto"/>
              <w:rPr>
                <w:rFonts w:ascii="Times New Roman" w:eastAsia="Times New Roman" w:hAnsi="Times New Roman"/>
                <w:b/>
                <w:color w:val="000000" w:themeColor="text1"/>
                <w:sz w:val="24"/>
                <w:szCs w:val="24"/>
              </w:rPr>
            </w:pPr>
          </w:p>
        </w:tc>
        <w:tc>
          <w:tcPr>
            <w:tcW w:w="993" w:type="dxa"/>
            <w:tcBorders>
              <w:top w:val="nil"/>
              <w:left w:val="single" w:sz="8" w:space="0" w:color="auto"/>
              <w:bottom w:val="single" w:sz="8" w:space="0" w:color="auto"/>
              <w:right w:val="single" w:sz="4" w:space="0" w:color="auto"/>
            </w:tcBorders>
            <w:shd w:val="clear" w:color="000000" w:fill="FFFFFF"/>
            <w:noWrap/>
            <w:vAlign w:val="bottom"/>
            <w:hideMark/>
          </w:tcPr>
          <w:p w:rsidR="004E67C4" w:rsidRPr="00596AB6" w:rsidRDefault="004E67C4" w:rsidP="004E67C4">
            <w:pPr>
              <w:spacing w:after="0" w:line="240" w:lineRule="auto"/>
              <w:jc w:val="center"/>
              <w:rPr>
                <w:rFonts w:ascii="Times New Roman" w:eastAsia="Times New Roman" w:hAnsi="Times New Roman"/>
                <w:b/>
                <w:color w:val="000000" w:themeColor="text1"/>
                <w:sz w:val="24"/>
                <w:szCs w:val="24"/>
              </w:rPr>
            </w:pPr>
            <w:r w:rsidRPr="00596AB6">
              <w:rPr>
                <w:rFonts w:ascii="Times New Roman" w:eastAsia="Times New Roman" w:hAnsi="Times New Roman"/>
                <w:b/>
                <w:color w:val="000000" w:themeColor="text1"/>
                <w:sz w:val="24"/>
                <w:szCs w:val="24"/>
              </w:rPr>
              <w:t xml:space="preserve">All </w:t>
            </w:r>
          </w:p>
        </w:tc>
        <w:tc>
          <w:tcPr>
            <w:tcW w:w="1701" w:type="dxa"/>
            <w:tcBorders>
              <w:top w:val="nil"/>
              <w:left w:val="nil"/>
              <w:bottom w:val="single" w:sz="8" w:space="0" w:color="auto"/>
              <w:right w:val="nil"/>
            </w:tcBorders>
            <w:shd w:val="clear" w:color="000000" w:fill="FFFFFF"/>
            <w:noWrap/>
            <w:vAlign w:val="center"/>
            <w:hideMark/>
          </w:tcPr>
          <w:p w:rsidR="004E67C4" w:rsidRPr="00144B89" w:rsidRDefault="004E67C4" w:rsidP="002637A5">
            <w:pPr>
              <w:spacing w:after="0" w:line="240" w:lineRule="auto"/>
              <w:jc w:val="center"/>
              <w:rPr>
                <w:rFonts w:ascii="Times New Roman" w:hAnsi="Times New Roman"/>
                <w:color w:val="000000" w:themeColor="text1"/>
                <w:sz w:val="24"/>
                <w:szCs w:val="24"/>
              </w:rPr>
            </w:pPr>
            <w:r w:rsidRPr="00144B89">
              <w:rPr>
                <w:rFonts w:ascii="Times New Roman" w:eastAsia="Times New Roman" w:hAnsi="Times New Roman"/>
                <w:color w:val="000000" w:themeColor="text1"/>
                <w:sz w:val="24"/>
                <w:szCs w:val="24"/>
              </w:rPr>
              <w:t>94</w:t>
            </w:r>
            <w:r w:rsidR="00AE64D9" w:rsidRPr="00144B89">
              <w:rPr>
                <w:rFonts w:ascii="Times New Roman" w:eastAsia="Times New Roman" w:hAnsi="Times New Roman"/>
                <w:color w:val="000000" w:themeColor="text1"/>
                <w:sz w:val="24"/>
                <w:szCs w:val="24"/>
              </w:rPr>
              <w:t>.17</w:t>
            </w:r>
          </w:p>
        </w:tc>
        <w:tc>
          <w:tcPr>
            <w:tcW w:w="1134" w:type="dxa"/>
            <w:tcBorders>
              <w:top w:val="nil"/>
              <w:left w:val="nil"/>
              <w:bottom w:val="single" w:sz="8" w:space="0" w:color="auto"/>
              <w:right w:val="nil"/>
            </w:tcBorders>
            <w:shd w:val="clear" w:color="000000" w:fill="FFFFFF"/>
            <w:noWrap/>
            <w:vAlign w:val="center"/>
            <w:hideMark/>
          </w:tcPr>
          <w:p w:rsidR="004E67C4" w:rsidRPr="00144B89" w:rsidRDefault="004E67C4" w:rsidP="002637A5">
            <w:pPr>
              <w:spacing w:after="0" w:line="240" w:lineRule="auto"/>
              <w:jc w:val="center"/>
              <w:rPr>
                <w:rFonts w:ascii="Times New Roman" w:eastAsia="Times New Roman" w:hAnsi="Times New Roman"/>
                <w:color w:val="000000" w:themeColor="text1"/>
                <w:sz w:val="24"/>
                <w:szCs w:val="24"/>
              </w:rPr>
            </w:pPr>
            <w:r w:rsidRPr="00144B89">
              <w:rPr>
                <w:rFonts w:ascii="Times New Roman" w:eastAsia="Times New Roman" w:hAnsi="Times New Roman"/>
                <w:color w:val="000000" w:themeColor="text1"/>
                <w:sz w:val="24"/>
                <w:szCs w:val="24"/>
              </w:rPr>
              <w:t>0.2628</w:t>
            </w:r>
          </w:p>
        </w:tc>
        <w:tc>
          <w:tcPr>
            <w:tcW w:w="1984" w:type="dxa"/>
            <w:tcBorders>
              <w:top w:val="nil"/>
              <w:left w:val="nil"/>
              <w:bottom w:val="single" w:sz="8" w:space="0" w:color="auto"/>
              <w:right w:val="single" w:sz="8" w:space="0" w:color="auto"/>
            </w:tcBorders>
            <w:shd w:val="clear" w:color="000000" w:fill="FFFFFF"/>
            <w:noWrap/>
            <w:vAlign w:val="bottom"/>
            <w:hideMark/>
          </w:tcPr>
          <w:p w:rsidR="004E67C4" w:rsidRPr="00144B89" w:rsidRDefault="004E67C4" w:rsidP="002637A5">
            <w:pPr>
              <w:spacing w:after="0" w:line="240" w:lineRule="auto"/>
              <w:jc w:val="center"/>
              <w:rPr>
                <w:rFonts w:ascii="Times New Roman" w:eastAsia="Times New Roman" w:hAnsi="Times New Roman"/>
                <w:color w:val="000000" w:themeColor="text1"/>
                <w:sz w:val="24"/>
                <w:szCs w:val="24"/>
              </w:rPr>
            </w:pPr>
            <w:r w:rsidRPr="00144B89">
              <w:rPr>
                <w:rFonts w:ascii="Times New Roman" w:eastAsia="Times New Roman" w:hAnsi="Times New Roman"/>
                <w:color w:val="000000" w:themeColor="text1"/>
                <w:sz w:val="24"/>
                <w:szCs w:val="24"/>
              </w:rPr>
              <w:t>69</w:t>
            </w:r>
            <w:r w:rsidR="00FD2893" w:rsidRPr="00144B89">
              <w:rPr>
                <w:rFonts w:ascii="Times New Roman" w:eastAsia="Times New Roman" w:hAnsi="Times New Roman"/>
                <w:color w:val="000000" w:themeColor="text1"/>
                <w:sz w:val="24"/>
                <w:szCs w:val="24"/>
              </w:rPr>
              <w:t>.</w:t>
            </w:r>
            <w:r w:rsidRPr="00144B89">
              <w:rPr>
                <w:rFonts w:ascii="Times New Roman" w:eastAsia="Times New Roman" w:hAnsi="Times New Roman"/>
                <w:color w:val="000000" w:themeColor="text1"/>
                <w:sz w:val="24"/>
                <w:szCs w:val="24"/>
              </w:rPr>
              <w:t>4</w:t>
            </w:r>
            <w:r w:rsidR="00FD2893" w:rsidRPr="00144B89">
              <w:rPr>
                <w:rFonts w:ascii="Times New Roman" w:eastAsia="Times New Roman" w:hAnsi="Times New Roman"/>
                <w:color w:val="000000" w:themeColor="text1"/>
                <w:sz w:val="24"/>
                <w:szCs w:val="24"/>
              </w:rPr>
              <w:t>2</w:t>
            </w:r>
          </w:p>
        </w:tc>
        <w:tc>
          <w:tcPr>
            <w:tcW w:w="1276" w:type="dxa"/>
            <w:tcBorders>
              <w:top w:val="nil"/>
              <w:left w:val="nil"/>
              <w:bottom w:val="single" w:sz="8" w:space="0" w:color="auto"/>
              <w:right w:val="nil"/>
            </w:tcBorders>
            <w:shd w:val="clear" w:color="000000" w:fill="FFFFFF"/>
            <w:noWrap/>
            <w:vAlign w:val="center"/>
            <w:hideMark/>
          </w:tcPr>
          <w:p w:rsidR="004E67C4" w:rsidRPr="00144B89" w:rsidRDefault="002637A5" w:rsidP="002637A5">
            <w:pPr>
              <w:spacing w:after="0" w:line="240" w:lineRule="auto"/>
              <w:rPr>
                <w:rFonts w:ascii="Times New Roman" w:eastAsia="Times New Roman" w:hAnsi="Times New Roman"/>
                <w:color w:val="000000" w:themeColor="text1"/>
                <w:sz w:val="24"/>
                <w:szCs w:val="24"/>
              </w:rPr>
            </w:pPr>
            <w:r w:rsidRPr="00144B89">
              <w:rPr>
                <w:rFonts w:ascii="Times New Roman" w:eastAsia="Times New Roman" w:hAnsi="Times New Roman"/>
                <w:color w:val="000000" w:themeColor="text1"/>
                <w:sz w:val="24"/>
                <w:szCs w:val="24"/>
              </w:rPr>
              <w:t xml:space="preserve">  </w:t>
            </w:r>
            <w:r w:rsidR="004E67C4" w:rsidRPr="00144B89">
              <w:rPr>
                <w:rFonts w:ascii="Times New Roman" w:eastAsia="Times New Roman" w:hAnsi="Times New Roman"/>
                <w:color w:val="000000" w:themeColor="text1"/>
                <w:sz w:val="24"/>
                <w:szCs w:val="24"/>
              </w:rPr>
              <w:t>131.33</w:t>
            </w:r>
          </w:p>
        </w:tc>
        <w:tc>
          <w:tcPr>
            <w:tcW w:w="1134" w:type="dxa"/>
            <w:gridSpan w:val="2"/>
            <w:tcBorders>
              <w:top w:val="nil"/>
              <w:left w:val="nil"/>
              <w:bottom w:val="single" w:sz="8" w:space="0" w:color="auto"/>
              <w:right w:val="nil"/>
            </w:tcBorders>
            <w:shd w:val="clear" w:color="000000" w:fill="FFFFFF"/>
            <w:noWrap/>
            <w:vAlign w:val="center"/>
            <w:hideMark/>
          </w:tcPr>
          <w:p w:rsidR="004E67C4" w:rsidRPr="00144B89" w:rsidRDefault="004E67C4" w:rsidP="002637A5">
            <w:pPr>
              <w:spacing w:after="0" w:line="240" w:lineRule="auto"/>
              <w:jc w:val="center"/>
              <w:rPr>
                <w:rFonts w:ascii="Times New Roman" w:eastAsia="Times New Roman" w:hAnsi="Times New Roman"/>
                <w:color w:val="000000" w:themeColor="text1"/>
                <w:sz w:val="24"/>
                <w:szCs w:val="24"/>
              </w:rPr>
            </w:pPr>
            <w:r w:rsidRPr="00144B89">
              <w:rPr>
                <w:rFonts w:ascii="Times New Roman" w:eastAsia="Times New Roman" w:hAnsi="Times New Roman"/>
                <w:color w:val="000000" w:themeColor="text1"/>
                <w:sz w:val="24"/>
                <w:szCs w:val="24"/>
              </w:rPr>
              <w:t>0.2884</w:t>
            </w:r>
          </w:p>
        </w:tc>
        <w:tc>
          <w:tcPr>
            <w:tcW w:w="2126" w:type="dxa"/>
            <w:tcBorders>
              <w:top w:val="nil"/>
              <w:left w:val="nil"/>
              <w:bottom w:val="single" w:sz="8" w:space="0" w:color="auto"/>
              <w:right w:val="single" w:sz="8" w:space="0" w:color="auto"/>
            </w:tcBorders>
            <w:shd w:val="clear" w:color="000000" w:fill="FFFFFF"/>
            <w:noWrap/>
            <w:vAlign w:val="center"/>
            <w:hideMark/>
          </w:tcPr>
          <w:p w:rsidR="004E67C4" w:rsidRPr="00144B89" w:rsidRDefault="004E67C4" w:rsidP="002637A5">
            <w:pPr>
              <w:spacing w:after="0" w:line="240" w:lineRule="auto"/>
              <w:jc w:val="center"/>
              <w:rPr>
                <w:rFonts w:ascii="Times New Roman" w:eastAsia="Times New Roman" w:hAnsi="Times New Roman"/>
                <w:color w:val="000000" w:themeColor="text1"/>
                <w:sz w:val="24"/>
                <w:szCs w:val="24"/>
              </w:rPr>
            </w:pPr>
            <w:r w:rsidRPr="00144B89">
              <w:rPr>
                <w:rFonts w:ascii="Times New Roman" w:eastAsia="Times New Roman" w:hAnsi="Times New Roman"/>
                <w:color w:val="000000" w:themeColor="text1"/>
                <w:sz w:val="24"/>
                <w:szCs w:val="24"/>
              </w:rPr>
              <w:t>93.46</w:t>
            </w:r>
          </w:p>
        </w:tc>
        <w:tc>
          <w:tcPr>
            <w:tcW w:w="851" w:type="dxa"/>
            <w:tcBorders>
              <w:top w:val="nil"/>
              <w:left w:val="nil"/>
              <w:bottom w:val="single" w:sz="8" w:space="0" w:color="auto"/>
              <w:right w:val="single" w:sz="8" w:space="0" w:color="auto"/>
            </w:tcBorders>
            <w:shd w:val="clear" w:color="000000" w:fill="FFFFFF"/>
            <w:noWrap/>
            <w:vAlign w:val="center"/>
            <w:hideMark/>
          </w:tcPr>
          <w:p w:rsidR="004E67C4" w:rsidRPr="00144B89" w:rsidRDefault="004E67C4" w:rsidP="004E67C4">
            <w:pPr>
              <w:spacing w:after="0" w:line="240" w:lineRule="auto"/>
              <w:jc w:val="center"/>
              <w:rPr>
                <w:rFonts w:ascii="Times New Roman" w:eastAsia="Times New Roman" w:hAnsi="Times New Roman"/>
                <w:color w:val="000000" w:themeColor="text1"/>
                <w:sz w:val="24"/>
                <w:szCs w:val="24"/>
              </w:rPr>
            </w:pPr>
            <w:r w:rsidRPr="00144B89">
              <w:rPr>
                <w:rFonts w:ascii="Times New Roman" w:eastAsia="Times New Roman" w:hAnsi="Times New Roman"/>
                <w:color w:val="000000" w:themeColor="text1"/>
                <w:sz w:val="24"/>
                <w:szCs w:val="24"/>
              </w:rPr>
              <w:t>1.35</w:t>
            </w:r>
          </w:p>
        </w:tc>
      </w:tr>
      <w:tr w:rsidR="00E0624C" w:rsidRPr="00144B89" w:rsidTr="002637A5">
        <w:trPr>
          <w:trHeight w:val="227"/>
        </w:trPr>
        <w:tc>
          <w:tcPr>
            <w:tcW w:w="1384" w:type="dxa"/>
            <w:vMerge w:val="restart"/>
            <w:tcBorders>
              <w:top w:val="nil"/>
              <w:left w:val="single" w:sz="8" w:space="0" w:color="auto"/>
              <w:bottom w:val="single" w:sz="8" w:space="0" w:color="000000"/>
              <w:right w:val="single" w:sz="8" w:space="0" w:color="auto"/>
            </w:tcBorders>
            <w:shd w:val="clear" w:color="000000" w:fill="FFFFFF"/>
            <w:vAlign w:val="center"/>
            <w:hideMark/>
          </w:tcPr>
          <w:p w:rsidR="004E67C4" w:rsidRPr="00596AB6" w:rsidRDefault="004E67C4" w:rsidP="004E67C4">
            <w:pPr>
              <w:spacing w:after="0" w:line="240" w:lineRule="auto"/>
              <w:jc w:val="center"/>
              <w:rPr>
                <w:rFonts w:ascii="Times New Roman" w:eastAsia="Times New Roman" w:hAnsi="Times New Roman"/>
                <w:b/>
                <w:color w:val="000000" w:themeColor="text1"/>
                <w:sz w:val="24"/>
                <w:szCs w:val="24"/>
              </w:rPr>
            </w:pPr>
            <w:r w:rsidRPr="00596AB6">
              <w:rPr>
                <w:rFonts w:ascii="Times New Roman" w:eastAsia="Times New Roman" w:hAnsi="Times New Roman"/>
                <w:b/>
                <w:color w:val="000000" w:themeColor="text1"/>
                <w:sz w:val="24"/>
                <w:szCs w:val="24"/>
              </w:rPr>
              <w:t>200</w:t>
            </w:r>
            <w:r w:rsidR="00581E79" w:rsidRPr="00596AB6">
              <w:rPr>
                <w:rFonts w:ascii="Times New Roman" w:eastAsia="Times New Roman" w:hAnsi="Times New Roman"/>
                <w:b/>
                <w:color w:val="000000" w:themeColor="text1"/>
                <w:sz w:val="24"/>
                <w:szCs w:val="24"/>
              </w:rPr>
              <w:t>8</w:t>
            </w:r>
            <w:r w:rsidR="006E3BA5" w:rsidRPr="00596AB6">
              <w:rPr>
                <w:rFonts w:ascii="Times New Roman" w:eastAsia="Times New Roman" w:hAnsi="Times New Roman"/>
                <w:b/>
                <w:color w:val="000000" w:themeColor="text1"/>
                <w:sz w:val="24"/>
                <w:szCs w:val="24"/>
                <w:vertAlign w:val="superscript"/>
              </w:rPr>
              <w:t>c</w:t>
            </w:r>
          </w:p>
        </w:tc>
        <w:tc>
          <w:tcPr>
            <w:tcW w:w="992" w:type="dxa"/>
            <w:vMerge w:val="restart"/>
            <w:tcBorders>
              <w:top w:val="nil"/>
              <w:left w:val="single" w:sz="8" w:space="0" w:color="auto"/>
              <w:bottom w:val="single" w:sz="8" w:space="0" w:color="000000"/>
              <w:right w:val="nil"/>
            </w:tcBorders>
            <w:shd w:val="clear" w:color="000000" w:fill="FFFFFF"/>
            <w:vAlign w:val="center"/>
            <w:hideMark/>
          </w:tcPr>
          <w:p w:rsidR="004E67C4" w:rsidRPr="00596AB6" w:rsidRDefault="004E67C4" w:rsidP="004E67C4">
            <w:pPr>
              <w:spacing w:after="0" w:line="240" w:lineRule="auto"/>
              <w:jc w:val="center"/>
              <w:rPr>
                <w:rFonts w:ascii="Times New Roman" w:eastAsia="Times New Roman" w:hAnsi="Times New Roman"/>
                <w:b/>
                <w:color w:val="000000" w:themeColor="text1"/>
                <w:sz w:val="24"/>
                <w:szCs w:val="24"/>
              </w:rPr>
            </w:pPr>
            <w:r w:rsidRPr="00596AB6">
              <w:rPr>
                <w:rFonts w:ascii="Times New Roman" w:eastAsia="Times New Roman" w:hAnsi="Times New Roman"/>
                <w:b/>
                <w:color w:val="000000" w:themeColor="text1"/>
                <w:sz w:val="24"/>
                <w:szCs w:val="24"/>
              </w:rPr>
              <w:t>Median PPP</w:t>
            </w:r>
          </w:p>
        </w:tc>
        <w:tc>
          <w:tcPr>
            <w:tcW w:w="993" w:type="dxa"/>
            <w:tcBorders>
              <w:top w:val="nil"/>
              <w:left w:val="single" w:sz="8" w:space="0" w:color="auto"/>
              <w:bottom w:val="nil"/>
              <w:right w:val="single" w:sz="4" w:space="0" w:color="auto"/>
            </w:tcBorders>
            <w:shd w:val="clear" w:color="000000" w:fill="FFFFFF"/>
            <w:noWrap/>
            <w:vAlign w:val="bottom"/>
            <w:hideMark/>
          </w:tcPr>
          <w:p w:rsidR="004E67C4" w:rsidRPr="00596AB6" w:rsidRDefault="004E67C4" w:rsidP="004E67C4">
            <w:pPr>
              <w:spacing w:after="0" w:line="240" w:lineRule="auto"/>
              <w:jc w:val="center"/>
              <w:rPr>
                <w:rFonts w:ascii="Times New Roman" w:eastAsia="Times New Roman" w:hAnsi="Times New Roman"/>
                <w:b/>
                <w:color w:val="000000" w:themeColor="text1"/>
                <w:sz w:val="24"/>
                <w:szCs w:val="24"/>
              </w:rPr>
            </w:pPr>
            <w:r w:rsidRPr="00596AB6">
              <w:rPr>
                <w:rFonts w:ascii="Times New Roman" w:eastAsia="Times New Roman" w:hAnsi="Times New Roman"/>
                <w:b/>
                <w:color w:val="000000" w:themeColor="text1"/>
                <w:sz w:val="24"/>
                <w:szCs w:val="24"/>
              </w:rPr>
              <w:t xml:space="preserve">Rural </w:t>
            </w:r>
          </w:p>
        </w:tc>
        <w:tc>
          <w:tcPr>
            <w:tcW w:w="1701" w:type="dxa"/>
            <w:tcBorders>
              <w:top w:val="nil"/>
              <w:left w:val="nil"/>
              <w:bottom w:val="nil"/>
              <w:right w:val="nil"/>
            </w:tcBorders>
            <w:shd w:val="clear" w:color="000000" w:fill="FFFFFF"/>
            <w:noWrap/>
            <w:vAlign w:val="center"/>
            <w:hideMark/>
          </w:tcPr>
          <w:p w:rsidR="004E67C4" w:rsidRPr="00144B89" w:rsidRDefault="002637A5" w:rsidP="002637A5">
            <w:pPr>
              <w:spacing w:after="0" w:line="240" w:lineRule="auto"/>
              <w:rPr>
                <w:rFonts w:ascii="Times New Roman" w:eastAsia="Times New Roman" w:hAnsi="Times New Roman"/>
                <w:color w:val="000000" w:themeColor="text1"/>
                <w:sz w:val="24"/>
                <w:szCs w:val="24"/>
              </w:rPr>
            </w:pPr>
            <w:r w:rsidRPr="00144B89">
              <w:rPr>
                <w:rFonts w:ascii="Times New Roman" w:eastAsia="Times New Roman" w:hAnsi="Times New Roman"/>
                <w:color w:val="000000" w:themeColor="text1"/>
                <w:sz w:val="24"/>
                <w:szCs w:val="24"/>
              </w:rPr>
              <w:t xml:space="preserve">      </w:t>
            </w:r>
            <w:r w:rsidR="004E67C4" w:rsidRPr="00144B89">
              <w:rPr>
                <w:rFonts w:ascii="Times New Roman" w:eastAsia="Times New Roman" w:hAnsi="Times New Roman"/>
                <w:color w:val="000000" w:themeColor="text1"/>
                <w:sz w:val="24"/>
                <w:szCs w:val="24"/>
              </w:rPr>
              <w:t>424</w:t>
            </w:r>
            <w:r w:rsidR="00AE64D9" w:rsidRPr="00144B89">
              <w:rPr>
                <w:rFonts w:ascii="Times New Roman" w:eastAsia="Times New Roman" w:hAnsi="Times New Roman"/>
                <w:color w:val="000000" w:themeColor="text1"/>
                <w:sz w:val="24"/>
                <w:szCs w:val="24"/>
              </w:rPr>
              <w:t>.</w:t>
            </w:r>
            <w:r w:rsidR="004E67C4" w:rsidRPr="00144B89">
              <w:rPr>
                <w:rFonts w:ascii="Times New Roman" w:eastAsia="Times New Roman" w:hAnsi="Times New Roman"/>
                <w:color w:val="000000" w:themeColor="text1"/>
                <w:sz w:val="24"/>
                <w:szCs w:val="24"/>
              </w:rPr>
              <w:t>8</w:t>
            </w:r>
            <w:r w:rsidR="00AE64D9" w:rsidRPr="00144B89">
              <w:rPr>
                <w:rFonts w:ascii="Times New Roman" w:eastAsia="Times New Roman" w:hAnsi="Times New Roman"/>
                <w:color w:val="000000" w:themeColor="text1"/>
                <w:sz w:val="24"/>
                <w:szCs w:val="24"/>
              </w:rPr>
              <w:t>4</w:t>
            </w:r>
          </w:p>
        </w:tc>
        <w:tc>
          <w:tcPr>
            <w:tcW w:w="1134" w:type="dxa"/>
            <w:tcBorders>
              <w:top w:val="nil"/>
              <w:left w:val="nil"/>
              <w:bottom w:val="nil"/>
              <w:right w:val="nil"/>
            </w:tcBorders>
            <w:shd w:val="clear" w:color="000000" w:fill="FFFFFF"/>
            <w:noWrap/>
            <w:vAlign w:val="center"/>
            <w:hideMark/>
          </w:tcPr>
          <w:p w:rsidR="004E67C4" w:rsidRPr="00144B89" w:rsidRDefault="004E67C4" w:rsidP="002637A5">
            <w:pPr>
              <w:spacing w:after="0" w:line="240" w:lineRule="auto"/>
              <w:jc w:val="center"/>
              <w:rPr>
                <w:rFonts w:ascii="Times New Roman" w:eastAsia="Times New Roman" w:hAnsi="Times New Roman"/>
                <w:color w:val="000000" w:themeColor="text1"/>
                <w:sz w:val="24"/>
                <w:szCs w:val="24"/>
              </w:rPr>
            </w:pPr>
            <w:r w:rsidRPr="00144B89">
              <w:rPr>
                <w:rFonts w:ascii="Times New Roman" w:eastAsia="Times New Roman" w:hAnsi="Times New Roman"/>
                <w:color w:val="000000" w:themeColor="text1"/>
                <w:sz w:val="24"/>
                <w:szCs w:val="24"/>
              </w:rPr>
              <w:t>0.2475</w:t>
            </w:r>
          </w:p>
        </w:tc>
        <w:tc>
          <w:tcPr>
            <w:tcW w:w="1984" w:type="dxa"/>
            <w:tcBorders>
              <w:top w:val="nil"/>
              <w:left w:val="nil"/>
              <w:bottom w:val="nil"/>
              <w:right w:val="single" w:sz="4" w:space="0" w:color="auto"/>
            </w:tcBorders>
            <w:shd w:val="clear" w:color="000000" w:fill="FFFFFF"/>
            <w:noWrap/>
            <w:vAlign w:val="bottom"/>
            <w:hideMark/>
          </w:tcPr>
          <w:p w:rsidR="004E67C4" w:rsidRPr="00144B89" w:rsidRDefault="002637A5" w:rsidP="002637A5">
            <w:pPr>
              <w:spacing w:after="0" w:line="240" w:lineRule="auto"/>
              <w:rPr>
                <w:rFonts w:ascii="Times New Roman" w:eastAsia="Times New Roman" w:hAnsi="Times New Roman"/>
                <w:color w:val="000000" w:themeColor="text1"/>
                <w:sz w:val="24"/>
                <w:szCs w:val="24"/>
              </w:rPr>
            </w:pPr>
            <w:r w:rsidRPr="00144B89">
              <w:rPr>
                <w:rFonts w:ascii="Times New Roman" w:eastAsia="Times New Roman" w:hAnsi="Times New Roman"/>
                <w:color w:val="000000" w:themeColor="text1"/>
                <w:sz w:val="24"/>
                <w:szCs w:val="24"/>
              </w:rPr>
              <w:t xml:space="preserve">         </w:t>
            </w:r>
            <w:r w:rsidR="004E67C4" w:rsidRPr="00144B89">
              <w:rPr>
                <w:rFonts w:ascii="Times New Roman" w:eastAsia="Times New Roman" w:hAnsi="Times New Roman"/>
                <w:color w:val="000000" w:themeColor="text1"/>
                <w:sz w:val="24"/>
                <w:szCs w:val="24"/>
              </w:rPr>
              <w:t>319</w:t>
            </w:r>
            <w:r w:rsidR="00FD2893" w:rsidRPr="00144B89">
              <w:rPr>
                <w:rFonts w:ascii="Times New Roman" w:eastAsia="Times New Roman" w:hAnsi="Times New Roman"/>
                <w:color w:val="000000" w:themeColor="text1"/>
                <w:sz w:val="24"/>
                <w:szCs w:val="24"/>
              </w:rPr>
              <w:t>.</w:t>
            </w:r>
            <w:r w:rsidR="004E67C4" w:rsidRPr="00144B89">
              <w:rPr>
                <w:rFonts w:ascii="Times New Roman" w:eastAsia="Times New Roman" w:hAnsi="Times New Roman"/>
                <w:color w:val="000000" w:themeColor="text1"/>
                <w:sz w:val="24"/>
                <w:szCs w:val="24"/>
              </w:rPr>
              <w:t>71</w:t>
            </w:r>
          </w:p>
        </w:tc>
        <w:tc>
          <w:tcPr>
            <w:tcW w:w="1276" w:type="dxa"/>
            <w:tcBorders>
              <w:top w:val="nil"/>
              <w:left w:val="nil"/>
              <w:bottom w:val="nil"/>
              <w:right w:val="nil"/>
            </w:tcBorders>
            <w:shd w:val="clear" w:color="000000" w:fill="FFFFFF"/>
            <w:noWrap/>
            <w:vAlign w:val="center"/>
            <w:hideMark/>
          </w:tcPr>
          <w:p w:rsidR="004E67C4" w:rsidRPr="00144B89" w:rsidRDefault="002637A5" w:rsidP="002637A5">
            <w:pPr>
              <w:spacing w:after="0" w:line="240" w:lineRule="auto"/>
              <w:rPr>
                <w:rFonts w:ascii="Times New Roman" w:eastAsia="Times New Roman" w:hAnsi="Times New Roman"/>
                <w:color w:val="000000" w:themeColor="text1"/>
                <w:sz w:val="24"/>
                <w:szCs w:val="24"/>
              </w:rPr>
            </w:pPr>
            <w:r w:rsidRPr="00144B89">
              <w:rPr>
                <w:rFonts w:ascii="Times New Roman" w:eastAsia="Times New Roman" w:hAnsi="Times New Roman"/>
                <w:color w:val="000000" w:themeColor="text1"/>
                <w:sz w:val="24"/>
                <w:szCs w:val="24"/>
              </w:rPr>
              <w:t xml:space="preserve">  </w:t>
            </w:r>
            <w:r w:rsidR="004E67C4" w:rsidRPr="00144B89">
              <w:rPr>
                <w:rFonts w:ascii="Times New Roman" w:eastAsia="Times New Roman" w:hAnsi="Times New Roman"/>
                <w:color w:val="000000" w:themeColor="text1"/>
                <w:sz w:val="24"/>
                <w:szCs w:val="24"/>
              </w:rPr>
              <w:t>148.39</w:t>
            </w:r>
          </w:p>
        </w:tc>
        <w:tc>
          <w:tcPr>
            <w:tcW w:w="1134" w:type="dxa"/>
            <w:gridSpan w:val="2"/>
            <w:tcBorders>
              <w:top w:val="nil"/>
              <w:left w:val="nil"/>
              <w:bottom w:val="nil"/>
              <w:right w:val="nil"/>
            </w:tcBorders>
            <w:shd w:val="clear" w:color="000000" w:fill="FFFFFF"/>
            <w:noWrap/>
            <w:vAlign w:val="center"/>
            <w:hideMark/>
          </w:tcPr>
          <w:p w:rsidR="004E67C4" w:rsidRPr="00144B89" w:rsidRDefault="004E67C4" w:rsidP="002637A5">
            <w:pPr>
              <w:spacing w:after="0" w:line="240" w:lineRule="auto"/>
              <w:jc w:val="center"/>
              <w:rPr>
                <w:rFonts w:ascii="Times New Roman" w:eastAsia="Times New Roman" w:hAnsi="Times New Roman"/>
                <w:color w:val="000000" w:themeColor="text1"/>
                <w:sz w:val="24"/>
                <w:szCs w:val="24"/>
              </w:rPr>
            </w:pPr>
            <w:r w:rsidRPr="00144B89">
              <w:rPr>
                <w:rFonts w:ascii="Times New Roman" w:eastAsia="Times New Roman" w:hAnsi="Times New Roman"/>
                <w:color w:val="000000" w:themeColor="text1"/>
                <w:sz w:val="24"/>
                <w:szCs w:val="24"/>
              </w:rPr>
              <w:t>0.3444</w:t>
            </w:r>
          </w:p>
        </w:tc>
        <w:tc>
          <w:tcPr>
            <w:tcW w:w="2126" w:type="dxa"/>
            <w:tcBorders>
              <w:top w:val="nil"/>
              <w:left w:val="nil"/>
              <w:bottom w:val="nil"/>
              <w:right w:val="single" w:sz="8" w:space="0" w:color="auto"/>
            </w:tcBorders>
            <w:shd w:val="clear" w:color="000000" w:fill="FFFFFF"/>
            <w:noWrap/>
            <w:vAlign w:val="center"/>
            <w:hideMark/>
          </w:tcPr>
          <w:p w:rsidR="004E67C4" w:rsidRPr="00144B89" w:rsidRDefault="004E67C4" w:rsidP="002637A5">
            <w:pPr>
              <w:spacing w:after="0" w:line="240" w:lineRule="auto"/>
              <w:jc w:val="center"/>
              <w:rPr>
                <w:rFonts w:ascii="Times New Roman" w:eastAsia="Times New Roman" w:hAnsi="Times New Roman"/>
                <w:color w:val="000000" w:themeColor="text1"/>
                <w:sz w:val="24"/>
                <w:szCs w:val="24"/>
              </w:rPr>
            </w:pPr>
            <w:r w:rsidRPr="00144B89">
              <w:rPr>
                <w:rFonts w:ascii="Times New Roman" w:eastAsia="Times New Roman" w:hAnsi="Times New Roman"/>
                <w:color w:val="000000" w:themeColor="text1"/>
                <w:sz w:val="24"/>
                <w:szCs w:val="24"/>
              </w:rPr>
              <w:t>97.28</w:t>
            </w:r>
          </w:p>
        </w:tc>
        <w:tc>
          <w:tcPr>
            <w:tcW w:w="851" w:type="dxa"/>
            <w:tcBorders>
              <w:top w:val="nil"/>
              <w:left w:val="nil"/>
              <w:bottom w:val="nil"/>
              <w:right w:val="single" w:sz="8" w:space="0" w:color="auto"/>
            </w:tcBorders>
            <w:shd w:val="clear" w:color="000000" w:fill="FFFFFF"/>
            <w:noWrap/>
            <w:vAlign w:val="center"/>
            <w:hideMark/>
          </w:tcPr>
          <w:p w:rsidR="004E67C4" w:rsidRPr="00144B89" w:rsidRDefault="004E67C4" w:rsidP="004E67C4">
            <w:pPr>
              <w:spacing w:after="0" w:line="240" w:lineRule="auto"/>
              <w:jc w:val="center"/>
              <w:rPr>
                <w:rFonts w:ascii="Times New Roman" w:eastAsia="Times New Roman" w:hAnsi="Times New Roman"/>
                <w:color w:val="000000" w:themeColor="text1"/>
                <w:sz w:val="24"/>
                <w:szCs w:val="24"/>
              </w:rPr>
            </w:pPr>
            <w:r w:rsidRPr="00144B89">
              <w:rPr>
                <w:rFonts w:ascii="Times New Roman" w:eastAsia="Times New Roman" w:hAnsi="Times New Roman"/>
                <w:color w:val="000000" w:themeColor="text1"/>
                <w:sz w:val="24"/>
                <w:szCs w:val="24"/>
              </w:rPr>
              <w:t>0.30</w:t>
            </w:r>
          </w:p>
        </w:tc>
      </w:tr>
      <w:tr w:rsidR="00E0624C" w:rsidRPr="00144B89" w:rsidTr="002637A5">
        <w:trPr>
          <w:trHeight w:val="227"/>
        </w:trPr>
        <w:tc>
          <w:tcPr>
            <w:tcW w:w="1384" w:type="dxa"/>
            <w:vMerge/>
            <w:tcBorders>
              <w:top w:val="nil"/>
              <w:left w:val="single" w:sz="8" w:space="0" w:color="auto"/>
              <w:bottom w:val="single" w:sz="8" w:space="0" w:color="000000"/>
              <w:right w:val="single" w:sz="8" w:space="0" w:color="auto"/>
            </w:tcBorders>
            <w:vAlign w:val="center"/>
            <w:hideMark/>
          </w:tcPr>
          <w:p w:rsidR="004E67C4" w:rsidRPr="00596AB6" w:rsidRDefault="004E67C4" w:rsidP="004E67C4">
            <w:pPr>
              <w:spacing w:after="0" w:line="240" w:lineRule="auto"/>
              <w:rPr>
                <w:rFonts w:ascii="Times New Roman" w:eastAsia="Times New Roman" w:hAnsi="Times New Roman"/>
                <w:b/>
                <w:color w:val="000000" w:themeColor="text1"/>
                <w:sz w:val="24"/>
                <w:szCs w:val="24"/>
              </w:rPr>
            </w:pPr>
          </w:p>
        </w:tc>
        <w:tc>
          <w:tcPr>
            <w:tcW w:w="992" w:type="dxa"/>
            <w:vMerge/>
            <w:tcBorders>
              <w:top w:val="nil"/>
              <w:left w:val="single" w:sz="8" w:space="0" w:color="auto"/>
              <w:bottom w:val="single" w:sz="8" w:space="0" w:color="000000"/>
              <w:right w:val="nil"/>
            </w:tcBorders>
            <w:vAlign w:val="center"/>
            <w:hideMark/>
          </w:tcPr>
          <w:p w:rsidR="004E67C4" w:rsidRPr="00596AB6" w:rsidRDefault="004E67C4" w:rsidP="004E67C4">
            <w:pPr>
              <w:spacing w:after="0" w:line="240" w:lineRule="auto"/>
              <w:rPr>
                <w:rFonts w:ascii="Times New Roman" w:eastAsia="Times New Roman" w:hAnsi="Times New Roman"/>
                <w:b/>
                <w:color w:val="000000" w:themeColor="text1"/>
                <w:sz w:val="24"/>
                <w:szCs w:val="24"/>
              </w:rPr>
            </w:pPr>
          </w:p>
        </w:tc>
        <w:tc>
          <w:tcPr>
            <w:tcW w:w="993" w:type="dxa"/>
            <w:tcBorders>
              <w:top w:val="nil"/>
              <w:left w:val="single" w:sz="8" w:space="0" w:color="auto"/>
              <w:bottom w:val="nil"/>
              <w:right w:val="single" w:sz="4" w:space="0" w:color="auto"/>
            </w:tcBorders>
            <w:shd w:val="clear" w:color="000000" w:fill="FFFFFF"/>
            <w:noWrap/>
            <w:vAlign w:val="bottom"/>
            <w:hideMark/>
          </w:tcPr>
          <w:p w:rsidR="004E67C4" w:rsidRPr="00596AB6" w:rsidRDefault="004E67C4" w:rsidP="004E67C4">
            <w:pPr>
              <w:spacing w:after="0" w:line="240" w:lineRule="auto"/>
              <w:jc w:val="center"/>
              <w:rPr>
                <w:rFonts w:ascii="Times New Roman" w:eastAsia="Times New Roman" w:hAnsi="Times New Roman"/>
                <w:b/>
                <w:color w:val="000000" w:themeColor="text1"/>
                <w:sz w:val="24"/>
                <w:szCs w:val="24"/>
              </w:rPr>
            </w:pPr>
            <w:r w:rsidRPr="00596AB6">
              <w:rPr>
                <w:rFonts w:ascii="Times New Roman" w:eastAsia="Times New Roman" w:hAnsi="Times New Roman"/>
                <w:b/>
                <w:color w:val="000000" w:themeColor="text1"/>
                <w:sz w:val="24"/>
                <w:szCs w:val="24"/>
              </w:rPr>
              <w:t>Urban</w:t>
            </w:r>
          </w:p>
        </w:tc>
        <w:tc>
          <w:tcPr>
            <w:tcW w:w="1701" w:type="dxa"/>
            <w:tcBorders>
              <w:top w:val="nil"/>
              <w:left w:val="nil"/>
              <w:bottom w:val="nil"/>
              <w:right w:val="nil"/>
            </w:tcBorders>
            <w:shd w:val="clear" w:color="000000" w:fill="FFFFFF"/>
            <w:noWrap/>
            <w:vAlign w:val="center"/>
            <w:hideMark/>
          </w:tcPr>
          <w:p w:rsidR="004E67C4" w:rsidRPr="00144B89" w:rsidRDefault="002637A5" w:rsidP="002637A5">
            <w:pPr>
              <w:spacing w:after="0" w:line="240" w:lineRule="auto"/>
              <w:rPr>
                <w:rFonts w:ascii="Times New Roman" w:eastAsia="Times New Roman" w:hAnsi="Times New Roman"/>
                <w:color w:val="000000" w:themeColor="text1"/>
                <w:sz w:val="24"/>
                <w:szCs w:val="24"/>
              </w:rPr>
            </w:pPr>
            <w:r w:rsidRPr="00144B89">
              <w:rPr>
                <w:rFonts w:ascii="Times New Roman" w:eastAsia="Times New Roman" w:hAnsi="Times New Roman"/>
                <w:color w:val="000000" w:themeColor="text1"/>
                <w:sz w:val="24"/>
                <w:szCs w:val="24"/>
              </w:rPr>
              <w:t xml:space="preserve">      </w:t>
            </w:r>
            <w:r w:rsidR="004E67C4" w:rsidRPr="00144B89">
              <w:rPr>
                <w:rFonts w:ascii="Times New Roman" w:eastAsia="Times New Roman" w:hAnsi="Times New Roman"/>
                <w:color w:val="000000" w:themeColor="text1"/>
                <w:sz w:val="24"/>
                <w:szCs w:val="24"/>
              </w:rPr>
              <w:t>555</w:t>
            </w:r>
            <w:r w:rsidR="00AE64D9" w:rsidRPr="00144B89">
              <w:rPr>
                <w:rFonts w:ascii="Times New Roman" w:eastAsia="Times New Roman" w:hAnsi="Times New Roman"/>
                <w:color w:val="000000" w:themeColor="text1"/>
                <w:sz w:val="24"/>
                <w:szCs w:val="24"/>
              </w:rPr>
              <w:t>.</w:t>
            </w:r>
            <w:r w:rsidR="004E67C4" w:rsidRPr="00144B89">
              <w:rPr>
                <w:rFonts w:ascii="Times New Roman" w:eastAsia="Times New Roman" w:hAnsi="Times New Roman"/>
                <w:color w:val="000000" w:themeColor="text1"/>
                <w:sz w:val="24"/>
                <w:szCs w:val="24"/>
              </w:rPr>
              <w:t>96</w:t>
            </w:r>
          </w:p>
        </w:tc>
        <w:tc>
          <w:tcPr>
            <w:tcW w:w="1134" w:type="dxa"/>
            <w:tcBorders>
              <w:top w:val="nil"/>
              <w:left w:val="nil"/>
              <w:bottom w:val="nil"/>
              <w:right w:val="nil"/>
            </w:tcBorders>
            <w:shd w:val="clear" w:color="000000" w:fill="FFFFFF"/>
            <w:noWrap/>
            <w:vAlign w:val="center"/>
            <w:hideMark/>
          </w:tcPr>
          <w:p w:rsidR="004E67C4" w:rsidRPr="00144B89" w:rsidRDefault="004E67C4" w:rsidP="002637A5">
            <w:pPr>
              <w:spacing w:after="0" w:line="240" w:lineRule="auto"/>
              <w:jc w:val="center"/>
              <w:rPr>
                <w:rFonts w:ascii="Times New Roman" w:eastAsia="Times New Roman" w:hAnsi="Times New Roman"/>
                <w:color w:val="000000" w:themeColor="text1"/>
                <w:sz w:val="24"/>
                <w:szCs w:val="24"/>
              </w:rPr>
            </w:pPr>
            <w:r w:rsidRPr="00144B89">
              <w:rPr>
                <w:rFonts w:ascii="Times New Roman" w:eastAsia="Times New Roman" w:hAnsi="Times New Roman"/>
                <w:color w:val="000000" w:themeColor="text1"/>
                <w:sz w:val="24"/>
                <w:szCs w:val="24"/>
              </w:rPr>
              <w:t>0.2730</w:t>
            </w:r>
          </w:p>
        </w:tc>
        <w:tc>
          <w:tcPr>
            <w:tcW w:w="1984" w:type="dxa"/>
            <w:tcBorders>
              <w:top w:val="nil"/>
              <w:left w:val="nil"/>
              <w:bottom w:val="nil"/>
              <w:right w:val="single" w:sz="4" w:space="0" w:color="auto"/>
            </w:tcBorders>
            <w:shd w:val="clear" w:color="000000" w:fill="FFFFFF"/>
            <w:noWrap/>
            <w:vAlign w:val="bottom"/>
            <w:hideMark/>
          </w:tcPr>
          <w:p w:rsidR="004E67C4" w:rsidRPr="00144B89" w:rsidRDefault="002637A5" w:rsidP="002637A5">
            <w:pPr>
              <w:spacing w:after="0" w:line="240" w:lineRule="auto"/>
              <w:rPr>
                <w:rFonts w:ascii="Times New Roman" w:eastAsia="Times New Roman" w:hAnsi="Times New Roman"/>
                <w:color w:val="000000" w:themeColor="text1"/>
                <w:sz w:val="24"/>
                <w:szCs w:val="24"/>
              </w:rPr>
            </w:pPr>
            <w:r w:rsidRPr="00144B89">
              <w:rPr>
                <w:rFonts w:ascii="Times New Roman" w:eastAsia="Times New Roman" w:hAnsi="Times New Roman"/>
                <w:color w:val="000000" w:themeColor="text1"/>
                <w:sz w:val="24"/>
                <w:szCs w:val="24"/>
              </w:rPr>
              <w:t xml:space="preserve">         </w:t>
            </w:r>
            <w:r w:rsidR="004E67C4" w:rsidRPr="00144B89">
              <w:rPr>
                <w:rFonts w:ascii="Times New Roman" w:eastAsia="Times New Roman" w:hAnsi="Times New Roman"/>
                <w:color w:val="000000" w:themeColor="text1"/>
                <w:sz w:val="24"/>
                <w:szCs w:val="24"/>
              </w:rPr>
              <w:t>404</w:t>
            </w:r>
            <w:r w:rsidR="00FD2893" w:rsidRPr="00144B89">
              <w:rPr>
                <w:rFonts w:ascii="Times New Roman" w:eastAsia="Times New Roman" w:hAnsi="Times New Roman"/>
                <w:color w:val="000000" w:themeColor="text1"/>
                <w:sz w:val="24"/>
                <w:szCs w:val="24"/>
              </w:rPr>
              <w:t>.</w:t>
            </w:r>
            <w:r w:rsidR="004E67C4" w:rsidRPr="00144B89">
              <w:rPr>
                <w:rFonts w:ascii="Times New Roman" w:eastAsia="Times New Roman" w:hAnsi="Times New Roman"/>
                <w:color w:val="000000" w:themeColor="text1"/>
                <w:sz w:val="24"/>
                <w:szCs w:val="24"/>
              </w:rPr>
              <w:t>21</w:t>
            </w:r>
          </w:p>
        </w:tc>
        <w:tc>
          <w:tcPr>
            <w:tcW w:w="1276" w:type="dxa"/>
            <w:tcBorders>
              <w:top w:val="nil"/>
              <w:left w:val="nil"/>
              <w:bottom w:val="nil"/>
              <w:right w:val="nil"/>
            </w:tcBorders>
            <w:shd w:val="clear" w:color="000000" w:fill="FFFFFF"/>
            <w:noWrap/>
            <w:vAlign w:val="center"/>
            <w:hideMark/>
          </w:tcPr>
          <w:p w:rsidR="004E67C4" w:rsidRPr="00144B89" w:rsidRDefault="002637A5" w:rsidP="002637A5">
            <w:pPr>
              <w:spacing w:after="0" w:line="240" w:lineRule="auto"/>
              <w:rPr>
                <w:rFonts w:ascii="Times New Roman" w:eastAsia="Times New Roman" w:hAnsi="Times New Roman"/>
                <w:color w:val="000000" w:themeColor="text1"/>
                <w:sz w:val="24"/>
                <w:szCs w:val="24"/>
              </w:rPr>
            </w:pPr>
            <w:r w:rsidRPr="00144B89">
              <w:rPr>
                <w:rFonts w:ascii="Times New Roman" w:eastAsia="Times New Roman" w:hAnsi="Times New Roman"/>
                <w:color w:val="000000" w:themeColor="text1"/>
                <w:sz w:val="24"/>
                <w:szCs w:val="24"/>
              </w:rPr>
              <w:t xml:space="preserve">  </w:t>
            </w:r>
            <w:r w:rsidR="004E67C4" w:rsidRPr="00144B89">
              <w:rPr>
                <w:rFonts w:ascii="Times New Roman" w:eastAsia="Times New Roman" w:hAnsi="Times New Roman"/>
                <w:color w:val="000000" w:themeColor="text1"/>
                <w:sz w:val="24"/>
                <w:szCs w:val="24"/>
              </w:rPr>
              <w:t>309.84</w:t>
            </w:r>
          </w:p>
        </w:tc>
        <w:tc>
          <w:tcPr>
            <w:tcW w:w="1134" w:type="dxa"/>
            <w:gridSpan w:val="2"/>
            <w:tcBorders>
              <w:top w:val="nil"/>
              <w:left w:val="nil"/>
              <w:bottom w:val="nil"/>
              <w:right w:val="nil"/>
            </w:tcBorders>
            <w:shd w:val="clear" w:color="000000" w:fill="FFFFFF"/>
            <w:noWrap/>
            <w:vAlign w:val="center"/>
            <w:hideMark/>
          </w:tcPr>
          <w:p w:rsidR="004E67C4" w:rsidRPr="00144B89" w:rsidRDefault="004E67C4" w:rsidP="002637A5">
            <w:pPr>
              <w:spacing w:after="0" w:line="240" w:lineRule="auto"/>
              <w:jc w:val="center"/>
              <w:rPr>
                <w:rFonts w:ascii="Times New Roman" w:eastAsia="Times New Roman" w:hAnsi="Times New Roman"/>
                <w:color w:val="000000" w:themeColor="text1"/>
                <w:sz w:val="24"/>
                <w:szCs w:val="24"/>
              </w:rPr>
            </w:pPr>
            <w:r w:rsidRPr="00144B89">
              <w:rPr>
                <w:rFonts w:ascii="Times New Roman" w:eastAsia="Times New Roman" w:hAnsi="Times New Roman"/>
                <w:color w:val="000000" w:themeColor="text1"/>
                <w:sz w:val="24"/>
                <w:szCs w:val="24"/>
              </w:rPr>
              <w:t>0.2636</w:t>
            </w:r>
          </w:p>
        </w:tc>
        <w:tc>
          <w:tcPr>
            <w:tcW w:w="2126" w:type="dxa"/>
            <w:tcBorders>
              <w:top w:val="nil"/>
              <w:left w:val="nil"/>
              <w:bottom w:val="nil"/>
              <w:right w:val="single" w:sz="8" w:space="0" w:color="auto"/>
            </w:tcBorders>
            <w:shd w:val="clear" w:color="000000" w:fill="FFFFFF"/>
            <w:noWrap/>
            <w:vAlign w:val="center"/>
            <w:hideMark/>
          </w:tcPr>
          <w:p w:rsidR="004E67C4" w:rsidRPr="00144B89" w:rsidRDefault="002637A5" w:rsidP="002637A5">
            <w:pPr>
              <w:spacing w:after="0" w:line="240" w:lineRule="auto"/>
              <w:rPr>
                <w:rFonts w:ascii="Times New Roman" w:eastAsia="Times New Roman" w:hAnsi="Times New Roman"/>
                <w:color w:val="000000" w:themeColor="text1"/>
                <w:sz w:val="24"/>
                <w:szCs w:val="24"/>
              </w:rPr>
            </w:pPr>
            <w:r w:rsidRPr="00144B89">
              <w:rPr>
                <w:rFonts w:ascii="Times New Roman" w:eastAsia="Times New Roman" w:hAnsi="Times New Roman"/>
                <w:color w:val="000000" w:themeColor="text1"/>
                <w:sz w:val="24"/>
                <w:szCs w:val="24"/>
              </w:rPr>
              <w:t xml:space="preserve">         </w:t>
            </w:r>
            <w:r w:rsidR="004E67C4" w:rsidRPr="00144B89">
              <w:rPr>
                <w:rFonts w:ascii="Times New Roman" w:eastAsia="Times New Roman" w:hAnsi="Times New Roman"/>
                <w:color w:val="000000" w:themeColor="text1"/>
                <w:sz w:val="24"/>
                <w:szCs w:val="24"/>
              </w:rPr>
              <w:t>228.16</w:t>
            </w:r>
          </w:p>
        </w:tc>
        <w:tc>
          <w:tcPr>
            <w:tcW w:w="851" w:type="dxa"/>
            <w:tcBorders>
              <w:top w:val="nil"/>
              <w:left w:val="nil"/>
              <w:bottom w:val="nil"/>
              <w:right w:val="single" w:sz="8" w:space="0" w:color="auto"/>
            </w:tcBorders>
            <w:shd w:val="clear" w:color="000000" w:fill="FFFFFF"/>
            <w:noWrap/>
            <w:vAlign w:val="center"/>
            <w:hideMark/>
          </w:tcPr>
          <w:p w:rsidR="004E67C4" w:rsidRPr="00144B89" w:rsidRDefault="004E67C4" w:rsidP="004E67C4">
            <w:pPr>
              <w:spacing w:after="0" w:line="240" w:lineRule="auto"/>
              <w:jc w:val="center"/>
              <w:rPr>
                <w:rFonts w:ascii="Times New Roman" w:eastAsia="Times New Roman" w:hAnsi="Times New Roman"/>
                <w:color w:val="000000" w:themeColor="text1"/>
                <w:sz w:val="24"/>
                <w:szCs w:val="24"/>
              </w:rPr>
            </w:pPr>
            <w:r w:rsidRPr="00144B89">
              <w:rPr>
                <w:rFonts w:ascii="Times New Roman" w:eastAsia="Times New Roman" w:hAnsi="Times New Roman"/>
                <w:color w:val="000000" w:themeColor="text1"/>
                <w:sz w:val="24"/>
                <w:szCs w:val="24"/>
              </w:rPr>
              <w:t>0.56</w:t>
            </w:r>
          </w:p>
        </w:tc>
      </w:tr>
      <w:tr w:rsidR="00E0624C" w:rsidRPr="00144B89" w:rsidTr="002637A5">
        <w:trPr>
          <w:trHeight w:val="245"/>
        </w:trPr>
        <w:tc>
          <w:tcPr>
            <w:tcW w:w="1384" w:type="dxa"/>
            <w:vMerge/>
            <w:tcBorders>
              <w:top w:val="nil"/>
              <w:left w:val="single" w:sz="8" w:space="0" w:color="auto"/>
              <w:bottom w:val="single" w:sz="8" w:space="0" w:color="000000"/>
              <w:right w:val="single" w:sz="8" w:space="0" w:color="auto"/>
            </w:tcBorders>
            <w:vAlign w:val="center"/>
            <w:hideMark/>
          </w:tcPr>
          <w:p w:rsidR="004E67C4" w:rsidRPr="00596AB6" w:rsidRDefault="004E67C4" w:rsidP="004E67C4">
            <w:pPr>
              <w:spacing w:after="0" w:line="240" w:lineRule="auto"/>
              <w:rPr>
                <w:rFonts w:ascii="Times New Roman" w:eastAsia="Times New Roman" w:hAnsi="Times New Roman"/>
                <w:b/>
                <w:color w:val="000000" w:themeColor="text1"/>
                <w:sz w:val="24"/>
                <w:szCs w:val="24"/>
              </w:rPr>
            </w:pPr>
          </w:p>
        </w:tc>
        <w:tc>
          <w:tcPr>
            <w:tcW w:w="992" w:type="dxa"/>
            <w:vMerge/>
            <w:tcBorders>
              <w:top w:val="nil"/>
              <w:left w:val="single" w:sz="8" w:space="0" w:color="auto"/>
              <w:bottom w:val="single" w:sz="8" w:space="0" w:color="000000"/>
              <w:right w:val="nil"/>
            </w:tcBorders>
            <w:vAlign w:val="center"/>
            <w:hideMark/>
          </w:tcPr>
          <w:p w:rsidR="004E67C4" w:rsidRPr="00596AB6" w:rsidRDefault="004E67C4" w:rsidP="004E67C4">
            <w:pPr>
              <w:spacing w:after="0" w:line="240" w:lineRule="auto"/>
              <w:rPr>
                <w:rFonts w:ascii="Times New Roman" w:eastAsia="Times New Roman" w:hAnsi="Times New Roman"/>
                <w:b/>
                <w:color w:val="000000" w:themeColor="text1"/>
                <w:sz w:val="24"/>
                <w:szCs w:val="24"/>
              </w:rPr>
            </w:pPr>
          </w:p>
        </w:tc>
        <w:tc>
          <w:tcPr>
            <w:tcW w:w="993" w:type="dxa"/>
            <w:tcBorders>
              <w:top w:val="nil"/>
              <w:left w:val="single" w:sz="8" w:space="0" w:color="auto"/>
              <w:bottom w:val="single" w:sz="8" w:space="0" w:color="auto"/>
              <w:right w:val="single" w:sz="4" w:space="0" w:color="auto"/>
            </w:tcBorders>
            <w:shd w:val="clear" w:color="000000" w:fill="FFFFFF"/>
            <w:noWrap/>
            <w:vAlign w:val="bottom"/>
            <w:hideMark/>
          </w:tcPr>
          <w:p w:rsidR="004E67C4" w:rsidRPr="00596AB6" w:rsidRDefault="004E67C4" w:rsidP="004E67C4">
            <w:pPr>
              <w:spacing w:after="0" w:line="240" w:lineRule="auto"/>
              <w:jc w:val="center"/>
              <w:rPr>
                <w:rFonts w:ascii="Times New Roman" w:eastAsia="Times New Roman" w:hAnsi="Times New Roman"/>
                <w:b/>
                <w:color w:val="000000" w:themeColor="text1"/>
                <w:sz w:val="24"/>
                <w:szCs w:val="24"/>
              </w:rPr>
            </w:pPr>
            <w:r w:rsidRPr="00596AB6">
              <w:rPr>
                <w:rFonts w:ascii="Times New Roman" w:eastAsia="Times New Roman" w:hAnsi="Times New Roman"/>
                <w:b/>
                <w:color w:val="000000" w:themeColor="text1"/>
                <w:sz w:val="24"/>
                <w:szCs w:val="24"/>
              </w:rPr>
              <w:t xml:space="preserve">All </w:t>
            </w:r>
          </w:p>
        </w:tc>
        <w:tc>
          <w:tcPr>
            <w:tcW w:w="1701" w:type="dxa"/>
            <w:tcBorders>
              <w:top w:val="nil"/>
              <w:left w:val="nil"/>
              <w:bottom w:val="single" w:sz="8" w:space="0" w:color="auto"/>
              <w:right w:val="nil"/>
            </w:tcBorders>
            <w:shd w:val="clear" w:color="000000" w:fill="FFFFFF"/>
            <w:noWrap/>
            <w:vAlign w:val="center"/>
            <w:hideMark/>
          </w:tcPr>
          <w:p w:rsidR="004E67C4" w:rsidRPr="00144B89" w:rsidRDefault="002637A5" w:rsidP="002637A5">
            <w:pPr>
              <w:spacing w:after="0" w:line="240" w:lineRule="auto"/>
              <w:rPr>
                <w:rFonts w:ascii="Times New Roman" w:eastAsia="Times New Roman" w:hAnsi="Times New Roman"/>
                <w:color w:val="000000" w:themeColor="text1"/>
                <w:sz w:val="24"/>
                <w:szCs w:val="24"/>
              </w:rPr>
            </w:pPr>
            <w:r w:rsidRPr="00144B89">
              <w:rPr>
                <w:rFonts w:ascii="Times New Roman" w:eastAsia="Times New Roman" w:hAnsi="Times New Roman"/>
                <w:color w:val="000000" w:themeColor="text1"/>
                <w:sz w:val="24"/>
                <w:szCs w:val="24"/>
              </w:rPr>
              <w:t xml:space="preserve">      </w:t>
            </w:r>
            <w:r w:rsidR="004E67C4" w:rsidRPr="00144B89">
              <w:rPr>
                <w:rFonts w:ascii="Times New Roman" w:eastAsia="Times New Roman" w:hAnsi="Times New Roman"/>
                <w:color w:val="000000" w:themeColor="text1"/>
                <w:sz w:val="24"/>
                <w:szCs w:val="24"/>
              </w:rPr>
              <w:t>450</w:t>
            </w:r>
            <w:r w:rsidR="00AE64D9" w:rsidRPr="00144B89">
              <w:rPr>
                <w:rFonts w:ascii="Times New Roman" w:eastAsia="Times New Roman" w:hAnsi="Times New Roman"/>
                <w:color w:val="000000" w:themeColor="text1"/>
                <w:sz w:val="24"/>
                <w:szCs w:val="24"/>
              </w:rPr>
              <w:t>.</w:t>
            </w:r>
            <w:r w:rsidR="004E67C4" w:rsidRPr="00144B89">
              <w:rPr>
                <w:rFonts w:ascii="Times New Roman" w:eastAsia="Times New Roman" w:hAnsi="Times New Roman"/>
                <w:color w:val="000000" w:themeColor="text1"/>
                <w:sz w:val="24"/>
                <w:szCs w:val="24"/>
              </w:rPr>
              <w:t>14</w:t>
            </w:r>
          </w:p>
        </w:tc>
        <w:tc>
          <w:tcPr>
            <w:tcW w:w="1134" w:type="dxa"/>
            <w:tcBorders>
              <w:top w:val="nil"/>
              <w:left w:val="nil"/>
              <w:bottom w:val="single" w:sz="8" w:space="0" w:color="auto"/>
              <w:right w:val="nil"/>
            </w:tcBorders>
            <w:shd w:val="clear" w:color="000000" w:fill="FFFFFF"/>
            <w:noWrap/>
            <w:vAlign w:val="center"/>
            <w:hideMark/>
          </w:tcPr>
          <w:p w:rsidR="004E67C4" w:rsidRPr="00144B89" w:rsidRDefault="004E67C4" w:rsidP="002637A5">
            <w:pPr>
              <w:spacing w:after="0" w:line="240" w:lineRule="auto"/>
              <w:jc w:val="center"/>
              <w:rPr>
                <w:rFonts w:ascii="Times New Roman" w:eastAsia="Times New Roman" w:hAnsi="Times New Roman"/>
                <w:color w:val="000000" w:themeColor="text1"/>
                <w:sz w:val="24"/>
                <w:szCs w:val="24"/>
              </w:rPr>
            </w:pPr>
            <w:r w:rsidRPr="00144B89">
              <w:rPr>
                <w:rFonts w:ascii="Times New Roman" w:eastAsia="Times New Roman" w:hAnsi="Times New Roman"/>
                <w:color w:val="000000" w:themeColor="text1"/>
                <w:sz w:val="24"/>
                <w:szCs w:val="24"/>
              </w:rPr>
              <w:t>0.2657</w:t>
            </w:r>
          </w:p>
        </w:tc>
        <w:tc>
          <w:tcPr>
            <w:tcW w:w="1984" w:type="dxa"/>
            <w:tcBorders>
              <w:top w:val="nil"/>
              <w:left w:val="nil"/>
              <w:bottom w:val="single" w:sz="8" w:space="0" w:color="auto"/>
              <w:right w:val="single" w:sz="4" w:space="0" w:color="auto"/>
            </w:tcBorders>
            <w:shd w:val="clear" w:color="000000" w:fill="FFFFFF"/>
            <w:noWrap/>
            <w:vAlign w:val="bottom"/>
            <w:hideMark/>
          </w:tcPr>
          <w:p w:rsidR="004E67C4" w:rsidRPr="00144B89" w:rsidRDefault="002637A5" w:rsidP="002637A5">
            <w:pPr>
              <w:spacing w:after="0" w:line="240" w:lineRule="auto"/>
              <w:rPr>
                <w:rFonts w:ascii="Times New Roman" w:eastAsia="Times New Roman" w:hAnsi="Times New Roman"/>
                <w:color w:val="000000" w:themeColor="text1"/>
                <w:sz w:val="24"/>
                <w:szCs w:val="24"/>
              </w:rPr>
            </w:pPr>
            <w:r w:rsidRPr="00144B89">
              <w:rPr>
                <w:rFonts w:ascii="Times New Roman" w:eastAsia="Times New Roman" w:hAnsi="Times New Roman"/>
                <w:color w:val="000000" w:themeColor="text1"/>
                <w:sz w:val="24"/>
                <w:szCs w:val="24"/>
              </w:rPr>
              <w:t xml:space="preserve">         </w:t>
            </w:r>
            <w:r w:rsidR="004E67C4" w:rsidRPr="00144B89">
              <w:rPr>
                <w:rFonts w:ascii="Times New Roman" w:eastAsia="Times New Roman" w:hAnsi="Times New Roman"/>
                <w:color w:val="000000" w:themeColor="text1"/>
                <w:sz w:val="24"/>
                <w:szCs w:val="24"/>
              </w:rPr>
              <w:t>330</w:t>
            </w:r>
            <w:r w:rsidR="00FD2893" w:rsidRPr="00144B89">
              <w:rPr>
                <w:rFonts w:ascii="Times New Roman" w:eastAsia="Times New Roman" w:hAnsi="Times New Roman"/>
                <w:color w:val="000000" w:themeColor="text1"/>
                <w:sz w:val="24"/>
                <w:szCs w:val="24"/>
              </w:rPr>
              <w:t>.</w:t>
            </w:r>
            <w:r w:rsidR="004E67C4" w:rsidRPr="00144B89">
              <w:rPr>
                <w:rFonts w:ascii="Times New Roman" w:eastAsia="Times New Roman" w:hAnsi="Times New Roman"/>
                <w:color w:val="000000" w:themeColor="text1"/>
                <w:sz w:val="24"/>
                <w:szCs w:val="24"/>
              </w:rPr>
              <w:t>53</w:t>
            </w:r>
          </w:p>
        </w:tc>
        <w:tc>
          <w:tcPr>
            <w:tcW w:w="1276" w:type="dxa"/>
            <w:tcBorders>
              <w:top w:val="nil"/>
              <w:left w:val="nil"/>
              <w:bottom w:val="single" w:sz="8" w:space="0" w:color="auto"/>
              <w:right w:val="nil"/>
            </w:tcBorders>
            <w:shd w:val="clear" w:color="000000" w:fill="FFFFFF"/>
            <w:noWrap/>
            <w:vAlign w:val="center"/>
            <w:hideMark/>
          </w:tcPr>
          <w:p w:rsidR="004E67C4" w:rsidRPr="00144B89" w:rsidRDefault="002637A5" w:rsidP="002637A5">
            <w:pPr>
              <w:spacing w:after="0" w:line="240" w:lineRule="auto"/>
              <w:rPr>
                <w:rFonts w:ascii="Times New Roman" w:eastAsia="Times New Roman" w:hAnsi="Times New Roman"/>
                <w:color w:val="000000" w:themeColor="text1"/>
                <w:sz w:val="24"/>
                <w:szCs w:val="24"/>
              </w:rPr>
            </w:pPr>
            <w:r w:rsidRPr="00144B89">
              <w:rPr>
                <w:rFonts w:ascii="Times New Roman" w:eastAsia="Times New Roman" w:hAnsi="Times New Roman"/>
                <w:color w:val="000000" w:themeColor="text1"/>
                <w:sz w:val="24"/>
                <w:szCs w:val="24"/>
              </w:rPr>
              <w:t xml:space="preserve">  </w:t>
            </w:r>
            <w:r w:rsidR="004E67C4" w:rsidRPr="00144B89">
              <w:rPr>
                <w:rFonts w:ascii="Times New Roman" w:eastAsia="Times New Roman" w:hAnsi="Times New Roman"/>
                <w:color w:val="000000" w:themeColor="text1"/>
                <w:sz w:val="24"/>
                <w:szCs w:val="24"/>
              </w:rPr>
              <w:t>186.60</w:t>
            </w:r>
          </w:p>
        </w:tc>
        <w:tc>
          <w:tcPr>
            <w:tcW w:w="1134" w:type="dxa"/>
            <w:gridSpan w:val="2"/>
            <w:tcBorders>
              <w:top w:val="nil"/>
              <w:left w:val="nil"/>
              <w:bottom w:val="single" w:sz="8" w:space="0" w:color="auto"/>
              <w:right w:val="nil"/>
            </w:tcBorders>
            <w:shd w:val="clear" w:color="000000" w:fill="FFFFFF"/>
            <w:noWrap/>
            <w:vAlign w:val="center"/>
            <w:hideMark/>
          </w:tcPr>
          <w:p w:rsidR="004E67C4" w:rsidRPr="00144B89" w:rsidRDefault="004E67C4" w:rsidP="002637A5">
            <w:pPr>
              <w:spacing w:after="0" w:line="240" w:lineRule="auto"/>
              <w:jc w:val="center"/>
              <w:rPr>
                <w:rFonts w:ascii="Times New Roman" w:eastAsia="Times New Roman" w:hAnsi="Times New Roman"/>
                <w:color w:val="000000" w:themeColor="text1"/>
                <w:sz w:val="24"/>
                <w:szCs w:val="24"/>
              </w:rPr>
            </w:pPr>
            <w:r w:rsidRPr="00144B89">
              <w:rPr>
                <w:rFonts w:ascii="Times New Roman" w:eastAsia="Times New Roman" w:hAnsi="Times New Roman"/>
                <w:color w:val="000000" w:themeColor="text1"/>
                <w:sz w:val="24"/>
                <w:szCs w:val="24"/>
              </w:rPr>
              <w:t>0.3253</w:t>
            </w:r>
          </w:p>
        </w:tc>
        <w:tc>
          <w:tcPr>
            <w:tcW w:w="2126" w:type="dxa"/>
            <w:tcBorders>
              <w:top w:val="nil"/>
              <w:left w:val="nil"/>
              <w:bottom w:val="single" w:sz="8" w:space="0" w:color="auto"/>
              <w:right w:val="single" w:sz="8" w:space="0" w:color="auto"/>
            </w:tcBorders>
            <w:shd w:val="clear" w:color="000000" w:fill="FFFFFF"/>
            <w:noWrap/>
            <w:vAlign w:val="center"/>
            <w:hideMark/>
          </w:tcPr>
          <w:p w:rsidR="004E67C4" w:rsidRPr="00144B89" w:rsidRDefault="002637A5" w:rsidP="002637A5">
            <w:pPr>
              <w:spacing w:after="0" w:line="240" w:lineRule="auto"/>
              <w:rPr>
                <w:rFonts w:ascii="Times New Roman" w:eastAsia="Times New Roman" w:hAnsi="Times New Roman"/>
                <w:color w:val="000000" w:themeColor="text1"/>
                <w:sz w:val="24"/>
                <w:szCs w:val="24"/>
              </w:rPr>
            </w:pPr>
            <w:r w:rsidRPr="00144B89">
              <w:rPr>
                <w:rFonts w:ascii="Times New Roman" w:eastAsia="Times New Roman" w:hAnsi="Times New Roman"/>
                <w:color w:val="000000" w:themeColor="text1"/>
                <w:sz w:val="24"/>
                <w:szCs w:val="24"/>
              </w:rPr>
              <w:t xml:space="preserve">         </w:t>
            </w:r>
            <w:r w:rsidR="004E67C4" w:rsidRPr="00144B89">
              <w:rPr>
                <w:rFonts w:ascii="Times New Roman" w:eastAsia="Times New Roman" w:hAnsi="Times New Roman"/>
                <w:color w:val="000000" w:themeColor="text1"/>
                <w:sz w:val="24"/>
                <w:szCs w:val="24"/>
              </w:rPr>
              <w:t>125.90</w:t>
            </w:r>
          </w:p>
        </w:tc>
        <w:tc>
          <w:tcPr>
            <w:tcW w:w="851" w:type="dxa"/>
            <w:tcBorders>
              <w:top w:val="nil"/>
              <w:left w:val="nil"/>
              <w:bottom w:val="nil"/>
              <w:right w:val="single" w:sz="8" w:space="0" w:color="auto"/>
            </w:tcBorders>
            <w:shd w:val="clear" w:color="000000" w:fill="FFFFFF"/>
            <w:noWrap/>
            <w:vAlign w:val="center"/>
            <w:hideMark/>
          </w:tcPr>
          <w:p w:rsidR="004E67C4" w:rsidRPr="00144B89" w:rsidRDefault="004E67C4" w:rsidP="004E67C4">
            <w:pPr>
              <w:spacing w:after="0" w:line="240" w:lineRule="auto"/>
              <w:jc w:val="center"/>
              <w:rPr>
                <w:rFonts w:ascii="Times New Roman" w:eastAsia="Times New Roman" w:hAnsi="Times New Roman"/>
                <w:color w:val="000000" w:themeColor="text1"/>
                <w:sz w:val="24"/>
                <w:szCs w:val="24"/>
              </w:rPr>
            </w:pPr>
            <w:r w:rsidRPr="00144B89">
              <w:rPr>
                <w:rFonts w:ascii="Times New Roman" w:eastAsia="Times New Roman" w:hAnsi="Times New Roman"/>
                <w:color w:val="000000" w:themeColor="text1"/>
                <w:sz w:val="24"/>
                <w:szCs w:val="24"/>
              </w:rPr>
              <w:t>0.38</w:t>
            </w:r>
          </w:p>
        </w:tc>
      </w:tr>
      <w:tr w:rsidR="00E0624C" w:rsidRPr="00144B89" w:rsidTr="002637A5">
        <w:trPr>
          <w:trHeight w:val="227"/>
        </w:trPr>
        <w:tc>
          <w:tcPr>
            <w:tcW w:w="1384" w:type="dxa"/>
            <w:vMerge/>
            <w:tcBorders>
              <w:top w:val="nil"/>
              <w:left w:val="single" w:sz="8" w:space="0" w:color="auto"/>
              <w:bottom w:val="single" w:sz="8" w:space="0" w:color="000000"/>
              <w:right w:val="single" w:sz="8" w:space="0" w:color="auto"/>
            </w:tcBorders>
            <w:vAlign w:val="center"/>
            <w:hideMark/>
          </w:tcPr>
          <w:p w:rsidR="004E67C4" w:rsidRPr="00596AB6" w:rsidRDefault="004E67C4" w:rsidP="004E67C4">
            <w:pPr>
              <w:spacing w:after="0" w:line="240" w:lineRule="auto"/>
              <w:rPr>
                <w:rFonts w:ascii="Times New Roman" w:eastAsia="Times New Roman" w:hAnsi="Times New Roman"/>
                <w:b/>
                <w:color w:val="000000" w:themeColor="text1"/>
                <w:sz w:val="24"/>
                <w:szCs w:val="24"/>
              </w:rPr>
            </w:pPr>
          </w:p>
        </w:tc>
        <w:tc>
          <w:tcPr>
            <w:tcW w:w="992" w:type="dxa"/>
            <w:vMerge w:val="restart"/>
            <w:tcBorders>
              <w:top w:val="nil"/>
              <w:left w:val="nil"/>
              <w:bottom w:val="single" w:sz="8" w:space="0" w:color="000000"/>
              <w:right w:val="nil"/>
            </w:tcBorders>
            <w:shd w:val="clear" w:color="000000" w:fill="FFFFFF"/>
            <w:vAlign w:val="center"/>
            <w:hideMark/>
          </w:tcPr>
          <w:p w:rsidR="004E67C4" w:rsidRPr="00596AB6" w:rsidRDefault="004E67C4" w:rsidP="004E67C4">
            <w:pPr>
              <w:spacing w:after="0" w:line="240" w:lineRule="auto"/>
              <w:jc w:val="center"/>
              <w:rPr>
                <w:rFonts w:ascii="Times New Roman" w:eastAsia="Times New Roman" w:hAnsi="Times New Roman"/>
                <w:b/>
                <w:color w:val="000000" w:themeColor="text1"/>
                <w:sz w:val="24"/>
                <w:szCs w:val="24"/>
              </w:rPr>
            </w:pPr>
            <w:r w:rsidRPr="00596AB6">
              <w:rPr>
                <w:rFonts w:ascii="Times New Roman" w:eastAsia="Times New Roman" w:hAnsi="Times New Roman"/>
                <w:b/>
                <w:color w:val="000000" w:themeColor="text1"/>
                <w:sz w:val="24"/>
                <w:szCs w:val="24"/>
              </w:rPr>
              <w:t>ICP    PPP</w:t>
            </w:r>
          </w:p>
        </w:tc>
        <w:tc>
          <w:tcPr>
            <w:tcW w:w="993" w:type="dxa"/>
            <w:tcBorders>
              <w:top w:val="nil"/>
              <w:left w:val="single" w:sz="8" w:space="0" w:color="auto"/>
              <w:bottom w:val="nil"/>
              <w:right w:val="single" w:sz="4" w:space="0" w:color="auto"/>
            </w:tcBorders>
            <w:shd w:val="clear" w:color="000000" w:fill="FFFFFF"/>
            <w:noWrap/>
            <w:vAlign w:val="bottom"/>
            <w:hideMark/>
          </w:tcPr>
          <w:p w:rsidR="004E67C4" w:rsidRPr="00596AB6" w:rsidRDefault="004E67C4" w:rsidP="004E67C4">
            <w:pPr>
              <w:spacing w:after="0" w:line="240" w:lineRule="auto"/>
              <w:jc w:val="center"/>
              <w:rPr>
                <w:rFonts w:ascii="Times New Roman" w:eastAsia="Times New Roman" w:hAnsi="Times New Roman"/>
                <w:b/>
                <w:color w:val="000000" w:themeColor="text1"/>
                <w:sz w:val="24"/>
                <w:szCs w:val="24"/>
              </w:rPr>
            </w:pPr>
            <w:r w:rsidRPr="00596AB6">
              <w:rPr>
                <w:rFonts w:ascii="Times New Roman" w:eastAsia="Times New Roman" w:hAnsi="Times New Roman"/>
                <w:b/>
                <w:color w:val="000000" w:themeColor="text1"/>
                <w:sz w:val="24"/>
                <w:szCs w:val="24"/>
              </w:rPr>
              <w:t xml:space="preserve">Rural </w:t>
            </w:r>
          </w:p>
        </w:tc>
        <w:tc>
          <w:tcPr>
            <w:tcW w:w="1701" w:type="dxa"/>
            <w:tcBorders>
              <w:top w:val="nil"/>
              <w:left w:val="nil"/>
              <w:bottom w:val="nil"/>
              <w:right w:val="nil"/>
            </w:tcBorders>
            <w:shd w:val="clear" w:color="000000" w:fill="FFFFFF"/>
            <w:noWrap/>
            <w:vAlign w:val="center"/>
            <w:hideMark/>
          </w:tcPr>
          <w:p w:rsidR="004E67C4" w:rsidRPr="00144B89" w:rsidRDefault="002637A5" w:rsidP="002637A5">
            <w:pPr>
              <w:spacing w:after="0" w:line="240" w:lineRule="auto"/>
              <w:rPr>
                <w:rFonts w:ascii="Times New Roman" w:eastAsia="Times New Roman" w:hAnsi="Times New Roman"/>
                <w:color w:val="000000" w:themeColor="text1"/>
                <w:sz w:val="24"/>
                <w:szCs w:val="24"/>
              </w:rPr>
            </w:pPr>
            <w:r w:rsidRPr="00144B89">
              <w:rPr>
                <w:rFonts w:ascii="Times New Roman" w:eastAsia="Times New Roman" w:hAnsi="Times New Roman"/>
                <w:color w:val="000000" w:themeColor="text1"/>
                <w:sz w:val="24"/>
                <w:szCs w:val="24"/>
              </w:rPr>
              <w:t xml:space="preserve">      </w:t>
            </w:r>
            <w:r w:rsidR="004E67C4" w:rsidRPr="00144B89">
              <w:rPr>
                <w:rFonts w:ascii="Times New Roman" w:eastAsia="Times New Roman" w:hAnsi="Times New Roman"/>
                <w:color w:val="000000" w:themeColor="text1"/>
                <w:sz w:val="24"/>
                <w:szCs w:val="24"/>
              </w:rPr>
              <w:t>194</w:t>
            </w:r>
            <w:r w:rsidR="00AE64D9" w:rsidRPr="00144B89">
              <w:rPr>
                <w:rFonts w:ascii="Times New Roman" w:eastAsia="Times New Roman" w:hAnsi="Times New Roman"/>
                <w:color w:val="000000" w:themeColor="text1"/>
                <w:sz w:val="24"/>
                <w:szCs w:val="24"/>
              </w:rPr>
              <w:t>.</w:t>
            </w:r>
            <w:r w:rsidR="004E67C4" w:rsidRPr="00144B89">
              <w:rPr>
                <w:rFonts w:ascii="Times New Roman" w:eastAsia="Times New Roman" w:hAnsi="Times New Roman"/>
                <w:color w:val="000000" w:themeColor="text1"/>
                <w:sz w:val="24"/>
                <w:szCs w:val="24"/>
              </w:rPr>
              <w:t>2</w:t>
            </w:r>
            <w:r w:rsidR="00AE64D9" w:rsidRPr="00144B89">
              <w:rPr>
                <w:rFonts w:ascii="Times New Roman" w:eastAsia="Times New Roman" w:hAnsi="Times New Roman"/>
                <w:color w:val="000000" w:themeColor="text1"/>
                <w:sz w:val="24"/>
                <w:szCs w:val="24"/>
              </w:rPr>
              <w:t>6</w:t>
            </w:r>
          </w:p>
        </w:tc>
        <w:tc>
          <w:tcPr>
            <w:tcW w:w="1134" w:type="dxa"/>
            <w:tcBorders>
              <w:top w:val="nil"/>
              <w:left w:val="nil"/>
              <w:bottom w:val="nil"/>
              <w:right w:val="nil"/>
            </w:tcBorders>
            <w:shd w:val="clear" w:color="000000" w:fill="FFFFFF"/>
            <w:noWrap/>
            <w:vAlign w:val="center"/>
            <w:hideMark/>
          </w:tcPr>
          <w:p w:rsidR="004E67C4" w:rsidRPr="00144B89" w:rsidRDefault="004E67C4" w:rsidP="002637A5">
            <w:pPr>
              <w:spacing w:after="0" w:line="240" w:lineRule="auto"/>
              <w:jc w:val="center"/>
              <w:rPr>
                <w:rFonts w:ascii="Times New Roman" w:eastAsia="Times New Roman" w:hAnsi="Times New Roman"/>
                <w:color w:val="000000" w:themeColor="text1"/>
                <w:sz w:val="24"/>
                <w:szCs w:val="24"/>
              </w:rPr>
            </w:pPr>
            <w:r w:rsidRPr="00144B89">
              <w:rPr>
                <w:rFonts w:ascii="Times New Roman" w:eastAsia="Times New Roman" w:hAnsi="Times New Roman"/>
                <w:color w:val="000000" w:themeColor="text1"/>
                <w:sz w:val="24"/>
                <w:szCs w:val="24"/>
              </w:rPr>
              <w:t>0.2475</w:t>
            </w:r>
          </w:p>
        </w:tc>
        <w:tc>
          <w:tcPr>
            <w:tcW w:w="1984" w:type="dxa"/>
            <w:tcBorders>
              <w:top w:val="nil"/>
              <w:left w:val="nil"/>
              <w:bottom w:val="nil"/>
              <w:right w:val="single" w:sz="8" w:space="0" w:color="auto"/>
            </w:tcBorders>
            <w:shd w:val="clear" w:color="000000" w:fill="FFFFFF"/>
            <w:noWrap/>
            <w:vAlign w:val="bottom"/>
            <w:hideMark/>
          </w:tcPr>
          <w:p w:rsidR="004E67C4" w:rsidRPr="00144B89" w:rsidRDefault="004E67C4" w:rsidP="002637A5">
            <w:pPr>
              <w:spacing w:after="0" w:line="240" w:lineRule="auto"/>
              <w:jc w:val="center"/>
              <w:rPr>
                <w:rFonts w:ascii="Times New Roman" w:eastAsia="Times New Roman" w:hAnsi="Times New Roman"/>
                <w:color w:val="000000" w:themeColor="text1"/>
                <w:sz w:val="24"/>
                <w:szCs w:val="24"/>
              </w:rPr>
            </w:pPr>
            <w:r w:rsidRPr="00144B89">
              <w:rPr>
                <w:rFonts w:ascii="Times New Roman" w:eastAsia="Times New Roman" w:hAnsi="Times New Roman"/>
                <w:color w:val="000000" w:themeColor="text1"/>
                <w:sz w:val="24"/>
                <w:szCs w:val="24"/>
              </w:rPr>
              <w:t>146</w:t>
            </w:r>
            <w:r w:rsidR="00FD2893" w:rsidRPr="00144B89">
              <w:rPr>
                <w:rFonts w:ascii="Times New Roman" w:eastAsia="Times New Roman" w:hAnsi="Times New Roman"/>
                <w:color w:val="000000" w:themeColor="text1"/>
                <w:sz w:val="24"/>
                <w:szCs w:val="24"/>
              </w:rPr>
              <w:t>.</w:t>
            </w:r>
            <w:r w:rsidRPr="00144B89">
              <w:rPr>
                <w:rFonts w:ascii="Times New Roman" w:eastAsia="Times New Roman" w:hAnsi="Times New Roman"/>
                <w:color w:val="000000" w:themeColor="text1"/>
                <w:sz w:val="24"/>
                <w:szCs w:val="24"/>
              </w:rPr>
              <w:t>1</w:t>
            </w:r>
            <w:r w:rsidR="00FD2893" w:rsidRPr="00144B89">
              <w:rPr>
                <w:rFonts w:ascii="Times New Roman" w:eastAsia="Times New Roman" w:hAnsi="Times New Roman"/>
                <w:color w:val="000000" w:themeColor="text1"/>
                <w:sz w:val="24"/>
                <w:szCs w:val="24"/>
              </w:rPr>
              <w:t>9</w:t>
            </w:r>
          </w:p>
        </w:tc>
        <w:tc>
          <w:tcPr>
            <w:tcW w:w="1276" w:type="dxa"/>
            <w:tcBorders>
              <w:top w:val="nil"/>
              <w:left w:val="single" w:sz="4" w:space="0" w:color="auto"/>
              <w:bottom w:val="nil"/>
              <w:right w:val="nil"/>
            </w:tcBorders>
            <w:shd w:val="clear" w:color="000000" w:fill="FFFFFF"/>
            <w:noWrap/>
            <w:vAlign w:val="center"/>
            <w:hideMark/>
          </w:tcPr>
          <w:p w:rsidR="004E67C4" w:rsidRPr="00144B89" w:rsidRDefault="002637A5" w:rsidP="002637A5">
            <w:pPr>
              <w:spacing w:after="0" w:line="240" w:lineRule="auto"/>
              <w:rPr>
                <w:rFonts w:ascii="Times New Roman" w:eastAsia="Times New Roman" w:hAnsi="Times New Roman"/>
                <w:color w:val="000000" w:themeColor="text1"/>
                <w:sz w:val="24"/>
                <w:szCs w:val="24"/>
              </w:rPr>
            </w:pPr>
            <w:r w:rsidRPr="00144B89">
              <w:rPr>
                <w:rFonts w:ascii="Times New Roman" w:eastAsia="Times New Roman" w:hAnsi="Times New Roman"/>
                <w:color w:val="000000" w:themeColor="text1"/>
                <w:sz w:val="24"/>
                <w:szCs w:val="24"/>
              </w:rPr>
              <w:t xml:space="preserve">  </w:t>
            </w:r>
            <w:r w:rsidR="004E67C4" w:rsidRPr="00144B89">
              <w:rPr>
                <w:rFonts w:ascii="Times New Roman" w:eastAsia="Times New Roman" w:hAnsi="Times New Roman"/>
                <w:color w:val="000000" w:themeColor="text1"/>
                <w:sz w:val="24"/>
                <w:szCs w:val="24"/>
              </w:rPr>
              <w:t>148.39</w:t>
            </w:r>
          </w:p>
        </w:tc>
        <w:tc>
          <w:tcPr>
            <w:tcW w:w="1134" w:type="dxa"/>
            <w:gridSpan w:val="2"/>
            <w:tcBorders>
              <w:top w:val="nil"/>
              <w:left w:val="nil"/>
              <w:bottom w:val="nil"/>
              <w:right w:val="nil"/>
            </w:tcBorders>
            <w:shd w:val="clear" w:color="000000" w:fill="FFFFFF"/>
            <w:noWrap/>
            <w:vAlign w:val="center"/>
            <w:hideMark/>
          </w:tcPr>
          <w:p w:rsidR="004E67C4" w:rsidRPr="00144B89" w:rsidRDefault="004E67C4" w:rsidP="002637A5">
            <w:pPr>
              <w:spacing w:after="0" w:line="240" w:lineRule="auto"/>
              <w:jc w:val="center"/>
              <w:rPr>
                <w:rFonts w:ascii="Times New Roman" w:eastAsia="Times New Roman" w:hAnsi="Times New Roman"/>
                <w:color w:val="000000" w:themeColor="text1"/>
                <w:sz w:val="24"/>
                <w:szCs w:val="24"/>
              </w:rPr>
            </w:pPr>
            <w:r w:rsidRPr="00144B89">
              <w:rPr>
                <w:rFonts w:ascii="Times New Roman" w:eastAsia="Times New Roman" w:hAnsi="Times New Roman"/>
                <w:color w:val="000000" w:themeColor="text1"/>
                <w:sz w:val="24"/>
                <w:szCs w:val="24"/>
              </w:rPr>
              <w:t>0.3444</w:t>
            </w:r>
          </w:p>
        </w:tc>
        <w:tc>
          <w:tcPr>
            <w:tcW w:w="2126" w:type="dxa"/>
            <w:tcBorders>
              <w:top w:val="nil"/>
              <w:left w:val="nil"/>
              <w:bottom w:val="nil"/>
              <w:right w:val="single" w:sz="8" w:space="0" w:color="auto"/>
            </w:tcBorders>
            <w:shd w:val="clear" w:color="000000" w:fill="FFFFFF"/>
            <w:noWrap/>
            <w:vAlign w:val="center"/>
            <w:hideMark/>
          </w:tcPr>
          <w:p w:rsidR="004E67C4" w:rsidRPr="00144B89" w:rsidRDefault="002637A5" w:rsidP="002637A5">
            <w:pPr>
              <w:spacing w:after="0" w:line="240" w:lineRule="auto"/>
              <w:rPr>
                <w:rFonts w:ascii="Times New Roman" w:eastAsia="Times New Roman" w:hAnsi="Times New Roman"/>
                <w:color w:val="000000" w:themeColor="text1"/>
                <w:sz w:val="24"/>
                <w:szCs w:val="24"/>
              </w:rPr>
            </w:pPr>
            <w:r w:rsidRPr="00144B89">
              <w:rPr>
                <w:rFonts w:ascii="Times New Roman" w:eastAsia="Times New Roman" w:hAnsi="Times New Roman"/>
                <w:color w:val="000000" w:themeColor="text1"/>
                <w:sz w:val="24"/>
                <w:szCs w:val="24"/>
              </w:rPr>
              <w:t xml:space="preserve">           </w:t>
            </w:r>
            <w:r w:rsidR="004E67C4" w:rsidRPr="00144B89">
              <w:rPr>
                <w:rFonts w:ascii="Times New Roman" w:eastAsia="Times New Roman" w:hAnsi="Times New Roman"/>
                <w:color w:val="000000" w:themeColor="text1"/>
                <w:sz w:val="24"/>
                <w:szCs w:val="24"/>
              </w:rPr>
              <w:t>97.28</w:t>
            </w:r>
          </w:p>
        </w:tc>
        <w:tc>
          <w:tcPr>
            <w:tcW w:w="851" w:type="dxa"/>
            <w:tcBorders>
              <w:top w:val="single" w:sz="8" w:space="0" w:color="auto"/>
              <w:left w:val="nil"/>
              <w:bottom w:val="nil"/>
              <w:right w:val="single" w:sz="8" w:space="0" w:color="auto"/>
            </w:tcBorders>
            <w:shd w:val="clear" w:color="000000" w:fill="FFFFFF"/>
            <w:noWrap/>
            <w:vAlign w:val="center"/>
            <w:hideMark/>
          </w:tcPr>
          <w:p w:rsidR="004E67C4" w:rsidRPr="00144B89" w:rsidRDefault="004E67C4" w:rsidP="004E67C4">
            <w:pPr>
              <w:spacing w:after="0" w:line="240" w:lineRule="auto"/>
              <w:jc w:val="center"/>
              <w:rPr>
                <w:rFonts w:ascii="Times New Roman" w:eastAsia="Times New Roman" w:hAnsi="Times New Roman"/>
                <w:color w:val="000000" w:themeColor="text1"/>
                <w:sz w:val="24"/>
                <w:szCs w:val="24"/>
              </w:rPr>
            </w:pPr>
            <w:r w:rsidRPr="00144B89">
              <w:rPr>
                <w:rFonts w:ascii="Times New Roman" w:eastAsia="Times New Roman" w:hAnsi="Times New Roman"/>
                <w:color w:val="000000" w:themeColor="text1"/>
                <w:sz w:val="24"/>
                <w:szCs w:val="24"/>
              </w:rPr>
              <w:t>0.67</w:t>
            </w:r>
          </w:p>
        </w:tc>
      </w:tr>
      <w:tr w:rsidR="00E0624C" w:rsidRPr="00144B89" w:rsidTr="002637A5">
        <w:trPr>
          <w:trHeight w:val="227"/>
        </w:trPr>
        <w:tc>
          <w:tcPr>
            <w:tcW w:w="1384" w:type="dxa"/>
            <w:vMerge/>
            <w:tcBorders>
              <w:top w:val="nil"/>
              <w:left w:val="single" w:sz="8" w:space="0" w:color="auto"/>
              <w:bottom w:val="single" w:sz="8" w:space="0" w:color="000000"/>
              <w:right w:val="single" w:sz="8" w:space="0" w:color="auto"/>
            </w:tcBorders>
            <w:vAlign w:val="center"/>
            <w:hideMark/>
          </w:tcPr>
          <w:p w:rsidR="004E67C4" w:rsidRPr="00596AB6" w:rsidRDefault="004E67C4" w:rsidP="004E67C4">
            <w:pPr>
              <w:spacing w:after="0" w:line="240" w:lineRule="auto"/>
              <w:rPr>
                <w:rFonts w:ascii="Times New Roman" w:eastAsia="Times New Roman" w:hAnsi="Times New Roman"/>
                <w:b/>
                <w:color w:val="000000" w:themeColor="text1"/>
                <w:sz w:val="24"/>
                <w:szCs w:val="24"/>
              </w:rPr>
            </w:pPr>
          </w:p>
        </w:tc>
        <w:tc>
          <w:tcPr>
            <w:tcW w:w="992" w:type="dxa"/>
            <w:vMerge/>
            <w:tcBorders>
              <w:top w:val="nil"/>
              <w:left w:val="nil"/>
              <w:bottom w:val="single" w:sz="8" w:space="0" w:color="000000"/>
              <w:right w:val="nil"/>
            </w:tcBorders>
            <w:vAlign w:val="center"/>
            <w:hideMark/>
          </w:tcPr>
          <w:p w:rsidR="004E67C4" w:rsidRPr="00596AB6" w:rsidRDefault="004E67C4" w:rsidP="004E67C4">
            <w:pPr>
              <w:spacing w:after="0" w:line="240" w:lineRule="auto"/>
              <w:rPr>
                <w:rFonts w:ascii="Times New Roman" w:eastAsia="Times New Roman" w:hAnsi="Times New Roman"/>
                <w:b/>
                <w:color w:val="000000" w:themeColor="text1"/>
                <w:sz w:val="24"/>
                <w:szCs w:val="24"/>
              </w:rPr>
            </w:pPr>
          </w:p>
        </w:tc>
        <w:tc>
          <w:tcPr>
            <w:tcW w:w="993" w:type="dxa"/>
            <w:tcBorders>
              <w:top w:val="nil"/>
              <w:left w:val="single" w:sz="8" w:space="0" w:color="auto"/>
              <w:bottom w:val="nil"/>
              <w:right w:val="single" w:sz="4" w:space="0" w:color="auto"/>
            </w:tcBorders>
            <w:shd w:val="clear" w:color="000000" w:fill="FFFFFF"/>
            <w:noWrap/>
            <w:vAlign w:val="bottom"/>
            <w:hideMark/>
          </w:tcPr>
          <w:p w:rsidR="004E67C4" w:rsidRPr="00596AB6" w:rsidRDefault="004E67C4" w:rsidP="004E67C4">
            <w:pPr>
              <w:spacing w:after="0" w:line="240" w:lineRule="auto"/>
              <w:jc w:val="center"/>
              <w:rPr>
                <w:rFonts w:ascii="Times New Roman" w:eastAsia="Times New Roman" w:hAnsi="Times New Roman"/>
                <w:b/>
                <w:color w:val="000000" w:themeColor="text1"/>
                <w:sz w:val="24"/>
                <w:szCs w:val="24"/>
              </w:rPr>
            </w:pPr>
            <w:r w:rsidRPr="00596AB6">
              <w:rPr>
                <w:rFonts w:ascii="Times New Roman" w:eastAsia="Times New Roman" w:hAnsi="Times New Roman"/>
                <w:b/>
                <w:color w:val="000000" w:themeColor="text1"/>
                <w:sz w:val="24"/>
                <w:szCs w:val="24"/>
              </w:rPr>
              <w:t>Urban</w:t>
            </w:r>
          </w:p>
        </w:tc>
        <w:tc>
          <w:tcPr>
            <w:tcW w:w="1701" w:type="dxa"/>
            <w:tcBorders>
              <w:top w:val="nil"/>
              <w:left w:val="nil"/>
              <w:bottom w:val="nil"/>
              <w:right w:val="nil"/>
            </w:tcBorders>
            <w:shd w:val="clear" w:color="000000" w:fill="FFFFFF"/>
            <w:noWrap/>
            <w:vAlign w:val="center"/>
            <w:hideMark/>
          </w:tcPr>
          <w:p w:rsidR="004E67C4" w:rsidRPr="00144B89" w:rsidRDefault="002637A5" w:rsidP="002637A5">
            <w:pPr>
              <w:spacing w:after="0" w:line="240" w:lineRule="auto"/>
              <w:rPr>
                <w:rFonts w:ascii="Times New Roman" w:eastAsia="Times New Roman" w:hAnsi="Times New Roman"/>
                <w:color w:val="000000" w:themeColor="text1"/>
                <w:sz w:val="24"/>
                <w:szCs w:val="24"/>
              </w:rPr>
            </w:pPr>
            <w:r w:rsidRPr="00144B89">
              <w:rPr>
                <w:rFonts w:ascii="Times New Roman" w:eastAsia="Times New Roman" w:hAnsi="Times New Roman"/>
                <w:color w:val="000000" w:themeColor="text1"/>
                <w:sz w:val="24"/>
                <w:szCs w:val="24"/>
              </w:rPr>
              <w:t xml:space="preserve">      </w:t>
            </w:r>
            <w:r w:rsidR="004E67C4" w:rsidRPr="00144B89">
              <w:rPr>
                <w:rFonts w:ascii="Times New Roman" w:eastAsia="Times New Roman" w:hAnsi="Times New Roman"/>
                <w:color w:val="000000" w:themeColor="text1"/>
                <w:sz w:val="24"/>
                <w:szCs w:val="24"/>
              </w:rPr>
              <w:t>239</w:t>
            </w:r>
            <w:r w:rsidR="00AE64D9" w:rsidRPr="00144B89">
              <w:rPr>
                <w:rFonts w:ascii="Times New Roman" w:eastAsia="Times New Roman" w:hAnsi="Times New Roman"/>
                <w:color w:val="000000" w:themeColor="text1"/>
                <w:sz w:val="24"/>
                <w:szCs w:val="24"/>
              </w:rPr>
              <w:t>.</w:t>
            </w:r>
            <w:r w:rsidR="004E67C4" w:rsidRPr="00144B89">
              <w:rPr>
                <w:rFonts w:ascii="Times New Roman" w:eastAsia="Times New Roman" w:hAnsi="Times New Roman"/>
                <w:color w:val="000000" w:themeColor="text1"/>
                <w:sz w:val="24"/>
                <w:szCs w:val="24"/>
              </w:rPr>
              <w:t>4</w:t>
            </w:r>
            <w:r w:rsidR="00AE64D9" w:rsidRPr="00144B89">
              <w:rPr>
                <w:rFonts w:ascii="Times New Roman" w:eastAsia="Times New Roman" w:hAnsi="Times New Roman"/>
                <w:color w:val="000000" w:themeColor="text1"/>
                <w:sz w:val="24"/>
                <w:szCs w:val="24"/>
              </w:rPr>
              <w:t>9</w:t>
            </w:r>
          </w:p>
        </w:tc>
        <w:tc>
          <w:tcPr>
            <w:tcW w:w="1134" w:type="dxa"/>
            <w:tcBorders>
              <w:top w:val="nil"/>
              <w:left w:val="nil"/>
              <w:bottom w:val="nil"/>
              <w:right w:val="nil"/>
            </w:tcBorders>
            <w:shd w:val="clear" w:color="000000" w:fill="FFFFFF"/>
            <w:noWrap/>
            <w:vAlign w:val="center"/>
            <w:hideMark/>
          </w:tcPr>
          <w:p w:rsidR="004E67C4" w:rsidRPr="00144B89" w:rsidRDefault="004E67C4" w:rsidP="002637A5">
            <w:pPr>
              <w:spacing w:after="0" w:line="240" w:lineRule="auto"/>
              <w:jc w:val="center"/>
              <w:rPr>
                <w:rFonts w:ascii="Times New Roman" w:eastAsia="Times New Roman" w:hAnsi="Times New Roman"/>
                <w:color w:val="000000" w:themeColor="text1"/>
                <w:sz w:val="24"/>
                <w:szCs w:val="24"/>
              </w:rPr>
            </w:pPr>
            <w:r w:rsidRPr="00144B89">
              <w:rPr>
                <w:rFonts w:ascii="Times New Roman" w:eastAsia="Times New Roman" w:hAnsi="Times New Roman"/>
                <w:color w:val="000000" w:themeColor="text1"/>
                <w:sz w:val="24"/>
                <w:szCs w:val="24"/>
              </w:rPr>
              <w:t>0.2730</w:t>
            </w:r>
          </w:p>
        </w:tc>
        <w:tc>
          <w:tcPr>
            <w:tcW w:w="1984" w:type="dxa"/>
            <w:tcBorders>
              <w:top w:val="nil"/>
              <w:left w:val="nil"/>
              <w:bottom w:val="nil"/>
              <w:right w:val="single" w:sz="8" w:space="0" w:color="auto"/>
            </w:tcBorders>
            <w:shd w:val="clear" w:color="000000" w:fill="FFFFFF"/>
            <w:noWrap/>
            <w:vAlign w:val="bottom"/>
            <w:hideMark/>
          </w:tcPr>
          <w:p w:rsidR="004E67C4" w:rsidRPr="00144B89" w:rsidRDefault="004E67C4" w:rsidP="002637A5">
            <w:pPr>
              <w:spacing w:after="0" w:line="240" w:lineRule="auto"/>
              <w:jc w:val="center"/>
              <w:rPr>
                <w:rFonts w:ascii="Times New Roman" w:eastAsia="Times New Roman" w:hAnsi="Times New Roman"/>
                <w:color w:val="000000" w:themeColor="text1"/>
                <w:sz w:val="24"/>
                <w:szCs w:val="24"/>
              </w:rPr>
            </w:pPr>
            <w:r w:rsidRPr="00144B89">
              <w:rPr>
                <w:rFonts w:ascii="Times New Roman" w:eastAsia="Times New Roman" w:hAnsi="Times New Roman"/>
                <w:color w:val="000000" w:themeColor="text1"/>
                <w:sz w:val="24"/>
                <w:szCs w:val="24"/>
              </w:rPr>
              <w:t>174</w:t>
            </w:r>
            <w:r w:rsidR="00FD2893" w:rsidRPr="00144B89">
              <w:rPr>
                <w:rFonts w:ascii="Times New Roman" w:eastAsia="Times New Roman" w:hAnsi="Times New Roman"/>
                <w:color w:val="000000" w:themeColor="text1"/>
                <w:sz w:val="24"/>
                <w:szCs w:val="24"/>
              </w:rPr>
              <w:t>.</w:t>
            </w:r>
            <w:r w:rsidRPr="00144B89">
              <w:rPr>
                <w:rFonts w:ascii="Times New Roman" w:eastAsia="Times New Roman" w:hAnsi="Times New Roman"/>
                <w:color w:val="000000" w:themeColor="text1"/>
                <w:sz w:val="24"/>
                <w:szCs w:val="24"/>
              </w:rPr>
              <w:t>1</w:t>
            </w:r>
            <w:r w:rsidR="00FD2893" w:rsidRPr="00144B89">
              <w:rPr>
                <w:rFonts w:ascii="Times New Roman" w:eastAsia="Times New Roman" w:hAnsi="Times New Roman"/>
                <w:color w:val="000000" w:themeColor="text1"/>
                <w:sz w:val="24"/>
                <w:szCs w:val="24"/>
              </w:rPr>
              <w:t>2</w:t>
            </w:r>
          </w:p>
        </w:tc>
        <w:tc>
          <w:tcPr>
            <w:tcW w:w="1276" w:type="dxa"/>
            <w:tcBorders>
              <w:top w:val="nil"/>
              <w:left w:val="single" w:sz="4" w:space="0" w:color="auto"/>
              <w:bottom w:val="nil"/>
              <w:right w:val="nil"/>
            </w:tcBorders>
            <w:shd w:val="clear" w:color="000000" w:fill="FFFFFF"/>
            <w:noWrap/>
            <w:vAlign w:val="center"/>
            <w:hideMark/>
          </w:tcPr>
          <w:p w:rsidR="004E67C4" w:rsidRPr="00144B89" w:rsidRDefault="002637A5" w:rsidP="002637A5">
            <w:pPr>
              <w:spacing w:after="0" w:line="240" w:lineRule="auto"/>
              <w:rPr>
                <w:rFonts w:ascii="Times New Roman" w:eastAsia="Times New Roman" w:hAnsi="Times New Roman"/>
                <w:color w:val="000000" w:themeColor="text1"/>
                <w:sz w:val="24"/>
                <w:szCs w:val="24"/>
              </w:rPr>
            </w:pPr>
            <w:r w:rsidRPr="00144B89">
              <w:rPr>
                <w:rFonts w:ascii="Times New Roman" w:eastAsia="Times New Roman" w:hAnsi="Times New Roman"/>
                <w:color w:val="000000" w:themeColor="text1"/>
                <w:sz w:val="24"/>
                <w:szCs w:val="24"/>
              </w:rPr>
              <w:t xml:space="preserve">  </w:t>
            </w:r>
            <w:r w:rsidR="004E67C4" w:rsidRPr="00144B89">
              <w:rPr>
                <w:rFonts w:ascii="Times New Roman" w:eastAsia="Times New Roman" w:hAnsi="Times New Roman"/>
                <w:color w:val="000000" w:themeColor="text1"/>
                <w:sz w:val="24"/>
                <w:szCs w:val="24"/>
              </w:rPr>
              <w:t>309.84</w:t>
            </w:r>
          </w:p>
        </w:tc>
        <w:tc>
          <w:tcPr>
            <w:tcW w:w="1134" w:type="dxa"/>
            <w:gridSpan w:val="2"/>
            <w:tcBorders>
              <w:top w:val="nil"/>
              <w:left w:val="nil"/>
              <w:bottom w:val="nil"/>
              <w:right w:val="nil"/>
            </w:tcBorders>
            <w:shd w:val="clear" w:color="000000" w:fill="FFFFFF"/>
            <w:noWrap/>
            <w:vAlign w:val="center"/>
            <w:hideMark/>
          </w:tcPr>
          <w:p w:rsidR="004E67C4" w:rsidRPr="00144B89" w:rsidRDefault="004E67C4" w:rsidP="002637A5">
            <w:pPr>
              <w:spacing w:after="0" w:line="240" w:lineRule="auto"/>
              <w:jc w:val="center"/>
              <w:rPr>
                <w:rFonts w:ascii="Times New Roman" w:eastAsia="Times New Roman" w:hAnsi="Times New Roman"/>
                <w:color w:val="000000" w:themeColor="text1"/>
                <w:sz w:val="24"/>
                <w:szCs w:val="24"/>
              </w:rPr>
            </w:pPr>
            <w:r w:rsidRPr="00144B89">
              <w:rPr>
                <w:rFonts w:ascii="Times New Roman" w:eastAsia="Times New Roman" w:hAnsi="Times New Roman"/>
                <w:color w:val="000000" w:themeColor="text1"/>
                <w:sz w:val="24"/>
                <w:szCs w:val="24"/>
              </w:rPr>
              <w:t>0.2636</w:t>
            </w:r>
          </w:p>
        </w:tc>
        <w:tc>
          <w:tcPr>
            <w:tcW w:w="2126" w:type="dxa"/>
            <w:tcBorders>
              <w:top w:val="nil"/>
              <w:left w:val="nil"/>
              <w:bottom w:val="nil"/>
              <w:right w:val="single" w:sz="8" w:space="0" w:color="auto"/>
            </w:tcBorders>
            <w:shd w:val="clear" w:color="000000" w:fill="FFFFFF"/>
            <w:noWrap/>
            <w:vAlign w:val="center"/>
            <w:hideMark/>
          </w:tcPr>
          <w:p w:rsidR="004E67C4" w:rsidRPr="00144B89" w:rsidRDefault="002637A5" w:rsidP="002637A5">
            <w:pPr>
              <w:spacing w:after="0" w:line="240" w:lineRule="auto"/>
              <w:rPr>
                <w:rFonts w:ascii="Times New Roman" w:eastAsia="Times New Roman" w:hAnsi="Times New Roman"/>
                <w:color w:val="000000" w:themeColor="text1"/>
                <w:sz w:val="24"/>
                <w:szCs w:val="24"/>
              </w:rPr>
            </w:pPr>
            <w:r w:rsidRPr="00144B89">
              <w:rPr>
                <w:rFonts w:ascii="Times New Roman" w:eastAsia="Times New Roman" w:hAnsi="Times New Roman"/>
                <w:color w:val="000000" w:themeColor="text1"/>
                <w:sz w:val="24"/>
                <w:szCs w:val="24"/>
              </w:rPr>
              <w:t xml:space="preserve">         </w:t>
            </w:r>
            <w:r w:rsidR="004E67C4" w:rsidRPr="00144B89">
              <w:rPr>
                <w:rFonts w:ascii="Times New Roman" w:eastAsia="Times New Roman" w:hAnsi="Times New Roman"/>
                <w:color w:val="000000" w:themeColor="text1"/>
                <w:sz w:val="24"/>
                <w:szCs w:val="24"/>
              </w:rPr>
              <w:t>228.16</w:t>
            </w:r>
          </w:p>
        </w:tc>
        <w:tc>
          <w:tcPr>
            <w:tcW w:w="851" w:type="dxa"/>
            <w:tcBorders>
              <w:top w:val="nil"/>
              <w:left w:val="nil"/>
              <w:bottom w:val="nil"/>
              <w:right w:val="single" w:sz="8" w:space="0" w:color="auto"/>
            </w:tcBorders>
            <w:shd w:val="clear" w:color="000000" w:fill="FFFFFF"/>
            <w:noWrap/>
            <w:vAlign w:val="center"/>
            <w:hideMark/>
          </w:tcPr>
          <w:p w:rsidR="004E67C4" w:rsidRPr="00144B89" w:rsidRDefault="004E67C4" w:rsidP="004E67C4">
            <w:pPr>
              <w:spacing w:after="0" w:line="240" w:lineRule="auto"/>
              <w:jc w:val="center"/>
              <w:rPr>
                <w:rFonts w:ascii="Times New Roman" w:eastAsia="Times New Roman" w:hAnsi="Times New Roman"/>
                <w:color w:val="000000" w:themeColor="text1"/>
                <w:sz w:val="24"/>
                <w:szCs w:val="24"/>
              </w:rPr>
            </w:pPr>
            <w:r w:rsidRPr="00144B89">
              <w:rPr>
                <w:rFonts w:ascii="Times New Roman" w:eastAsia="Times New Roman" w:hAnsi="Times New Roman"/>
                <w:color w:val="000000" w:themeColor="text1"/>
                <w:sz w:val="24"/>
                <w:szCs w:val="24"/>
              </w:rPr>
              <w:t>1.31</w:t>
            </w:r>
          </w:p>
        </w:tc>
      </w:tr>
      <w:tr w:rsidR="00E0624C" w:rsidRPr="00144B89" w:rsidTr="002637A5">
        <w:trPr>
          <w:trHeight w:val="245"/>
        </w:trPr>
        <w:tc>
          <w:tcPr>
            <w:tcW w:w="1384" w:type="dxa"/>
            <w:vMerge/>
            <w:tcBorders>
              <w:top w:val="nil"/>
              <w:left w:val="single" w:sz="8" w:space="0" w:color="auto"/>
              <w:bottom w:val="single" w:sz="8" w:space="0" w:color="000000"/>
              <w:right w:val="single" w:sz="8" w:space="0" w:color="auto"/>
            </w:tcBorders>
            <w:vAlign w:val="center"/>
            <w:hideMark/>
          </w:tcPr>
          <w:p w:rsidR="004E67C4" w:rsidRPr="00596AB6" w:rsidRDefault="004E67C4" w:rsidP="004E67C4">
            <w:pPr>
              <w:spacing w:after="0" w:line="240" w:lineRule="auto"/>
              <w:rPr>
                <w:rFonts w:ascii="Times New Roman" w:eastAsia="Times New Roman" w:hAnsi="Times New Roman"/>
                <w:b/>
                <w:color w:val="000000" w:themeColor="text1"/>
                <w:sz w:val="24"/>
                <w:szCs w:val="24"/>
              </w:rPr>
            </w:pPr>
          </w:p>
        </w:tc>
        <w:tc>
          <w:tcPr>
            <w:tcW w:w="992" w:type="dxa"/>
            <w:vMerge/>
            <w:tcBorders>
              <w:top w:val="nil"/>
              <w:left w:val="nil"/>
              <w:bottom w:val="single" w:sz="8" w:space="0" w:color="000000"/>
              <w:right w:val="nil"/>
            </w:tcBorders>
            <w:vAlign w:val="center"/>
            <w:hideMark/>
          </w:tcPr>
          <w:p w:rsidR="004E67C4" w:rsidRPr="00596AB6" w:rsidRDefault="004E67C4" w:rsidP="004E67C4">
            <w:pPr>
              <w:spacing w:after="0" w:line="240" w:lineRule="auto"/>
              <w:rPr>
                <w:rFonts w:ascii="Times New Roman" w:eastAsia="Times New Roman" w:hAnsi="Times New Roman"/>
                <w:b/>
                <w:color w:val="000000" w:themeColor="text1"/>
                <w:sz w:val="24"/>
                <w:szCs w:val="24"/>
              </w:rPr>
            </w:pPr>
          </w:p>
        </w:tc>
        <w:tc>
          <w:tcPr>
            <w:tcW w:w="993" w:type="dxa"/>
            <w:tcBorders>
              <w:top w:val="nil"/>
              <w:left w:val="single" w:sz="8" w:space="0" w:color="auto"/>
              <w:bottom w:val="single" w:sz="8" w:space="0" w:color="auto"/>
              <w:right w:val="single" w:sz="4" w:space="0" w:color="auto"/>
            </w:tcBorders>
            <w:shd w:val="clear" w:color="000000" w:fill="FFFFFF"/>
            <w:noWrap/>
            <w:vAlign w:val="bottom"/>
            <w:hideMark/>
          </w:tcPr>
          <w:p w:rsidR="004E67C4" w:rsidRPr="00596AB6" w:rsidRDefault="004E67C4" w:rsidP="004E67C4">
            <w:pPr>
              <w:spacing w:after="0" w:line="240" w:lineRule="auto"/>
              <w:jc w:val="center"/>
              <w:rPr>
                <w:rFonts w:ascii="Times New Roman" w:eastAsia="Times New Roman" w:hAnsi="Times New Roman"/>
                <w:b/>
                <w:color w:val="000000" w:themeColor="text1"/>
                <w:sz w:val="24"/>
                <w:szCs w:val="24"/>
              </w:rPr>
            </w:pPr>
            <w:r w:rsidRPr="00596AB6">
              <w:rPr>
                <w:rFonts w:ascii="Times New Roman" w:eastAsia="Times New Roman" w:hAnsi="Times New Roman"/>
                <w:b/>
                <w:color w:val="000000" w:themeColor="text1"/>
                <w:sz w:val="24"/>
                <w:szCs w:val="24"/>
              </w:rPr>
              <w:t xml:space="preserve">All </w:t>
            </w:r>
          </w:p>
        </w:tc>
        <w:tc>
          <w:tcPr>
            <w:tcW w:w="1701" w:type="dxa"/>
            <w:tcBorders>
              <w:top w:val="nil"/>
              <w:left w:val="nil"/>
              <w:bottom w:val="single" w:sz="8" w:space="0" w:color="auto"/>
              <w:right w:val="nil"/>
            </w:tcBorders>
            <w:shd w:val="clear" w:color="000000" w:fill="FFFFFF"/>
            <w:noWrap/>
            <w:vAlign w:val="center"/>
            <w:hideMark/>
          </w:tcPr>
          <w:p w:rsidR="004E67C4" w:rsidRPr="00144B89" w:rsidRDefault="002637A5" w:rsidP="002637A5">
            <w:pPr>
              <w:spacing w:after="0" w:line="240" w:lineRule="auto"/>
              <w:rPr>
                <w:rFonts w:ascii="Times New Roman" w:eastAsia="Times New Roman" w:hAnsi="Times New Roman"/>
                <w:color w:val="000000" w:themeColor="text1"/>
                <w:sz w:val="24"/>
                <w:szCs w:val="24"/>
              </w:rPr>
            </w:pPr>
            <w:r w:rsidRPr="00144B89">
              <w:rPr>
                <w:rFonts w:ascii="Times New Roman" w:eastAsia="Times New Roman" w:hAnsi="Times New Roman"/>
                <w:color w:val="000000" w:themeColor="text1"/>
                <w:sz w:val="24"/>
                <w:szCs w:val="24"/>
              </w:rPr>
              <w:t xml:space="preserve">      </w:t>
            </w:r>
            <w:r w:rsidR="004E67C4" w:rsidRPr="00144B89">
              <w:rPr>
                <w:rFonts w:ascii="Times New Roman" w:eastAsia="Times New Roman" w:hAnsi="Times New Roman"/>
                <w:color w:val="000000" w:themeColor="text1"/>
                <w:sz w:val="24"/>
                <w:szCs w:val="24"/>
              </w:rPr>
              <w:t>212</w:t>
            </w:r>
            <w:r w:rsidR="00AE64D9" w:rsidRPr="00144B89">
              <w:rPr>
                <w:rFonts w:ascii="Times New Roman" w:eastAsia="Times New Roman" w:hAnsi="Times New Roman"/>
                <w:color w:val="000000" w:themeColor="text1"/>
                <w:sz w:val="24"/>
                <w:szCs w:val="24"/>
              </w:rPr>
              <w:t>.</w:t>
            </w:r>
            <w:r w:rsidR="004E67C4" w:rsidRPr="00144B89">
              <w:rPr>
                <w:rFonts w:ascii="Times New Roman" w:eastAsia="Times New Roman" w:hAnsi="Times New Roman"/>
                <w:color w:val="000000" w:themeColor="text1"/>
                <w:sz w:val="24"/>
                <w:szCs w:val="24"/>
              </w:rPr>
              <w:t>6</w:t>
            </w:r>
            <w:r w:rsidR="00AE64D9" w:rsidRPr="00144B89">
              <w:rPr>
                <w:rFonts w:ascii="Times New Roman" w:eastAsia="Times New Roman" w:hAnsi="Times New Roman"/>
                <w:color w:val="000000" w:themeColor="text1"/>
                <w:sz w:val="24"/>
                <w:szCs w:val="24"/>
              </w:rPr>
              <w:t>8</w:t>
            </w:r>
          </w:p>
        </w:tc>
        <w:tc>
          <w:tcPr>
            <w:tcW w:w="1134" w:type="dxa"/>
            <w:tcBorders>
              <w:top w:val="nil"/>
              <w:left w:val="nil"/>
              <w:bottom w:val="single" w:sz="8" w:space="0" w:color="auto"/>
              <w:right w:val="nil"/>
            </w:tcBorders>
            <w:shd w:val="clear" w:color="000000" w:fill="FFFFFF"/>
            <w:noWrap/>
            <w:vAlign w:val="center"/>
            <w:hideMark/>
          </w:tcPr>
          <w:p w:rsidR="004E67C4" w:rsidRPr="00144B89" w:rsidRDefault="004E67C4" w:rsidP="002637A5">
            <w:pPr>
              <w:spacing w:after="0" w:line="240" w:lineRule="auto"/>
              <w:jc w:val="center"/>
              <w:rPr>
                <w:rFonts w:ascii="Times New Roman" w:eastAsia="Times New Roman" w:hAnsi="Times New Roman"/>
                <w:color w:val="000000" w:themeColor="text1"/>
                <w:sz w:val="24"/>
                <w:szCs w:val="24"/>
              </w:rPr>
            </w:pPr>
            <w:r w:rsidRPr="00144B89">
              <w:rPr>
                <w:rFonts w:ascii="Times New Roman" w:eastAsia="Times New Roman" w:hAnsi="Times New Roman"/>
                <w:color w:val="000000" w:themeColor="text1"/>
                <w:sz w:val="24"/>
                <w:szCs w:val="24"/>
              </w:rPr>
              <w:t>0.2657</w:t>
            </w:r>
          </w:p>
        </w:tc>
        <w:tc>
          <w:tcPr>
            <w:tcW w:w="1984" w:type="dxa"/>
            <w:tcBorders>
              <w:top w:val="nil"/>
              <w:left w:val="nil"/>
              <w:bottom w:val="single" w:sz="8" w:space="0" w:color="auto"/>
              <w:right w:val="single" w:sz="8" w:space="0" w:color="auto"/>
            </w:tcBorders>
            <w:shd w:val="clear" w:color="000000" w:fill="FFFFFF"/>
            <w:noWrap/>
            <w:vAlign w:val="bottom"/>
            <w:hideMark/>
          </w:tcPr>
          <w:p w:rsidR="004E67C4" w:rsidRPr="00144B89" w:rsidRDefault="004E67C4" w:rsidP="002637A5">
            <w:pPr>
              <w:spacing w:after="0" w:line="240" w:lineRule="auto"/>
              <w:jc w:val="center"/>
              <w:rPr>
                <w:rFonts w:ascii="Times New Roman" w:eastAsia="Times New Roman" w:hAnsi="Times New Roman"/>
                <w:color w:val="000000" w:themeColor="text1"/>
                <w:sz w:val="24"/>
                <w:szCs w:val="24"/>
              </w:rPr>
            </w:pPr>
            <w:r w:rsidRPr="00144B89">
              <w:rPr>
                <w:rFonts w:ascii="Times New Roman" w:eastAsia="Times New Roman" w:hAnsi="Times New Roman"/>
                <w:color w:val="000000" w:themeColor="text1"/>
                <w:sz w:val="24"/>
                <w:szCs w:val="24"/>
              </w:rPr>
              <w:t>156</w:t>
            </w:r>
            <w:r w:rsidR="00FD2893" w:rsidRPr="00144B89">
              <w:rPr>
                <w:rFonts w:ascii="Times New Roman" w:eastAsia="Times New Roman" w:hAnsi="Times New Roman"/>
                <w:color w:val="000000" w:themeColor="text1"/>
                <w:sz w:val="24"/>
                <w:szCs w:val="24"/>
              </w:rPr>
              <w:t>.</w:t>
            </w:r>
            <w:r w:rsidRPr="00144B89">
              <w:rPr>
                <w:rFonts w:ascii="Times New Roman" w:eastAsia="Times New Roman" w:hAnsi="Times New Roman"/>
                <w:color w:val="000000" w:themeColor="text1"/>
                <w:sz w:val="24"/>
                <w:szCs w:val="24"/>
              </w:rPr>
              <w:t>16</w:t>
            </w:r>
          </w:p>
        </w:tc>
        <w:tc>
          <w:tcPr>
            <w:tcW w:w="1276" w:type="dxa"/>
            <w:tcBorders>
              <w:top w:val="nil"/>
              <w:left w:val="single" w:sz="4" w:space="0" w:color="auto"/>
              <w:bottom w:val="single" w:sz="8" w:space="0" w:color="auto"/>
              <w:right w:val="nil"/>
            </w:tcBorders>
            <w:shd w:val="clear" w:color="000000" w:fill="FFFFFF"/>
            <w:noWrap/>
            <w:vAlign w:val="center"/>
            <w:hideMark/>
          </w:tcPr>
          <w:p w:rsidR="004E67C4" w:rsidRPr="00144B89" w:rsidRDefault="002637A5" w:rsidP="002637A5">
            <w:pPr>
              <w:spacing w:after="0" w:line="240" w:lineRule="auto"/>
              <w:rPr>
                <w:rFonts w:ascii="Times New Roman" w:eastAsia="Times New Roman" w:hAnsi="Times New Roman"/>
                <w:color w:val="000000" w:themeColor="text1"/>
                <w:sz w:val="24"/>
                <w:szCs w:val="24"/>
              </w:rPr>
            </w:pPr>
            <w:r w:rsidRPr="00144B89">
              <w:rPr>
                <w:rFonts w:ascii="Times New Roman" w:eastAsia="Times New Roman" w:hAnsi="Times New Roman"/>
                <w:color w:val="000000" w:themeColor="text1"/>
                <w:sz w:val="24"/>
                <w:szCs w:val="24"/>
              </w:rPr>
              <w:t xml:space="preserve">  </w:t>
            </w:r>
            <w:r w:rsidR="004E67C4" w:rsidRPr="00144B89">
              <w:rPr>
                <w:rFonts w:ascii="Times New Roman" w:eastAsia="Times New Roman" w:hAnsi="Times New Roman"/>
                <w:color w:val="000000" w:themeColor="text1"/>
                <w:sz w:val="24"/>
                <w:szCs w:val="24"/>
              </w:rPr>
              <w:t>186.60</w:t>
            </w:r>
          </w:p>
        </w:tc>
        <w:tc>
          <w:tcPr>
            <w:tcW w:w="1134" w:type="dxa"/>
            <w:gridSpan w:val="2"/>
            <w:tcBorders>
              <w:top w:val="nil"/>
              <w:left w:val="nil"/>
              <w:bottom w:val="single" w:sz="8" w:space="0" w:color="auto"/>
              <w:right w:val="nil"/>
            </w:tcBorders>
            <w:shd w:val="clear" w:color="000000" w:fill="FFFFFF"/>
            <w:noWrap/>
            <w:vAlign w:val="center"/>
            <w:hideMark/>
          </w:tcPr>
          <w:p w:rsidR="004E67C4" w:rsidRPr="00144B89" w:rsidRDefault="004E67C4" w:rsidP="002637A5">
            <w:pPr>
              <w:spacing w:after="0" w:line="240" w:lineRule="auto"/>
              <w:jc w:val="center"/>
              <w:rPr>
                <w:rFonts w:ascii="Times New Roman" w:eastAsia="Times New Roman" w:hAnsi="Times New Roman"/>
                <w:color w:val="000000" w:themeColor="text1"/>
                <w:sz w:val="24"/>
                <w:szCs w:val="24"/>
              </w:rPr>
            </w:pPr>
            <w:r w:rsidRPr="00144B89">
              <w:rPr>
                <w:rFonts w:ascii="Times New Roman" w:eastAsia="Times New Roman" w:hAnsi="Times New Roman"/>
                <w:color w:val="000000" w:themeColor="text1"/>
                <w:sz w:val="24"/>
                <w:szCs w:val="24"/>
              </w:rPr>
              <w:t>0.3253</w:t>
            </w:r>
          </w:p>
        </w:tc>
        <w:tc>
          <w:tcPr>
            <w:tcW w:w="2126" w:type="dxa"/>
            <w:tcBorders>
              <w:top w:val="nil"/>
              <w:left w:val="nil"/>
              <w:bottom w:val="single" w:sz="8" w:space="0" w:color="auto"/>
              <w:right w:val="single" w:sz="8" w:space="0" w:color="auto"/>
            </w:tcBorders>
            <w:shd w:val="clear" w:color="000000" w:fill="FFFFFF"/>
            <w:noWrap/>
            <w:vAlign w:val="center"/>
            <w:hideMark/>
          </w:tcPr>
          <w:p w:rsidR="004E67C4" w:rsidRPr="00144B89" w:rsidRDefault="002637A5" w:rsidP="002637A5">
            <w:pPr>
              <w:spacing w:after="0" w:line="240" w:lineRule="auto"/>
              <w:rPr>
                <w:rFonts w:ascii="Times New Roman" w:eastAsia="Times New Roman" w:hAnsi="Times New Roman"/>
                <w:color w:val="000000" w:themeColor="text1"/>
                <w:sz w:val="24"/>
                <w:szCs w:val="24"/>
              </w:rPr>
            </w:pPr>
            <w:r w:rsidRPr="00144B89">
              <w:rPr>
                <w:rFonts w:ascii="Times New Roman" w:eastAsia="Times New Roman" w:hAnsi="Times New Roman"/>
                <w:color w:val="000000" w:themeColor="text1"/>
                <w:sz w:val="24"/>
                <w:szCs w:val="24"/>
              </w:rPr>
              <w:t xml:space="preserve">         </w:t>
            </w:r>
            <w:r w:rsidR="004E67C4" w:rsidRPr="00144B89">
              <w:rPr>
                <w:rFonts w:ascii="Times New Roman" w:eastAsia="Times New Roman" w:hAnsi="Times New Roman"/>
                <w:color w:val="000000" w:themeColor="text1"/>
                <w:sz w:val="24"/>
                <w:szCs w:val="24"/>
              </w:rPr>
              <w:t>125.90</w:t>
            </w:r>
          </w:p>
        </w:tc>
        <w:tc>
          <w:tcPr>
            <w:tcW w:w="851" w:type="dxa"/>
            <w:tcBorders>
              <w:top w:val="nil"/>
              <w:left w:val="nil"/>
              <w:bottom w:val="single" w:sz="8" w:space="0" w:color="auto"/>
              <w:right w:val="single" w:sz="8" w:space="0" w:color="auto"/>
            </w:tcBorders>
            <w:shd w:val="clear" w:color="000000" w:fill="FFFFFF"/>
            <w:noWrap/>
            <w:vAlign w:val="center"/>
            <w:hideMark/>
          </w:tcPr>
          <w:p w:rsidR="004E67C4" w:rsidRPr="00144B89" w:rsidRDefault="004E67C4" w:rsidP="004E67C4">
            <w:pPr>
              <w:spacing w:after="0" w:line="240" w:lineRule="auto"/>
              <w:jc w:val="center"/>
              <w:rPr>
                <w:rFonts w:ascii="Times New Roman" w:eastAsia="Times New Roman" w:hAnsi="Times New Roman"/>
                <w:color w:val="000000" w:themeColor="text1"/>
                <w:sz w:val="24"/>
                <w:szCs w:val="24"/>
              </w:rPr>
            </w:pPr>
            <w:r w:rsidRPr="00144B89">
              <w:rPr>
                <w:rFonts w:ascii="Times New Roman" w:eastAsia="Times New Roman" w:hAnsi="Times New Roman"/>
                <w:color w:val="000000" w:themeColor="text1"/>
                <w:sz w:val="24"/>
                <w:szCs w:val="24"/>
              </w:rPr>
              <w:t>0.81</w:t>
            </w:r>
          </w:p>
        </w:tc>
      </w:tr>
    </w:tbl>
    <w:p w:rsidR="006E3BA5" w:rsidRPr="00144B89" w:rsidRDefault="006E3BA5" w:rsidP="00F1394A">
      <w:pPr>
        <w:spacing w:after="0" w:line="240" w:lineRule="auto"/>
        <w:rPr>
          <w:rFonts w:ascii="Times New Roman" w:hAnsi="Times New Roman"/>
          <w:color w:val="000000" w:themeColor="text1"/>
          <w:sz w:val="20"/>
          <w:szCs w:val="20"/>
        </w:rPr>
      </w:pPr>
      <w:r w:rsidRPr="00144B89">
        <w:rPr>
          <w:rFonts w:ascii="Times New Roman" w:hAnsi="Times New Roman"/>
          <w:color w:val="000000" w:themeColor="text1"/>
          <w:sz w:val="20"/>
          <w:szCs w:val="20"/>
          <w:vertAlign w:val="superscript"/>
        </w:rPr>
        <w:t>a</w:t>
      </w:r>
      <w:r w:rsidR="004B4C22" w:rsidRPr="00144B89">
        <w:rPr>
          <w:rFonts w:ascii="Times New Roman" w:hAnsi="Times New Roman"/>
          <w:color w:val="000000" w:themeColor="text1"/>
          <w:sz w:val="20"/>
          <w:szCs w:val="20"/>
          <w:vertAlign w:val="superscript"/>
        </w:rPr>
        <w:t xml:space="preserve"> </w:t>
      </w:r>
      <w:r w:rsidR="00581E79" w:rsidRPr="00144B89">
        <w:rPr>
          <w:rFonts w:ascii="Times New Roman" w:hAnsi="Times New Roman"/>
          <w:color w:val="000000" w:themeColor="text1"/>
          <w:sz w:val="20"/>
          <w:szCs w:val="20"/>
        </w:rPr>
        <w:t xml:space="preserve">ICP PPP rates against USD 1 in </w:t>
      </w:r>
      <w:r w:rsidRPr="00144B89">
        <w:rPr>
          <w:rFonts w:ascii="Times New Roman" w:hAnsi="Times New Roman"/>
          <w:color w:val="000000" w:themeColor="text1"/>
          <w:sz w:val="20"/>
          <w:szCs w:val="20"/>
        </w:rPr>
        <w:t>1998: India (12.46), Vietnam (3789.65), INR/Dong=304.02</w:t>
      </w:r>
    </w:p>
    <w:p w:rsidR="004E67C4" w:rsidRPr="00144B89" w:rsidRDefault="006E3BA5" w:rsidP="00F1394A">
      <w:pPr>
        <w:spacing w:after="0" w:line="240" w:lineRule="auto"/>
        <w:rPr>
          <w:rFonts w:ascii="Times New Roman" w:hAnsi="Times New Roman"/>
          <w:color w:val="000000" w:themeColor="text1"/>
          <w:sz w:val="20"/>
          <w:szCs w:val="20"/>
        </w:rPr>
      </w:pPr>
      <w:r w:rsidRPr="00144B89">
        <w:rPr>
          <w:rFonts w:ascii="Times New Roman" w:hAnsi="Times New Roman"/>
          <w:color w:val="000000" w:themeColor="text1"/>
          <w:sz w:val="20"/>
          <w:szCs w:val="20"/>
          <w:vertAlign w:val="superscript"/>
        </w:rPr>
        <w:t>b</w:t>
      </w:r>
      <w:r w:rsidR="004B4C22" w:rsidRPr="00144B89">
        <w:rPr>
          <w:rFonts w:ascii="Times New Roman" w:hAnsi="Times New Roman"/>
          <w:color w:val="000000" w:themeColor="text1"/>
          <w:sz w:val="20"/>
          <w:szCs w:val="20"/>
          <w:vertAlign w:val="superscript"/>
        </w:rPr>
        <w:t xml:space="preserve"> </w:t>
      </w:r>
      <w:r w:rsidRPr="00144B89">
        <w:rPr>
          <w:rFonts w:ascii="Times New Roman" w:hAnsi="Times New Roman"/>
          <w:color w:val="000000" w:themeColor="text1"/>
          <w:sz w:val="20"/>
          <w:szCs w:val="20"/>
        </w:rPr>
        <w:t xml:space="preserve">ICP PPP rates against USD 1 in  </w:t>
      </w:r>
      <w:r w:rsidR="00581E79" w:rsidRPr="00144B89">
        <w:rPr>
          <w:rFonts w:ascii="Times New Roman" w:hAnsi="Times New Roman"/>
          <w:color w:val="000000" w:themeColor="text1"/>
          <w:sz w:val="20"/>
          <w:szCs w:val="20"/>
        </w:rPr>
        <w:t>2005: India</w:t>
      </w:r>
      <w:r w:rsidRPr="00144B89">
        <w:rPr>
          <w:rFonts w:ascii="Times New Roman" w:hAnsi="Times New Roman"/>
          <w:color w:val="000000" w:themeColor="text1"/>
          <w:sz w:val="20"/>
          <w:szCs w:val="20"/>
        </w:rPr>
        <w:t xml:space="preserve"> (14.669), Vietnam (4712.75), INR</w:t>
      </w:r>
      <w:r w:rsidR="00581E79" w:rsidRPr="00144B89">
        <w:rPr>
          <w:rFonts w:ascii="Times New Roman" w:hAnsi="Times New Roman"/>
          <w:color w:val="000000" w:themeColor="text1"/>
          <w:sz w:val="20"/>
          <w:szCs w:val="20"/>
        </w:rPr>
        <w:t>/Dong=321.27</w:t>
      </w:r>
    </w:p>
    <w:p w:rsidR="004E67C4" w:rsidRPr="00144B89" w:rsidRDefault="006E3BA5" w:rsidP="00F1394A">
      <w:pPr>
        <w:spacing w:after="0" w:line="240" w:lineRule="auto"/>
        <w:rPr>
          <w:rFonts w:ascii="Times New Roman" w:hAnsi="Times New Roman"/>
          <w:color w:val="000000" w:themeColor="text1"/>
          <w:sz w:val="20"/>
          <w:szCs w:val="20"/>
        </w:rPr>
      </w:pPr>
      <w:r w:rsidRPr="00144B89">
        <w:rPr>
          <w:rFonts w:ascii="Times New Roman" w:hAnsi="Times New Roman"/>
          <w:color w:val="000000" w:themeColor="text1"/>
          <w:sz w:val="20"/>
          <w:szCs w:val="20"/>
          <w:vertAlign w:val="superscript"/>
        </w:rPr>
        <w:t>c</w:t>
      </w:r>
      <w:r w:rsidR="004B4C22" w:rsidRPr="00144B89">
        <w:rPr>
          <w:rFonts w:ascii="Times New Roman" w:hAnsi="Times New Roman"/>
          <w:color w:val="000000" w:themeColor="text1"/>
          <w:sz w:val="20"/>
          <w:szCs w:val="20"/>
          <w:vertAlign w:val="superscript"/>
        </w:rPr>
        <w:t xml:space="preserve"> </w:t>
      </w:r>
      <w:r w:rsidRPr="00144B89">
        <w:rPr>
          <w:rFonts w:ascii="Times New Roman" w:hAnsi="Times New Roman"/>
          <w:color w:val="000000" w:themeColor="text1"/>
          <w:sz w:val="20"/>
          <w:szCs w:val="20"/>
        </w:rPr>
        <w:t>ICP PPP rates against USD 1 in  2008: India (16.863), Vietnam (6464.29), INR/Dong=383.34</w:t>
      </w:r>
    </w:p>
    <w:p w:rsidR="004E67C4" w:rsidRPr="00144B89" w:rsidRDefault="004E67C4" w:rsidP="00F1394A">
      <w:pPr>
        <w:spacing w:after="0" w:line="240" w:lineRule="auto"/>
        <w:rPr>
          <w:rFonts w:ascii="Times New Roman" w:hAnsi="Times New Roman"/>
          <w:color w:val="000000" w:themeColor="text1"/>
          <w:sz w:val="20"/>
          <w:szCs w:val="20"/>
        </w:rPr>
      </w:pPr>
    </w:p>
    <w:p w:rsidR="00E0347C" w:rsidRPr="00144B89" w:rsidRDefault="00E0347C" w:rsidP="00F1394A">
      <w:pPr>
        <w:spacing w:after="0" w:line="240" w:lineRule="auto"/>
        <w:rPr>
          <w:rFonts w:ascii="Times New Roman" w:hAnsi="Times New Roman"/>
          <w:color w:val="000000" w:themeColor="text1"/>
          <w:sz w:val="24"/>
          <w:szCs w:val="24"/>
        </w:rPr>
        <w:sectPr w:rsidR="00E0347C" w:rsidRPr="00144B89" w:rsidSect="00021904">
          <w:pgSz w:w="16838" w:h="11906" w:orient="landscape"/>
          <w:pgMar w:top="1440" w:right="1440" w:bottom="1440" w:left="1440" w:header="709" w:footer="709" w:gutter="0"/>
          <w:cols w:space="708"/>
          <w:docGrid w:linePitch="360"/>
        </w:sectPr>
      </w:pPr>
    </w:p>
    <w:p w:rsidR="0078596B" w:rsidRPr="00144B89" w:rsidRDefault="0078596B" w:rsidP="0078596B">
      <w:pPr>
        <w:spacing w:after="0" w:line="240" w:lineRule="auto"/>
        <w:rPr>
          <w:rFonts w:ascii="Times New Roman" w:hAnsi="Times New Roman"/>
          <w:color w:val="000000" w:themeColor="text1"/>
        </w:rPr>
      </w:pPr>
    </w:p>
    <w:p w:rsidR="0078596B" w:rsidRPr="00144B89" w:rsidRDefault="0078596B" w:rsidP="0078596B">
      <w:pPr>
        <w:spacing w:after="0" w:line="240" w:lineRule="auto"/>
        <w:rPr>
          <w:rFonts w:ascii="Times New Roman" w:hAnsi="Times New Roman"/>
          <w:color w:val="000000" w:themeColor="text1"/>
        </w:rPr>
      </w:pPr>
    </w:p>
    <w:p w:rsidR="0078596B" w:rsidRPr="00596AB6" w:rsidRDefault="0078596B" w:rsidP="0078596B">
      <w:pPr>
        <w:pStyle w:val="ListParagraph"/>
        <w:spacing w:line="360" w:lineRule="auto"/>
        <w:ind w:left="0"/>
        <w:jc w:val="center"/>
        <w:outlineLvl w:val="0"/>
        <w:rPr>
          <w:rFonts w:ascii="Times New Roman" w:hAnsi="Times New Roman"/>
          <w:b/>
          <w:color w:val="000000" w:themeColor="text1"/>
          <w:sz w:val="28"/>
          <w:szCs w:val="28"/>
        </w:rPr>
      </w:pPr>
      <w:r w:rsidRPr="00596AB6">
        <w:rPr>
          <w:rFonts w:ascii="Times New Roman" w:hAnsi="Times New Roman"/>
          <w:b/>
          <w:color w:val="000000" w:themeColor="text1"/>
          <w:sz w:val="28"/>
          <w:szCs w:val="28"/>
        </w:rPr>
        <w:t xml:space="preserve">APPENDIX </w:t>
      </w:r>
    </w:p>
    <w:p w:rsidR="0078596B" w:rsidRPr="000C0DA1" w:rsidRDefault="0078596B" w:rsidP="0078596B">
      <w:pPr>
        <w:pStyle w:val="ListParagraph"/>
        <w:spacing w:after="0" w:line="240" w:lineRule="auto"/>
        <w:ind w:left="0"/>
        <w:jc w:val="center"/>
        <w:rPr>
          <w:rFonts w:ascii="Times New Roman" w:hAnsi="Times New Roman"/>
          <w:b/>
          <w:color w:val="000000" w:themeColor="text1"/>
          <w:sz w:val="24"/>
          <w:szCs w:val="24"/>
        </w:rPr>
      </w:pPr>
      <w:r w:rsidRPr="000C0DA1">
        <w:rPr>
          <w:rFonts w:ascii="Times New Roman" w:hAnsi="Times New Roman"/>
          <w:b/>
          <w:color w:val="000000" w:themeColor="text1"/>
          <w:sz w:val="24"/>
          <w:szCs w:val="24"/>
        </w:rPr>
        <w:t xml:space="preserve">Table A1: </w:t>
      </w:r>
      <w:r w:rsidR="004B4C22" w:rsidRPr="000C0DA1">
        <w:rPr>
          <w:rFonts w:ascii="Times New Roman" w:hAnsi="Times New Roman"/>
          <w:b/>
          <w:color w:val="000000" w:themeColor="text1"/>
          <w:sz w:val="24"/>
          <w:szCs w:val="24"/>
        </w:rPr>
        <w:t>N</w:t>
      </w:r>
      <w:r w:rsidR="000251D6" w:rsidRPr="000C0DA1">
        <w:rPr>
          <w:rFonts w:ascii="Times New Roman" w:hAnsi="Times New Roman"/>
          <w:b/>
          <w:color w:val="000000" w:themeColor="text1"/>
          <w:sz w:val="24"/>
          <w:szCs w:val="24"/>
        </w:rPr>
        <w:t xml:space="preserve">umber of </w:t>
      </w:r>
      <w:r w:rsidRPr="000C0DA1">
        <w:rPr>
          <w:rFonts w:ascii="Times New Roman" w:hAnsi="Times New Roman"/>
          <w:b/>
          <w:color w:val="000000" w:themeColor="text1"/>
          <w:sz w:val="24"/>
          <w:szCs w:val="24"/>
        </w:rPr>
        <w:t>Districts</w:t>
      </w:r>
      <w:r w:rsidR="000251D6" w:rsidRPr="000C0DA1">
        <w:rPr>
          <w:rFonts w:ascii="Times New Roman" w:hAnsi="Times New Roman"/>
          <w:b/>
          <w:color w:val="000000" w:themeColor="text1"/>
          <w:sz w:val="24"/>
          <w:szCs w:val="24"/>
        </w:rPr>
        <w:t xml:space="preserve"> (State wise)</w:t>
      </w:r>
      <w:r w:rsidRPr="000C0DA1">
        <w:rPr>
          <w:rFonts w:ascii="Times New Roman" w:hAnsi="Times New Roman"/>
          <w:b/>
          <w:color w:val="000000" w:themeColor="text1"/>
          <w:sz w:val="24"/>
          <w:szCs w:val="24"/>
        </w:rPr>
        <w:t xml:space="preserve"> in India  </w:t>
      </w:r>
    </w:p>
    <w:tbl>
      <w:tblPr>
        <w:tblW w:w="10191" w:type="dxa"/>
        <w:jc w:val="center"/>
        <w:tblInd w:w="-63" w:type="dxa"/>
        <w:tblLook w:val="04A0" w:firstRow="1" w:lastRow="0" w:firstColumn="1" w:lastColumn="0" w:noHBand="0" w:noVBand="1"/>
      </w:tblPr>
      <w:tblGrid>
        <w:gridCol w:w="24"/>
        <w:gridCol w:w="1995"/>
        <w:gridCol w:w="1286"/>
        <w:gridCol w:w="1438"/>
        <w:gridCol w:w="1286"/>
        <w:gridCol w:w="1438"/>
        <w:gridCol w:w="1286"/>
        <w:gridCol w:w="1438"/>
      </w:tblGrid>
      <w:tr w:rsidR="00C6123E" w:rsidRPr="00144B89" w:rsidTr="00596AB6">
        <w:trPr>
          <w:gridBefore w:val="1"/>
          <w:wBefore w:w="24" w:type="dxa"/>
          <w:trHeight w:val="283"/>
          <w:jc w:val="center"/>
        </w:trPr>
        <w:tc>
          <w:tcPr>
            <w:tcW w:w="1995" w:type="dxa"/>
            <w:tcBorders>
              <w:top w:val="single" w:sz="8" w:space="0" w:color="auto"/>
              <w:left w:val="single" w:sz="8" w:space="0" w:color="auto"/>
              <w:bottom w:val="nil"/>
              <w:right w:val="single" w:sz="8" w:space="0" w:color="auto"/>
            </w:tcBorders>
            <w:shd w:val="clear" w:color="auto" w:fill="auto"/>
            <w:vAlign w:val="center"/>
            <w:hideMark/>
          </w:tcPr>
          <w:p w:rsidR="00C6123E" w:rsidRPr="00596AB6" w:rsidRDefault="00C6123E" w:rsidP="00C6123E">
            <w:pPr>
              <w:spacing w:after="0" w:line="240" w:lineRule="auto"/>
              <w:rPr>
                <w:rFonts w:ascii="Times New Roman" w:eastAsia="Times New Roman" w:hAnsi="Times New Roman"/>
                <w:b/>
                <w:color w:val="000000"/>
                <w:sz w:val="24"/>
                <w:szCs w:val="24"/>
              </w:rPr>
            </w:pPr>
            <w:r w:rsidRPr="00596AB6">
              <w:rPr>
                <w:rFonts w:ascii="Times New Roman" w:eastAsia="Times New Roman" w:hAnsi="Times New Roman"/>
                <w:b/>
                <w:color w:val="000000"/>
                <w:sz w:val="24"/>
                <w:szCs w:val="24"/>
              </w:rPr>
              <w:t>States</w:t>
            </w:r>
          </w:p>
        </w:tc>
        <w:tc>
          <w:tcPr>
            <w:tcW w:w="2724" w:type="dxa"/>
            <w:gridSpan w:val="2"/>
            <w:tcBorders>
              <w:top w:val="single" w:sz="8" w:space="0" w:color="auto"/>
              <w:left w:val="nil"/>
              <w:bottom w:val="nil"/>
              <w:right w:val="single" w:sz="8" w:space="0" w:color="000000"/>
            </w:tcBorders>
            <w:shd w:val="clear" w:color="auto" w:fill="auto"/>
            <w:noWrap/>
            <w:vAlign w:val="center"/>
            <w:hideMark/>
          </w:tcPr>
          <w:p w:rsidR="00C6123E" w:rsidRPr="00596AB6" w:rsidRDefault="00C6123E" w:rsidP="00C6123E">
            <w:pPr>
              <w:spacing w:after="0" w:line="240" w:lineRule="auto"/>
              <w:jc w:val="center"/>
              <w:rPr>
                <w:rFonts w:ascii="Times New Roman" w:eastAsia="Times New Roman" w:hAnsi="Times New Roman"/>
                <w:b/>
                <w:color w:val="000000"/>
                <w:sz w:val="24"/>
                <w:szCs w:val="24"/>
              </w:rPr>
            </w:pPr>
            <w:r w:rsidRPr="00596AB6">
              <w:rPr>
                <w:rFonts w:ascii="Times New Roman" w:eastAsia="Times New Roman" w:hAnsi="Times New Roman"/>
                <w:b/>
                <w:color w:val="000000"/>
                <w:sz w:val="24"/>
                <w:szCs w:val="24"/>
              </w:rPr>
              <w:t>NSS 55</w:t>
            </w:r>
            <w:r w:rsidRPr="00596AB6">
              <w:rPr>
                <w:rFonts w:ascii="Times New Roman" w:eastAsia="Times New Roman" w:hAnsi="Times New Roman"/>
                <w:b/>
                <w:color w:val="000000"/>
                <w:sz w:val="24"/>
                <w:szCs w:val="24"/>
                <w:vertAlign w:val="superscript"/>
              </w:rPr>
              <w:t>th</w:t>
            </w:r>
            <w:r w:rsidRPr="00596AB6">
              <w:rPr>
                <w:rFonts w:ascii="Times New Roman" w:eastAsia="Times New Roman" w:hAnsi="Times New Roman"/>
                <w:b/>
                <w:color w:val="000000"/>
                <w:sz w:val="24"/>
                <w:szCs w:val="24"/>
              </w:rPr>
              <w:t>Round</w:t>
            </w:r>
          </w:p>
        </w:tc>
        <w:tc>
          <w:tcPr>
            <w:tcW w:w="2724" w:type="dxa"/>
            <w:gridSpan w:val="2"/>
            <w:tcBorders>
              <w:top w:val="single" w:sz="8" w:space="0" w:color="auto"/>
              <w:left w:val="nil"/>
              <w:bottom w:val="nil"/>
              <w:right w:val="single" w:sz="8" w:space="0" w:color="000000"/>
            </w:tcBorders>
            <w:shd w:val="clear" w:color="auto" w:fill="auto"/>
            <w:noWrap/>
            <w:vAlign w:val="center"/>
            <w:hideMark/>
          </w:tcPr>
          <w:p w:rsidR="00C6123E" w:rsidRPr="00596AB6" w:rsidRDefault="00C6123E" w:rsidP="00C6123E">
            <w:pPr>
              <w:spacing w:after="0" w:line="240" w:lineRule="auto"/>
              <w:jc w:val="center"/>
              <w:rPr>
                <w:rFonts w:ascii="Times New Roman" w:eastAsia="Times New Roman" w:hAnsi="Times New Roman"/>
                <w:b/>
                <w:color w:val="000000"/>
                <w:sz w:val="24"/>
                <w:szCs w:val="24"/>
              </w:rPr>
            </w:pPr>
            <w:r w:rsidRPr="00596AB6">
              <w:rPr>
                <w:rFonts w:ascii="Times New Roman" w:eastAsia="Times New Roman" w:hAnsi="Times New Roman"/>
                <w:b/>
                <w:color w:val="000000"/>
                <w:sz w:val="24"/>
                <w:szCs w:val="24"/>
              </w:rPr>
              <w:t>NSS 61</w:t>
            </w:r>
            <w:r w:rsidRPr="00596AB6">
              <w:rPr>
                <w:rFonts w:ascii="Times New Roman" w:eastAsia="Times New Roman" w:hAnsi="Times New Roman"/>
                <w:b/>
                <w:color w:val="000000"/>
                <w:sz w:val="24"/>
                <w:szCs w:val="24"/>
                <w:vertAlign w:val="superscript"/>
              </w:rPr>
              <w:t>st</w:t>
            </w:r>
            <w:r w:rsidRPr="00596AB6">
              <w:rPr>
                <w:rFonts w:ascii="Times New Roman" w:eastAsia="Times New Roman" w:hAnsi="Times New Roman"/>
                <w:b/>
                <w:color w:val="000000"/>
                <w:sz w:val="24"/>
                <w:szCs w:val="24"/>
              </w:rPr>
              <w:t>Round</w:t>
            </w:r>
          </w:p>
        </w:tc>
        <w:tc>
          <w:tcPr>
            <w:tcW w:w="2724" w:type="dxa"/>
            <w:gridSpan w:val="2"/>
            <w:tcBorders>
              <w:top w:val="single" w:sz="8" w:space="0" w:color="auto"/>
              <w:left w:val="nil"/>
              <w:bottom w:val="nil"/>
              <w:right w:val="single" w:sz="8" w:space="0" w:color="000000"/>
            </w:tcBorders>
            <w:shd w:val="clear" w:color="auto" w:fill="auto"/>
            <w:noWrap/>
            <w:vAlign w:val="center"/>
            <w:hideMark/>
          </w:tcPr>
          <w:p w:rsidR="00C6123E" w:rsidRPr="00596AB6" w:rsidRDefault="00C6123E" w:rsidP="00C6123E">
            <w:pPr>
              <w:spacing w:after="0" w:line="240" w:lineRule="auto"/>
              <w:jc w:val="center"/>
              <w:rPr>
                <w:rFonts w:ascii="Times New Roman" w:eastAsia="Times New Roman" w:hAnsi="Times New Roman"/>
                <w:b/>
                <w:color w:val="000000"/>
                <w:sz w:val="24"/>
                <w:szCs w:val="24"/>
              </w:rPr>
            </w:pPr>
            <w:r w:rsidRPr="00596AB6">
              <w:rPr>
                <w:rFonts w:ascii="Times New Roman" w:eastAsia="Times New Roman" w:hAnsi="Times New Roman"/>
                <w:b/>
                <w:color w:val="000000"/>
                <w:sz w:val="24"/>
                <w:szCs w:val="24"/>
              </w:rPr>
              <w:t>NSS 66</w:t>
            </w:r>
            <w:r w:rsidRPr="00596AB6">
              <w:rPr>
                <w:rFonts w:ascii="Times New Roman" w:eastAsia="Times New Roman" w:hAnsi="Times New Roman"/>
                <w:b/>
                <w:color w:val="000000"/>
                <w:sz w:val="24"/>
                <w:szCs w:val="24"/>
                <w:vertAlign w:val="superscript"/>
              </w:rPr>
              <w:t>st</w:t>
            </w:r>
            <w:r w:rsidRPr="00596AB6">
              <w:rPr>
                <w:rFonts w:ascii="Times New Roman" w:eastAsia="Times New Roman" w:hAnsi="Times New Roman"/>
                <w:b/>
                <w:color w:val="000000"/>
                <w:sz w:val="24"/>
                <w:szCs w:val="24"/>
              </w:rPr>
              <w:t>Round</w:t>
            </w:r>
          </w:p>
        </w:tc>
      </w:tr>
      <w:tr w:rsidR="00C6123E" w:rsidRPr="00144B89" w:rsidTr="00596AB6">
        <w:trPr>
          <w:gridBefore w:val="1"/>
          <w:wBefore w:w="24" w:type="dxa"/>
          <w:trHeight w:val="302"/>
          <w:jc w:val="center"/>
        </w:trPr>
        <w:tc>
          <w:tcPr>
            <w:tcW w:w="1995" w:type="dxa"/>
            <w:tcBorders>
              <w:top w:val="nil"/>
              <w:left w:val="single" w:sz="8" w:space="0" w:color="auto"/>
              <w:bottom w:val="nil"/>
              <w:right w:val="single" w:sz="8" w:space="0" w:color="auto"/>
            </w:tcBorders>
            <w:shd w:val="clear" w:color="auto" w:fill="auto"/>
            <w:vAlign w:val="center"/>
            <w:hideMark/>
          </w:tcPr>
          <w:p w:rsidR="00C6123E" w:rsidRPr="00596AB6" w:rsidRDefault="00C6123E" w:rsidP="00C6123E">
            <w:pPr>
              <w:spacing w:after="0" w:line="240" w:lineRule="auto"/>
              <w:rPr>
                <w:rFonts w:ascii="Times New Roman" w:eastAsia="Times New Roman" w:hAnsi="Times New Roman"/>
                <w:b/>
                <w:color w:val="000000"/>
                <w:sz w:val="24"/>
                <w:szCs w:val="24"/>
              </w:rPr>
            </w:pPr>
            <w:r w:rsidRPr="00596AB6">
              <w:rPr>
                <w:rFonts w:ascii="Times New Roman" w:eastAsia="Times New Roman" w:hAnsi="Times New Roman"/>
                <w:b/>
                <w:color w:val="000000"/>
                <w:sz w:val="24"/>
                <w:szCs w:val="24"/>
              </w:rPr>
              <w:t> </w:t>
            </w:r>
          </w:p>
        </w:tc>
        <w:tc>
          <w:tcPr>
            <w:tcW w:w="1286" w:type="dxa"/>
            <w:tcBorders>
              <w:top w:val="nil"/>
              <w:left w:val="nil"/>
              <w:bottom w:val="nil"/>
              <w:right w:val="nil"/>
            </w:tcBorders>
            <w:shd w:val="clear" w:color="auto" w:fill="auto"/>
            <w:noWrap/>
            <w:vAlign w:val="center"/>
            <w:hideMark/>
          </w:tcPr>
          <w:p w:rsidR="00C6123E" w:rsidRPr="00596AB6" w:rsidRDefault="00C6123E" w:rsidP="00C6123E">
            <w:pPr>
              <w:spacing w:after="0" w:line="240" w:lineRule="auto"/>
              <w:jc w:val="center"/>
              <w:rPr>
                <w:rFonts w:ascii="Times New Roman" w:eastAsia="Times New Roman" w:hAnsi="Times New Roman"/>
                <w:b/>
                <w:color w:val="000000"/>
                <w:sz w:val="24"/>
                <w:szCs w:val="24"/>
              </w:rPr>
            </w:pPr>
            <w:r w:rsidRPr="00596AB6">
              <w:rPr>
                <w:rFonts w:ascii="Times New Roman" w:eastAsia="Times New Roman" w:hAnsi="Times New Roman"/>
                <w:b/>
                <w:color w:val="000000"/>
                <w:sz w:val="24"/>
                <w:szCs w:val="24"/>
              </w:rPr>
              <w:t>Rural</w:t>
            </w:r>
          </w:p>
        </w:tc>
        <w:tc>
          <w:tcPr>
            <w:tcW w:w="1438" w:type="dxa"/>
            <w:tcBorders>
              <w:top w:val="nil"/>
              <w:left w:val="nil"/>
              <w:bottom w:val="nil"/>
              <w:right w:val="single" w:sz="8" w:space="0" w:color="auto"/>
            </w:tcBorders>
            <w:shd w:val="clear" w:color="auto" w:fill="auto"/>
            <w:noWrap/>
            <w:vAlign w:val="center"/>
            <w:hideMark/>
          </w:tcPr>
          <w:p w:rsidR="00C6123E" w:rsidRPr="00596AB6" w:rsidRDefault="00C6123E" w:rsidP="00C6123E">
            <w:pPr>
              <w:spacing w:after="0" w:line="240" w:lineRule="auto"/>
              <w:jc w:val="center"/>
              <w:rPr>
                <w:rFonts w:ascii="Times New Roman" w:eastAsia="Times New Roman" w:hAnsi="Times New Roman"/>
                <w:b/>
                <w:color w:val="000000"/>
                <w:sz w:val="24"/>
                <w:szCs w:val="24"/>
              </w:rPr>
            </w:pPr>
            <w:r w:rsidRPr="00596AB6">
              <w:rPr>
                <w:rFonts w:ascii="Times New Roman" w:eastAsia="Times New Roman" w:hAnsi="Times New Roman"/>
                <w:b/>
                <w:color w:val="000000"/>
                <w:sz w:val="24"/>
                <w:szCs w:val="24"/>
              </w:rPr>
              <w:t>Urban</w:t>
            </w:r>
          </w:p>
        </w:tc>
        <w:tc>
          <w:tcPr>
            <w:tcW w:w="1286" w:type="dxa"/>
            <w:tcBorders>
              <w:top w:val="nil"/>
              <w:left w:val="nil"/>
              <w:bottom w:val="nil"/>
              <w:right w:val="nil"/>
            </w:tcBorders>
            <w:shd w:val="clear" w:color="auto" w:fill="auto"/>
            <w:noWrap/>
            <w:vAlign w:val="center"/>
            <w:hideMark/>
          </w:tcPr>
          <w:p w:rsidR="00C6123E" w:rsidRPr="00596AB6" w:rsidRDefault="00C6123E" w:rsidP="00C6123E">
            <w:pPr>
              <w:spacing w:after="0" w:line="240" w:lineRule="auto"/>
              <w:jc w:val="center"/>
              <w:rPr>
                <w:rFonts w:ascii="Times New Roman" w:eastAsia="Times New Roman" w:hAnsi="Times New Roman"/>
                <w:b/>
                <w:color w:val="000000"/>
                <w:sz w:val="24"/>
                <w:szCs w:val="24"/>
              </w:rPr>
            </w:pPr>
            <w:r w:rsidRPr="00596AB6">
              <w:rPr>
                <w:rFonts w:ascii="Times New Roman" w:eastAsia="Times New Roman" w:hAnsi="Times New Roman"/>
                <w:b/>
                <w:color w:val="000000"/>
                <w:sz w:val="24"/>
                <w:szCs w:val="24"/>
              </w:rPr>
              <w:t>Rural</w:t>
            </w:r>
          </w:p>
        </w:tc>
        <w:tc>
          <w:tcPr>
            <w:tcW w:w="1438" w:type="dxa"/>
            <w:tcBorders>
              <w:top w:val="nil"/>
              <w:left w:val="nil"/>
              <w:bottom w:val="nil"/>
              <w:right w:val="single" w:sz="8" w:space="0" w:color="auto"/>
            </w:tcBorders>
            <w:shd w:val="clear" w:color="auto" w:fill="auto"/>
            <w:noWrap/>
            <w:vAlign w:val="center"/>
            <w:hideMark/>
          </w:tcPr>
          <w:p w:rsidR="00C6123E" w:rsidRPr="00596AB6" w:rsidRDefault="00C6123E" w:rsidP="00C6123E">
            <w:pPr>
              <w:spacing w:after="0" w:line="240" w:lineRule="auto"/>
              <w:jc w:val="center"/>
              <w:rPr>
                <w:rFonts w:ascii="Times New Roman" w:eastAsia="Times New Roman" w:hAnsi="Times New Roman"/>
                <w:b/>
                <w:color w:val="000000"/>
                <w:sz w:val="24"/>
                <w:szCs w:val="24"/>
              </w:rPr>
            </w:pPr>
            <w:r w:rsidRPr="00596AB6">
              <w:rPr>
                <w:rFonts w:ascii="Times New Roman" w:eastAsia="Times New Roman" w:hAnsi="Times New Roman"/>
                <w:b/>
                <w:color w:val="000000"/>
                <w:sz w:val="24"/>
                <w:szCs w:val="24"/>
              </w:rPr>
              <w:t>Urban</w:t>
            </w:r>
          </w:p>
        </w:tc>
        <w:tc>
          <w:tcPr>
            <w:tcW w:w="1286" w:type="dxa"/>
            <w:tcBorders>
              <w:top w:val="nil"/>
              <w:left w:val="nil"/>
              <w:bottom w:val="nil"/>
              <w:right w:val="nil"/>
            </w:tcBorders>
            <w:shd w:val="clear" w:color="auto" w:fill="auto"/>
            <w:noWrap/>
            <w:vAlign w:val="center"/>
            <w:hideMark/>
          </w:tcPr>
          <w:p w:rsidR="00C6123E" w:rsidRPr="00596AB6" w:rsidRDefault="00C6123E" w:rsidP="00C6123E">
            <w:pPr>
              <w:spacing w:after="0" w:line="240" w:lineRule="auto"/>
              <w:jc w:val="center"/>
              <w:rPr>
                <w:rFonts w:ascii="Times New Roman" w:eastAsia="Times New Roman" w:hAnsi="Times New Roman"/>
                <w:b/>
                <w:color w:val="000000"/>
                <w:sz w:val="24"/>
                <w:szCs w:val="24"/>
              </w:rPr>
            </w:pPr>
            <w:r w:rsidRPr="00596AB6">
              <w:rPr>
                <w:rFonts w:ascii="Times New Roman" w:eastAsia="Times New Roman" w:hAnsi="Times New Roman"/>
                <w:b/>
                <w:color w:val="000000"/>
                <w:sz w:val="24"/>
                <w:szCs w:val="24"/>
              </w:rPr>
              <w:t>Rural</w:t>
            </w:r>
          </w:p>
        </w:tc>
        <w:tc>
          <w:tcPr>
            <w:tcW w:w="1438" w:type="dxa"/>
            <w:tcBorders>
              <w:top w:val="nil"/>
              <w:left w:val="nil"/>
              <w:bottom w:val="nil"/>
              <w:right w:val="single" w:sz="8" w:space="0" w:color="auto"/>
            </w:tcBorders>
            <w:shd w:val="clear" w:color="auto" w:fill="auto"/>
            <w:noWrap/>
            <w:vAlign w:val="center"/>
            <w:hideMark/>
          </w:tcPr>
          <w:p w:rsidR="00C6123E" w:rsidRPr="00596AB6" w:rsidRDefault="00C6123E" w:rsidP="00C6123E">
            <w:pPr>
              <w:spacing w:after="0" w:line="240" w:lineRule="auto"/>
              <w:jc w:val="center"/>
              <w:rPr>
                <w:rFonts w:ascii="Times New Roman" w:eastAsia="Times New Roman" w:hAnsi="Times New Roman"/>
                <w:b/>
                <w:color w:val="000000"/>
                <w:sz w:val="24"/>
                <w:szCs w:val="24"/>
              </w:rPr>
            </w:pPr>
            <w:r w:rsidRPr="00596AB6">
              <w:rPr>
                <w:rFonts w:ascii="Times New Roman" w:eastAsia="Times New Roman" w:hAnsi="Times New Roman"/>
                <w:b/>
                <w:color w:val="000000"/>
                <w:sz w:val="24"/>
                <w:szCs w:val="24"/>
              </w:rPr>
              <w:t>Urban</w:t>
            </w:r>
          </w:p>
        </w:tc>
      </w:tr>
      <w:tr w:rsidR="00C6123E" w:rsidRPr="00144B89" w:rsidTr="00596AB6">
        <w:trPr>
          <w:trHeight w:val="283"/>
          <w:jc w:val="center"/>
        </w:trPr>
        <w:tc>
          <w:tcPr>
            <w:tcW w:w="2019" w:type="dxa"/>
            <w:gridSpan w:val="2"/>
            <w:tcBorders>
              <w:top w:val="single" w:sz="8" w:space="0" w:color="auto"/>
              <w:left w:val="single" w:sz="8" w:space="0" w:color="auto"/>
              <w:bottom w:val="nil"/>
              <w:right w:val="single" w:sz="8" w:space="0" w:color="auto"/>
            </w:tcBorders>
            <w:shd w:val="clear" w:color="auto" w:fill="auto"/>
            <w:noWrap/>
            <w:vAlign w:val="center"/>
            <w:hideMark/>
          </w:tcPr>
          <w:p w:rsidR="00C6123E" w:rsidRPr="00596AB6" w:rsidRDefault="00C6123E" w:rsidP="00C6123E">
            <w:pPr>
              <w:spacing w:after="0" w:line="240" w:lineRule="auto"/>
              <w:rPr>
                <w:rFonts w:ascii="Times New Roman" w:eastAsia="Times New Roman" w:hAnsi="Times New Roman"/>
                <w:b/>
                <w:color w:val="000000"/>
                <w:sz w:val="24"/>
                <w:szCs w:val="24"/>
              </w:rPr>
            </w:pPr>
            <w:r w:rsidRPr="00596AB6">
              <w:rPr>
                <w:rFonts w:ascii="Times New Roman" w:eastAsia="Times New Roman" w:hAnsi="Times New Roman"/>
                <w:b/>
                <w:color w:val="000000"/>
                <w:sz w:val="24"/>
                <w:szCs w:val="24"/>
              </w:rPr>
              <w:t>Andhra Pradesh</w:t>
            </w:r>
          </w:p>
        </w:tc>
        <w:tc>
          <w:tcPr>
            <w:tcW w:w="1286" w:type="dxa"/>
            <w:tcBorders>
              <w:top w:val="single" w:sz="8" w:space="0" w:color="auto"/>
              <w:left w:val="nil"/>
              <w:bottom w:val="nil"/>
              <w:right w:val="nil"/>
            </w:tcBorders>
            <w:shd w:val="clear" w:color="auto" w:fill="auto"/>
            <w:noWrap/>
            <w:vAlign w:val="center"/>
            <w:hideMark/>
          </w:tcPr>
          <w:p w:rsidR="00C6123E" w:rsidRPr="00144B89" w:rsidRDefault="00C6123E" w:rsidP="00C6123E">
            <w:pPr>
              <w:spacing w:after="0" w:line="240" w:lineRule="auto"/>
              <w:jc w:val="center"/>
              <w:rPr>
                <w:rFonts w:ascii="Times New Roman" w:eastAsia="Times New Roman" w:hAnsi="Times New Roman"/>
                <w:color w:val="000000"/>
                <w:sz w:val="24"/>
                <w:szCs w:val="24"/>
              </w:rPr>
            </w:pPr>
            <w:r w:rsidRPr="00144B89">
              <w:rPr>
                <w:rFonts w:ascii="Times New Roman" w:eastAsia="Times New Roman" w:hAnsi="Times New Roman"/>
                <w:color w:val="000000"/>
                <w:sz w:val="24"/>
                <w:szCs w:val="24"/>
              </w:rPr>
              <w:t>22</w:t>
            </w:r>
          </w:p>
        </w:tc>
        <w:tc>
          <w:tcPr>
            <w:tcW w:w="1438" w:type="dxa"/>
            <w:tcBorders>
              <w:top w:val="single" w:sz="8" w:space="0" w:color="auto"/>
              <w:left w:val="nil"/>
              <w:bottom w:val="nil"/>
              <w:right w:val="single" w:sz="8" w:space="0" w:color="auto"/>
            </w:tcBorders>
            <w:shd w:val="clear" w:color="auto" w:fill="auto"/>
            <w:noWrap/>
            <w:vAlign w:val="center"/>
            <w:hideMark/>
          </w:tcPr>
          <w:p w:rsidR="00C6123E" w:rsidRPr="00144B89" w:rsidRDefault="00C6123E" w:rsidP="00C6123E">
            <w:pPr>
              <w:spacing w:after="0" w:line="240" w:lineRule="auto"/>
              <w:jc w:val="center"/>
              <w:rPr>
                <w:rFonts w:ascii="Times New Roman" w:eastAsia="Times New Roman" w:hAnsi="Times New Roman"/>
                <w:color w:val="000000"/>
                <w:sz w:val="24"/>
                <w:szCs w:val="24"/>
              </w:rPr>
            </w:pPr>
            <w:r w:rsidRPr="00144B89">
              <w:rPr>
                <w:rFonts w:ascii="Times New Roman" w:eastAsia="Times New Roman" w:hAnsi="Times New Roman"/>
                <w:color w:val="000000"/>
                <w:sz w:val="24"/>
                <w:szCs w:val="24"/>
              </w:rPr>
              <w:t>23</w:t>
            </w:r>
          </w:p>
        </w:tc>
        <w:tc>
          <w:tcPr>
            <w:tcW w:w="1286" w:type="dxa"/>
            <w:tcBorders>
              <w:top w:val="single" w:sz="8" w:space="0" w:color="auto"/>
              <w:left w:val="nil"/>
              <w:bottom w:val="nil"/>
              <w:right w:val="nil"/>
            </w:tcBorders>
            <w:shd w:val="clear" w:color="auto" w:fill="auto"/>
            <w:noWrap/>
            <w:vAlign w:val="center"/>
            <w:hideMark/>
          </w:tcPr>
          <w:p w:rsidR="00C6123E" w:rsidRPr="00144B89" w:rsidRDefault="00C6123E" w:rsidP="00C6123E">
            <w:pPr>
              <w:spacing w:after="0" w:line="240" w:lineRule="auto"/>
              <w:jc w:val="center"/>
              <w:rPr>
                <w:rFonts w:ascii="Times New Roman" w:eastAsia="Times New Roman" w:hAnsi="Times New Roman"/>
                <w:color w:val="000000"/>
                <w:sz w:val="24"/>
                <w:szCs w:val="24"/>
              </w:rPr>
            </w:pPr>
            <w:r w:rsidRPr="00144B89">
              <w:rPr>
                <w:rFonts w:ascii="Times New Roman" w:eastAsia="Times New Roman" w:hAnsi="Times New Roman"/>
                <w:color w:val="000000"/>
                <w:sz w:val="24"/>
                <w:szCs w:val="24"/>
              </w:rPr>
              <w:t>22</w:t>
            </w:r>
          </w:p>
        </w:tc>
        <w:tc>
          <w:tcPr>
            <w:tcW w:w="1438" w:type="dxa"/>
            <w:tcBorders>
              <w:top w:val="single" w:sz="8" w:space="0" w:color="auto"/>
              <w:left w:val="nil"/>
              <w:bottom w:val="nil"/>
              <w:right w:val="single" w:sz="8" w:space="0" w:color="auto"/>
            </w:tcBorders>
            <w:shd w:val="clear" w:color="auto" w:fill="auto"/>
            <w:noWrap/>
            <w:vAlign w:val="center"/>
            <w:hideMark/>
          </w:tcPr>
          <w:p w:rsidR="00C6123E" w:rsidRPr="00144B89" w:rsidRDefault="00C6123E" w:rsidP="00C6123E">
            <w:pPr>
              <w:spacing w:after="0" w:line="240" w:lineRule="auto"/>
              <w:jc w:val="center"/>
              <w:rPr>
                <w:rFonts w:ascii="Times New Roman" w:eastAsia="Times New Roman" w:hAnsi="Times New Roman"/>
                <w:color w:val="000000"/>
                <w:sz w:val="24"/>
                <w:szCs w:val="24"/>
              </w:rPr>
            </w:pPr>
            <w:r w:rsidRPr="00144B89">
              <w:rPr>
                <w:rFonts w:ascii="Times New Roman" w:eastAsia="Times New Roman" w:hAnsi="Times New Roman"/>
                <w:color w:val="000000"/>
                <w:sz w:val="24"/>
                <w:szCs w:val="24"/>
              </w:rPr>
              <w:t>23</w:t>
            </w:r>
          </w:p>
        </w:tc>
        <w:tc>
          <w:tcPr>
            <w:tcW w:w="1286" w:type="dxa"/>
            <w:tcBorders>
              <w:top w:val="single" w:sz="8" w:space="0" w:color="auto"/>
              <w:left w:val="nil"/>
              <w:bottom w:val="nil"/>
              <w:right w:val="nil"/>
            </w:tcBorders>
            <w:shd w:val="clear" w:color="auto" w:fill="auto"/>
            <w:noWrap/>
            <w:vAlign w:val="bottom"/>
            <w:hideMark/>
          </w:tcPr>
          <w:p w:rsidR="00C6123E" w:rsidRPr="00144B89" w:rsidRDefault="00C6123E" w:rsidP="00C6123E">
            <w:pPr>
              <w:spacing w:after="0" w:line="240" w:lineRule="auto"/>
              <w:jc w:val="center"/>
              <w:rPr>
                <w:rFonts w:ascii="Times New Roman" w:eastAsia="Times New Roman" w:hAnsi="Times New Roman"/>
                <w:color w:val="000000"/>
                <w:sz w:val="24"/>
                <w:szCs w:val="24"/>
              </w:rPr>
            </w:pPr>
            <w:r w:rsidRPr="00144B89">
              <w:rPr>
                <w:rFonts w:ascii="Times New Roman" w:eastAsia="Times New Roman" w:hAnsi="Times New Roman"/>
                <w:color w:val="000000"/>
                <w:sz w:val="24"/>
                <w:szCs w:val="24"/>
              </w:rPr>
              <w:t>23</w:t>
            </w:r>
          </w:p>
        </w:tc>
        <w:tc>
          <w:tcPr>
            <w:tcW w:w="1438" w:type="dxa"/>
            <w:tcBorders>
              <w:top w:val="single" w:sz="8" w:space="0" w:color="auto"/>
              <w:left w:val="nil"/>
              <w:bottom w:val="nil"/>
              <w:right w:val="single" w:sz="8" w:space="0" w:color="auto"/>
            </w:tcBorders>
            <w:shd w:val="clear" w:color="auto" w:fill="auto"/>
            <w:noWrap/>
            <w:vAlign w:val="bottom"/>
            <w:hideMark/>
          </w:tcPr>
          <w:p w:rsidR="00C6123E" w:rsidRPr="00144B89" w:rsidRDefault="00C6123E" w:rsidP="00C6123E">
            <w:pPr>
              <w:spacing w:after="0" w:line="240" w:lineRule="auto"/>
              <w:jc w:val="center"/>
              <w:rPr>
                <w:rFonts w:ascii="Times New Roman" w:eastAsia="Times New Roman" w:hAnsi="Times New Roman"/>
                <w:color w:val="000000"/>
                <w:sz w:val="24"/>
                <w:szCs w:val="24"/>
              </w:rPr>
            </w:pPr>
            <w:r w:rsidRPr="00144B89">
              <w:rPr>
                <w:rFonts w:ascii="Times New Roman" w:eastAsia="Times New Roman" w:hAnsi="Times New Roman"/>
                <w:color w:val="000000"/>
                <w:sz w:val="24"/>
                <w:szCs w:val="24"/>
              </w:rPr>
              <w:t>23</w:t>
            </w:r>
          </w:p>
        </w:tc>
      </w:tr>
      <w:tr w:rsidR="00C6123E" w:rsidRPr="00144B89" w:rsidTr="00596AB6">
        <w:trPr>
          <w:trHeight w:val="283"/>
          <w:jc w:val="center"/>
        </w:trPr>
        <w:tc>
          <w:tcPr>
            <w:tcW w:w="2019" w:type="dxa"/>
            <w:gridSpan w:val="2"/>
            <w:tcBorders>
              <w:top w:val="nil"/>
              <w:left w:val="single" w:sz="8" w:space="0" w:color="auto"/>
              <w:bottom w:val="nil"/>
              <w:right w:val="single" w:sz="8" w:space="0" w:color="auto"/>
            </w:tcBorders>
            <w:shd w:val="clear" w:color="auto" w:fill="auto"/>
            <w:noWrap/>
            <w:vAlign w:val="center"/>
            <w:hideMark/>
          </w:tcPr>
          <w:p w:rsidR="00C6123E" w:rsidRPr="00596AB6" w:rsidRDefault="00C6123E" w:rsidP="00C6123E">
            <w:pPr>
              <w:spacing w:after="0" w:line="240" w:lineRule="auto"/>
              <w:rPr>
                <w:rFonts w:ascii="Times New Roman" w:eastAsia="Times New Roman" w:hAnsi="Times New Roman"/>
                <w:b/>
                <w:color w:val="000000"/>
                <w:sz w:val="24"/>
                <w:szCs w:val="24"/>
              </w:rPr>
            </w:pPr>
            <w:r w:rsidRPr="00596AB6">
              <w:rPr>
                <w:rFonts w:ascii="Times New Roman" w:eastAsia="Times New Roman" w:hAnsi="Times New Roman"/>
                <w:b/>
                <w:color w:val="000000"/>
                <w:sz w:val="24"/>
                <w:szCs w:val="24"/>
              </w:rPr>
              <w:t>Assam</w:t>
            </w:r>
          </w:p>
        </w:tc>
        <w:tc>
          <w:tcPr>
            <w:tcW w:w="1286" w:type="dxa"/>
            <w:tcBorders>
              <w:top w:val="nil"/>
              <w:left w:val="nil"/>
              <w:bottom w:val="nil"/>
              <w:right w:val="nil"/>
            </w:tcBorders>
            <w:shd w:val="clear" w:color="auto" w:fill="auto"/>
            <w:noWrap/>
            <w:vAlign w:val="center"/>
            <w:hideMark/>
          </w:tcPr>
          <w:p w:rsidR="00C6123E" w:rsidRPr="00144B89" w:rsidRDefault="00C6123E" w:rsidP="00C6123E">
            <w:pPr>
              <w:spacing w:after="0" w:line="240" w:lineRule="auto"/>
              <w:jc w:val="center"/>
              <w:rPr>
                <w:rFonts w:ascii="Times New Roman" w:eastAsia="Times New Roman" w:hAnsi="Times New Roman"/>
                <w:color w:val="000000"/>
                <w:sz w:val="24"/>
                <w:szCs w:val="24"/>
              </w:rPr>
            </w:pPr>
            <w:r w:rsidRPr="00144B89">
              <w:rPr>
                <w:rFonts w:ascii="Times New Roman" w:eastAsia="Times New Roman" w:hAnsi="Times New Roman"/>
                <w:color w:val="000000"/>
                <w:sz w:val="24"/>
                <w:szCs w:val="24"/>
              </w:rPr>
              <w:t>23</w:t>
            </w:r>
          </w:p>
        </w:tc>
        <w:tc>
          <w:tcPr>
            <w:tcW w:w="1438" w:type="dxa"/>
            <w:tcBorders>
              <w:top w:val="nil"/>
              <w:left w:val="nil"/>
              <w:bottom w:val="nil"/>
              <w:right w:val="single" w:sz="8" w:space="0" w:color="auto"/>
            </w:tcBorders>
            <w:shd w:val="clear" w:color="auto" w:fill="auto"/>
            <w:noWrap/>
            <w:vAlign w:val="center"/>
            <w:hideMark/>
          </w:tcPr>
          <w:p w:rsidR="00C6123E" w:rsidRPr="00144B89" w:rsidRDefault="00C6123E" w:rsidP="00C6123E">
            <w:pPr>
              <w:spacing w:after="0" w:line="240" w:lineRule="auto"/>
              <w:jc w:val="center"/>
              <w:rPr>
                <w:rFonts w:ascii="Times New Roman" w:eastAsia="Times New Roman" w:hAnsi="Times New Roman"/>
                <w:color w:val="000000"/>
                <w:sz w:val="24"/>
                <w:szCs w:val="24"/>
              </w:rPr>
            </w:pPr>
            <w:r w:rsidRPr="00144B89">
              <w:rPr>
                <w:rFonts w:ascii="Times New Roman" w:eastAsia="Times New Roman" w:hAnsi="Times New Roman"/>
                <w:color w:val="000000"/>
                <w:sz w:val="24"/>
                <w:szCs w:val="24"/>
              </w:rPr>
              <w:t>20</w:t>
            </w:r>
          </w:p>
        </w:tc>
        <w:tc>
          <w:tcPr>
            <w:tcW w:w="1286" w:type="dxa"/>
            <w:tcBorders>
              <w:top w:val="nil"/>
              <w:left w:val="nil"/>
              <w:bottom w:val="nil"/>
              <w:right w:val="nil"/>
            </w:tcBorders>
            <w:shd w:val="clear" w:color="auto" w:fill="auto"/>
            <w:noWrap/>
            <w:vAlign w:val="center"/>
            <w:hideMark/>
          </w:tcPr>
          <w:p w:rsidR="00C6123E" w:rsidRPr="00144B89" w:rsidRDefault="00C6123E" w:rsidP="00C6123E">
            <w:pPr>
              <w:spacing w:after="0" w:line="240" w:lineRule="auto"/>
              <w:jc w:val="center"/>
              <w:rPr>
                <w:rFonts w:ascii="Times New Roman" w:eastAsia="Times New Roman" w:hAnsi="Times New Roman"/>
                <w:color w:val="000000"/>
                <w:sz w:val="24"/>
                <w:szCs w:val="24"/>
              </w:rPr>
            </w:pPr>
            <w:r w:rsidRPr="00144B89">
              <w:rPr>
                <w:rFonts w:ascii="Times New Roman" w:eastAsia="Times New Roman" w:hAnsi="Times New Roman"/>
                <w:color w:val="000000"/>
                <w:sz w:val="24"/>
                <w:szCs w:val="24"/>
              </w:rPr>
              <w:t>23</w:t>
            </w:r>
          </w:p>
        </w:tc>
        <w:tc>
          <w:tcPr>
            <w:tcW w:w="1438" w:type="dxa"/>
            <w:tcBorders>
              <w:top w:val="nil"/>
              <w:left w:val="nil"/>
              <w:bottom w:val="nil"/>
              <w:right w:val="single" w:sz="8" w:space="0" w:color="auto"/>
            </w:tcBorders>
            <w:shd w:val="clear" w:color="auto" w:fill="auto"/>
            <w:noWrap/>
            <w:vAlign w:val="center"/>
            <w:hideMark/>
          </w:tcPr>
          <w:p w:rsidR="00C6123E" w:rsidRPr="00144B89" w:rsidRDefault="00C6123E" w:rsidP="00C6123E">
            <w:pPr>
              <w:spacing w:after="0" w:line="240" w:lineRule="auto"/>
              <w:jc w:val="center"/>
              <w:rPr>
                <w:rFonts w:ascii="Times New Roman" w:eastAsia="Times New Roman" w:hAnsi="Times New Roman"/>
                <w:color w:val="000000"/>
                <w:sz w:val="24"/>
                <w:szCs w:val="24"/>
              </w:rPr>
            </w:pPr>
            <w:r w:rsidRPr="00144B89">
              <w:rPr>
                <w:rFonts w:ascii="Times New Roman" w:eastAsia="Times New Roman" w:hAnsi="Times New Roman"/>
                <w:color w:val="000000"/>
                <w:sz w:val="24"/>
                <w:szCs w:val="24"/>
              </w:rPr>
              <w:t>23</w:t>
            </w:r>
          </w:p>
        </w:tc>
        <w:tc>
          <w:tcPr>
            <w:tcW w:w="1286" w:type="dxa"/>
            <w:tcBorders>
              <w:top w:val="nil"/>
              <w:left w:val="nil"/>
              <w:bottom w:val="nil"/>
              <w:right w:val="nil"/>
            </w:tcBorders>
            <w:shd w:val="clear" w:color="auto" w:fill="auto"/>
            <w:noWrap/>
            <w:vAlign w:val="bottom"/>
            <w:hideMark/>
          </w:tcPr>
          <w:p w:rsidR="00C6123E" w:rsidRPr="00144B89" w:rsidRDefault="00C6123E" w:rsidP="00C6123E">
            <w:pPr>
              <w:spacing w:after="0" w:line="240" w:lineRule="auto"/>
              <w:jc w:val="center"/>
              <w:rPr>
                <w:rFonts w:ascii="Times New Roman" w:eastAsia="Times New Roman" w:hAnsi="Times New Roman"/>
                <w:color w:val="000000"/>
                <w:sz w:val="24"/>
                <w:szCs w:val="24"/>
              </w:rPr>
            </w:pPr>
            <w:r w:rsidRPr="00144B89">
              <w:rPr>
                <w:rFonts w:ascii="Times New Roman" w:eastAsia="Times New Roman" w:hAnsi="Times New Roman"/>
                <w:color w:val="000000"/>
                <w:sz w:val="24"/>
                <w:szCs w:val="24"/>
              </w:rPr>
              <w:t>27</w:t>
            </w:r>
          </w:p>
        </w:tc>
        <w:tc>
          <w:tcPr>
            <w:tcW w:w="1438" w:type="dxa"/>
            <w:tcBorders>
              <w:top w:val="nil"/>
              <w:left w:val="nil"/>
              <w:bottom w:val="nil"/>
              <w:right w:val="single" w:sz="8" w:space="0" w:color="auto"/>
            </w:tcBorders>
            <w:shd w:val="clear" w:color="auto" w:fill="auto"/>
            <w:noWrap/>
            <w:vAlign w:val="bottom"/>
            <w:hideMark/>
          </w:tcPr>
          <w:p w:rsidR="00C6123E" w:rsidRPr="00144B89" w:rsidRDefault="00C6123E" w:rsidP="00C6123E">
            <w:pPr>
              <w:spacing w:after="0" w:line="240" w:lineRule="auto"/>
              <w:jc w:val="center"/>
              <w:rPr>
                <w:rFonts w:ascii="Times New Roman" w:eastAsia="Times New Roman" w:hAnsi="Times New Roman"/>
                <w:color w:val="000000"/>
                <w:sz w:val="24"/>
                <w:szCs w:val="24"/>
              </w:rPr>
            </w:pPr>
            <w:r w:rsidRPr="00144B89">
              <w:rPr>
                <w:rFonts w:ascii="Times New Roman" w:eastAsia="Times New Roman" w:hAnsi="Times New Roman"/>
                <w:color w:val="000000"/>
                <w:sz w:val="24"/>
                <w:szCs w:val="24"/>
              </w:rPr>
              <w:t>27</w:t>
            </w:r>
          </w:p>
        </w:tc>
      </w:tr>
      <w:tr w:rsidR="00C6123E" w:rsidRPr="00144B89" w:rsidTr="00596AB6">
        <w:trPr>
          <w:trHeight w:val="283"/>
          <w:jc w:val="center"/>
        </w:trPr>
        <w:tc>
          <w:tcPr>
            <w:tcW w:w="2019" w:type="dxa"/>
            <w:gridSpan w:val="2"/>
            <w:tcBorders>
              <w:top w:val="nil"/>
              <w:left w:val="single" w:sz="8" w:space="0" w:color="auto"/>
              <w:bottom w:val="nil"/>
              <w:right w:val="single" w:sz="8" w:space="0" w:color="auto"/>
            </w:tcBorders>
            <w:shd w:val="clear" w:color="auto" w:fill="auto"/>
            <w:noWrap/>
            <w:vAlign w:val="center"/>
            <w:hideMark/>
          </w:tcPr>
          <w:p w:rsidR="00C6123E" w:rsidRPr="00596AB6" w:rsidRDefault="00C6123E" w:rsidP="00C6123E">
            <w:pPr>
              <w:spacing w:after="0" w:line="240" w:lineRule="auto"/>
              <w:rPr>
                <w:rFonts w:ascii="Times New Roman" w:eastAsia="Times New Roman" w:hAnsi="Times New Roman"/>
                <w:b/>
                <w:color w:val="000000"/>
                <w:sz w:val="24"/>
                <w:szCs w:val="24"/>
              </w:rPr>
            </w:pPr>
            <w:r w:rsidRPr="00596AB6">
              <w:rPr>
                <w:rFonts w:ascii="Times New Roman" w:eastAsia="Times New Roman" w:hAnsi="Times New Roman"/>
                <w:b/>
                <w:color w:val="000000"/>
                <w:sz w:val="24"/>
                <w:szCs w:val="24"/>
              </w:rPr>
              <w:t>Bihar</w:t>
            </w:r>
          </w:p>
        </w:tc>
        <w:tc>
          <w:tcPr>
            <w:tcW w:w="1286" w:type="dxa"/>
            <w:tcBorders>
              <w:top w:val="nil"/>
              <w:left w:val="nil"/>
              <w:bottom w:val="nil"/>
              <w:right w:val="nil"/>
            </w:tcBorders>
            <w:shd w:val="clear" w:color="auto" w:fill="auto"/>
            <w:noWrap/>
            <w:vAlign w:val="center"/>
            <w:hideMark/>
          </w:tcPr>
          <w:p w:rsidR="00C6123E" w:rsidRPr="00144B89" w:rsidRDefault="00C6123E" w:rsidP="00C6123E">
            <w:pPr>
              <w:spacing w:after="0" w:line="240" w:lineRule="auto"/>
              <w:jc w:val="center"/>
              <w:rPr>
                <w:rFonts w:ascii="Times New Roman" w:eastAsia="Times New Roman" w:hAnsi="Times New Roman"/>
                <w:color w:val="000000"/>
                <w:sz w:val="24"/>
                <w:szCs w:val="24"/>
              </w:rPr>
            </w:pPr>
            <w:r w:rsidRPr="00144B89">
              <w:rPr>
                <w:rFonts w:ascii="Times New Roman" w:eastAsia="Times New Roman" w:hAnsi="Times New Roman"/>
                <w:color w:val="000000"/>
                <w:sz w:val="24"/>
                <w:szCs w:val="24"/>
              </w:rPr>
              <w:t>52</w:t>
            </w:r>
          </w:p>
        </w:tc>
        <w:tc>
          <w:tcPr>
            <w:tcW w:w="1438" w:type="dxa"/>
            <w:tcBorders>
              <w:top w:val="nil"/>
              <w:left w:val="nil"/>
              <w:bottom w:val="nil"/>
              <w:right w:val="single" w:sz="8" w:space="0" w:color="auto"/>
            </w:tcBorders>
            <w:shd w:val="clear" w:color="auto" w:fill="auto"/>
            <w:noWrap/>
            <w:vAlign w:val="center"/>
            <w:hideMark/>
          </w:tcPr>
          <w:p w:rsidR="00C6123E" w:rsidRPr="00144B89" w:rsidRDefault="00C6123E" w:rsidP="00C6123E">
            <w:pPr>
              <w:spacing w:after="0" w:line="240" w:lineRule="auto"/>
              <w:jc w:val="center"/>
              <w:rPr>
                <w:rFonts w:ascii="Times New Roman" w:eastAsia="Times New Roman" w:hAnsi="Times New Roman"/>
                <w:color w:val="000000"/>
                <w:sz w:val="24"/>
                <w:szCs w:val="24"/>
              </w:rPr>
            </w:pPr>
            <w:r w:rsidRPr="00144B89">
              <w:rPr>
                <w:rFonts w:ascii="Times New Roman" w:eastAsia="Times New Roman" w:hAnsi="Times New Roman"/>
                <w:color w:val="000000"/>
                <w:sz w:val="24"/>
                <w:szCs w:val="24"/>
              </w:rPr>
              <w:t>47</w:t>
            </w:r>
          </w:p>
        </w:tc>
        <w:tc>
          <w:tcPr>
            <w:tcW w:w="1286" w:type="dxa"/>
            <w:tcBorders>
              <w:top w:val="nil"/>
              <w:left w:val="nil"/>
              <w:bottom w:val="nil"/>
              <w:right w:val="nil"/>
            </w:tcBorders>
            <w:shd w:val="clear" w:color="auto" w:fill="auto"/>
            <w:noWrap/>
            <w:vAlign w:val="center"/>
            <w:hideMark/>
          </w:tcPr>
          <w:p w:rsidR="00C6123E" w:rsidRPr="00144B89" w:rsidRDefault="00C6123E" w:rsidP="00C6123E">
            <w:pPr>
              <w:spacing w:after="0" w:line="240" w:lineRule="auto"/>
              <w:jc w:val="center"/>
              <w:rPr>
                <w:rFonts w:ascii="Times New Roman" w:eastAsia="Times New Roman" w:hAnsi="Times New Roman"/>
                <w:color w:val="000000"/>
                <w:sz w:val="24"/>
                <w:szCs w:val="24"/>
              </w:rPr>
            </w:pPr>
            <w:r w:rsidRPr="00144B89">
              <w:rPr>
                <w:rFonts w:ascii="Times New Roman" w:eastAsia="Times New Roman" w:hAnsi="Times New Roman"/>
                <w:color w:val="000000"/>
                <w:sz w:val="24"/>
                <w:szCs w:val="24"/>
              </w:rPr>
              <w:t>55</w:t>
            </w:r>
          </w:p>
        </w:tc>
        <w:tc>
          <w:tcPr>
            <w:tcW w:w="1438" w:type="dxa"/>
            <w:tcBorders>
              <w:top w:val="nil"/>
              <w:left w:val="nil"/>
              <w:bottom w:val="nil"/>
              <w:right w:val="single" w:sz="8" w:space="0" w:color="auto"/>
            </w:tcBorders>
            <w:shd w:val="clear" w:color="auto" w:fill="auto"/>
            <w:noWrap/>
            <w:vAlign w:val="center"/>
            <w:hideMark/>
          </w:tcPr>
          <w:p w:rsidR="00C6123E" w:rsidRPr="00144B89" w:rsidRDefault="00C6123E" w:rsidP="00C6123E">
            <w:pPr>
              <w:spacing w:after="0" w:line="240" w:lineRule="auto"/>
              <w:jc w:val="center"/>
              <w:rPr>
                <w:rFonts w:ascii="Times New Roman" w:eastAsia="Times New Roman" w:hAnsi="Times New Roman"/>
                <w:color w:val="000000"/>
                <w:sz w:val="24"/>
                <w:szCs w:val="24"/>
              </w:rPr>
            </w:pPr>
            <w:r w:rsidRPr="00144B89">
              <w:rPr>
                <w:rFonts w:ascii="Times New Roman" w:eastAsia="Times New Roman" w:hAnsi="Times New Roman"/>
                <w:color w:val="000000"/>
                <w:sz w:val="24"/>
                <w:szCs w:val="24"/>
              </w:rPr>
              <w:t>55</w:t>
            </w:r>
          </w:p>
        </w:tc>
        <w:tc>
          <w:tcPr>
            <w:tcW w:w="1286" w:type="dxa"/>
            <w:tcBorders>
              <w:top w:val="nil"/>
              <w:left w:val="nil"/>
              <w:bottom w:val="nil"/>
              <w:right w:val="nil"/>
            </w:tcBorders>
            <w:shd w:val="clear" w:color="auto" w:fill="auto"/>
            <w:noWrap/>
            <w:vAlign w:val="bottom"/>
            <w:hideMark/>
          </w:tcPr>
          <w:p w:rsidR="00C6123E" w:rsidRPr="00144B89" w:rsidRDefault="00C6123E" w:rsidP="00C6123E">
            <w:pPr>
              <w:spacing w:after="0" w:line="240" w:lineRule="auto"/>
              <w:jc w:val="center"/>
              <w:rPr>
                <w:rFonts w:ascii="Times New Roman" w:eastAsia="Times New Roman" w:hAnsi="Times New Roman"/>
                <w:color w:val="000000"/>
                <w:sz w:val="24"/>
                <w:szCs w:val="24"/>
              </w:rPr>
            </w:pPr>
            <w:r w:rsidRPr="00144B89">
              <w:rPr>
                <w:rFonts w:ascii="Times New Roman" w:eastAsia="Times New Roman" w:hAnsi="Times New Roman"/>
                <w:color w:val="000000"/>
                <w:sz w:val="24"/>
                <w:szCs w:val="24"/>
              </w:rPr>
              <w:t>38</w:t>
            </w:r>
          </w:p>
        </w:tc>
        <w:tc>
          <w:tcPr>
            <w:tcW w:w="1438" w:type="dxa"/>
            <w:tcBorders>
              <w:top w:val="nil"/>
              <w:left w:val="nil"/>
              <w:bottom w:val="nil"/>
              <w:right w:val="single" w:sz="8" w:space="0" w:color="auto"/>
            </w:tcBorders>
            <w:shd w:val="clear" w:color="auto" w:fill="auto"/>
            <w:noWrap/>
            <w:vAlign w:val="bottom"/>
            <w:hideMark/>
          </w:tcPr>
          <w:p w:rsidR="00C6123E" w:rsidRPr="00144B89" w:rsidRDefault="00C6123E" w:rsidP="00C6123E">
            <w:pPr>
              <w:spacing w:after="0" w:line="240" w:lineRule="auto"/>
              <w:jc w:val="center"/>
              <w:rPr>
                <w:rFonts w:ascii="Times New Roman" w:eastAsia="Times New Roman" w:hAnsi="Times New Roman"/>
                <w:color w:val="000000"/>
                <w:sz w:val="24"/>
                <w:szCs w:val="24"/>
              </w:rPr>
            </w:pPr>
            <w:r w:rsidRPr="00144B89">
              <w:rPr>
                <w:rFonts w:ascii="Times New Roman" w:eastAsia="Times New Roman" w:hAnsi="Times New Roman"/>
                <w:color w:val="000000"/>
                <w:sz w:val="24"/>
                <w:szCs w:val="24"/>
              </w:rPr>
              <w:t>31</w:t>
            </w:r>
          </w:p>
        </w:tc>
      </w:tr>
      <w:tr w:rsidR="00C6123E" w:rsidRPr="00144B89" w:rsidTr="00596AB6">
        <w:trPr>
          <w:trHeight w:val="283"/>
          <w:jc w:val="center"/>
        </w:trPr>
        <w:tc>
          <w:tcPr>
            <w:tcW w:w="2019" w:type="dxa"/>
            <w:gridSpan w:val="2"/>
            <w:tcBorders>
              <w:top w:val="nil"/>
              <w:left w:val="single" w:sz="8" w:space="0" w:color="auto"/>
              <w:bottom w:val="nil"/>
              <w:right w:val="single" w:sz="8" w:space="0" w:color="auto"/>
            </w:tcBorders>
            <w:shd w:val="clear" w:color="auto" w:fill="auto"/>
            <w:noWrap/>
            <w:vAlign w:val="center"/>
            <w:hideMark/>
          </w:tcPr>
          <w:p w:rsidR="00C6123E" w:rsidRPr="00596AB6" w:rsidRDefault="00C6123E" w:rsidP="00C6123E">
            <w:pPr>
              <w:spacing w:after="0" w:line="240" w:lineRule="auto"/>
              <w:rPr>
                <w:rFonts w:ascii="Times New Roman" w:eastAsia="Times New Roman" w:hAnsi="Times New Roman"/>
                <w:b/>
                <w:color w:val="000000"/>
                <w:sz w:val="24"/>
                <w:szCs w:val="24"/>
              </w:rPr>
            </w:pPr>
            <w:r w:rsidRPr="00596AB6">
              <w:rPr>
                <w:rFonts w:ascii="Times New Roman" w:eastAsia="Times New Roman" w:hAnsi="Times New Roman"/>
                <w:b/>
                <w:color w:val="000000"/>
                <w:sz w:val="24"/>
                <w:szCs w:val="24"/>
              </w:rPr>
              <w:t>Gujarat</w:t>
            </w:r>
          </w:p>
        </w:tc>
        <w:tc>
          <w:tcPr>
            <w:tcW w:w="1286" w:type="dxa"/>
            <w:tcBorders>
              <w:top w:val="nil"/>
              <w:left w:val="nil"/>
              <w:bottom w:val="nil"/>
              <w:right w:val="nil"/>
            </w:tcBorders>
            <w:shd w:val="clear" w:color="auto" w:fill="auto"/>
            <w:noWrap/>
            <w:vAlign w:val="center"/>
            <w:hideMark/>
          </w:tcPr>
          <w:p w:rsidR="00C6123E" w:rsidRPr="00144B89" w:rsidRDefault="00C6123E" w:rsidP="00C6123E">
            <w:pPr>
              <w:spacing w:after="0" w:line="240" w:lineRule="auto"/>
              <w:jc w:val="center"/>
              <w:rPr>
                <w:rFonts w:ascii="Times New Roman" w:eastAsia="Times New Roman" w:hAnsi="Times New Roman"/>
                <w:color w:val="000000"/>
                <w:sz w:val="24"/>
                <w:szCs w:val="24"/>
              </w:rPr>
            </w:pPr>
            <w:r w:rsidRPr="00144B89">
              <w:rPr>
                <w:rFonts w:ascii="Times New Roman" w:eastAsia="Times New Roman" w:hAnsi="Times New Roman"/>
                <w:color w:val="000000"/>
                <w:sz w:val="24"/>
                <w:szCs w:val="24"/>
              </w:rPr>
              <w:t>18</w:t>
            </w:r>
          </w:p>
        </w:tc>
        <w:tc>
          <w:tcPr>
            <w:tcW w:w="1438" w:type="dxa"/>
            <w:tcBorders>
              <w:top w:val="nil"/>
              <w:left w:val="nil"/>
              <w:bottom w:val="nil"/>
              <w:right w:val="single" w:sz="8" w:space="0" w:color="auto"/>
            </w:tcBorders>
            <w:shd w:val="clear" w:color="auto" w:fill="auto"/>
            <w:noWrap/>
            <w:vAlign w:val="center"/>
            <w:hideMark/>
          </w:tcPr>
          <w:p w:rsidR="00C6123E" w:rsidRPr="00144B89" w:rsidRDefault="00C6123E" w:rsidP="00C6123E">
            <w:pPr>
              <w:spacing w:after="0" w:line="240" w:lineRule="auto"/>
              <w:jc w:val="center"/>
              <w:rPr>
                <w:rFonts w:ascii="Times New Roman" w:eastAsia="Times New Roman" w:hAnsi="Times New Roman"/>
                <w:color w:val="000000"/>
                <w:sz w:val="24"/>
                <w:szCs w:val="24"/>
              </w:rPr>
            </w:pPr>
            <w:r w:rsidRPr="00144B89">
              <w:rPr>
                <w:rFonts w:ascii="Times New Roman" w:eastAsia="Times New Roman" w:hAnsi="Times New Roman"/>
                <w:color w:val="000000"/>
                <w:sz w:val="24"/>
                <w:szCs w:val="24"/>
              </w:rPr>
              <w:t>18</w:t>
            </w:r>
          </w:p>
        </w:tc>
        <w:tc>
          <w:tcPr>
            <w:tcW w:w="1286" w:type="dxa"/>
            <w:tcBorders>
              <w:top w:val="nil"/>
              <w:left w:val="nil"/>
              <w:bottom w:val="nil"/>
              <w:right w:val="nil"/>
            </w:tcBorders>
            <w:shd w:val="clear" w:color="auto" w:fill="auto"/>
            <w:noWrap/>
            <w:vAlign w:val="center"/>
            <w:hideMark/>
          </w:tcPr>
          <w:p w:rsidR="00C6123E" w:rsidRPr="00144B89" w:rsidRDefault="00C6123E" w:rsidP="00C6123E">
            <w:pPr>
              <w:spacing w:after="0" w:line="240" w:lineRule="auto"/>
              <w:jc w:val="center"/>
              <w:rPr>
                <w:rFonts w:ascii="Times New Roman" w:eastAsia="Times New Roman" w:hAnsi="Times New Roman"/>
                <w:color w:val="000000"/>
                <w:sz w:val="24"/>
                <w:szCs w:val="24"/>
              </w:rPr>
            </w:pPr>
            <w:r w:rsidRPr="00144B89">
              <w:rPr>
                <w:rFonts w:ascii="Times New Roman" w:eastAsia="Times New Roman" w:hAnsi="Times New Roman"/>
                <w:color w:val="000000"/>
                <w:sz w:val="24"/>
                <w:szCs w:val="24"/>
              </w:rPr>
              <w:t>25</w:t>
            </w:r>
          </w:p>
        </w:tc>
        <w:tc>
          <w:tcPr>
            <w:tcW w:w="1438" w:type="dxa"/>
            <w:tcBorders>
              <w:top w:val="nil"/>
              <w:left w:val="nil"/>
              <w:bottom w:val="nil"/>
              <w:right w:val="single" w:sz="8" w:space="0" w:color="auto"/>
            </w:tcBorders>
            <w:shd w:val="clear" w:color="auto" w:fill="auto"/>
            <w:noWrap/>
            <w:vAlign w:val="center"/>
            <w:hideMark/>
          </w:tcPr>
          <w:p w:rsidR="00C6123E" w:rsidRPr="00144B89" w:rsidRDefault="00C6123E" w:rsidP="00C6123E">
            <w:pPr>
              <w:spacing w:after="0" w:line="240" w:lineRule="auto"/>
              <w:jc w:val="center"/>
              <w:rPr>
                <w:rFonts w:ascii="Times New Roman" w:eastAsia="Times New Roman" w:hAnsi="Times New Roman"/>
                <w:color w:val="000000"/>
                <w:sz w:val="24"/>
                <w:szCs w:val="24"/>
              </w:rPr>
            </w:pPr>
            <w:r w:rsidRPr="00144B89">
              <w:rPr>
                <w:rFonts w:ascii="Times New Roman" w:eastAsia="Times New Roman" w:hAnsi="Times New Roman"/>
                <w:color w:val="000000"/>
                <w:sz w:val="24"/>
                <w:szCs w:val="24"/>
              </w:rPr>
              <w:t>24</w:t>
            </w:r>
          </w:p>
        </w:tc>
        <w:tc>
          <w:tcPr>
            <w:tcW w:w="1286" w:type="dxa"/>
            <w:tcBorders>
              <w:top w:val="nil"/>
              <w:left w:val="nil"/>
              <w:bottom w:val="nil"/>
              <w:right w:val="nil"/>
            </w:tcBorders>
            <w:shd w:val="clear" w:color="auto" w:fill="auto"/>
            <w:noWrap/>
            <w:vAlign w:val="bottom"/>
            <w:hideMark/>
          </w:tcPr>
          <w:p w:rsidR="00C6123E" w:rsidRPr="00144B89" w:rsidRDefault="00C6123E" w:rsidP="00C6123E">
            <w:pPr>
              <w:spacing w:after="0" w:line="240" w:lineRule="auto"/>
              <w:jc w:val="center"/>
              <w:rPr>
                <w:rFonts w:ascii="Times New Roman" w:eastAsia="Times New Roman" w:hAnsi="Times New Roman"/>
                <w:color w:val="000000"/>
                <w:sz w:val="24"/>
                <w:szCs w:val="24"/>
              </w:rPr>
            </w:pPr>
            <w:r w:rsidRPr="00144B89">
              <w:rPr>
                <w:rFonts w:ascii="Times New Roman" w:eastAsia="Times New Roman" w:hAnsi="Times New Roman"/>
                <w:color w:val="000000"/>
                <w:sz w:val="24"/>
                <w:szCs w:val="24"/>
              </w:rPr>
              <w:t>24</w:t>
            </w:r>
          </w:p>
        </w:tc>
        <w:tc>
          <w:tcPr>
            <w:tcW w:w="1438" w:type="dxa"/>
            <w:tcBorders>
              <w:top w:val="nil"/>
              <w:left w:val="nil"/>
              <w:bottom w:val="nil"/>
              <w:right w:val="single" w:sz="8" w:space="0" w:color="auto"/>
            </w:tcBorders>
            <w:shd w:val="clear" w:color="auto" w:fill="auto"/>
            <w:noWrap/>
            <w:vAlign w:val="bottom"/>
            <w:hideMark/>
          </w:tcPr>
          <w:p w:rsidR="00C6123E" w:rsidRPr="00144B89" w:rsidRDefault="00C6123E" w:rsidP="00C6123E">
            <w:pPr>
              <w:spacing w:after="0" w:line="240" w:lineRule="auto"/>
              <w:jc w:val="center"/>
              <w:rPr>
                <w:rFonts w:ascii="Times New Roman" w:eastAsia="Times New Roman" w:hAnsi="Times New Roman"/>
                <w:color w:val="000000"/>
                <w:sz w:val="24"/>
                <w:szCs w:val="24"/>
              </w:rPr>
            </w:pPr>
            <w:r w:rsidRPr="00144B89">
              <w:rPr>
                <w:rFonts w:ascii="Times New Roman" w:eastAsia="Times New Roman" w:hAnsi="Times New Roman"/>
                <w:color w:val="000000"/>
                <w:sz w:val="24"/>
                <w:szCs w:val="24"/>
              </w:rPr>
              <w:t>23</w:t>
            </w:r>
          </w:p>
        </w:tc>
      </w:tr>
      <w:tr w:rsidR="00C6123E" w:rsidRPr="00144B89" w:rsidTr="00596AB6">
        <w:trPr>
          <w:trHeight w:val="283"/>
          <w:jc w:val="center"/>
        </w:trPr>
        <w:tc>
          <w:tcPr>
            <w:tcW w:w="2019" w:type="dxa"/>
            <w:gridSpan w:val="2"/>
            <w:tcBorders>
              <w:top w:val="nil"/>
              <w:left w:val="single" w:sz="8" w:space="0" w:color="auto"/>
              <w:bottom w:val="nil"/>
              <w:right w:val="single" w:sz="8" w:space="0" w:color="auto"/>
            </w:tcBorders>
            <w:shd w:val="clear" w:color="auto" w:fill="auto"/>
            <w:noWrap/>
            <w:vAlign w:val="center"/>
            <w:hideMark/>
          </w:tcPr>
          <w:p w:rsidR="00C6123E" w:rsidRPr="00596AB6" w:rsidRDefault="00C6123E" w:rsidP="00C6123E">
            <w:pPr>
              <w:spacing w:after="0" w:line="240" w:lineRule="auto"/>
              <w:rPr>
                <w:rFonts w:ascii="Times New Roman" w:eastAsia="Times New Roman" w:hAnsi="Times New Roman"/>
                <w:b/>
                <w:color w:val="000000"/>
                <w:sz w:val="24"/>
                <w:szCs w:val="24"/>
              </w:rPr>
            </w:pPr>
            <w:r w:rsidRPr="00596AB6">
              <w:rPr>
                <w:rFonts w:ascii="Times New Roman" w:eastAsia="Times New Roman" w:hAnsi="Times New Roman"/>
                <w:b/>
                <w:color w:val="000000"/>
                <w:sz w:val="24"/>
                <w:szCs w:val="24"/>
              </w:rPr>
              <w:t>Haryana</w:t>
            </w:r>
          </w:p>
        </w:tc>
        <w:tc>
          <w:tcPr>
            <w:tcW w:w="1286" w:type="dxa"/>
            <w:tcBorders>
              <w:top w:val="nil"/>
              <w:left w:val="nil"/>
              <w:bottom w:val="nil"/>
              <w:right w:val="nil"/>
            </w:tcBorders>
            <w:shd w:val="clear" w:color="auto" w:fill="auto"/>
            <w:noWrap/>
            <w:vAlign w:val="center"/>
            <w:hideMark/>
          </w:tcPr>
          <w:p w:rsidR="00C6123E" w:rsidRPr="00144B89" w:rsidRDefault="00C6123E" w:rsidP="00C6123E">
            <w:pPr>
              <w:spacing w:after="0" w:line="240" w:lineRule="auto"/>
              <w:jc w:val="center"/>
              <w:rPr>
                <w:rFonts w:ascii="Times New Roman" w:eastAsia="Times New Roman" w:hAnsi="Times New Roman"/>
                <w:color w:val="000000"/>
                <w:sz w:val="24"/>
                <w:szCs w:val="24"/>
              </w:rPr>
            </w:pPr>
            <w:r w:rsidRPr="00144B89">
              <w:rPr>
                <w:rFonts w:ascii="Times New Roman" w:eastAsia="Times New Roman" w:hAnsi="Times New Roman"/>
                <w:color w:val="000000"/>
                <w:sz w:val="24"/>
                <w:szCs w:val="24"/>
              </w:rPr>
              <w:t>16</w:t>
            </w:r>
          </w:p>
        </w:tc>
        <w:tc>
          <w:tcPr>
            <w:tcW w:w="1438" w:type="dxa"/>
            <w:tcBorders>
              <w:top w:val="nil"/>
              <w:left w:val="nil"/>
              <w:bottom w:val="nil"/>
              <w:right w:val="single" w:sz="8" w:space="0" w:color="auto"/>
            </w:tcBorders>
            <w:shd w:val="clear" w:color="auto" w:fill="auto"/>
            <w:noWrap/>
            <w:vAlign w:val="center"/>
            <w:hideMark/>
          </w:tcPr>
          <w:p w:rsidR="00C6123E" w:rsidRPr="00144B89" w:rsidRDefault="00C6123E" w:rsidP="00C6123E">
            <w:pPr>
              <w:spacing w:after="0" w:line="240" w:lineRule="auto"/>
              <w:jc w:val="center"/>
              <w:rPr>
                <w:rFonts w:ascii="Times New Roman" w:eastAsia="Times New Roman" w:hAnsi="Times New Roman"/>
                <w:color w:val="000000"/>
                <w:sz w:val="24"/>
                <w:szCs w:val="24"/>
              </w:rPr>
            </w:pPr>
            <w:r w:rsidRPr="00144B89">
              <w:rPr>
                <w:rFonts w:ascii="Times New Roman" w:eastAsia="Times New Roman" w:hAnsi="Times New Roman"/>
                <w:color w:val="000000"/>
                <w:sz w:val="24"/>
                <w:szCs w:val="24"/>
              </w:rPr>
              <w:t>16</w:t>
            </w:r>
          </w:p>
        </w:tc>
        <w:tc>
          <w:tcPr>
            <w:tcW w:w="1286" w:type="dxa"/>
            <w:tcBorders>
              <w:top w:val="nil"/>
              <w:left w:val="nil"/>
              <w:bottom w:val="nil"/>
              <w:right w:val="nil"/>
            </w:tcBorders>
            <w:shd w:val="clear" w:color="auto" w:fill="auto"/>
            <w:noWrap/>
            <w:vAlign w:val="center"/>
            <w:hideMark/>
          </w:tcPr>
          <w:p w:rsidR="00C6123E" w:rsidRPr="00144B89" w:rsidRDefault="00C6123E" w:rsidP="00C6123E">
            <w:pPr>
              <w:spacing w:after="0" w:line="240" w:lineRule="auto"/>
              <w:jc w:val="center"/>
              <w:rPr>
                <w:rFonts w:ascii="Times New Roman" w:eastAsia="Times New Roman" w:hAnsi="Times New Roman"/>
                <w:color w:val="000000"/>
                <w:sz w:val="24"/>
                <w:szCs w:val="24"/>
              </w:rPr>
            </w:pPr>
            <w:r w:rsidRPr="00144B89">
              <w:rPr>
                <w:rFonts w:ascii="Times New Roman" w:eastAsia="Times New Roman" w:hAnsi="Times New Roman"/>
                <w:color w:val="000000"/>
                <w:sz w:val="24"/>
                <w:szCs w:val="24"/>
              </w:rPr>
              <w:t>19</w:t>
            </w:r>
          </w:p>
        </w:tc>
        <w:tc>
          <w:tcPr>
            <w:tcW w:w="1438" w:type="dxa"/>
            <w:tcBorders>
              <w:top w:val="nil"/>
              <w:left w:val="nil"/>
              <w:bottom w:val="nil"/>
              <w:right w:val="single" w:sz="8" w:space="0" w:color="auto"/>
            </w:tcBorders>
            <w:shd w:val="clear" w:color="auto" w:fill="auto"/>
            <w:noWrap/>
            <w:vAlign w:val="center"/>
            <w:hideMark/>
          </w:tcPr>
          <w:p w:rsidR="00C6123E" w:rsidRPr="00144B89" w:rsidRDefault="00C6123E" w:rsidP="00C6123E">
            <w:pPr>
              <w:spacing w:after="0" w:line="240" w:lineRule="auto"/>
              <w:jc w:val="center"/>
              <w:rPr>
                <w:rFonts w:ascii="Times New Roman" w:eastAsia="Times New Roman" w:hAnsi="Times New Roman"/>
                <w:color w:val="000000"/>
                <w:sz w:val="24"/>
                <w:szCs w:val="24"/>
              </w:rPr>
            </w:pPr>
            <w:r w:rsidRPr="00144B89">
              <w:rPr>
                <w:rFonts w:ascii="Times New Roman" w:eastAsia="Times New Roman" w:hAnsi="Times New Roman"/>
                <w:color w:val="000000"/>
                <w:sz w:val="24"/>
                <w:szCs w:val="24"/>
              </w:rPr>
              <w:t>19</w:t>
            </w:r>
          </w:p>
        </w:tc>
        <w:tc>
          <w:tcPr>
            <w:tcW w:w="1286" w:type="dxa"/>
            <w:tcBorders>
              <w:top w:val="nil"/>
              <w:left w:val="nil"/>
              <w:bottom w:val="nil"/>
              <w:right w:val="nil"/>
            </w:tcBorders>
            <w:shd w:val="clear" w:color="auto" w:fill="auto"/>
            <w:noWrap/>
            <w:vAlign w:val="bottom"/>
            <w:hideMark/>
          </w:tcPr>
          <w:p w:rsidR="00C6123E" w:rsidRPr="00144B89" w:rsidRDefault="00C6123E" w:rsidP="00C6123E">
            <w:pPr>
              <w:spacing w:after="0" w:line="240" w:lineRule="auto"/>
              <w:jc w:val="center"/>
              <w:rPr>
                <w:rFonts w:ascii="Times New Roman" w:eastAsia="Times New Roman" w:hAnsi="Times New Roman"/>
                <w:color w:val="000000"/>
                <w:sz w:val="24"/>
                <w:szCs w:val="24"/>
              </w:rPr>
            </w:pPr>
            <w:r w:rsidRPr="00144B89">
              <w:rPr>
                <w:rFonts w:ascii="Times New Roman" w:eastAsia="Times New Roman" w:hAnsi="Times New Roman"/>
                <w:color w:val="000000"/>
                <w:sz w:val="24"/>
                <w:szCs w:val="24"/>
              </w:rPr>
              <w:t>19</w:t>
            </w:r>
          </w:p>
        </w:tc>
        <w:tc>
          <w:tcPr>
            <w:tcW w:w="1438" w:type="dxa"/>
            <w:tcBorders>
              <w:top w:val="nil"/>
              <w:left w:val="nil"/>
              <w:bottom w:val="nil"/>
              <w:right w:val="single" w:sz="8" w:space="0" w:color="auto"/>
            </w:tcBorders>
            <w:shd w:val="clear" w:color="auto" w:fill="auto"/>
            <w:noWrap/>
            <w:vAlign w:val="bottom"/>
            <w:hideMark/>
          </w:tcPr>
          <w:p w:rsidR="00C6123E" w:rsidRPr="00144B89" w:rsidRDefault="00C6123E" w:rsidP="00C6123E">
            <w:pPr>
              <w:spacing w:after="0" w:line="240" w:lineRule="auto"/>
              <w:jc w:val="center"/>
              <w:rPr>
                <w:rFonts w:ascii="Times New Roman" w:eastAsia="Times New Roman" w:hAnsi="Times New Roman"/>
                <w:color w:val="000000"/>
                <w:sz w:val="24"/>
                <w:szCs w:val="24"/>
              </w:rPr>
            </w:pPr>
            <w:r w:rsidRPr="00144B89">
              <w:rPr>
                <w:rFonts w:ascii="Times New Roman" w:eastAsia="Times New Roman" w:hAnsi="Times New Roman"/>
                <w:color w:val="000000"/>
                <w:sz w:val="24"/>
                <w:szCs w:val="24"/>
              </w:rPr>
              <w:t>17</w:t>
            </w:r>
          </w:p>
        </w:tc>
      </w:tr>
      <w:tr w:rsidR="00C6123E" w:rsidRPr="00144B89" w:rsidTr="00596AB6">
        <w:trPr>
          <w:trHeight w:val="283"/>
          <w:jc w:val="center"/>
        </w:trPr>
        <w:tc>
          <w:tcPr>
            <w:tcW w:w="2019" w:type="dxa"/>
            <w:gridSpan w:val="2"/>
            <w:tcBorders>
              <w:top w:val="nil"/>
              <w:left w:val="single" w:sz="8" w:space="0" w:color="auto"/>
              <w:bottom w:val="nil"/>
              <w:right w:val="single" w:sz="8" w:space="0" w:color="auto"/>
            </w:tcBorders>
            <w:shd w:val="clear" w:color="auto" w:fill="auto"/>
            <w:noWrap/>
            <w:vAlign w:val="center"/>
            <w:hideMark/>
          </w:tcPr>
          <w:p w:rsidR="00C6123E" w:rsidRPr="00596AB6" w:rsidRDefault="00C6123E" w:rsidP="00C6123E">
            <w:pPr>
              <w:spacing w:after="0" w:line="240" w:lineRule="auto"/>
              <w:rPr>
                <w:rFonts w:ascii="Times New Roman" w:eastAsia="Times New Roman" w:hAnsi="Times New Roman"/>
                <w:b/>
                <w:color w:val="000000"/>
                <w:sz w:val="24"/>
                <w:szCs w:val="24"/>
              </w:rPr>
            </w:pPr>
            <w:r w:rsidRPr="00596AB6">
              <w:rPr>
                <w:rFonts w:ascii="Times New Roman" w:eastAsia="Times New Roman" w:hAnsi="Times New Roman"/>
                <w:b/>
                <w:color w:val="000000"/>
                <w:sz w:val="24"/>
                <w:szCs w:val="24"/>
              </w:rPr>
              <w:t>Karnataka</w:t>
            </w:r>
          </w:p>
        </w:tc>
        <w:tc>
          <w:tcPr>
            <w:tcW w:w="1286" w:type="dxa"/>
            <w:tcBorders>
              <w:top w:val="nil"/>
              <w:left w:val="nil"/>
              <w:bottom w:val="nil"/>
              <w:right w:val="nil"/>
            </w:tcBorders>
            <w:shd w:val="clear" w:color="auto" w:fill="auto"/>
            <w:noWrap/>
            <w:vAlign w:val="center"/>
            <w:hideMark/>
          </w:tcPr>
          <w:p w:rsidR="00C6123E" w:rsidRPr="00144B89" w:rsidRDefault="00C6123E" w:rsidP="00C6123E">
            <w:pPr>
              <w:spacing w:after="0" w:line="240" w:lineRule="auto"/>
              <w:jc w:val="center"/>
              <w:rPr>
                <w:rFonts w:ascii="Times New Roman" w:eastAsia="Times New Roman" w:hAnsi="Times New Roman"/>
                <w:color w:val="000000"/>
                <w:sz w:val="24"/>
                <w:szCs w:val="24"/>
              </w:rPr>
            </w:pPr>
            <w:r w:rsidRPr="00144B89">
              <w:rPr>
                <w:rFonts w:ascii="Times New Roman" w:eastAsia="Times New Roman" w:hAnsi="Times New Roman"/>
                <w:color w:val="000000"/>
                <w:sz w:val="24"/>
                <w:szCs w:val="24"/>
              </w:rPr>
              <w:t>20</w:t>
            </w:r>
          </w:p>
        </w:tc>
        <w:tc>
          <w:tcPr>
            <w:tcW w:w="1438" w:type="dxa"/>
            <w:tcBorders>
              <w:top w:val="nil"/>
              <w:left w:val="nil"/>
              <w:bottom w:val="nil"/>
              <w:right w:val="single" w:sz="8" w:space="0" w:color="auto"/>
            </w:tcBorders>
            <w:shd w:val="clear" w:color="auto" w:fill="auto"/>
            <w:noWrap/>
            <w:vAlign w:val="center"/>
            <w:hideMark/>
          </w:tcPr>
          <w:p w:rsidR="00C6123E" w:rsidRPr="00144B89" w:rsidRDefault="00C6123E" w:rsidP="00C6123E">
            <w:pPr>
              <w:spacing w:after="0" w:line="240" w:lineRule="auto"/>
              <w:jc w:val="center"/>
              <w:rPr>
                <w:rFonts w:ascii="Times New Roman" w:eastAsia="Times New Roman" w:hAnsi="Times New Roman"/>
                <w:color w:val="000000"/>
                <w:sz w:val="24"/>
                <w:szCs w:val="24"/>
              </w:rPr>
            </w:pPr>
            <w:r w:rsidRPr="00144B89">
              <w:rPr>
                <w:rFonts w:ascii="Times New Roman" w:eastAsia="Times New Roman" w:hAnsi="Times New Roman"/>
                <w:color w:val="000000"/>
                <w:sz w:val="24"/>
                <w:szCs w:val="24"/>
              </w:rPr>
              <w:t>20</w:t>
            </w:r>
          </w:p>
        </w:tc>
        <w:tc>
          <w:tcPr>
            <w:tcW w:w="1286" w:type="dxa"/>
            <w:tcBorders>
              <w:top w:val="nil"/>
              <w:left w:val="nil"/>
              <w:bottom w:val="nil"/>
              <w:right w:val="nil"/>
            </w:tcBorders>
            <w:shd w:val="clear" w:color="auto" w:fill="auto"/>
            <w:noWrap/>
            <w:vAlign w:val="center"/>
            <w:hideMark/>
          </w:tcPr>
          <w:p w:rsidR="00C6123E" w:rsidRPr="00144B89" w:rsidRDefault="00C6123E" w:rsidP="00C6123E">
            <w:pPr>
              <w:spacing w:after="0" w:line="240" w:lineRule="auto"/>
              <w:jc w:val="center"/>
              <w:rPr>
                <w:rFonts w:ascii="Times New Roman" w:eastAsia="Times New Roman" w:hAnsi="Times New Roman"/>
                <w:color w:val="000000"/>
                <w:sz w:val="24"/>
                <w:szCs w:val="24"/>
              </w:rPr>
            </w:pPr>
            <w:r w:rsidRPr="00144B89">
              <w:rPr>
                <w:rFonts w:ascii="Times New Roman" w:eastAsia="Times New Roman" w:hAnsi="Times New Roman"/>
                <w:color w:val="000000"/>
                <w:sz w:val="24"/>
                <w:szCs w:val="24"/>
              </w:rPr>
              <w:t>27</w:t>
            </w:r>
          </w:p>
        </w:tc>
        <w:tc>
          <w:tcPr>
            <w:tcW w:w="1438" w:type="dxa"/>
            <w:tcBorders>
              <w:top w:val="nil"/>
              <w:left w:val="nil"/>
              <w:bottom w:val="nil"/>
              <w:right w:val="single" w:sz="8" w:space="0" w:color="auto"/>
            </w:tcBorders>
            <w:shd w:val="clear" w:color="auto" w:fill="auto"/>
            <w:noWrap/>
            <w:vAlign w:val="center"/>
            <w:hideMark/>
          </w:tcPr>
          <w:p w:rsidR="00C6123E" w:rsidRPr="00144B89" w:rsidRDefault="00C6123E" w:rsidP="00C6123E">
            <w:pPr>
              <w:spacing w:after="0" w:line="240" w:lineRule="auto"/>
              <w:jc w:val="center"/>
              <w:rPr>
                <w:rFonts w:ascii="Times New Roman" w:eastAsia="Times New Roman" w:hAnsi="Times New Roman"/>
                <w:color w:val="000000"/>
                <w:sz w:val="24"/>
                <w:szCs w:val="24"/>
              </w:rPr>
            </w:pPr>
            <w:r w:rsidRPr="00144B89">
              <w:rPr>
                <w:rFonts w:ascii="Times New Roman" w:eastAsia="Times New Roman" w:hAnsi="Times New Roman"/>
                <w:color w:val="000000"/>
                <w:sz w:val="24"/>
                <w:szCs w:val="24"/>
              </w:rPr>
              <w:t>27</w:t>
            </w:r>
          </w:p>
        </w:tc>
        <w:tc>
          <w:tcPr>
            <w:tcW w:w="1286" w:type="dxa"/>
            <w:tcBorders>
              <w:top w:val="nil"/>
              <w:left w:val="nil"/>
              <w:bottom w:val="nil"/>
              <w:right w:val="nil"/>
            </w:tcBorders>
            <w:shd w:val="clear" w:color="auto" w:fill="auto"/>
            <w:noWrap/>
            <w:vAlign w:val="bottom"/>
            <w:hideMark/>
          </w:tcPr>
          <w:p w:rsidR="00C6123E" w:rsidRPr="00144B89" w:rsidRDefault="00C6123E" w:rsidP="00C6123E">
            <w:pPr>
              <w:spacing w:after="0" w:line="240" w:lineRule="auto"/>
              <w:jc w:val="center"/>
              <w:rPr>
                <w:rFonts w:ascii="Times New Roman" w:eastAsia="Times New Roman" w:hAnsi="Times New Roman"/>
                <w:color w:val="000000"/>
                <w:sz w:val="24"/>
                <w:szCs w:val="24"/>
              </w:rPr>
            </w:pPr>
            <w:r w:rsidRPr="00144B89">
              <w:rPr>
                <w:rFonts w:ascii="Times New Roman" w:eastAsia="Times New Roman" w:hAnsi="Times New Roman"/>
                <w:color w:val="000000"/>
                <w:sz w:val="24"/>
                <w:szCs w:val="24"/>
              </w:rPr>
              <w:t>25</w:t>
            </w:r>
          </w:p>
        </w:tc>
        <w:tc>
          <w:tcPr>
            <w:tcW w:w="1438" w:type="dxa"/>
            <w:tcBorders>
              <w:top w:val="nil"/>
              <w:left w:val="nil"/>
              <w:bottom w:val="nil"/>
              <w:right w:val="single" w:sz="8" w:space="0" w:color="auto"/>
            </w:tcBorders>
            <w:shd w:val="clear" w:color="auto" w:fill="auto"/>
            <w:noWrap/>
            <w:vAlign w:val="bottom"/>
            <w:hideMark/>
          </w:tcPr>
          <w:p w:rsidR="00C6123E" w:rsidRPr="00144B89" w:rsidRDefault="00C6123E" w:rsidP="00C6123E">
            <w:pPr>
              <w:spacing w:after="0" w:line="240" w:lineRule="auto"/>
              <w:jc w:val="center"/>
              <w:rPr>
                <w:rFonts w:ascii="Times New Roman" w:eastAsia="Times New Roman" w:hAnsi="Times New Roman"/>
                <w:color w:val="000000"/>
                <w:sz w:val="24"/>
                <w:szCs w:val="24"/>
              </w:rPr>
            </w:pPr>
            <w:r w:rsidRPr="00144B89">
              <w:rPr>
                <w:rFonts w:ascii="Times New Roman" w:eastAsia="Times New Roman" w:hAnsi="Times New Roman"/>
                <w:color w:val="000000"/>
                <w:sz w:val="24"/>
                <w:szCs w:val="24"/>
              </w:rPr>
              <w:t>27</w:t>
            </w:r>
          </w:p>
        </w:tc>
      </w:tr>
      <w:tr w:rsidR="00C6123E" w:rsidRPr="00144B89" w:rsidTr="00596AB6">
        <w:trPr>
          <w:trHeight w:val="283"/>
          <w:jc w:val="center"/>
        </w:trPr>
        <w:tc>
          <w:tcPr>
            <w:tcW w:w="2019" w:type="dxa"/>
            <w:gridSpan w:val="2"/>
            <w:tcBorders>
              <w:top w:val="nil"/>
              <w:left w:val="single" w:sz="8" w:space="0" w:color="auto"/>
              <w:bottom w:val="nil"/>
              <w:right w:val="single" w:sz="8" w:space="0" w:color="auto"/>
            </w:tcBorders>
            <w:shd w:val="clear" w:color="auto" w:fill="auto"/>
            <w:noWrap/>
            <w:vAlign w:val="center"/>
            <w:hideMark/>
          </w:tcPr>
          <w:p w:rsidR="00C6123E" w:rsidRPr="00596AB6" w:rsidRDefault="00C6123E" w:rsidP="00C6123E">
            <w:pPr>
              <w:spacing w:after="0" w:line="240" w:lineRule="auto"/>
              <w:rPr>
                <w:rFonts w:ascii="Times New Roman" w:eastAsia="Times New Roman" w:hAnsi="Times New Roman"/>
                <w:b/>
                <w:color w:val="000000"/>
                <w:sz w:val="24"/>
                <w:szCs w:val="24"/>
              </w:rPr>
            </w:pPr>
            <w:r w:rsidRPr="00596AB6">
              <w:rPr>
                <w:rFonts w:ascii="Times New Roman" w:eastAsia="Times New Roman" w:hAnsi="Times New Roman"/>
                <w:b/>
                <w:color w:val="000000"/>
                <w:sz w:val="24"/>
                <w:szCs w:val="24"/>
              </w:rPr>
              <w:t>Kerala</w:t>
            </w:r>
          </w:p>
        </w:tc>
        <w:tc>
          <w:tcPr>
            <w:tcW w:w="1286" w:type="dxa"/>
            <w:tcBorders>
              <w:top w:val="nil"/>
              <w:left w:val="nil"/>
              <w:bottom w:val="nil"/>
              <w:right w:val="nil"/>
            </w:tcBorders>
            <w:shd w:val="clear" w:color="auto" w:fill="auto"/>
            <w:noWrap/>
            <w:vAlign w:val="center"/>
            <w:hideMark/>
          </w:tcPr>
          <w:p w:rsidR="00C6123E" w:rsidRPr="00144B89" w:rsidRDefault="00C6123E" w:rsidP="00C6123E">
            <w:pPr>
              <w:spacing w:after="0" w:line="240" w:lineRule="auto"/>
              <w:jc w:val="center"/>
              <w:rPr>
                <w:rFonts w:ascii="Times New Roman" w:eastAsia="Times New Roman" w:hAnsi="Times New Roman"/>
                <w:color w:val="000000"/>
                <w:sz w:val="24"/>
                <w:szCs w:val="24"/>
              </w:rPr>
            </w:pPr>
            <w:r w:rsidRPr="00144B89">
              <w:rPr>
                <w:rFonts w:ascii="Times New Roman" w:eastAsia="Times New Roman" w:hAnsi="Times New Roman"/>
                <w:color w:val="000000"/>
                <w:sz w:val="24"/>
                <w:szCs w:val="24"/>
              </w:rPr>
              <w:t>14</w:t>
            </w:r>
          </w:p>
        </w:tc>
        <w:tc>
          <w:tcPr>
            <w:tcW w:w="1438" w:type="dxa"/>
            <w:tcBorders>
              <w:top w:val="nil"/>
              <w:left w:val="nil"/>
              <w:bottom w:val="nil"/>
              <w:right w:val="single" w:sz="8" w:space="0" w:color="auto"/>
            </w:tcBorders>
            <w:shd w:val="clear" w:color="auto" w:fill="auto"/>
            <w:noWrap/>
            <w:vAlign w:val="center"/>
            <w:hideMark/>
          </w:tcPr>
          <w:p w:rsidR="00C6123E" w:rsidRPr="00144B89" w:rsidRDefault="00C6123E" w:rsidP="00C6123E">
            <w:pPr>
              <w:spacing w:after="0" w:line="240" w:lineRule="auto"/>
              <w:jc w:val="center"/>
              <w:rPr>
                <w:rFonts w:ascii="Times New Roman" w:eastAsia="Times New Roman" w:hAnsi="Times New Roman"/>
                <w:color w:val="000000"/>
                <w:sz w:val="24"/>
                <w:szCs w:val="24"/>
              </w:rPr>
            </w:pPr>
            <w:r w:rsidRPr="00144B89">
              <w:rPr>
                <w:rFonts w:ascii="Times New Roman" w:eastAsia="Times New Roman" w:hAnsi="Times New Roman"/>
                <w:color w:val="000000"/>
                <w:sz w:val="24"/>
                <w:szCs w:val="24"/>
              </w:rPr>
              <w:t>13</w:t>
            </w:r>
          </w:p>
        </w:tc>
        <w:tc>
          <w:tcPr>
            <w:tcW w:w="1286" w:type="dxa"/>
            <w:tcBorders>
              <w:top w:val="nil"/>
              <w:left w:val="nil"/>
              <w:bottom w:val="nil"/>
              <w:right w:val="nil"/>
            </w:tcBorders>
            <w:shd w:val="clear" w:color="auto" w:fill="auto"/>
            <w:noWrap/>
            <w:vAlign w:val="center"/>
            <w:hideMark/>
          </w:tcPr>
          <w:p w:rsidR="00C6123E" w:rsidRPr="00144B89" w:rsidRDefault="00C6123E" w:rsidP="00C6123E">
            <w:pPr>
              <w:spacing w:after="0" w:line="240" w:lineRule="auto"/>
              <w:jc w:val="center"/>
              <w:rPr>
                <w:rFonts w:ascii="Times New Roman" w:eastAsia="Times New Roman" w:hAnsi="Times New Roman"/>
                <w:color w:val="000000"/>
                <w:sz w:val="24"/>
                <w:szCs w:val="24"/>
              </w:rPr>
            </w:pPr>
            <w:r w:rsidRPr="00144B89">
              <w:rPr>
                <w:rFonts w:ascii="Times New Roman" w:eastAsia="Times New Roman" w:hAnsi="Times New Roman"/>
                <w:color w:val="000000"/>
                <w:sz w:val="24"/>
                <w:szCs w:val="24"/>
              </w:rPr>
              <w:t>14</w:t>
            </w:r>
          </w:p>
        </w:tc>
        <w:tc>
          <w:tcPr>
            <w:tcW w:w="1438" w:type="dxa"/>
            <w:tcBorders>
              <w:top w:val="nil"/>
              <w:left w:val="nil"/>
              <w:bottom w:val="nil"/>
              <w:right w:val="single" w:sz="8" w:space="0" w:color="auto"/>
            </w:tcBorders>
            <w:shd w:val="clear" w:color="auto" w:fill="auto"/>
            <w:noWrap/>
            <w:vAlign w:val="center"/>
            <w:hideMark/>
          </w:tcPr>
          <w:p w:rsidR="00C6123E" w:rsidRPr="00144B89" w:rsidRDefault="00C6123E" w:rsidP="00C6123E">
            <w:pPr>
              <w:spacing w:after="0" w:line="240" w:lineRule="auto"/>
              <w:jc w:val="center"/>
              <w:rPr>
                <w:rFonts w:ascii="Times New Roman" w:eastAsia="Times New Roman" w:hAnsi="Times New Roman"/>
                <w:color w:val="000000"/>
                <w:sz w:val="24"/>
                <w:szCs w:val="24"/>
              </w:rPr>
            </w:pPr>
            <w:r w:rsidRPr="00144B89">
              <w:rPr>
                <w:rFonts w:ascii="Times New Roman" w:eastAsia="Times New Roman" w:hAnsi="Times New Roman"/>
                <w:color w:val="000000"/>
                <w:sz w:val="24"/>
                <w:szCs w:val="24"/>
              </w:rPr>
              <w:t>14</w:t>
            </w:r>
          </w:p>
        </w:tc>
        <w:tc>
          <w:tcPr>
            <w:tcW w:w="1286" w:type="dxa"/>
            <w:tcBorders>
              <w:top w:val="nil"/>
              <w:left w:val="nil"/>
              <w:bottom w:val="nil"/>
              <w:right w:val="nil"/>
            </w:tcBorders>
            <w:shd w:val="clear" w:color="auto" w:fill="auto"/>
            <w:noWrap/>
            <w:vAlign w:val="bottom"/>
            <w:hideMark/>
          </w:tcPr>
          <w:p w:rsidR="00C6123E" w:rsidRPr="00144B89" w:rsidRDefault="00C6123E" w:rsidP="00C6123E">
            <w:pPr>
              <w:spacing w:after="0" w:line="240" w:lineRule="auto"/>
              <w:jc w:val="center"/>
              <w:rPr>
                <w:rFonts w:ascii="Times New Roman" w:eastAsia="Times New Roman" w:hAnsi="Times New Roman"/>
                <w:color w:val="000000"/>
                <w:sz w:val="24"/>
                <w:szCs w:val="24"/>
              </w:rPr>
            </w:pPr>
            <w:r w:rsidRPr="00144B89">
              <w:rPr>
                <w:rFonts w:ascii="Times New Roman" w:eastAsia="Times New Roman" w:hAnsi="Times New Roman"/>
                <w:color w:val="000000"/>
                <w:sz w:val="24"/>
                <w:szCs w:val="24"/>
              </w:rPr>
              <w:t>14</w:t>
            </w:r>
          </w:p>
        </w:tc>
        <w:tc>
          <w:tcPr>
            <w:tcW w:w="1438" w:type="dxa"/>
            <w:tcBorders>
              <w:top w:val="nil"/>
              <w:left w:val="nil"/>
              <w:bottom w:val="nil"/>
              <w:right w:val="single" w:sz="8" w:space="0" w:color="auto"/>
            </w:tcBorders>
            <w:shd w:val="clear" w:color="auto" w:fill="auto"/>
            <w:noWrap/>
            <w:vAlign w:val="bottom"/>
            <w:hideMark/>
          </w:tcPr>
          <w:p w:rsidR="00C6123E" w:rsidRPr="00144B89" w:rsidRDefault="00C6123E" w:rsidP="00C6123E">
            <w:pPr>
              <w:spacing w:after="0" w:line="240" w:lineRule="auto"/>
              <w:jc w:val="center"/>
              <w:rPr>
                <w:rFonts w:ascii="Times New Roman" w:eastAsia="Times New Roman" w:hAnsi="Times New Roman"/>
                <w:color w:val="000000"/>
                <w:sz w:val="24"/>
                <w:szCs w:val="24"/>
              </w:rPr>
            </w:pPr>
            <w:r w:rsidRPr="00144B89">
              <w:rPr>
                <w:rFonts w:ascii="Times New Roman" w:eastAsia="Times New Roman" w:hAnsi="Times New Roman"/>
                <w:color w:val="000000"/>
                <w:sz w:val="24"/>
                <w:szCs w:val="24"/>
              </w:rPr>
              <w:t>14</w:t>
            </w:r>
          </w:p>
        </w:tc>
      </w:tr>
      <w:tr w:rsidR="00C6123E" w:rsidRPr="00144B89" w:rsidTr="00596AB6">
        <w:trPr>
          <w:trHeight w:val="283"/>
          <w:jc w:val="center"/>
        </w:trPr>
        <w:tc>
          <w:tcPr>
            <w:tcW w:w="2019" w:type="dxa"/>
            <w:gridSpan w:val="2"/>
            <w:tcBorders>
              <w:top w:val="nil"/>
              <w:left w:val="single" w:sz="8" w:space="0" w:color="auto"/>
              <w:bottom w:val="nil"/>
              <w:right w:val="single" w:sz="8" w:space="0" w:color="auto"/>
            </w:tcBorders>
            <w:shd w:val="clear" w:color="auto" w:fill="auto"/>
            <w:noWrap/>
            <w:vAlign w:val="center"/>
            <w:hideMark/>
          </w:tcPr>
          <w:p w:rsidR="00C6123E" w:rsidRPr="00596AB6" w:rsidRDefault="00C6123E" w:rsidP="00C6123E">
            <w:pPr>
              <w:spacing w:after="0" w:line="240" w:lineRule="auto"/>
              <w:rPr>
                <w:rFonts w:ascii="Times New Roman" w:eastAsia="Times New Roman" w:hAnsi="Times New Roman"/>
                <w:b/>
                <w:color w:val="000000"/>
                <w:sz w:val="24"/>
                <w:szCs w:val="24"/>
              </w:rPr>
            </w:pPr>
            <w:r w:rsidRPr="00596AB6">
              <w:rPr>
                <w:rFonts w:ascii="Times New Roman" w:eastAsia="Times New Roman" w:hAnsi="Times New Roman"/>
                <w:b/>
                <w:color w:val="000000"/>
                <w:sz w:val="24"/>
                <w:szCs w:val="24"/>
              </w:rPr>
              <w:t>Madhya Pradesh</w:t>
            </w:r>
          </w:p>
        </w:tc>
        <w:tc>
          <w:tcPr>
            <w:tcW w:w="1286" w:type="dxa"/>
            <w:tcBorders>
              <w:top w:val="nil"/>
              <w:left w:val="nil"/>
              <w:bottom w:val="nil"/>
              <w:right w:val="nil"/>
            </w:tcBorders>
            <w:shd w:val="clear" w:color="auto" w:fill="auto"/>
            <w:noWrap/>
            <w:vAlign w:val="center"/>
            <w:hideMark/>
          </w:tcPr>
          <w:p w:rsidR="00C6123E" w:rsidRPr="00144B89" w:rsidRDefault="00C6123E" w:rsidP="00C6123E">
            <w:pPr>
              <w:spacing w:after="0" w:line="240" w:lineRule="auto"/>
              <w:jc w:val="center"/>
              <w:rPr>
                <w:rFonts w:ascii="Times New Roman" w:eastAsia="Times New Roman" w:hAnsi="Times New Roman"/>
                <w:color w:val="000000"/>
                <w:sz w:val="24"/>
                <w:szCs w:val="24"/>
              </w:rPr>
            </w:pPr>
            <w:r w:rsidRPr="00144B89">
              <w:rPr>
                <w:rFonts w:ascii="Times New Roman" w:eastAsia="Times New Roman" w:hAnsi="Times New Roman"/>
                <w:color w:val="000000"/>
                <w:sz w:val="24"/>
                <w:szCs w:val="24"/>
              </w:rPr>
              <w:t>44</w:t>
            </w:r>
          </w:p>
        </w:tc>
        <w:tc>
          <w:tcPr>
            <w:tcW w:w="1438" w:type="dxa"/>
            <w:tcBorders>
              <w:top w:val="nil"/>
              <w:left w:val="nil"/>
              <w:bottom w:val="nil"/>
              <w:right w:val="single" w:sz="8" w:space="0" w:color="auto"/>
            </w:tcBorders>
            <w:shd w:val="clear" w:color="auto" w:fill="auto"/>
            <w:noWrap/>
            <w:vAlign w:val="center"/>
            <w:hideMark/>
          </w:tcPr>
          <w:p w:rsidR="00C6123E" w:rsidRPr="00144B89" w:rsidRDefault="00C6123E" w:rsidP="00C6123E">
            <w:pPr>
              <w:spacing w:after="0" w:line="240" w:lineRule="auto"/>
              <w:jc w:val="center"/>
              <w:rPr>
                <w:rFonts w:ascii="Times New Roman" w:eastAsia="Times New Roman" w:hAnsi="Times New Roman"/>
                <w:color w:val="000000"/>
                <w:sz w:val="24"/>
                <w:szCs w:val="24"/>
              </w:rPr>
            </w:pPr>
            <w:r w:rsidRPr="00144B89">
              <w:rPr>
                <w:rFonts w:ascii="Times New Roman" w:eastAsia="Times New Roman" w:hAnsi="Times New Roman"/>
                <w:color w:val="000000"/>
                <w:sz w:val="24"/>
                <w:szCs w:val="24"/>
              </w:rPr>
              <w:t>44</w:t>
            </w:r>
          </w:p>
        </w:tc>
        <w:tc>
          <w:tcPr>
            <w:tcW w:w="1286" w:type="dxa"/>
            <w:tcBorders>
              <w:top w:val="nil"/>
              <w:left w:val="nil"/>
              <w:bottom w:val="nil"/>
              <w:right w:val="nil"/>
            </w:tcBorders>
            <w:shd w:val="clear" w:color="auto" w:fill="auto"/>
            <w:noWrap/>
            <w:vAlign w:val="center"/>
            <w:hideMark/>
          </w:tcPr>
          <w:p w:rsidR="00C6123E" w:rsidRPr="00144B89" w:rsidRDefault="00C6123E" w:rsidP="00C6123E">
            <w:pPr>
              <w:spacing w:after="0" w:line="240" w:lineRule="auto"/>
              <w:jc w:val="center"/>
              <w:rPr>
                <w:rFonts w:ascii="Times New Roman" w:eastAsia="Times New Roman" w:hAnsi="Times New Roman"/>
                <w:color w:val="000000"/>
                <w:sz w:val="24"/>
                <w:szCs w:val="24"/>
              </w:rPr>
            </w:pPr>
            <w:r w:rsidRPr="00144B89">
              <w:rPr>
                <w:rFonts w:ascii="Times New Roman" w:eastAsia="Times New Roman" w:hAnsi="Times New Roman"/>
                <w:color w:val="000000"/>
                <w:sz w:val="24"/>
                <w:szCs w:val="24"/>
              </w:rPr>
              <w:t>61</w:t>
            </w:r>
          </w:p>
        </w:tc>
        <w:tc>
          <w:tcPr>
            <w:tcW w:w="1438" w:type="dxa"/>
            <w:tcBorders>
              <w:top w:val="nil"/>
              <w:left w:val="nil"/>
              <w:bottom w:val="nil"/>
              <w:right w:val="single" w:sz="8" w:space="0" w:color="auto"/>
            </w:tcBorders>
            <w:shd w:val="clear" w:color="auto" w:fill="auto"/>
            <w:noWrap/>
            <w:vAlign w:val="center"/>
            <w:hideMark/>
          </w:tcPr>
          <w:p w:rsidR="00C6123E" w:rsidRPr="00144B89" w:rsidRDefault="00C6123E" w:rsidP="00C6123E">
            <w:pPr>
              <w:spacing w:after="0" w:line="240" w:lineRule="auto"/>
              <w:jc w:val="center"/>
              <w:rPr>
                <w:rFonts w:ascii="Times New Roman" w:eastAsia="Times New Roman" w:hAnsi="Times New Roman"/>
                <w:color w:val="000000"/>
                <w:sz w:val="24"/>
                <w:szCs w:val="24"/>
              </w:rPr>
            </w:pPr>
            <w:r w:rsidRPr="00144B89">
              <w:rPr>
                <w:rFonts w:ascii="Times New Roman" w:eastAsia="Times New Roman" w:hAnsi="Times New Roman"/>
                <w:color w:val="000000"/>
                <w:sz w:val="24"/>
                <w:szCs w:val="24"/>
              </w:rPr>
              <w:t>61</w:t>
            </w:r>
          </w:p>
        </w:tc>
        <w:tc>
          <w:tcPr>
            <w:tcW w:w="1286" w:type="dxa"/>
            <w:tcBorders>
              <w:top w:val="nil"/>
              <w:left w:val="nil"/>
              <w:bottom w:val="nil"/>
              <w:right w:val="nil"/>
            </w:tcBorders>
            <w:shd w:val="clear" w:color="auto" w:fill="auto"/>
            <w:noWrap/>
            <w:vAlign w:val="bottom"/>
            <w:hideMark/>
          </w:tcPr>
          <w:p w:rsidR="00C6123E" w:rsidRPr="00144B89" w:rsidRDefault="00C6123E" w:rsidP="00C6123E">
            <w:pPr>
              <w:spacing w:after="0" w:line="240" w:lineRule="auto"/>
              <w:jc w:val="center"/>
              <w:rPr>
                <w:rFonts w:ascii="Times New Roman" w:eastAsia="Times New Roman" w:hAnsi="Times New Roman"/>
                <w:color w:val="000000"/>
                <w:sz w:val="24"/>
                <w:szCs w:val="24"/>
              </w:rPr>
            </w:pPr>
            <w:r w:rsidRPr="00144B89">
              <w:rPr>
                <w:rFonts w:ascii="Times New Roman" w:eastAsia="Times New Roman" w:hAnsi="Times New Roman"/>
                <w:color w:val="000000"/>
                <w:sz w:val="24"/>
                <w:szCs w:val="24"/>
              </w:rPr>
              <w:t>48</w:t>
            </w:r>
          </w:p>
        </w:tc>
        <w:tc>
          <w:tcPr>
            <w:tcW w:w="1438" w:type="dxa"/>
            <w:tcBorders>
              <w:top w:val="nil"/>
              <w:left w:val="nil"/>
              <w:bottom w:val="nil"/>
              <w:right w:val="single" w:sz="8" w:space="0" w:color="auto"/>
            </w:tcBorders>
            <w:shd w:val="clear" w:color="auto" w:fill="auto"/>
            <w:noWrap/>
            <w:vAlign w:val="bottom"/>
            <w:hideMark/>
          </w:tcPr>
          <w:p w:rsidR="00C6123E" w:rsidRPr="00144B89" w:rsidRDefault="00C6123E" w:rsidP="00C6123E">
            <w:pPr>
              <w:spacing w:after="0" w:line="240" w:lineRule="auto"/>
              <w:jc w:val="center"/>
              <w:rPr>
                <w:rFonts w:ascii="Times New Roman" w:eastAsia="Times New Roman" w:hAnsi="Times New Roman"/>
                <w:color w:val="000000"/>
                <w:sz w:val="24"/>
                <w:szCs w:val="24"/>
              </w:rPr>
            </w:pPr>
            <w:r w:rsidRPr="00144B89">
              <w:rPr>
                <w:rFonts w:ascii="Times New Roman" w:eastAsia="Times New Roman" w:hAnsi="Times New Roman"/>
                <w:color w:val="000000"/>
                <w:sz w:val="24"/>
                <w:szCs w:val="24"/>
              </w:rPr>
              <w:t>42</w:t>
            </w:r>
          </w:p>
        </w:tc>
      </w:tr>
      <w:tr w:rsidR="00C6123E" w:rsidRPr="00144B89" w:rsidTr="00596AB6">
        <w:trPr>
          <w:trHeight w:val="283"/>
          <w:jc w:val="center"/>
        </w:trPr>
        <w:tc>
          <w:tcPr>
            <w:tcW w:w="2019" w:type="dxa"/>
            <w:gridSpan w:val="2"/>
            <w:tcBorders>
              <w:top w:val="nil"/>
              <w:left w:val="single" w:sz="8" w:space="0" w:color="auto"/>
              <w:bottom w:val="nil"/>
              <w:right w:val="single" w:sz="8" w:space="0" w:color="auto"/>
            </w:tcBorders>
            <w:shd w:val="clear" w:color="auto" w:fill="auto"/>
            <w:noWrap/>
            <w:vAlign w:val="center"/>
            <w:hideMark/>
          </w:tcPr>
          <w:p w:rsidR="00C6123E" w:rsidRPr="00596AB6" w:rsidRDefault="00C6123E" w:rsidP="00C6123E">
            <w:pPr>
              <w:spacing w:after="0" w:line="240" w:lineRule="auto"/>
              <w:rPr>
                <w:rFonts w:ascii="Times New Roman" w:eastAsia="Times New Roman" w:hAnsi="Times New Roman"/>
                <w:b/>
                <w:color w:val="000000"/>
                <w:sz w:val="24"/>
                <w:szCs w:val="24"/>
              </w:rPr>
            </w:pPr>
            <w:r w:rsidRPr="00596AB6">
              <w:rPr>
                <w:rFonts w:ascii="Times New Roman" w:eastAsia="Times New Roman" w:hAnsi="Times New Roman"/>
                <w:b/>
                <w:color w:val="000000"/>
                <w:sz w:val="24"/>
                <w:szCs w:val="24"/>
              </w:rPr>
              <w:t>Maharashtra</w:t>
            </w:r>
          </w:p>
        </w:tc>
        <w:tc>
          <w:tcPr>
            <w:tcW w:w="1286" w:type="dxa"/>
            <w:tcBorders>
              <w:top w:val="nil"/>
              <w:left w:val="nil"/>
              <w:bottom w:val="nil"/>
              <w:right w:val="nil"/>
            </w:tcBorders>
            <w:shd w:val="clear" w:color="auto" w:fill="auto"/>
            <w:noWrap/>
            <w:vAlign w:val="center"/>
            <w:hideMark/>
          </w:tcPr>
          <w:p w:rsidR="00C6123E" w:rsidRPr="00144B89" w:rsidRDefault="00C6123E" w:rsidP="00C6123E">
            <w:pPr>
              <w:spacing w:after="0" w:line="240" w:lineRule="auto"/>
              <w:jc w:val="center"/>
              <w:rPr>
                <w:rFonts w:ascii="Times New Roman" w:eastAsia="Times New Roman" w:hAnsi="Times New Roman"/>
                <w:color w:val="000000"/>
                <w:sz w:val="24"/>
                <w:szCs w:val="24"/>
              </w:rPr>
            </w:pPr>
            <w:r w:rsidRPr="00144B89">
              <w:rPr>
                <w:rFonts w:ascii="Times New Roman" w:eastAsia="Times New Roman" w:hAnsi="Times New Roman"/>
                <w:color w:val="000000"/>
                <w:sz w:val="24"/>
                <w:szCs w:val="24"/>
              </w:rPr>
              <w:t>29</w:t>
            </w:r>
          </w:p>
        </w:tc>
        <w:tc>
          <w:tcPr>
            <w:tcW w:w="1438" w:type="dxa"/>
            <w:tcBorders>
              <w:top w:val="nil"/>
              <w:left w:val="nil"/>
              <w:bottom w:val="nil"/>
              <w:right w:val="single" w:sz="8" w:space="0" w:color="auto"/>
            </w:tcBorders>
            <w:shd w:val="clear" w:color="auto" w:fill="auto"/>
            <w:noWrap/>
            <w:vAlign w:val="center"/>
            <w:hideMark/>
          </w:tcPr>
          <w:p w:rsidR="00C6123E" w:rsidRPr="00144B89" w:rsidRDefault="00C6123E" w:rsidP="00C6123E">
            <w:pPr>
              <w:spacing w:after="0" w:line="240" w:lineRule="auto"/>
              <w:jc w:val="center"/>
              <w:rPr>
                <w:rFonts w:ascii="Times New Roman" w:eastAsia="Times New Roman" w:hAnsi="Times New Roman"/>
                <w:color w:val="000000"/>
                <w:sz w:val="24"/>
                <w:szCs w:val="24"/>
              </w:rPr>
            </w:pPr>
            <w:r w:rsidRPr="00144B89">
              <w:rPr>
                <w:rFonts w:ascii="Times New Roman" w:eastAsia="Times New Roman" w:hAnsi="Times New Roman"/>
                <w:color w:val="000000"/>
                <w:sz w:val="24"/>
                <w:szCs w:val="24"/>
              </w:rPr>
              <w:t>29</w:t>
            </w:r>
          </w:p>
        </w:tc>
        <w:tc>
          <w:tcPr>
            <w:tcW w:w="1286" w:type="dxa"/>
            <w:tcBorders>
              <w:top w:val="nil"/>
              <w:left w:val="nil"/>
              <w:bottom w:val="nil"/>
              <w:right w:val="nil"/>
            </w:tcBorders>
            <w:shd w:val="clear" w:color="auto" w:fill="auto"/>
            <w:noWrap/>
            <w:vAlign w:val="center"/>
            <w:hideMark/>
          </w:tcPr>
          <w:p w:rsidR="00C6123E" w:rsidRPr="00144B89" w:rsidRDefault="00C6123E" w:rsidP="00C6123E">
            <w:pPr>
              <w:spacing w:after="0" w:line="240" w:lineRule="auto"/>
              <w:jc w:val="center"/>
              <w:rPr>
                <w:rFonts w:ascii="Times New Roman" w:eastAsia="Times New Roman" w:hAnsi="Times New Roman"/>
                <w:color w:val="000000"/>
                <w:sz w:val="24"/>
                <w:szCs w:val="24"/>
              </w:rPr>
            </w:pPr>
            <w:r w:rsidRPr="00144B89">
              <w:rPr>
                <w:rFonts w:ascii="Times New Roman" w:eastAsia="Times New Roman" w:hAnsi="Times New Roman"/>
                <w:color w:val="000000"/>
                <w:sz w:val="24"/>
                <w:szCs w:val="24"/>
              </w:rPr>
              <w:t>33</w:t>
            </w:r>
          </w:p>
        </w:tc>
        <w:tc>
          <w:tcPr>
            <w:tcW w:w="1438" w:type="dxa"/>
            <w:tcBorders>
              <w:top w:val="nil"/>
              <w:left w:val="nil"/>
              <w:bottom w:val="nil"/>
              <w:right w:val="single" w:sz="8" w:space="0" w:color="auto"/>
            </w:tcBorders>
            <w:shd w:val="clear" w:color="auto" w:fill="auto"/>
            <w:noWrap/>
            <w:vAlign w:val="center"/>
            <w:hideMark/>
          </w:tcPr>
          <w:p w:rsidR="00C6123E" w:rsidRPr="00144B89" w:rsidRDefault="00C6123E" w:rsidP="00C6123E">
            <w:pPr>
              <w:spacing w:after="0" w:line="240" w:lineRule="auto"/>
              <w:jc w:val="center"/>
              <w:rPr>
                <w:rFonts w:ascii="Times New Roman" w:eastAsia="Times New Roman" w:hAnsi="Times New Roman"/>
                <w:color w:val="000000"/>
                <w:sz w:val="24"/>
                <w:szCs w:val="24"/>
              </w:rPr>
            </w:pPr>
            <w:r w:rsidRPr="00144B89">
              <w:rPr>
                <w:rFonts w:ascii="Times New Roman" w:eastAsia="Times New Roman" w:hAnsi="Times New Roman"/>
                <w:color w:val="000000"/>
                <w:sz w:val="24"/>
                <w:szCs w:val="24"/>
              </w:rPr>
              <w:t>34</w:t>
            </w:r>
          </w:p>
        </w:tc>
        <w:tc>
          <w:tcPr>
            <w:tcW w:w="1286" w:type="dxa"/>
            <w:tcBorders>
              <w:top w:val="nil"/>
              <w:left w:val="nil"/>
              <w:bottom w:val="nil"/>
              <w:right w:val="nil"/>
            </w:tcBorders>
            <w:shd w:val="clear" w:color="auto" w:fill="auto"/>
            <w:noWrap/>
            <w:vAlign w:val="bottom"/>
            <w:hideMark/>
          </w:tcPr>
          <w:p w:rsidR="00C6123E" w:rsidRPr="00144B89" w:rsidRDefault="00C6123E" w:rsidP="00C6123E">
            <w:pPr>
              <w:spacing w:after="0" w:line="240" w:lineRule="auto"/>
              <w:jc w:val="center"/>
              <w:rPr>
                <w:rFonts w:ascii="Times New Roman" w:eastAsia="Times New Roman" w:hAnsi="Times New Roman"/>
                <w:color w:val="000000"/>
                <w:sz w:val="24"/>
                <w:szCs w:val="24"/>
              </w:rPr>
            </w:pPr>
            <w:r w:rsidRPr="00144B89">
              <w:rPr>
                <w:rFonts w:ascii="Times New Roman" w:eastAsia="Times New Roman" w:hAnsi="Times New Roman"/>
                <w:color w:val="000000"/>
                <w:sz w:val="24"/>
                <w:szCs w:val="24"/>
              </w:rPr>
              <w:t>33</w:t>
            </w:r>
          </w:p>
        </w:tc>
        <w:tc>
          <w:tcPr>
            <w:tcW w:w="1438" w:type="dxa"/>
            <w:tcBorders>
              <w:top w:val="nil"/>
              <w:left w:val="nil"/>
              <w:bottom w:val="nil"/>
              <w:right w:val="single" w:sz="8" w:space="0" w:color="auto"/>
            </w:tcBorders>
            <w:shd w:val="clear" w:color="auto" w:fill="auto"/>
            <w:noWrap/>
            <w:vAlign w:val="bottom"/>
            <w:hideMark/>
          </w:tcPr>
          <w:p w:rsidR="00C6123E" w:rsidRPr="00144B89" w:rsidRDefault="00C6123E" w:rsidP="00C6123E">
            <w:pPr>
              <w:spacing w:after="0" w:line="240" w:lineRule="auto"/>
              <w:jc w:val="center"/>
              <w:rPr>
                <w:rFonts w:ascii="Times New Roman" w:eastAsia="Times New Roman" w:hAnsi="Times New Roman"/>
                <w:color w:val="000000"/>
                <w:sz w:val="24"/>
                <w:szCs w:val="24"/>
              </w:rPr>
            </w:pPr>
            <w:r w:rsidRPr="00144B89">
              <w:rPr>
                <w:rFonts w:ascii="Times New Roman" w:eastAsia="Times New Roman" w:hAnsi="Times New Roman"/>
                <w:color w:val="000000"/>
                <w:sz w:val="24"/>
                <w:szCs w:val="24"/>
              </w:rPr>
              <w:t>33</w:t>
            </w:r>
          </w:p>
        </w:tc>
      </w:tr>
      <w:tr w:rsidR="00C6123E" w:rsidRPr="00144B89" w:rsidTr="00596AB6">
        <w:trPr>
          <w:trHeight w:val="283"/>
          <w:jc w:val="center"/>
        </w:trPr>
        <w:tc>
          <w:tcPr>
            <w:tcW w:w="2019" w:type="dxa"/>
            <w:gridSpan w:val="2"/>
            <w:tcBorders>
              <w:top w:val="nil"/>
              <w:left w:val="single" w:sz="8" w:space="0" w:color="auto"/>
              <w:bottom w:val="nil"/>
              <w:right w:val="single" w:sz="8" w:space="0" w:color="auto"/>
            </w:tcBorders>
            <w:shd w:val="clear" w:color="auto" w:fill="auto"/>
            <w:noWrap/>
            <w:vAlign w:val="center"/>
            <w:hideMark/>
          </w:tcPr>
          <w:p w:rsidR="00C6123E" w:rsidRPr="00596AB6" w:rsidRDefault="00C6123E" w:rsidP="00C6123E">
            <w:pPr>
              <w:spacing w:after="0" w:line="240" w:lineRule="auto"/>
              <w:rPr>
                <w:rFonts w:ascii="Times New Roman" w:eastAsia="Times New Roman" w:hAnsi="Times New Roman"/>
                <w:b/>
                <w:color w:val="000000"/>
                <w:sz w:val="24"/>
                <w:szCs w:val="24"/>
              </w:rPr>
            </w:pPr>
            <w:r w:rsidRPr="00596AB6">
              <w:rPr>
                <w:rFonts w:ascii="Times New Roman" w:eastAsia="Times New Roman" w:hAnsi="Times New Roman"/>
                <w:b/>
                <w:color w:val="000000"/>
                <w:sz w:val="24"/>
                <w:szCs w:val="24"/>
              </w:rPr>
              <w:t>Orissa</w:t>
            </w:r>
          </w:p>
        </w:tc>
        <w:tc>
          <w:tcPr>
            <w:tcW w:w="1286" w:type="dxa"/>
            <w:tcBorders>
              <w:top w:val="nil"/>
              <w:left w:val="nil"/>
              <w:bottom w:val="nil"/>
              <w:right w:val="nil"/>
            </w:tcBorders>
            <w:shd w:val="clear" w:color="auto" w:fill="auto"/>
            <w:noWrap/>
            <w:vAlign w:val="center"/>
            <w:hideMark/>
          </w:tcPr>
          <w:p w:rsidR="00C6123E" w:rsidRPr="00144B89" w:rsidRDefault="00C6123E" w:rsidP="00C6123E">
            <w:pPr>
              <w:spacing w:after="0" w:line="240" w:lineRule="auto"/>
              <w:jc w:val="center"/>
              <w:rPr>
                <w:rFonts w:ascii="Times New Roman" w:eastAsia="Times New Roman" w:hAnsi="Times New Roman"/>
                <w:color w:val="000000"/>
                <w:sz w:val="24"/>
                <w:szCs w:val="24"/>
              </w:rPr>
            </w:pPr>
            <w:r w:rsidRPr="00144B89">
              <w:rPr>
                <w:rFonts w:ascii="Times New Roman" w:eastAsia="Times New Roman" w:hAnsi="Times New Roman"/>
                <w:color w:val="000000"/>
                <w:sz w:val="24"/>
                <w:szCs w:val="24"/>
              </w:rPr>
              <w:t>30</w:t>
            </w:r>
          </w:p>
        </w:tc>
        <w:tc>
          <w:tcPr>
            <w:tcW w:w="1438" w:type="dxa"/>
            <w:tcBorders>
              <w:top w:val="nil"/>
              <w:left w:val="nil"/>
              <w:bottom w:val="nil"/>
              <w:right w:val="single" w:sz="8" w:space="0" w:color="auto"/>
            </w:tcBorders>
            <w:shd w:val="clear" w:color="auto" w:fill="auto"/>
            <w:noWrap/>
            <w:vAlign w:val="center"/>
            <w:hideMark/>
          </w:tcPr>
          <w:p w:rsidR="00C6123E" w:rsidRPr="00144B89" w:rsidRDefault="00C6123E" w:rsidP="00C6123E">
            <w:pPr>
              <w:spacing w:after="0" w:line="240" w:lineRule="auto"/>
              <w:jc w:val="center"/>
              <w:rPr>
                <w:rFonts w:ascii="Times New Roman" w:eastAsia="Times New Roman" w:hAnsi="Times New Roman"/>
                <w:color w:val="000000"/>
                <w:sz w:val="24"/>
                <w:szCs w:val="24"/>
              </w:rPr>
            </w:pPr>
            <w:r w:rsidRPr="00144B89">
              <w:rPr>
                <w:rFonts w:ascii="Times New Roman" w:eastAsia="Times New Roman" w:hAnsi="Times New Roman"/>
                <w:color w:val="000000"/>
                <w:sz w:val="24"/>
                <w:szCs w:val="24"/>
              </w:rPr>
              <w:t>23</w:t>
            </w:r>
          </w:p>
        </w:tc>
        <w:tc>
          <w:tcPr>
            <w:tcW w:w="1286" w:type="dxa"/>
            <w:tcBorders>
              <w:top w:val="nil"/>
              <w:left w:val="nil"/>
              <w:bottom w:val="nil"/>
              <w:right w:val="nil"/>
            </w:tcBorders>
            <w:shd w:val="clear" w:color="auto" w:fill="auto"/>
            <w:noWrap/>
            <w:vAlign w:val="center"/>
            <w:hideMark/>
          </w:tcPr>
          <w:p w:rsidR="00C6123E" w:rsidRPr="00144B89" w:rsidRDefault="00C6123E" w:rsidP="00C6123E">
            <w:pPr>
              <w:spacing w:after="0" w:line="240" w:lineRule="auto"/>
              <w:jc w:val="center"/>
              <w:rPr>
                <w:rFonts w:ascii="Times New Roman" w:eastAsia="Times New Roman" w:hAnsi="Times New Roman"/>
                <w:color w:val="000000"/>
                <w:sz w:val="24"/>
                <w:szCs w:val="24"/>
              </w:rPr>
            </w:pPr>
            <w:r w:rsidRPr="00144B89">
              <w:rPr>
                <w:rFonts w:ascii="Times New Roman" w:eastAsia="Times New Roman" w:hAnsi="Times New Roman"/>
                <w:color w:val="000000"/>
                <w:sz w:val="24"/>
                <w:szCs w:val="24"/>
              </w:rPr>
              <w:t>30</w:t>
            </w:r>
          </w:p>
        </w:tc>
        <w:tc>
          <w:tcPr>
            <w:tcW w:w="1438" w:type="dxa"/>
            <w:tcBorders>
              <w:top w:val="nil"/>
              <w:left w:val="nil"/>
              <w:bottom w:val="nil"/>
              <w:right w:val="single" w:sz="8" w:space="0" w:color="auto"/>
            </w:tcBorders>
            <w:shd w:val="clear" w:color="auto" w:fill="auto"/>
            <w:noWrap/>
            <w:vAlign w:val="center"/>
            <w:hideMark/>
          </w:tcPr>
          <w:p w:rsidR="00C6123E" w:rsidRPr="00144B89" w:rsidRDefault="00C6123E" w:rsidP="00C6123E">
            <w:pPr>
              <w:spacing w:after="0" w:line="240" w:lineRule="auto"/>
              <w:jc w:val="center"/>
              <w:rPr>
                <w:rFonts w:ascii="Times New Roman" w:eastAsia="Times New Roman" w:hAnsi="Times New Roman"/>
                <w:color w:val="000000"/>
                <w:sz w:val="24"/>
                <w:szCs w:val="24"/>
              </w:rPr>
            </w:pPr>
            <w:r w:rsidRPr="00144B89">
              <w:rPr>
                <w:rFonts w:ascii="Times New Roman" w:eastAsia="Times New Roman" w:hAnsi="Times New Roman"/>
                <w:color w:val="000000"/>
                <w:sz w:val="24"/>
                <w:szCs w:val="24"/>
              </w:rPr>
              <w:t>30</w:t>
            </w:r>
          </w:p>
        </w:tc>
        <w:tc>
          <w:tcPr>
            <w:tcW w:w="1286" w:type="dxa"/>
            <w:tcBorders>
              <w:top w:val="nil"/>
              <w:left w:val="nil"/>
              <w:bottom w:val="nil"/>
              <w:right w:val="nil"/>
            </w:tcBorders>
            <w:shd w:val="clear" w:color="auto" w:fill="auto"/>
            <w:noWrap/>
            <w:vAlign w:val="bottom"/>
            <w:hideMark/>
          </w:tcPr>
          <w:p w:rsidR="00C6123E" w:rsidRPr="00144B89" w:rsidRDefault="00C6123E" w:rsidP="00C6123E">
            <w:pPr>
              <w:spacing w:after="0" w:line="240" w:lineRule="auto"/>
              <w:jc w:val="center"/>
              <w:rPr>
                <w:rFonts w:ascii="Times New Roman" w:eastAsia="Times New Roman" w:hAnsi="Times New Roman"/>
                <w:color w:val="000000"/>
                <w:sz w:val="24"/>
                <w:szCs w:val="24"/>
              </w:rPr>
            </w:pPr>
            <w:r w:rsidRPr="00144B89">
              <w:rPr>
                <w:rFonts w:ascii="Times New Roman" w:eastAsia="Times New Roman" w:hAnsi="Times New Roman"/>
                <w:color w:val="000000"/>
                <w:sz w:val="24"/>
                <w:szCs w:val="24"/>
              </w:rPr>
              <w:t>29</w:t>
            </w:r>
          </w:p>
        </w:tc>
        <w:tc>
          <w:tcPr>
            <w:tcW w:w="1438" w:type="dxa"/>
            <w:tcBorders>
              <w:top w:val="nil"/>
              <w:left w:val="nil"/>
              <w:bottom w:val="nil"/>
              <w:right w:val="single" w:sz="8" w:space="0" w:color="auto"/>
            </w:tcBorders>
            <w:shd w:val="clear" w:color="auto" w:fill="auto"/>
            <w:noWrap/>
            <w:vAlign w:val="bottom"/>
            <w:hideMark/>
          </w:tcPr>
          <w:p w:rsidR="00C6123E" w:rsidRPr="00144B89" w:rsidRDefault="00C6123E" w:rsidP="00C6123E">
            <w:pPr>
              <w:spacing w:after="0" w:line="240" w:lineRule="auto"/>
              <w:jc w:val="center"/>
              <w:rPr>
                <w:rFonts w:ascii="Times New Roman" w:eastAsia="Times New Roman" w:hAnsi="Times New Roman"/>
                <w:color w:val="000000"/>
                <w:sz w:val="24"/>
                <w:szCs w:val="24"/>
              </w:rPr>
            </w:pPr>
            <w:r w:rsidRPr="00144B89">
              <w:rPr>
                <w:rFonts w:ascii="Times New Roman" w:eastAsia="Times New Roman" w:hAnsi="Times New Roman"/>
                <w:color w:val="000000"/>
                <w:sz w:val="24"/>
                <w:szCs w:val="24"/>
              </w:rPr>
              <w:t>28</w:t>
            </w:r>
          </w:p>
        </w:tc>
      </w:tr>
      <w:tr w:rsidR="00C6123E" w:rsidRPr="00144B89" w:rsidTr="00596AB6">
        <w:trPr>
          <w:trHeight w:val="283"/>
          <w:jc w:val="center"/>
        </w:trPr>
        <w:tc>
          <w:tcPr>
            <w:tcW w:w="2019" w:type="dxa"/>
            <w:gridSpan w:val="2"/>
            <w:tcBorders>
              <w:top w:val="nil"/>
              <w:left w:val="single" w:sz="8" w:space="0" w:color="auto"/>
              <w:bottom w:val="nil"/>
              <w:right w:val="single" w:sz="8" w:space="0" w:color="auto"/>
            </w:tcBorders>
            <w:shd w:val="clear" w:color="auto" w:fill="auto"/>
            <w:noWrap/>
            <w:vAlign w:val="center"/>
            <w:hideMark/>
          </w:tcPr>
          <w:p w:rsidR="00C6123E" w:rsidRPr="00596AB6" w:rsidRDefault="00C6123E" w:rsidP="00C6123E">
            <w:pPr>
              <w:spacing w:after="0" w:line="240" w:lineRule="auto"/>
              <w:rPr>
                <w:rFonts w:ascii="Times New Roman" w:eastAsia="Times New Roman" w:hAnsi="Times New Roman"/>
                <w:b/>
                <w:color w:val="000000"/>
                <w:sz w:val="24"/>
                <w:szCs w:val="24"/>
              </w:rPr>
            </w:pPr>
            <w:r w:rsidRPr="00596AB6">
              <w:rPr>
                <w:rFonts w:ascii="Times New Roman" w:eastAsia="Times New Roman" w:hAnsi="Times New Roman"/>
                <w:b/>
                <w:color w:val="000000"/>
                <w:sz w:val="24"/>
                <w:szCs w:val="24"/>
              </w:rPr>
              <w:t>Punjab</w:t>
            </w:r>
          </w:p>
        </w:tc>
        <w:tc>
          <w:tcPr>
            <w:tcW w:w="1286" w:type="dxa"/>
            <w:tcBorders>
              <w:top w:val="nil"/>
              <w:left w:val="nil"/>
              <w:bottom w:val="nil"/>
              <w:right w:val="nil"/>
            </w:tcBorders>
            <w:shd w:val="clear" w:color="auto" w:fill="auto"/>
            <w:noWrap/>
            <w:vAlign w:val="center"/>
            <w:hideMark/>
          </w:tcPr>
          <w:p w:rsidR="00C6123E" w:rsidRPr="00144B89" w:rsidRDefault="00C6123E" w:rsidP="00C6123E">
            <w:pPr>
              <w:spacing w:after="0" w:line="240" w:lineRule="auto"/>
              <w:jc w:val="center"/>
              <w:rPr>
                <w:rFonts w:ascii="Times New Roman" w:eastAsia="Times New Roman" w:hAnsi="Times New Roman"/>
                <w:color w:val="000000"/>
                <w:sz w:val="24"/>
                <w:szCs w:val="24"/>
              </w:rPr>
            </w:pPr>
            <w:r w:rsidRPr="00144B89">
              <w:rPr>
                <w:rFonts w:ascii="Times New Roman" w:eastAsia="Times New Roman" w:hAnsi="Times New Roman"/>
                <w:color w:val="000000"/>
                <w:sz w:val="24"/>
                <w:szCs w:val="24"/>
              </w:rPr>
              <w:t>14</w:t>
            </w:r>
          </w:p>
        </w:tc>
        <w:tc>
          <w:tcPr>
            <w:tcW w:w="1438" w:type="dxa"/>
            <w:tcBorders>
              <w:top w:val="nil"/>
              <w:left w:val="nil"/>
              <w:bottom w:val="nil"/>
              <w:right w:val="single" w:sz="8" w:space="0" w:color="auto"/>
            </w:tcBorders>
            <w:shd w:val="clear" w:color="auto" w:fill="auto"/>
            <w:noWrap/>
            <w:vAlign w:val="center"/>
            <w:hideMark/>
          </w:tcPr>
          <w:p w:rsidR="00C6123E" w:rsidRPr="00144B89" w:rsidRDefault="00C6123E" w:rsidP="00C6123E">
            <w:pPr>
              <w:spacing w:after="0" w:line="240" w:lineRule="auto"/>
              <w:jc w:val="center"/>
              <w:rPr>
                <w:rFonts w:ascii="Times New Roman" w:eastAsia="Times New Roman" w:hAnsi="Times New Roman"/>
                <w:color w:val="000000"/>
                <w:sz w:val="24"/>
                <w:szCs w:val="24"/>
              </w:rPr>
            </w:pPr>
            <w:r w:rsidRPr="00144B89">
              <w:rPr>
                <w:rFonts w:ascii="Times New Roman" w:eastAsia="Times New Roman" w:hAnsi="Times New Roman"/>
                <w:color w:val="000000"/>
                <w:sz w:val="24"/>
                <w:szCs w:val="24"/>
              </w:rPr>
              <w:t>13</w:t>
            </w:r>
          </w:p>
        </w:tc>
        <w:tc>
          <w:tcPr>
            <w:tcW w:w="1286" w:type="dxa"/>
            <w:tcBorders>
              <w:top w:val="nil"/>
              <w:left w:val="nil"/>
              <w:bottom w:val="nil"/>
              <w:right w:val="nil"/>
            </w:tcBorders>
            <w:shd w:val="clear" w:color="auto" w:fill="auto"/>
            <w:noWrap/>
            <w:vAlign w:val="center"/>
            <w:hideMark/>
          </w:tcPr>
          <w:p w:rsidR="00C6123E" w:rsidRPr="00144B89" w:rsidRDefault="00C6123E" w:rsidP="00C6123E">
            <w:pPr>
              <w:spacing w:after="0" w:line="240" w:lineRule="auto"/>
              <w:jc w:val="center"/>
              <w:rPr>
                <w:rFonts w:ascii="Times New Roman" w:eastAsia="Times New Roman" w:hAnsi="Times New Roman"/>
                <w:color w:val="000000"/>
                <w:sz w:val="24"/>
                <w:szCs w:val="24"/>
              </w:rPr>
            </w:pPr>
            <w:r w:rsidRPr="00144B89">
              <w:rPr>
                <w:rFonts w:ascii="Times New Roman" w:eastAsia="Times New Roman" w:hAnsi="Times New Roman"/>
                <w:color w:val="000000"/>
                <w:sz w:val="24"/>
                <w:szCs w:val="24"/>
              </w:rPr>
              <w:t>17</w:t>
            </w:r>
          </w:p>
        </w:tc>
        <w:tc>
          <w:tcPr>
            <w:tcW w:w="1438" w:type="dxa"/>
            <w:tcBorders>
              <w:top w:val="nil"/>
              <w:left w:val="nil"/>
              <w:bottom w:val="nil"/>
              <w:right w:val="single" w:sz="8" w:space="0" w:color="auto"/>
            </w:tcBorders>
            <w:shd w:val="clear" w:color="auto" w:fill="auto"/>
            <w:noWrap/>
            <w:vAlign w:val="center"/>
            <w:hideMark/>
          </w:tcPr>
          <w:p w:rsidR="00C6123E" w:rsidRPr="00144B89" w:rsidRDefault="00C6123E" w:rsidP="00C6123E">
            <w:pPr>
              <w:spacing w:after="0" w:line="240" w:lineRule="auto"/>
              <w:jc w:val="center"/>
              <w:rPr>
                <w:rFonts w:ascii="Times New Roman" w:eastAsia="Times New Roman" w:hAnsi="Times New Roman"/>
                <w:color w:val="000000"/>
                <w:sz w:val="24"/>
                <w:szCs w:val="24"/>
              </w:rPr>
            </w:pPr>
            <w:r w:rsidRPr="00144B89">
              <w:rPr>
                <w:rFonts w:ascii="Times New Roman" w:eastAsia="Times New Roman" w:hAnsi="Times New Roman"/>
                <w:color w:val="000000"/>
                <w:sz w:val="24"/>
                <w:szCs w:val="24"/>
              </w:rPr>
              <w:t>17</w:t>
            </w:r>
          </w:p>
        </w:tc>
        <w:tc>
          <w:tcPr>
            <w:tcW w:w="1286" w:type="dxa"/>
            <w:tcBorders>
              <w:top w:val="nil"/>
              <w:left w:val="nil"/>
              <w:bottom w:val="nil"/>
              <w:right w:val="nil"/>
            </w:tcBorders>
            <w:shd w:val="clear" w:color="auto" w:fill="auto"/>
            <w:noWrap/>
            <w:vAlign w:val="bottom"/>
            <w:hideMark/>
          </w:tcPr>
          <w:p w:rsidR="00C6123E" w:rsidRPr="00144B89" w:rsidRDefault="00C6123E" w:rsidP="00C6123E">
            <w:pPr>
              <w:spacing w:after="0" w:line="240" w:lineRule="auto"/>
              <w:jc w:val="center"/>
              <w:rPr>
                <w:rFonts w:ascii="Times New Roman" w:eastAsia="Times New Roman" w:hAnsi="Times New Roman"/>
                <w:color w:val="000000"/>
                <w:sz w:val="24"/>
                <w:szCs w:val="24"/>
              </w:rPr>
            </w:pPr>
            <w:r w:rsidRPr="00144B89">
              <w:rPr>
                <w:rFonts w:ascii="Times New Roman" w:eastAsia="Times New Roman" w:hAnsi="Times New Roman"/>
                <w:color w:val="000000"/>
                <w:sz w:val="24"/>
                <w:szCs w:val="24"/>
              </w:rPr>
              <w:t>18</w:t>
            </w:r>
          </w:p>
        </w:tc>
        <w:tc>
          <w:tcPr>
            <w:tcW w:w="1438" w:type="dxa"/>
            <w:tcBorders>
              <w:top w:val="nil"/>
              <w:left w:val="nil"/>
              <w:bottom w:val="nil"/>
              <w:right w:val="single" w:sz="8" w:space="0" w:color="auto"/>
            </w:tcBorders>
            <w:shd w:val="clear" w:color="auto" w:fill="auto"/>
            <w:noWrap/>
            <w:vAlign w:val="bottom"/>
            <w:hideMark/>
          </w:tcPr>
          <w:p w:rsidR="00C6123E" w:rsidRPr="00144B89" w:rsidRDefault="00C6123E" w:rsidP="00C6123E">
            <w:pPr>
              <w:spacing w:after="0" w:line="240" w:lineRule="auto"/>
              <w:jc w:val="center"/>
              <w:rPr>
                <w:rFonts w:ascii="Times New Roman" w:eastAsia="Times New Roman" w:hAnsi="Times New Roman"/>
                <w:color w:val="000000"/>
                <w:sz w:val="24"/>
                <w:szCs w:val="24"/>
              </w:rPr>
            </w:pPr>
            <w:r w:rsidRPr="00144B89">
              <w:rPr>
                <w:rFonts w:ascii="Times New Roman" w:eastAsia="Times New Roman" w:hAnsi="Times New Roman"/>
                <w:color w:val="000000"/>
                <w:sz w:val="24"/>
                <w:szCs w:val="24"/>
              </w:rPr>
              <w:t>15</w:t>
            </w:r>
          </w:p>
        </w:tc>
      </w:tr>
      <w:tr w:rsidR="00C6123E" w:rsidRPr="00144B89" w:rsidTr="00596AB6">
        <w:trPr>
          <w:trHeight w:val="283"/>
          <w:jc w:val="center"/>
        </w:trPr>
        <w:tc>
          <w:tcPr>
            <w:tcW w:w="2019" w:type="dxa"/>
            <w:gridSpan w:val="2"/>
            <w:tcBorders>
              <w:top w:val="nil"/>
              <w:left w:val="single" w:sz="8" w:space="0" w:color="auto"/>
              <w:bottom w:val="nil"/>
              <w:right w:val="single" w:sz="8" w:space="0" w:color="auto"/>
            </w:tcBorders>
            <w:shd w:val="clear" w:color="auto" w:fill="auto"/>
            <w:noWrap/>
            <w:vAlign w:val="center"/>
            <w:hideMark/>
          </w:tcPr>
          <w:p w:rsidR="00C6123E" w:rsidRPr="00596AB6" w:rsidRDefault="00C6123E" w:rsidP="00C6123E">
            <w:pPr>
              <w:spacing w:after="0" w:line="240" w:lineRule="auto"/>
              <w:rPr>
                <w:rFonts w:ascii="Times New Roman" w:eastAsia="Times New Roman" w:hAnsi="Times New Roman"/>
                <w:b/>
                <w:color w:val="000000"/>
                <w:sz w:val="24"/>
                <w:szCs w:val="24"/>
              </w:rPr>
            </w:pPr>
            <w:r w:rsidRPr="00596AB6">
              <w:rPr>
                <w:rFonts w:ascii="Times New Roman" w:eastAsia="Times New Roman" w:hAnsi="Times New Roman"/>
                <w:b/>
                <w:color w:val="000000"/>
                <w:sz w:val="24"/>
                <w:szCs w:val="24"/>
              </w:rPr>
              <w:t>Rajasthan</w:t>
            </w:r>
          </w:p>
        </w:tc>
        <w:tc>
          <w:tcPr>
            <w:tcW w:w="1286" w:type="dxa"/>
            <w:tcBorders>
              <w:top w:val="nil"/>
              <w:left w:val="nil"/>
              <w:bottom w:val="nil"/>
              <w:right w:val="nil"/>
            </w:tcBorders>
            <w:shd w:val="clear" w:color="auto" w:fill="auto"/>
            <w:noWrap/>
            <w:vAlign w:val="center"/>
            <w:hideMark/>
          </w:tcPr>
          <w:p w:rsidR="00C6123E" w:rsidRPr="00144B89" w:rsidRDefault="00C6123E" w:rsidP="00C6123E">
            <w:pPr>
              <w:spacing w:after="0" w:line="240" w:lineRule="auto"/>
              <w:jc w:val="center"/>
              <w:rPr>
                <w:rFonts w:ascii="Times New Roman" w:eastAsia="Times New Roman" w:hAnsi="Times New Roman"/>
                <w:color w:val="000000"/>
                <w:sz w:val="24"/>
                <w:szCs w:val="24"/>
              </w:rPr>
            </w:pPr>
            <w:r w:rsidRPr="00144B89">
              <w:rPr>
                <w:rFonts w:ascii="Times New Roman" w:eastAsia="Times New Roman" w:hAnsi="Times New Roman"/>
                <w:color w:val="000000"/>
                <w:sz w:val="24"/>
                <w:szCs w:val="24"/>
              </w:rPr>
              <w:t>30</w:t>
            </w:r>
          </w:p>
        </w:tc>
        <w:tc>
          <w:tcPr>
            <w:tcW w:w="1438" w:type="dxa"/>
            <w:tcBorders>
              <w:top w:val="nil"/>
              <w:left w:val="nil"/>
              <w:bottom w:val="nil"/>
              <w:right w:val="single" w:sz="8" w:space="0" w:color="auto"/>
            </w:tcBorders>
            <w:shd w:val="clear" w:color="auto" w:fill="auto"/>
            <w:noWrap/>
            <w:vAlign w:val="center"/>
            <w:hideMark/>
          </w:tcPr>
          <w:p w:rsidR="00C6123E" w:rsidRPr="00144B89" w:rsidRDefault="00C6123E" w:rsidP="00C6123E">
            <w:pPr>
              <w:spacing w:after="0" w:line="240" w:lineRule="auto"/>
              <w:jc w:val="center"/>
              <w:rPr>
                <w:rFonts w:ascii="Times New Roman" w:eastAsia="Times New Roman" w:hAnsi="Times New Roman"/>
                <w:color w:val="000000"/>
                <w:sz w:val="24"/>
                <w:szCs w:val="24"/>
              </w:rPr>
            </w:pPr>
            <w:r w:rsidRPr="00144B89">
              <w:rPr>
                <w:rFonts w:ascii="Times New Roman" w:eastAsia="Times New Roman" w:hAnsi="Times New Roman"/>
                <w:color w:val="000000"/>
                <w:sz w:val="24"/>
                <w:szCs w:val="24"/>
              </w:rPr>
              <w:t>28</w:t>
            </w:r>
          </w:p>
        </w:tc>
        <w:tc>
          <w:tcPr>
            <w:tcW w:w="1286" w:type="dxa"/>
            <w:tcBorders>
              <w:top w:val="nil"/>
              <w:left w:val="nil"/>
              <w:bottom w:val="nil"/>
              <w:right w:val="nil"/>
            </w:tcBorders>
            <w:shd w:val="clear" w:color="auto" w:fill="auto"/>
            <w:noWrap/>
            <w:vAlign w:val="center"/>
            <w:hideMark/>
          </w:tcPr>
          <w:p w:rsidR="00C6123E" w:rsidRPr="00144B89" w:rsidRDefault="00C6123E" w:rsidP="00C6123E">
            <w:pPr>
              <w:spacing w:after="0" w:line="240" w:lineRule="auto"/>
              <w:jc w:val="center"/>
              <w:rPr>
                <w:rFonts w:ascii="Times New Roman" w:eastAsia="Times New Roman" w:hAnsi="Times New Roman"/>
                <w:color w:val="000000"/>
                <w:sz w:val="24"/>
                <w:szCs w:val="24"/>
              </w:rPr>
            </w:pPr>
            <w:r w:rsidRPr="00144B89">
              <w:rPr>
                <w:rFonts w:ascii="Times New Roman" w:eastAsia="Times New Roman" w:hAnsi="Times New Roman"/>
                <w:color w:val="000000"/>
                <w:sz w:val="24"/>
                <w:szCs w:val="24"/>
              </w:rPr>
              <w:t>32</w:t>
            </w:r>
          </w:p>
        </w:tc>
        <w:tc>
          <w:tcPr>
            <w:tcW w:w="1438" w:type="dxa"/>
            <w:tcBorders>
              <w:top w:val="nil"/>
              <w:left w:val="nil"/>
              <w:bottom w:val="nil"/>
              <w:right w:val="single" w:sz="8" w:space="0" w:color="auto"/>
            </w:tcBorders>
            <w:shd w:val="clear" w:color="auto" w:fill="auto"/>
            <w:noWrap/>
            <w:vAlign w:val="center"/>
            <w:hideMark/>
          </w:tcPr>
          <w:p w:rsidR="00C6123E" w:rsidRPr="00144B89" w:rsidRDefault="00C6123E" w:rsidP="00C6123E">
            <w:pPr>
              <w:spacing w:after="0" w:line="240" w:lineRule="auto"/>
              <w:jc w:val="center"/>
              <w:rPr>
                <w:rFonts w:ascii="Times New Roman" w:eastAsia="Times New Roman" w:hAnsi="Times New Roman"/>
                <w:color w:val="000000"/>
                <w:sz w:val="24"/>
                <w:szCs w:val="24"/>
              </w:rPr>
            </w:pPr>
            <w:r w:rsidRPr="00144B89">
              <w:rPr>
                <w:rFonts w:ascii="Times New Roman" w:eastAsia="Times New Roman" w:hAnsi="Times New Roman"/>
                <w:color w:val="000000"/>
                <w:sz w:val="24"/>
                <w:szCs w:val="24"/>
              </w:rPr>
              <w:t>32</w:t>
            </w:r>
          </w:p>
        </w:tc>
        <w:tc>
          <w:tcPr>
            <w:tcW w:w="1286" w:type="dxa"/>
            <w:tcBorders>
              <w:top w:val="nil"/>
              <w:left w:val="nil"/>
              <w:bottom w:val="nil"/>
              <w:right w:val="nil"/>
            </w:tcBorders>
            <w:shd w:val="clear" w:color="auto" w:fill="auto"/>
            <w:noWrap/>
            <w:vAlign w:val="bottom"/>
            <w:hideMark/>
          </w:tcPr>
          <w:p w:rsidR="00C6123E" w:rsidRPr="00144B89" w:rsidRDefault="00C6123E" w:rsidP="00C6123E">
            <w:pPr>
              <w:spacing w:after="0" w:line="240" w:lineRule="auto"/>
              <w:jc w:val="center"/>
              <w:rPr>
                <w:rFonts w:ascii="Times New Roman" w:eastAsia="Times New Roman" w:hAnsi="Times New Roman"/>
                <w:color w:val="000000"/>
                <w:sz w:val="24"/>
                <w:szCs w:val="24"/>
              </w:rPr>
            </w:pPr>
            <w:r w:rsidRPr="00144B89">
              <w:rPr>
                <w:rFonts w:ascii="Times New Roman" w:eastAsia="Times New Roman" w:hAnsi="Times New Roman"/>
                <w:color w:val="000000"/>
                <w:sz w:val="24"/>
                <w:szCs w:val="24"/>
              </w:rPr>
              <w:t>32</w:t>
            </w:r>
          </w:p>
        </w:tc>
        <w:tc>
          <w:tcPr>
            <w:tcW w:w="1438" w:type="dxa"/>
            <w:tcBorders>
              <w:top w:val="nil"/>
              <w:left w:val="nil"/>
              <w:bottom w:val="nil"/>
              <w:right w:val="single" w:sz="8" w:space="0" w:color="auto"/>
            </w:tcBorders>
            <w:shd w:val="clear" w:color="auto" w:fill="auto"/>
            <w:noWrap/>
            <w:vAlign w:val="bottom"/>
            <w:hideMark/>
          </w:tcPr>
          <w:p w:rsidR="00C6123E" w:rsidRPr="00144B89" w:rsidRDefault="00C6123E" w:rsidP="00C6123E">
            <w:pPr>
              <w:spacing w:after="0" w:line="240" w:lineRule="auto"/>
              <w:jc w:val="center"/>
              <w:rPr>
                <w:rFonts w:ascii="Times New Roman" w:eastAsia="Times New Roman" w:hAnsi="Times New Roman"/>
                <w:color w:val="000000"/>
                <w:sz w:val="24"/>
                <w:szCs w:val="24"/>
              </w:rPr>
            </w:pPr>
            <w:r w:rsidRPr="00144B89">
              <w:rPr>
                <w:rFonts w:ascii="Times New Roman" w:eastAsia="Times New Roman" w:hAnsi="Times New Roman"/>
                <w:color w:val="000000"/>
                <w:sz w:val="24"/>
                <w:szCs w:val="24"/>
              </w:rPr>
              <w:t>31</w:t>
            </w:r>
          </w:p>
        </w:tc>
      </w:tr>
      <w:tr w:rsidR="00C6123E" w:rsidRPr="00144B89" w:rsidTr="00596AB6">
        <w:trPr>
          <w:trHeight w:val="283"/>
          <w:jc w:val="center"/>
        </w:trPr>
        <w:tc>
          <w:tcPr>
            <w:tcW w:w="2019" w:type="dxa"/>
            <w:gridSpan w:val="2"/>
            <w:tcBorders>
              <w:top w:val="nil"/>
              <w:left w:val="single" w:sz="8" w:space="0" w:color="auto"/>
              <w:bottom w:val="nil"/>
              <w:right w:val="single" w:sz="8" w:space="0" w:color="auto"/>
            </w:tcBorders>
            <w:shd w:val="clear" w:color="auto" w:fill="auto"/>
            <w:noWrap/>
            <w:vAlign w:val="center"/>
            <w:hideMark/>
          </w:tcPr>
          <w:p w:rsidR="00C6123E" w:rsidRPr="00596AB6" w:rsidRDefault="00C6123E" w:rsidP="00C6123E">
            <w:pPr>
              <w:spacing w:after="0" w:line="240" w:lineRule="auto"/>
              <w:rPr>
                <w:rFonts w:ascii="Times New Roman" w:eastAsia="Times New Roman" w:hAnsi="Times New Roman"/>
                <w:b/>
                <w:color w:val="000000"/>
                <w:sz w:val="24"/>
                <w:szCs w:val="24"/>
              </w:rPr>
            </w:pPr>
            <w:r w:rsidRPr="00596AB6">
              <w:rPr>
                <w:rFonts w:ascii="Times New Roman" w:eastAsia="Times New Roman" w:hAnsi="Times New Roman"/>
                <w:b/>
                <w:color w:val="000000"/>
                <w:sz w:val="24"/>
                <w:szCs w:val="24"/>
              </w:rPr>
              <w:t>Tamil Nadu</w:t>
            </w:r>
          </w:p>
        </w:tc>
        <w:tc>
          <w:tcPr>
            <w:tcW w:w="1286" w:type="dxa"/>
            <w:tcBorders>
              <w:top w:val="nil"/>
              <w:left w:val="nil"/>
              <w:bottom w:val="nil"/>
              <w:right w:val="nil"/>
            </w:tcBorders>
            <w:shd w:val="clear" w:color="auto" w:fill="auto"/>
            <w:noWrap/>
            <w:vAlign w:val="center"/>
            <w:hideMark/>
          </w:tcPr>
          <w:p w:rsidR="00C6123E" w:rsidRPr="00144B89" w:rsidRDefault="00C6123E" w:rsidP="00C6123E">
            <w:pPr>
              <w:spacing w:after="0" w:line="240" w:lineRule="auto"/>
              <w:jc w:val="center"/>
              <w:rPr>
                <w:rFonts w:ascii="Times New Roman" w:eastAsia="Times New Roman" w:hAnsi="Times New Roman"/>
                <w:color w:val="000000"/>
                <w:sz w:val="24"/>
                <w:szCs w:val="24"/>
              </w:rPr>
            </w:pPr>
            <w:r w:rsidRPr="00144B89">
              <w:rPr>
                <w:rFonts w:ascii="Times New Roman" w:eastAsia="Times New Roman" w:hAnsi="Times New Roman"/>
                <w:color w:val="000000"/>
                <w:sz w:val="24"/>
                <w:szCs w:val="24"/>
              </w:rPr>
              <w:t>22</w:t>
            </w:r>
          </w:p>
        </w:tc>
        <w:tc>
          <w:tcPr>
            <w:tcW w:w="1438" w:type="dxa"/>
            <w:tcBorders>
              <w:top w:val="nil"/>
              <w:left w:val="nil"/>
              <w:bottom w:val="nil"/>
              <w:right w:val="single" w:sz="8" w:space="0" w:color="auto"/>
            </w:tcBorders>
            <w:shd w:val="clear" w:color="auto" w:fill="auto"/>
            <w:noWrap/>
            <w:vAlign w:val="center"/>
            <w:hideMark/>
          </w:tcPr>
          <w:p w:rsidR="00C6123E" w:rsidRPr="00144B89" w:rsidRDefault="00C6123E" w:rsidP="00C6123E">
            <w:pPr>
              <w:spacing w:after="0" w:line="240" w:lineRule="auto"/>
              <w:jc w:val="center"/>
              <w:rPr>
                <w:rFonts w:ascii="Times New Roman" w:eastAsia="Times New Roman" w:hAnsi="Times New Roman"/>
                <w:color w:val="000000"/>
                <w:sz w:val="24"/>
                <w:szCs w:val="24"/>
              </w:rPr>
            </w:pPr>
            <w:r w:rsidRPr="00144B89">
              <w:rPr>
                <w:rFonts w:ascii="Times New Roman" w:eastAsia="Times New Roman" w:hAnsi="Times New Roman"/>
                <w:color w:val="000000"/>
                <w:sz w:val="24"/>
                <w:szCs w:val="24"/>
              </w:rPr>
              <w:t>23</w:t>
            </w:r>
          </w:p>
        </w:tc>
        <w:tc>
          <w:tcPr>
            <w:tcW w:w="1286" w:type="dxa"/>
            <w:tcBorders>
              <w:top w:val="nil"/>
              <w:left w:val="nil"/>
              <w:bottom w:val="nil"/>
              <w:right w:val="nil"/>
            </w:tcBorders>
            <w:shd w:val="clear" w:color="auto" w:fill="auto"/>
            <w:noWrap/>
            <w:vAlign w:val="center"/>
            <w:hideMark/>
          </w:tcPr>
          <w:p w:rsidR="00C6123E" w:rsidRPr="00144B89" w:rsidRDefault="00C6123E" w:rsidP="00C6123E">
            <w:pPr>
              <w:spacing w:after="0" w:line="240" w:lineRule="auto"/>
              <w:jc w:val="center"/>
              <w:rPr>
                <w:rFonts w:ascii="Times New Roman" w:eastAsia="Times New Roman" w:hAnsi="Times New Roman"/>
                <w:color w:val="000000"/>
                <w:sz w:val="24"/>
                <w:szCs w:val="24"/>
              </w:rPr>
            </w:pPr>
            <w:r w:rsidRPr="00144B89">
              <w:rPr>
                <w:rFonts w:ascii="Times New Roman" w:eastAsia="Times New Roman" w:hAnsi="Times New Roman"/>
                <w:color w:val="000000"/>
                <w:sz w:val="24"/>
                <w:szCs w:val="24"/>
              </w:rPr>
              <w:t>29</w:t>
            </w:r>
          </w:p>
        </w:tc>
        <w:tc>
          <w:tcPr>
            <w:tcW w:w="1438" w:type="dxa"/>
            <w:tcBorders>
              <w:top w:val="nil"/>
              <w:left w:val="nil"/>
              <w:bottom w:val="nil"/>
              <w:right w:val="single" w:sz="8" w:space="0" w:color="auto"/>
            </w:tcBorders>
            <w:shd w:val="clear" w:color="auto" w:fill="auto"/>
            <w:noWrap/>
            <w:vAlign w:val="center"/>
            <w:hideMark/>
          </w:tcPr>
          <w:p w:rsidR="00C6123E" w:rsidRPr="00144B89" w:rsidRDefault="00C6123E" w:rsidP="00C6123E">
            <w:pPr>
              <w:spacing w:after="0" w:line="240" w:lineRule="auto"/>
              <w:jc w:val="center"/>
              <w:rPr>
                <w:rFonts w:ascii="Times New Roman" w:eastAsia="Times New Roman" w:hAnsi="Times New Roman"/>
                <w:color w:val="000000"/>
                <w:sz w:val="24"/>
                <w:szCs w:val="24"/>
              </w:rPr>
            </w:pPr>
            <w:r w:rsidRPr="00144B89">
              <w:rPr>
                <w:rFonts w:ascii="Times New Roman" w:eastAsia="Times New Roman" w:hAnsi="Times New Roman"/>
                <w:color w:val="000000"/>
                <w:sz w:val="24"/>
                <w:szCs w:val="24"/>
              </w:rPr>
              <w:t>30</w:t>
            </w:r>
          </w:p>
        </w:tc>
        <w:tc>
          <w:tcPr>
            <w:tcW w:w="1286" w:type="dxa"/>
            <w:tcBorders>
              <w:top w:val="nil"/>
              <w:left w:val="nil"/>
              <w:bottom w:val="nil"/>
              <w:right w:val="nil"/>
            </w:tcBorders>
            <w:shd w:val="clear" w:color="auto" w:fill="auto"/>
            <w:noWrap/>
            <w:vAlign w:val="bottom"/>
            <w:hideMark/>
          </w:tcPr>
          <w:p w:rsidR="00C6123E" w:rsidRPr="00144B89" w:rsidRDefault="00C6123E" w:rsidP="00C6123E">
            <w:pPr>
              <w:spacing w:after="0" w:line="240" w:lineRule="auto"/>
              <w:jc w:val="center"/>
              <w:rPr>
                <w:rFonts w:ascii="Times New Roman" w:eastAsia="Times New Roman" w:hAnsi="Times New Roman"/>
                <w:color w:val="000000"/>
                <w:sz w:val="24"/>
                <w:szCs w:val="24"/>
              </w:rPr>
            </w:pPr>
            <w:r w:rsidRPr="00144B89">
              <w:rPr>
                <w:rFonts w:ascii="Times New Roman" w:eastAsia="Times New Roman" w:hAnsi="Times New Roman"/>
                <w:color w:val="000000"/>
                <w:sz w:val="24"/>
                <w:szCs w:val="24"/>
              </w:rPr>
              <w:t>31</w:t>
            </w:r>
          </w:p>
        </w:tc>
        <w:tc>
          <w:tcPr>
            <w:tcW w:w="1438" w:type="dxa"/>
            <w:tcBorders>
              <w:top w:val="nil"/>
              <w:left w:val="nil"/>
              <w:bottom w:val="nil"/>
              <w:right w:val="single" w:sz="8" w:space="0" w:color="auto"/>
            </w:tcBorders>
            <w:shd w:val="clear" w:color="auto" w:fill="auto"/>
            <w:noWrap/>
            <w:vAlign w:val="bottom"/>
            <w:hideMark/>
          </w:tcPr>
          <w:p w:rsidR="00C6123E" w:rsidRPr="00144B89" w:rsidRDefault="00C6123E" w:rsidP="00C6123E">
            <w:pPr>
              <w:spacing w:after="0" w:line="240" w:lineRule="auto"/>
              <w:jc w:val="center"/>
              <w:rPr>
                <w:rFonts w:ascii="Times New Roman" w:eastAsia="Times New Roman" w:hAnsi="Times New Roman"/>
                <w:color w:val="000000"/>
                <w:sz w:val="24"/>
                <w:szCs w:val="24"/>
              </w:rPr>
            </w:pPr>
            <w:r w:rsidRPr="00144B89">
              <w:rPr>
                <w:rFonts w:ascii="Times New Roman" w:eastAsia="Times New Roman" w:hAnsi="Times New Roman"/>
                <w:color w:val="000000"/>
                <w:sz w:val="24"/>
                <w:szCs w:val="24"/>
              </w:rPr>
              <w:t>29</w:t>
            </w:r>
          </w:p>
        </w:tc>
      </w:tr>
      <w:tr w:rsidR="00C6123E" w:rsidRPr="00144B89" w:rsidTr="00596AB6">
        <w:trPr>
          <w:trHeight w:val="283"/>
          <w:jc w:val="center"/>
        </w:trPr>
        <w:tc>
          <w:tcPr>
            <w:tcW w:w="2019" w:type="dxa"/>
            <w:gridSpan w:val="2"/>
            <w:tcBorders>
              <w:top w:val="nil"/>
              <w:left w:val="single" w:sz="8" w:space="0" w:color="auto"/>
              <w:bottom w:val="nil"/>
              <w:right w:val="single" w:sz="8" w:space="0" w:color="auto"/>
            </w:tcBorders>
            <w:shd w:val="clear" w:color="auto" w:fill="auto"/>
            <w:noWrap/>
            <w:vAlign w:val="center"/>
            <w:hideMark/>
          </w:tcPr>
          <w:p w:rsidR="00C6123E" w:rsidRPr="00596AB6" w:rsidRDefault="00C6123E" w:rsidP="00C6123E">
            <w:pPr>
              <w:spacing w:after="0" w:line="240" w:lineRule="auto"/>
              <w:rPr>
                <w:rFonts w:ascii="Times New Roman" w:eastAsia="Times New Roman" w:hAnsi="Times New Roman"/>
                <w:b/>
                <w:color w:val="000000"/>
                <w:sz w:val="24"/>
                <w:szCs w:val="24"/>
              </w:rPr>
            </w:pPr>
            <w:r w:rsidRPr="00596AB6">
              <w:rPr>
                <w:rFonts w:ascii="Times New Roman" w:eastAsia="Times New Roman" w:hAnsi="Times New Roman"/>
                <w:b/>
                <w:color w:val="000000"/>
                <w:sz w:val="24"/>
                <w:szCs w:val="24"/>
              </w:rPr>
              <w:t>Uttar Pradesh</w:t>
            </w:r>
          </w:p>
        </w:tc>
        <w:tc>
          <w:tcPr>
            <w:tcW w:w="1286" w:type="dxa"/>
            <w:tcBorders>
              <w:top w:val="nil"/>
              <w:left w:val="nil"/>
              <w:bottom w:val="nil"/>
              <w:right w:val="nil"/>
            </w:tcBorders>
            <w:shd w:val="clear" w:color="auto" w:fill="auto"/>
            <w:noWrap/>
            <w:vAlign w:val="center"/>
            <w:hideMark/>
          </w:tcPr>
          <w:p w:rsidR="00C6123E" w:rsidRPr="00144B89" w:rsidRDefault="00C6123E" w:rsidP="00C6123E">
            <w:pPr>
              <w:spacing w:after="0" w:line="240" w:lineRule="auto"/>
              <w:jc w:val="center"/>
              <w:rPr>
                <w:rFonts w:ascii="Times New Roman" w:eastAsia="Times New Roman" w:hAnsi="Times New Roman"/>
                <w:color w:val="000000"/>
                <w:sz w:val="24"/>
                <w:szCs w:val="24"/>
              </w:rPr>
            </w:pPr>
            <w:r w:rsidRPr="00144B89">
              <w:rPr>
                <w:rFonts w:ascii="Times New Roman" w:eastAsia="Times New Roman" w:hAnsi="Times New Roman"/>
                <w:color w:val="000000"/>
                <w:sz w:val="24"/>
                <w:szCs w:val="24"/>
              </w:rPr>
              <w:t>71</w:t>
            </w:r>
          </w:p>
        </w:tc>
        <w:tc>
          <w:tcPr>
            <w:tcW w:w="1438" w:type="dxa"/>
            <w:tcBorders>
              <w:top w:val="nil"/>
              <w:left w:val="nil"/>
              <w:bottom w:val="nil"/>
              <w:right w:val="single" w:sz="8" w:space="0" w:color="auto"/>
            </w:tcBorders>
            <w:shd w:val="clear" w:color="auto" w:fill="auto"/>
            <w:noWrap/>
            <w:vAlign w:val="center"/>
            <w:hideMark/>
          </w:tcPr>
          <w:p w:rsidR="00C6123E" w:rsidRPr="00144B89" w:rsidRDefault="00C6123E" w:rsidP="00C6123E">
            <w:pPr>
              <w:spacing w:after="0" w:line="240" w:lineRule="auto"/>
              <w:jc w:val="center"/>
              <w:rPr>
                <w:rFonts w:ascii="Times New Roman" w:eastAsia="Times New Roman" w:hAnsi="Times New Roman"/>
                <w:color w:val="000000"/>
                <w:sz w:val="24"/>
                <w:szCs w:val="24"/>
              </w:rPr>
            </w:pPr>
            <w:r w:rsidRPr="00144B89">
              <w:rPr>
                <w:rFonts w:ascii="Times New Roman" w:eastAsia="Times New Roman" w:hAnsi="Times New Roman"/>
                <w:color w:val="000000"/>
                <w:sz w:val="24"/>
                <w:szCs w:val="24"/>
              </w:rPr>
              <w:t>62</w:t>
            </w:r>
          </w:p>
        </w:tc>
        <w:tc>
          <w:tcPr>
            <w:tcW w:w="1286" w:type="dxa"/>
            <w:tcBorders>
              <w:top w:val="nil"/>
              <w:left w:val="nil"/>
              <w:bottom w:val="nil"/>
              <w:right w:val="nil"/>
            </w:tcBorders>
            <w:shd w:val="clear" w:color="auto" w:fill="auto"/>
            <w:noWrap/>
            <w:vAlign w:val="center"/>
            <w:hideMark/>
          </w:tcPr>
          <w:p w:rsidR="00C6123E" w:rsidRPr="00144B89" w:rsidRDefault="00C6123E" w:rsidP="00C6123E">
            <w:pPr>
              <w:spacing w:after="0" w:line="240" w:lineRule="auto"/>
              <w:jc w:val="center"/>
              <w:rPr>
                <w:rFonts w:ascii="Times New Roman" w:eastAsia="Times New Roman" w:hAnsi="Times New Roman"/>
                <w:color w:val="000000"/>
                <w:sz w:val="24"/>
                <w:szCs w:val="24"/>
              </w:rPr>
            </w:pPr>
            <w:r w:rsidRPr="00144B89">
              <w:rPr>
                <w:rFonts w:ascii="Times New Roman" w:eastAsia="Times New Roman" w:hAnsi="Times New Roman"/>
                <w:color w:val="000000"/>
                <w:sz w:val="24"/>
                <w:szCs w:val="24"/>
              </w:rPr>
              <w:t>83</w:t>
            </w:r>
          </w:p>
        </w:tc>
        <w:tc>
          <w:tcPr>
            <w:tcW w:w="1438" w:type="dxa"/>
            <w:tcBorders>
              <w:top w:val="nil"/>
              <w:left w:val="nil"/>
              <w:bottom w:val="nil"/>
              <w:right w:val="single" w:sz="8" w:space="0" w:color="auto"/>
            </w:tcBorders>
            <w:shd w:val="clear" w:color="auto" w:fill="auto"/>
            <w:noWrap/>
            <w:vAlign w:val="center"/>
            <w:hideMark/>
          </w:tcPr>
          <w:p w:rsidR="00C6123E" w:rsidRPr="00144B89" w:rsidRDefault="00C6123E" w:rsidP="00C6123E">
            <w:pPr>
              <w:spacing w:after="0" w:line="240" w:lineRule="auto"/>
              <w:jc w:val="center"/>
              <w:rPr>
                <w:rFonts w:ascii="Times New Roman" w:eastAsia="Times New Roman" w:hAnsi="Times New Roman"/>
                <w:color w:val="000000"/>
                <w:sz w:val="24"/>
                <w:szCs w:val="24"/>
              </w:rPr>
            </w:pPr>
            <w:r w:rsidRPr="00144B89">
              <w:rPr>
                <w:rFonts w:ascii="Times New Roman" w:eastAsia="Times New Roman" w:hAnsi="Times New Roman"/>
                <w:color w:val="000000"/>
                <w:sz w:val="24"/>
                <w:szCs w:val="24"/>
              </w:rPr>
              <w:t>83</w:t>
            </w:r>
          </w:p>
        </w:tc>
        <w:tc>
          <w:tcPr>
            <w:tcW w:w="1286" w:type="dxa"/>
            <w:tcBorders>
              <w:top w:val="nil"/>
              <w:left w:val="nil"/>
              <w:bottom w:val="nil"/>
              <w:right w:val="nil"/>
            </w:tcBorders>
            <w:shd w:val="clear" w:color="auto" w:fill="auto"/>
            <w:noWrap/>
            <w:vAlign w:val="bottom"/>
            <w:hideMark/>
          </w:tcPr>
          <w:p w:rsidR="00C6123E" w:rsidRPr="00144B89" w:rsidRDefault="00C6123E" w:rsidP="00C6123E">
            <w:pPr>
              <w:spacing w:after="0" w:line="240" w:lineRule="auto"/>
              <w:jc w:val="center"/>
              <w:rPr>
                <w:rFonts w:ascii="Times New Roman" w:eastAsia="Times New Roman" w:hAnsi="Times New Roman"/>
                <w:color w:val="000000"/>
                <w:sz w:val="24"/>
                <w:szCs w:val="24"/>
              </w:rPr>
            </w:pPr>
            <w:r w:rsidRPr="00144B89">
              <w:rPr>
                <w:rFonts w:ascii="Times New Roman" w:eastAsia="Times New Roman" w:hAnsi="Times New Roman"/>
                <w:color w:val="000000"/>
                <w:sz w:val="24"/>
                <w:szCs w:val="24"/>
              </w:rPr>
              <w:t>70</w:t>
            </w:r>
          </w:p>
        </w:tc>
        <w:tc>
          <w:tcPr>
            <w:tcW w:w="1438" w:type="dxa"/>
            <w:tcBorders>
              <w:top w:val="nil"/>
              <w:left w:val="nil"/>
              <w:bottom w:val="nil"/>
              <w:right w:val="single" w:sz="8" w:space="0" w:color="auto"/>
            </w:tcBorders>
            <w:shd w:val="clear" w:color="auto" w:fill="auto"/>
            <w:noWrap/>
            <w:vAlign w:val="bottom"/>
            <w:hideMark/>
          </w:tcPr>
          <w:p w:rsidR="00C6123E" w:rsidRPr="00144B89" w:rsidRDefault="00C6123E" w:rsidP="00C6123E">
            <w:pPr>
              <w:spacing w:after="0" w:line="240" w:lineRule="auto"/>
              <w:jc w:val="center"/>
              <w:rPr>
                <w:rFonts w:ascii="Times New Roman" w:eastAsia="Times New Roman" w:hAnsi="Times New Roman"/>
                <w:color w:val="000000"/>
                <w:sz w:val="24"/>
                <w:szCs w:val="24"/>
              </w:rPr>
            </w:pPr>
            <w:r w:rsidRPr="00144B89">
              <w:rPr>
                <w:rFonts w:ascii="Times New Roman" w:eastAsia="Times New Roman" w:hAnsi="Times New Roman"/>
                <w:color w:val="000000"/>
                <w:sz w:val="24"/>
                <w:szCs w:val="24"/>
              </w:rPr>
              <w:t>70</w:t>
            </w:r>
          </w:p>
        </w:tc>
      </w:tr>
      <w:tr w:rsidR="00C6123E" w:rsidRPr="00144B89" w:rsidTr="00596AB6">
        <w:trPr>
          <w:trHeight w:val="302"/>
          <w:jc w:val="center"/>
        </w:trPr>
        <w:tc>
          <w:tcPr>
            <w:tcW w:w="2019" w:type="dxa"/>
            <w:gridSpan w:val="2"/>
            <w:tcBorders>
              <w:top w:val="nil"/>
              <w:left w:val="single" w:sz="8" w:space="0" w:color="auto"/>
              <w:bottom w:val="single" w:sz="8" w:space="0" w:color="auto"/>
              <w:right w:val="single" w:sz="8" w:space="0" w:color="auto"/>
            </w:tcBorders>
            <w:shd w:val="clear" w:color="auto" w:fill="auto"/>
            <w:noWrap/>
            <w:vAlign w:val="center"/>
            <w:hideMark/>
          </w:tcPr>
          <w:p w:rsidR="00C6123E" w:rsidRPr="00596AB6" w:rsidRDefault="00C6123E" w:rsidP="00C6123E">
            <w:pPr>
              <w:spacing w:after="0" w:line="240" w:lineRule="auto"/>
              <w:rPr>
                <w:rFonts w:ascii="Times New Roman" w:eastAsia="Times New Roman" w:hAnsi="Times New Roman"/>
                <w:b/>
                <w:color w:val="000000"/>
                <w:sz w:val="24"/>
                <w:szCs w:val="24"/>
              </w:rPr>
            </w:pPr>
            <w:r w:rsidRPr="00596AB6">
              <w:rPr>
                <w:rFonts w:ascii="Times New Roman" w:eastAsia="Times New Roman" w:hAnsi="Times New Roman"/>
                <w:b/>
                <w:color w:val="000000"/>
                <w:sz w:val="24"/>
                <w:szCs w:val="24"/>
              </w:rPr>
              <w:t>West Bengal</w:t>
            </w:r>
          </w:p>
        </w:tc>
        <w:tc>
          <w:tcPr>
            <w:tcW w:w="1286" w:type="dxa"/>
            <w:tcBorders>
              <w:top w:val="nil"/>
              <w:left w:val="nil"/>
              <w:bottom w:val="single" w:sz="8" w:space="0" w:color="auto"/>
              <w:right w:val="nil"/>
            </w:tcBorders>
            <w:shd w:val="clear" w:color="auto" w:fill="auto"/>
            <w:noWrap/>
            <w:vAlign w:val="center"/>
            <w:hideMark/>
          </w:tcPr>
          <w:p w:rsidR="00C6123E" w:rsidRPr="00144B89" w:rsidRDefault="00C6123E" w:rsidP="00C6123E">
            <w:pPr>
              <w:spacing w:after="0" w:line="240" w:lineRule="auto"/>
              <w:jc w:val="center"/>
              <w:rPr>
                <w:rFonts w:ascii="Times New Roman" w:eastAsia="Times New Roman" w:hAnsi="Times New Roman"/>
                <w:color w:val="000000"/>
                <w:sz w:val="24"/>
                <w:szCs w:val="24"/>
              </w:rPr>
            </w:pPr>
            <w:r w:rsidRPr="00144B89">
              <w:rPr>
                <w:rFonts w:ascii="Times New Roman" w:eastAsia="Times New Roman" w:hAnsi="Times New Roman"/>
                <w:color w:val="000000"/>
                <w:sz w:val="24"/>
                <w:szCs w:val="24"/>
              </w:rPr>
              <w:t>16</w:t>
            </w:r>
          </w:p>
        </w:tc>
        <w:tc>
          <w:tcPr>
            <w:tcW w:w="1438" w:type="dxa"/>
            <w:tcBorders>
              <w:top w:val="nil"/>
              <w:left w:val="nil"/>
              <w:bottom w:val="single" w:sz="8" w:space="0" w:color="auto"/>
              <w:right w:val="single" w:sz="8" w:space="0" w:color="auto"/>
            </w:tcBorders>
            <w:shd w:val="clear" w:color="auto" w:fill="auto"/>
            <w:noWrap/>
            <w:vAlign w:val="center"/>
            <w:hideMark/>
          </w:tcPr>
          <w:p w:rsidR="00C6123E" w:rsidRPr="00144B89" w:rsidRDefault="00C6123E" w:rsidP="00C6123E">
            <w:pPr>
              <w:spacing w:after="0" w:line="240" w:lineRule="auto"/>
              <w:jc w:val="center"/>
              <w:rPr>
                <w:rFonts w:ascii="Times New Roman" w:eastAsia="Times New Roman" w:hAnsi="Times New Roman"/>
                <w:color w:val="000000"/>
                <w:sz w:val="24"/>
                <w:szCs w:val="24"/>
              </w:rPr>
            </w:pPr>
            <w:r w:rsidRPr="00144B89">
              <w:rPr>
                <w:rFonts w:ascii="Times New Roman" w:eastAsia="Times New Roman" w:hAnsi="Times New Roman"/>
                <w:color w:val="000000"/>
                <w:sz w:val="24"/>
                <w:szCs w:val="24"/>
              </w:rPr>
              <w:t>17</w:t>
            </w:r>
          </w:p>
        </w:tc>
        <w:tc>
          <w:tcPr>
            <w:tcW w:w="1286" w:type="dxa"/>
            <w:tcBorders>
              <w:top w:val="nil"/>
              <w:left w:val="nil"/>
              <w:bottom w:val="single" w:sz="8" w:space="0" w:color="auto"/>
              <w:right w:val="nil"/>
            </w:tcBorders>
            <w:shd w:val="clear" w:color="auto" w:fill="auto"/>
            <w:noWrap/>
            <w:vAlign w:val="center"/>
            <w:hideMark/>
          </w:tcPr>
          <w:p w:rsidR="00C6123E" w:rsidRPr="00144B89" w:rsidRDefault="00C6123E" w:rsidP="00C6123E">
            <w:pPr>
              <w:spacing w:after="0" w:line="240" w:lineRule="auto"/>
              <w:jc w:val="center"/>
              <w:rPr>
                <w:rFonts w:ascii="Times New Roman" w:eastAsia="Times New Roman" w:hAnsi="Times New Roman"/>
                <w:color w:val="000000"/>
                <w:sz w:val="24"/>
                <w:szCs w:val="24"/>
              </w:rPr>
            </w:pPr>
            <w:r w:rsidRPr="00144B89">
              <w:rPr>
                <w:rFonts w:ascii="Times New Roman" w:eastAsia="Times New Roman" w:hAnsi="Times New Roman"/>
                <w:color w:val="000000"/>
                <w:sz w:val="24"/>
                <w:szCs w:val="24"/>
              </w:rPr>
              <w:t>17</w:t>
            </w:r>
          </w:p>
        </w:tc>
        <w:tc>
          <w:tcPr>
            <w:tcW w:w="1438" w:type="dxa"/>
            <w:tcBorders>
              <w:top w:val="nil"/>
              <w:left w:val="nil"/>
              <w:bottom w:val="single" w:sz="8" w:space="0" w:color="auto"/>
              <w:right w:val="single" w:sz="8" w:space="0" w:color="auto"/>
            </w:tcBorders>
            <w:shd w:val="clear" w:color="auto" w:fill="auto"/>
            <w:noWrap/>
            <w:vAlign w:val="center"/>
            <w:hideMark/>
          </w:tcPr>
          <w:p w:rsidR="00C6123E" w:rsidRPr="00144B89" w:rsidRDefault="00C6123E" w:rsidP="00C6123E">
            <w:pPr>
              <w:spacing w:after="0" w:line="240" w:lineRule="auto"/>
              <w:jc w:val="center"/>
              <w:rPr>
                <w:rFonts w:ascii="Times New Roman" w:eastAsia="Times New Roman" w:hAnsi="Times New Roman"/>
                <w:color w:val="000000"/>
                <w:sz w:val="24"/>
                <w:szCs w:val="24"/>
              </w:rPr>
            </w:pPr>
            <w:r w:rsidRPr="00144B89">
              <w:rPr>
                <w:rFonts w:ascii="Times New Roman" w:eastAsia="Times New Roman" w:hAnsi="Times New Roman"/>
                <w:color w:val="000000"/>
                <w:sz w:val="24"/>
                <w:szCs w:val="24"/>
              </w:rPr>
              <w:t>18</w:t>
            </w:r>
          </w:p>
        </w:tc>
        <w:tc>
          <w:tcPr>
            <w:tcW w:w="1286" w:type="dxa"/>
            <w:tcBorders>
              <w:top w:val="nil"/>
              <w:left w:val="nil"/>
              <w:bottom w:val="single" w:sz="8" w:space="0" w:color="auto"/>
              <w:right w:val="nil"/>
            </w:tcBorders>
            <w:shd w:val="clear" w:color="auto" w:fill="auto"/>
            <w:noWrap/>
            <w:vAlign w:val="bottom"/>
            <w:hideMark/>
          </w:tcPr>
          <w:p w:rsidR="00C6123E" w:rsidRPr="00144B89" w:rsidRDefault="00C6123E" w:rsidP="00C6123E">
            <w:pPr>
              <w:spacing w:after="0" w:line="240" w:lineRule="auto"/>
              <w:jc w:val="center"/>
              <w:rPr>
                <w:rFonts w:ascii="Times New Roman" w:eastAsia="Times New Roman" w:hAnsi="Times New Roman"/>
                <w:color w:val="000000"/>
                <w:sz w:val="24"/>
                <w:szCs w:val="24"/>
              </w:rPr>
            </w:pPr>
            <w:r w:rsidRPr="00144B89">
              <w:rPr>
                <w:rFonts w:ascii="Times New Roman" w:eastAsia="Times New Roman" w:hAnsi="Times New Roman"/>
                <w:color w:val="000000"/>
                <w:sz w:val="24"/>
                <w:szCs w:val="24"/>
              </w:rPr>
              <w:t>19</w:t>
            </w:r>
          </w:p>
        </w:tc>
        <w:tc>
          <w:tcPr>
            <w:tcW w:w="1438" w:type="dxa"/>
            <w:tcBorders>
              <w:top w:val="nil"/>
              <w:left w:val="nil"/>
              <w:bottom w:val="single" w:sz="8" w:space="0" w:color="auto"/>
              <w:right w:val="single" w:sz="8" w:space="0" w:color="auto"/>
            </w:tcBorders>
            <w:shd w:val="clear" w:color="auto" w:fill="auto"/>
            <w:noWrap/>
            <w:vAlign w:val="bottom"/>
            <w:hideMark/>
          </w:tcPr>
          <w:p w:rsidR="00C6123E" w:rsidRPr="00144B89" w:rsidRDefault="00C6123E" w:rsidP="00C6123E">
            <w:pPr>
              <w:spacing w:after="0" w:line="240" w:lineRule="auto"/>
              <w:jc w:val="center"/>
              <w:rPr>
                <w:rFonts w:ascii="Times New Roman" w:eastAsia="Times New Roman" w:hAnsi="Times New Roman"/>
                <w:color w:val="000000"/>
                <w:sz w:val="24"/>
                <w:szCs w:val="24"/>
              </w:rPr>
            </w:pPr>
            <w:r w:rsidRPr="00144B89">
              <w:rPr>
                <w:rFonts w:ascii="Times New Roman" w:eastAsia="Times New Roman" w:hAnsi="Times New Roman"/>
                <w:color w:val="000000"/>
                <w:sz w:val="24"/>
                <w:szCs w:val="24"/>
              </w:rPr>
              <w:t>19</w:t>
            </w:r>
          </w:p>
        </w:tc>
      </w:tr>
    </w:tbl>
    <w:p w:rsidR="0078596B" w:rsidRDefault="0078596B" w:rsidP="0078596B">
      <w:pPr>
        <w:pStyle w:val="ListParagraph"/>
        <w:spacing w:line="360" w:lineRule="auto"/>
        <w:ind w:left="0"/>
        <w:jc w:val="center"/>
        <w:rPr>
          <w:rFonts w:ascii="Times New Roman" w:hAnsi="Times New Roman"/>
          <w:color w:val="000000" w:themeColor="text1"/>
          <w:sz w:val="28"/>
          <w:szCs w:val="28"/>
        </w:rPr>
      </w:pPr>
    </w:p>
    <w:p w:rsidR="00596AB6" w:rsidRPr="00596AB6" w:rsidRDefault="00596AB6" w:rsidP="0078596B">
      <w:pPr>
        <w:pStyle w:val="ListParagraph"/>
        <w:spacing w:line="360" w:lineRule="auto"/>
        <w:ind w:left="0"/>
        <w:jc w:val="center"/>
        <w:rPr>
          <w:rFonts w:ascii="Times New Roman" w:hAnsi="Times New Roman"/>
          <w:b/>
          <w:color w:val="000000" w:themeColor="text1"/>
          <w:sz w:val="28"/>
          <w:szCs w:val="28"/>
        </w:rPr>
      </w:pPr>
    </w:p>
    <w:tbl>
      <w:tblPr>
        <w:tblW w:w="9581" w:type="dxa"/>
        <w:tblInd w:w="93" w:type="dxa"/>
        <w:tblLook w:val="04A0" w:firstRow="1" w:lastRow="0" w:firstColumn="1" w:lastColumn="0" w:noHBand="0" w:noVBand="1"/>
      </w:tblPr>
      <w:tblGrid>
        <w:gridCol w:w="2987"/>
        <w:gridCol w:w="1038"/>
        <w:gridCol w:w="1160"/>
        <w:gridCol w:w="1038"/>
        <w:gridCol w:w="1160"/>
        <w:gridCol w:w="1038"/>
        <w:gridCol w:w="1160"/>
      </w:tblGrid>
      <w:tr w:rsidR="00794DC6" w:rsidRPr="00596AB6" w:rsidTr="00794DC6">
        <w:trPr>
          <w:trHeight w:val="340"/>
        </w:trPr>
        <w:tc>
          <w:tcPr>
            <w:tcW w:w="9581" w:type="dxa"/>
            <w:gridSpan w:val="7"/>
            <w:tcBorders>
              <w:top w:val="nil"/>
              <w:left w:val="nil"/>
              <w:bottom w:val="single" w:sz="8" w:space="0" w:color="auto"/>
              <w:right w:val="nil"/>
            </w:tcBorders>
            <w:shd w:val="clear" w:color="000000" w:fill="FFFFFF"/>
            <w:noWrap/>
            <w:vAlign w:val="center"/>
            <w:hideMark/>
          </w:tcPr>
          <w:p w:rsidR="00794DC6" w:rsidRPr="000C0DA1" w:rsidRDefault="00794DC6" w:rsidP="000C0DA1">
            <w:pPr>
              <w:spacing w:after="0" w:line="240" w:lineRule="auto"/>
              <w:jc w:val="center"/>
              <w:rPr>
                <w:rFonts w:ascii="Times New Roman" w:eastAsia="Times New Roman" w:hAnsi="Times New Roman"/>
                <w:b/>
                <w:bCs/>
                <w:color w:val="000000"/>
                <w:sz w:val="24"/>
                <w:szCs w:val="24"/>
              </w:rPr>
            </w:pPr>
            <w:r w:rsidRPr="000C0DA1">
              <w:rPr>
                <w:rFonts w:ascii="Times New Roman" w:eastAsia="Times New Roman" w:hAnsi="Times New Roman"/>
                <w:b/>
                <w:bCs/>
                <w:color w:val="000000"/>
                <w:sz w:val="24"/>
                <w:szCs w:val="24"/>
              </w:rPr>
              <w:t>Table A2: Number of communes</w:t>
            </w:r>
            <w:r w:rsidR="000251D6" w:rsidRPr="000C0DA1">
              <w:rPr>
                <w:rFonts w:ascii="Times New Roman" w:eastAsia="Times New Roman" w:hAnsi="Times New Roman"/>
                <w:b/>
                <w:bCs/>
                <w:color w:val="000000"/>
                <w:sz w:val="24"/>
                <w:szCs w:val="24"/>
              </w:rPr>
              <w:t xml:space="preserve"> (region wise) in</w:t>
            </w:r>
            <w:r w:rsidRPr="000C0DA1">
              <w:rPr>
                <w:rFonts w:ascii="Times New Roman" w:eastAsia="Times New Roman" w:hAnsi="Times New Roman"/>
                <w:b/>
                <w:bCs/>
                <w:color w:val="000000"/>
                <w:sz w:val="24"/>
                <w:szCs w:val="24"/>
              </w:rPr>
              <w:t xml:space="preserve"> Vietnam</w:t>
            </w:r>
          </w:p>
        </w:tc>
      </w:tr>
      <w:tr w:rsidR="00794DC6" w:rsidRPr="00144B89" w:rsidTr="00794DC6">
        <w:trPr>
          <w:trHeight w:val="320"/>
        </w:trPr>
        <w:tc>
          <w:tcPr>
            <w:tcW w:w="2987"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794DC6" w:rsidRPr="00596AB6" w:rsidRDefault="00794DC6" w:rsidP="00794DC6">
            <w:pPr>
              <w:spacing w:after="0" w:line="240" w:lineRule="auto"/>
              <w:jc w:val="center"/>
              <w:rPr>
                <w:rFonts w:ascii="Times New Roman" w:eastAsia="Times New Roman" w:hAnsi="Times New Roman"/>
                <w:b/>
                <w:color w:val="000000"/>
                <w:sz w:val="24"/>
                <w:szCs w:val="24"/>
              </w:rPr>
            </w:pPr>
            <w:r w:rsidRPr="00596AB6">
              <w:rPr>
                <w:rFonts w:ascii="Times New Roman" w:eastAsia="Times New Roman" w:hAnsi="Times New Roman"/>
                <w:b/>
                <w:color w:val="000000"/>
                <w:sz w:val="24"/>
                <w:szCs w:val="24"/>
              </w:rPr>
              <w:t>Region</w:t>
            </w:r>
          </w:p>
        </w:tc>
        <w:tc>
          <w:tcPr>
            <w:tcW w:w="2198" w:type="dxa"/>
            <w:gridSpan w:val="2"/>
            <w:tcBorders>
              <w:top w:val="single" w:sz="8" w:space="0" w:color="auto"/>
              <w:left w:val="nil"/>
              <w:bottom w:val="single" w:sz="8" w:space="0" w:color="auto"/>
              <w:right w:val="single" w:sz="8" w:space="0" w:color="000000"/>
            </w:tcBorders>
            <w:shd w:val="clear" w:color="000000" w:fill="FFFFFF"/>
            <w:noWrap/>
            <w:vAlign w:val="center"/>
            <w:hideMark/>
          </w:tcPr>
          <w:p w:rsidR="00794DC6" w:rsidRPr="00596AB6" w:rsidRDefault="00794DC6" w:rsidP="00794DC6">
            <w:pPr>
              <w:spacing w:after="0" w:line="240" w:lineRule="auto"/>
              <w:jc w:val="center"/>
              <w:rPr>
                <w:rFonts w:ascii="Times New Roman" w:eastAsia="Times New Roman" w:hAnsi="Times New Roman"/>
                <w:b/>
                <w:color w:val="000000"/>
                <w:sz w:val="24"/>
                <w:szCs w:val="24"/>
              </w:rPr>
            </w:pPr>
            <w:r w:rsidRPr="00596AB6">
              <w:rPr>
                <w:rFonts w:ascii="Times New Roman" w:eastAsia="Times New Roman" w:hAnsi="Times New Roman"/>
                <w:b/>
                <w:color w:val="000000"/>
                <w:sz w:val="24"/>
                <w:szCs w:val="24"/>
              </w:rPr>
              <w:t>VLSS 98</w:t>
            </w:r>
          </w:p>
        </w:tc>
        <w:tc>
          <w:tcPr>
            <w:tcW w:w="2198" w:type="dxa"/>
            <w:gridSpan w:val="2"/>
            <w:tcBorders>
              <w:top w:val="single" w:sz="8" w:space="0" w:color="auto"/>
              <w:left w:val="nil"/>
              <w:bottom w:val="single" w:sz="8" w:space="0" w:color="auto"/>
              <w:right w:val="single" w:sz="8" w:space="0" w:color="000000"/>
            </w:tcBorders>
            <w:shd w:val="clear" w:color="000000" w:fill="FFFFFF"/>
            <w:noWrap/>
            <w:vAlign w:val="center"/>
            <w:hideMark/>
          </w:tcPr>
          <w:p w:rsidR="00794DC6" w:rsidRPr="00596AB6" w:rsidRDefault="00794DC6" w:rsidP="00794DC6">
            <w:pPr>
              <w:spacing w:after="0" w:line="240" w:lineRule="auto"/>
              <w:jc w:val="center"/>
              <w:rPr>
                <w:rFonts w:ascii="Times New Roman" w:eastAsia="Times New Roman" w:hAnsi="Times New Roman"/>
                <w:b/>
                <w:color w:val="000000"/>
                <w:sz w:val="24"/>
                <w:szCs w:val="24"/>
              </w:rPr>
            </w:pPr>
            <w:r w:rsidRPr="00596AB6">
              <w:rPr>
                <w:rFonts w:ascii="Times New Roman" w:eastAsia="Times New Roman" w:hAnsi="Times New Roman"/>
                <w:b/>
                <w:color w:val="000000"/>
                <w:sz w:val="24"/>
                <w:szCs w:val="24"/>
              </w:rPr>
              <w:t>VHLSS 04</w:t>
            </w:r>
          </w:p>
        </w:tc>
        <w:tc>
          <w:tcPr>
            <w:tcW w:w="2198" w:type="dxa"/>
            <w:gridSpan w:val="2"/>
            <w:tcBorders>
              <w:top w:val="single" w:sz="8" w:space="0" w:color="auto"/>
              <w:left w:val="nil"/>
              <w:bottom w:val="single" w:sz="8" w:space="0" w:color="auto"/>
              <w:right w:val="single" w:sz="8" w:space="0" w:color="000000"/>
            </w:tcBorders>
            <w:shd w:val="clear" w:color="000000" w:fill="FFFFFF"/>
            <w:noWrap/>
            <w:vAlign w:val="center"/>
            <w:hideMark/>
          </w:tcPr>
          <w:p w:rsidR="00794DC6" w:rsidRPr="00596AB6" w:rsidRDefault="00794DC6" w:rsidP="00794DC6">
            <w:pPr>
              <w:spacing w:after="0" w:line="240" w:lineRule="auto"/>
              <w:jc w:val="center"/>
              <w:rPr>
                <w:rFonts w:ascii="Times New Roman" w:eastAsia="Times New Roman" w:hAnsi="Times New Roman"/>
                <w:b/>
                <w:color w:val="000000"/>
                <w:sz w:val="24"/>
                <w:szCs w:val="24"/>
              </w:rPr>
            </w:pPr>
            <w:r w:rsidRPr="00596AB6">
              <w:rPr>
                <w:rFonts w:ascii="Times New Roman" w:eastAsia="Times New Roman" w:hAnsi="Times New Roman"/>
                <w:b/>
                <w:color w:val="000000"/>
                <w:sz w:val="24"/>
                <w:szCs w:val="24"/>
              </w:rPr>
              <w:t>VHLSS 08</w:t>
            </w:r>
          </w:p>
        </w:tc>
      </w:tr>
      <w:tr w:rsidR="00794DC6" w:rsidRPr="00144B89" w:rsidTr="00794DC6">
        <w:trPr>
          <w:trHeight w:val="320"/>
        </w:trPr>
        <w:tc>
          <w:tcPr>
            <w:tcW w:w="2987" w:type="dxa"/>
            <w:vMerge/>
            <w:tcBorders>
              <w:top w:val="nil"/>
              <w:left w:val="single" w:sz="8" w:space="0" w:color="auto"/>
              <w:bottom w:val="single" w:sz="8" w:space="0" w:color="000000"/>
              <w:right w:val="single" w:sz="8" w:space="0" w:color="auto"/>
            </w:tcBorders>
            <w:vAlign w:val="center"/>
            <w:hideMark/>
          </w:tcPr>
          <w:p w:rsidR="00794DC6" w:rsidRPr="00596AB6" w:rsidRDefault="00794DC6" w:rsidP="00794DC6">
            <w:pPr>
              <w:spacing w:after="0" w:line="240" w:lineRule="auto"/>
              <w:rPr>
                <w:rFonts w:ascii="Times New Roman" w:eastAsia="Times New Roman" w:hAnsi="Times New Roman"/>
                <w:b/>
                <w:color w:val="000000"/>
                <w:sz w:val="24"/>
                <w:szCs w:val="24"/>
              </w:rPr>
            </w:pPr>
          </w:p>
        </w:tc>
        <w:tc>
          <w:tcPr>
            <w:tcW w:w="1038" w:type="dxa"/>
            <w:tcBorders>
              <w:top w:val="nil"/>
              <w:left w:val="nil"/>
              <w:bottom w:val="nil"/>
              <w:right w:val="nil"/>
            </w:tcBorders>
            <w:shd w:val="clear" w:color="000000" w:fill="FFFFFF"/>
            <w:noWrap/>
            <w:vAlign w:val="center"/>
            <w:hideMark/>
          </w:tcPr>
          <w:p w:rsidR="00794DC6" w:rsidRPr="00596AB6" w:rsidRDefault="00794DC6" w:rsidP="00794DC6">
            <w:pPr>
              <w:spacing w:after="0" w:line="240" w:lineRule="auto"/>
              <w:jc w:val="center"/>
              <w:rPr>
                <w:rFonts w:ascii="Times New Roman" w:eastAsia="Times New Roman" w:hAnsi="Times New Roman"/>
                <w:b/>
                <w:color w:val="000000"/>
                <w:sz w:val="24"/>
                <w:szCs w:val="24"/>
              </w:rPr>
            </w:pPr>
            <w:r w:rsidRPr="00596AB6">
              <w:rPr>
                <w:rFonts w:ascii="Times New Roman" w:eastAsia="Times New Roman" w:hAnsi="Times New Roman"/>
                <w:b/>
                <w:color w:val="000000"/>
                <w:sz w:val="24"/>
                <w:szCs w:val="24"/>
              </w:rPr>
              <w:t>Rural</w:t>
            </w:r>
          </w:p>
        </w:tc>
        <w:tc>
          <w:tcPr>
            <w:tcW w:w="1160" w:type="dxa"/>
            <w:tcBorders>
              <w:top w:val="nil"/>
              <w:left w:val="nil"/>
              <w:bottom w:val="nil"/>
              <w:right w:val="single" w:sz="8" w:space="0" w:color="auto"/>
            </w:tcBorders>
            <w:shd w:val="clear" w:color="000000" w:fill="FFFFFF"/>
            <w:noWrap/>
            <w:vAlign w:val="center"/>
            <w:hideMark/>
          </w:tcPr>
          <w:p w:rsidR="00794DC6" w:rsidRPr="00596AB6" w:rsidRDefault="00794DC6" w:rsidP="00794DC6">
            <w:pPr>
              <w:spacing w:after="0" w:line="240" w:lineRule="auto"/>
              <w:jc w:val="center"/>
              <w:rPr>
                <w:rFonts w:ascii="Times New Roman" w:eastAsia="Times New Roman" w:hAnsi="Times New Roman"/>
                <w:b/>
                <w:color w:val="000000"/>
                <w:sz w:val="24"/>
                <w:szCs w:val="24"/>
              </w:rPr>
            </w:pPr>
            <w:r w:rsidRPr="00596AB6">
              <w:rPr>
                <w:rFonts w:ascii="Times New Roman" w:eastAsia="Times New Roman" w:hAnsi="Times New Roman"/>
                <w:b/>
                <w:color w:val="000000"/>
                <w:sz w:val="24"/>
                <w:szCs w:val="24"/>
              </w:rPr>
              <w:t>Urban</w:t>
            </w:r>
          </w:p>
        </w:tc>
        <w:tc>
          <w:tcPr>
            <w:tcW w:w="1038" w:type="dxa"/>
            <w:tcBorders>
              <w:top w:val="nil"/>
              <w:left w:val="nil"/>
              <w:bottom w:val="nil"/>
              <w:right w:val="nil"/>
            </w:tcBorders>
            <w:shd w:val="clear" w:color="000000" w:fill="FFFFFF"/>
            <w:noWrap/>
            <w:vAlign w:val="center"/>
            <w:hideMark/>
          </w:tcPr>
          <w:p w:rsidR="00794DC6" w:rsidRPr="00596AB6" w:rsidRDefault="00794DC6" w:rsidP="00794DC6">
            <w:pPr>
              <w:spacing w:after="0" w:line="240" w:lineRule="auto"/>
              <w:jc w:val="center"/>
              <w:rPr>
                <w:rFonts w:ascii="Times New Roman" w:eastAsia="Times New Roman" w:hAnsi="Times New Roman"/>
                <w:b/>
                <w:color w:val="000000"/>
                <w:sz w:val="24"/>
                <w:szCs w:val="24"/>
              </w:rPr>
            </w:pPr>
            <w:r w:rsidRPr="00596AB6">
              <w:rPr>
                <w:rFonts w:ascii="Times New Roman" w:eastAsia="Times New Roman" w:hAnsi="Times New Roman"/>
                <w:b/>
                <w:color w:val="000000"/>
                <w:sz w:val="24"/>
                <w:szCs w:val="24"/>
              </w:rPr>
              <w:t>Rural</w:t>
            </w:r>
          </w:p>
        </w:tc>
        <w:tc>
          <w:tcPr>
            <w:tcW w:w="1160" w:type="dxa"/>
            <w:tcBorders>
              <w:top w:val="nil"/>
              <w:left w:val="nil"/>
              <w:bottom w:val="nil"/>
              <w:right w:val="single" w:sz="8" w:space="0" w:color="auto"/>
            </w:tcBorders>
            <w:shd w:val="clear" w:color="000000" w:fill="FFFFFF"/>
            <w:noWrap/>
            <w:vAlign w:val="center"/>
            <w:hideMark/>
          </w:tcPr>
          <w:p w:rsidR="00794DC6" w:rsidRPr="00596AB6" w:rsidRDefault="00794DC6" w:rsidP="00794DC6">
            <w:pPr>
              <w:spacing w:after="0" w:line="240" w:lineRule="auto"/>
              <w:jc w:val="center"/>
              <w:rPr>
                <w:rFonts w:ascii="Times New Roman" w:eastAsia="Times New Roman" w:hAnsi="Times New Roman"/>
                <w:b/>
                <w:color w:val="000000"/>
                <w:sz w:val="24"/>
                <w:szCs w:val="24"/>
              </w:rPr>
            </w:pPr>
            <w:r w:rsidRPr="00596AB6">
              <w:rPr>
                <w:rFonts w:ascii="Times New Roman" w:eastAsia="Times New Roman" w:hAnsi="Times New Roman"/>
                <w:b/>
                <w:color w:val="000000"/>
                <w:sz w:val="24"/>
                <w:szCs w:val="24"/>
              </w:rPr>
              <w:t>Urban</w:t>
            </w:r>
          </w:p>
        </w:tc>
        <w:tc>
          <w:tcPr>
            <w:tcW w:w="1038" w:type="dxa"/>
            <w:tcBorders>
              <w:top w:val="nil"/>
              <w:left w:val="nil"/>
              <w:bottom w:val="nil"/>
              <w:right w:val="nil"/>
            </w:tcBorders>
            <w:shd w:val="clear" w:color="000000" w:fill="FFFFFF"/>
            <w:noWrap/>
            <w:vAlign w:val="center"/>
            <w:hideMark/>
          </w:tcPr>
          <w:p w:rsidR="00794DC6" w:rsidRPr="00596AB6" w:rsidRDefault="00794DC6" w:rsidP="00794DC6">
            <w:pPr>
              <w:spacing w:after="0" w:line="240" w:lineRule="auto"/>
              <w:jc w:val="center"/>
              <w:rPr>
                <w:rFonts w:ascii="Times New Roman" w:eastAsia="Times New Roman" w:hAnsi="Times New Roman"/>
                <w:b/>
                <w:color w:val="000000"/>
                <w:sz w:val="24"/>
                <w:szCs w:val="24"/>
              </w:rPr>
            </w:pPr>
            <w:r w:rsidRPr="00596AB6">
              <w:rPr>
                <w:rFonts w:ascii="Times New Roman" w:eastAsia="Times New Roman" w:hAnsi="Times New Roman"/>
                <w:b/>
                <w:color w:val="000000"/>
                <w:sz w:val="24"/>
                <w:szCs w:val="24"/>
              </w:rPr>
              <w:t>Rural</w:t>
            </w:r>
          </w:p>
        </w:tc>
        <w:tc>
          <w:tcPr>
            <w:tcW w:w="1160" w:type="dxa"/>
            <w:tcBorders>
              <w:top w:val="nil"/>
              <w:left w:val="nil"/>
              <w:bottom w:val="nil"/>
              <w:right w:val="single" w:sz="8" w:space="0" w:color="auto"/>
            </w:tcBorders>
            <w:shd w:val="clear" w:color="000000" w:fill="FFFFFF"/>
            <w:noWrap/>
            <w:vAlign w:val="center"/>
            <w:hideMark/>
          </w:tcPr>
          <w:p w:rsidR="00794DC6" w:rsidRPr="00596AB6" w:rsidRDefault="00794DC6" w:rsidP="00794DC6">
            <w:pPr>
              <w:spacing w:after="0" w:line="240" w:lineRule="auto"/>
              <w:jc w:val="center"/>
              <w:rPr>
                <w:rFonts w:ascii="Times New Roman" w:eastAsia="Times New Roman" w:hAnsi="Times New Roman"/>
                <w:b/>
                <w:color w:val="000000"/>
                <w:sz w:val="24"/>
                <w:szCs w:val="24"/>
              </w:rPr>
            </w:pPr>
            <w:r w:rsidRPr="00596AB6">
              <w:rPr>
                <w:rFonts w:ascii="Times New Roman" w:eastAsia="Times New Roman" w:hAnsi="Times New Roman"/>
                <w:b/>
                <w:color w:val="000000"/>
                <w:sz w:val="24"/>
                <w:szCs w:val="24"/>
              </w:rPr>
              <w:t>Urban</w:t>
            </w:r>
          </w:p>
        </w:tc>
      </w:tr>
      <w:tr w:rsidR="00794DC6" w:rsidRPr="00144B89" w:rsidTr="00794DC6">
        <w:trPr>
          <w:trHeight w:val="300"/>
        </w:trPr>
        <w:tc>
          <w:tcPr>
            <w:tcW w:w="2987" w:type="dxa"/>
            <w:tcBorders>
              <w:top w:val="nil"/>
              <w:left w:val="single" w:sz="8" w:space="0" w:color="auto"/>
              <w:bottom w:val="nil"/>
              <w:right w:val="single" w:sz="8" w:space="0" w:color="auto"/>
            </w:tcBorders>
            <w:shd w:val="clear" w:color="000000" w:fill="FFFFFF"/>
            <w:noWrap/>
            <w:vAlign w:val="center"/>
            <w:hideMark/>
          </w:tcPr>
          <w:p w:rsidR="00794DC6" w:rsidRPr="00596AB6" w:rsidRDefault="00794DC6" w:rsidP="00794DC6">
            <w:pPr>
              <w:spacing w:after="0" w:line="240" w:lineRule="auto"/>
              <w:rPr>
                <w:rFonts w:ascii="Times New Roman" w:eastAsia="Times New Roman" w:hAnsi="Times New Roman"/>
                <w:b/>
                <w:color w:val="000000"/>
                <w:sz w:val="24"/>
                <w:szCs w:val="24"/>
              </w:rPr>
            </w:pPr>
            <w:r w:rsidRPr="00596AB6">
              <w:rPr>
                <w:rFonts w:ascii="Times New Roman" w:eastAsia="Times New Roman" w:hAnsi="Times New Roman"/>
                <w:b/>
                <w:color w:val="000000"/>
                <w:sz w:val="24"/>
                <w:szCs w:val="24"/>
              </w:rPr>
              <w:t>North Vietnam</w:t>
            </w:r>
          </w:p>
        </w:tc>
        <w:tc>
          <w:tcPr>
            <w:tcW w:w="1038" w:type="dxa"/>
            <w:tcBorders>
              <w:top w:val="single" w:sz="8" w:space="0" w:color="auto"/>
              <w:left w:val="nil"/>
              <w:bottom w:val="nil"/>
              <w:right w:val="nil"/>
            </w:tcBorders>
            <w:shd w:val="clear" w:color="000000" w:fill="FFFFFF"/>
            <w:noWrap/>
            <w:vAlign w:val="center"/>
            <w:hideMark/>
          </w:tcPr>
          <w:p w:rsidR="00794DC6" w:rsidRPr="00144B89" w:rsidRDefault="00794DC6" w:rsidP="00794DC6">
            <w:pPr>
              <w:spacing w:after="0" w:line="240" w:lineRule="auto"/>
              <w:jc w:val="center"/>
              <w:rPr>
                <w:rFonts w:ascii="Times New Roman" w:eastAsia="Times New Roman" w:hAnsi="Times New Roman"/>
                <w:color w:val="000000"/>
                <w:sz w:val="24"/>
                <w:szCs w:val="24"/>
              </w:rPr>
            </w:pPr>
            <w:r w:rsidRPr="00144B89">
              <w:rPr>
                <w:rFonts w:ascii="Times New Roman" w:eastAsia="Times New Roman" w:hAnsi="Times New Roman"/>
                <w:color w:val="000000"/>
                <w:sz w:val="24"/>
                <w:szCs w:val="24"/>
              </w:rPr>
              <w:t>46</w:t>
            </w:r>
          </w:p>
        </w:tc>
        <w:tc>
          <w:tcPr>
            <w:tcW w:w="1160" w:type="dxa"/>
            <w:tcBorders>
              <w:top w:val="single" w:sz="8" w:space="0" w:color="auto"/>
              <w:left w:val="nil"/>
              <w:bottom w:val="nil"/>
              <w:right w:val="single" w:sz="8" w:space="0" w:color="auto"/>
            </w:tcBorders>
            <w:shd w:val="clear" w:color="000000" w:fill="FFFFFF"/>
            <w:noWrap/>
            <w:vAlign w:val="center"/>
            <w:hideMark/>
          </w:tcPr>
          <w:p w:rsidR="00794DC6" w:rsidRPr="00144B89" w:rsidRDefault="00794DC6" w:rsidP="00794DC6">
            <w:pPr>
              <w:spacing w:after="0" w:line="240" w:lineRule="auto"/>
              <w:jc w:val="center"/>
              <w:rPr>
                <w:rFonts w:ascii="Times New Roman" w:eastAsia="Times New Roman" w:hAnsi="Times New Roman"/>
                <w:color w:val="000000"/>
                <w:sz w:val="24"/>
                <w:szCs w:val="24"/>
              </w:rPr>
            </w:pPr>
            <w:r w:rsidRPr="00144B89">
              <w:rPr>
                <w:rFonts w:ascii="Times New Roman" w:eastAsia="Times New Roman" w:hAnsi="Times New Roman"/>
                <w:color w:val="000000"/>
                <w:sz w:val="24"/>
                <w:szCs w:val="24"/>
              </w:rPr>
              <w:t>20</w:t>
            </w:r>
          </w:p>
        </w:tc>
        <w:tc>
          <w:tcPr>
            <w:tcW w:w="1038" w:type="dxa"/>
            <w:tcBorders>
              <w:top w:val="single" w:sz="8" w:space="0" w:color="auto"/>
              <w:left w:val="nil"/>
              <w:bottom w:val="nil"/>
              <w:right w:val="nil"/>
            </w:tcBorders>
            <w:shd w:val="clear" w:color="000000" w:fill="FFFFFF"/>
            <w:noWrap/>
            <w:vAlign w:val="center"/>
            <w:hideMark/>
          </w:tcPr>
          <w:p w:rsidR="00794DC6" w:rsidRPr="00144B89" w:rsidRDefault="00794DC6" w:rsidP="00794DC6">
            <w:pPr>
              <w:spacing w:after="0" w:line="240" w:lineRule="auto"/>
              <w:jc w:val="center"/>
              <w:rPr>
                <w:rFonts w:ascii="Times New Roman" w:eastAsia="Times New Roman" w:hAnsi="Times New Roman"/>
                <w:color w:val="000000"/>
                <w:sz w:val="24"/>
                <w:szCs w:val="24"/>
              </w:rPr>
            </w:pPr>
            <w:r w:rsidRPr="00144B89">
              <w:rPr>
                <w:rFonts w:ascii="Times New Roman" w:eastAsia="Times New Roman" w:hAnsi="Times New Roman"/>
                <w:color w:val="000000"/>
                <w:sz w:val="24"/>
                <w:szCs w:val="24"/>
              </w:rPr>
              <w:t>972</w:t>
            </w:r>
          </w:p>
        </w:tc>
        <w:tc>
          <w:tcPr>
            <w:tcW w:w="1160" w:type="dxa"/>
            <w:tcBorders>
              <w:top w:val="single" w:sz="8" w:space="0" w:color="auto"/>
              <w:left w:val="nil"/>
              <w:bottom w:val="nil"/>
              <w:right w:val="single" w:sz="8" w:space="0" w:color="auto"/>
            </w:tcBorders>
            <w:shd w:val="clear" w:color="000000" w:fill="FFFFFF"/>
            <w:noWrap/>
            <w:vAlign w:val="center"/>
            <w:hideMark/>
          </w:tcPr>
          <w:p w:rsidR="00794DC6" w:rsidRPr="00144B89" w:rsidRDefault="00794DC6" w:rsidP="00794DC6">
            <w:pPr>
              <w:spacing w:after="0" w:line="240" w:lineRule="auto"/>
              <w:jc w:val="center"/>
              <w:rPr>
                <w:rFonts w:ascii="Times New Roman" w:eastAsia="Times New Roman" w:hAnsi="Times New Roman"/>
                <w:color w:val="000000"/>
                <w:sz w:val="24"/>
                <w:szCs w:val="24"/>
              </w:rPr>
            </w:pPr>
            <w:r w:rsidRPr="00144B89">
              <w:rPr>
                <w:rFonts w:ascii="Times New Roman" w:eastAsia="Times New Roman" w:hAnsi="Times New Roman"/>
                <w:color w:val="000000"/>
                <w:sz w:val="24"/>
                <w:szCs w:val="24"/>
              </w:rPr>
              <w:t>256</w:t>
            </w:r>
          </w:p>
        </w:tc>
        <w:tc>
          <w:tcPr>
            <w:tcW w:w="1038" w:type="dxa"/>
            <w:tcBorders>
              <w:top w:val="single" w:sz="8" w:space="0" w:color="auto"/>
              <w:left w:val="nil"/>
              <w:bottom w:val="nil"/>
              <w:right w:val="nil"/>
            </w:tcBorders>
            <w:shd w:val="clear" w:color="000000" w:fill="FFFFFF"/>
            <w:noWrap/>
            <w:vAlign w:val="center"/>
            <w:hideMark/>
          </w:tcPr>
          <w:p w:rsidR="00794DC6" w:rsidRPr="00144B89" w:rsidRDefault="00794DC6" w:rsidP="00794DC6">
            <w:pPr>
              <w:spacing w:after="0" w:line="240" w:lineRule="auto"/>
              <w:jc w:val="center"/>
              <w:rPr>
                <w:rFonts w:ascii="Times New Roman" w:eastAsia="Times New Roman" w:hAnsi="Times New Roman"/>
                <w:color w:val="000000"/>
                <w:sz w:val="24"/>
                <w:szCs w:val="24"/>
              </w:rPr>
            </w:pPr>
            <w:r w:rsidRPr="00144B89">
              <w:rPr>
                <w:rFonts w:ascii="Times New Roman" w:eastAsia="Times New Roman" w:hAnsi="Times New Roman"/>
                <w:color w:val="000000"/>
                <w:sz w:val="24"/>
                <w:szCs w:val="24"/>
              </w:rPr>
              <w:t>1223</w:t>
            </w:r>
          </w:p>
        </w:tc>
        <w:tc>
          <w:tcPr>
            <w:tcW w:w="1160" w:type="dxa"/>
            <w:tcBorders>
              <w:top w:val="single" w:sz="8" w:space="0" w:color="auto"/>
              <w:left w:val="nil"/>
              <w:bottom w:val="nil"/>
              <w:right w:val="single" w:sz="8" w:space="0" w:color="auto"/>
            </w:tcBorders>
            <w:shd w:val="clear" w:color="000000" w:fill="FFFFFF"/>
            <w:noWrap/>
            <w:vAlign w:val="center"/>
            <w:hideMark/>
          </w:tcPr>
          <w:p w:rsidR="00794DC6" w:rsidRPr="00144B89" w:rsidRDefault="00794DC6" w:rsidP="00794DC6">
            <w:pPr>
              <w:spacing w:after="0" w:line="240" w:lineRule="auto"/>
              <w:jc w:val="center"/>
              <w:rPr>
                <w:rFonts w:ascii="Times New Roman" w:eastAsia="Times New Roman" w:hAnsi="Times New Roman"/>
                <w:color w:val="000000"/>
                <w:sz w:val="24"/>
                <w:szCs w:val="24"/>
              </w:rPr>
            </w:pPr>
            <w:r w:rsidRPr="00144B89">
              <w:rPr>
                <w:rFonts w:ascii="Times New Roman" w:eastAsia="Times New Roman" w:hAnsi="Times New Roman"/>
                <w:color w:val="000000"/>
                <w:sz w:val="24"/>
                <w:szCs w:val="24"/>
              </w:rPr>
              <w:t>332</w:t>
            </w:r>
          </w:p>
        </w:tc>
      </w:tr>
      <w:tr w:rsidR="00794DC6" w:rsidRPr="00144B89" w:rsidTr="00794DC6">
        <w:trPr>
          <w:trHeight w:val="300"/>
        </w:trPr>
        <w:tc>
          <w:tcPr>
            <w:tcW w:w="2987" w:type="dxa"/>
            <w:tcBorders>
              <w:top w:val="nil"/>
              <w:left w:val="single" w:sz="8" w:space="0" w:color="auto"/>
              <w:bottom w:val="nil"/>
              <w:right w:val="single" w:sz="8" w:space="0" w:color="auto"/>
            </w:tcBorders>
            <w:shd w:val="clear" w:color="000000" w:fill="FFFFFF"/>
            <w:noWrap/>
            <w:vAlign w:val="center"/>
            <w:hideMark/>
          </w:tcPr>
          <w:p w:rsidR="00794DC6" w:rsidRPr="00596AB6" w:rsidRDefault="00794DC6" w:rsidP="00794DC6">
            <w:pPr>
              <w:spacing w:after="0" w:line="240" w:lineRule="auto"/>
              <w:rPr>
                <w:rFonts w:ascii="Times New Roman" w:eastAsia="Times New Roman" w:hAnsi="Times New Roman"/>
                <w:b/>
                <w:color w:val="000000"/>
                <w:sz w:val="24"/>
                <w:szCs w:val="24"/>
              </w:rPr>
            </w:pPr>
            <w:r w:rsidRPr="00596AB6">
              <w:rPr>
                <w:rFonts w:ascii="Times New Roman" w:eastAsia="Times New Roman" w:hAnsi="Times New Roman"/>
                <w:b/>
                <w:color w:val="000000"/>
                <w:sz w:val="24"/>
                <w:szCs w:val="24"/>
              </w:rPr>
              <w:t>Central Vietnam</w:t>
            </w:r>
          </w:p>
        </w:tc>
        <w:tc>
          <w:tcPr>
            <w:tcW w:w="1038" w:type="dxa"/>
            <w:tcBorders>
              <w:top w:val="nil"/>
              <w:left w:val="nil"/>
              <w:bottom w:val="nil"/>
              <w:right w:val="nil"/>
            </w:tcBorders>
            <w:shd w:val="clear" w:color="000000" w:fill="FFFFFF"/>
            <w:noWrap/>
            <w:vAlign w:val="center"/>
            <w:hideMark/>
          </w:tcPr>
          <w:p w:rsidR="00794DC6" w:rsidRPr="00144B89" w:rsidRDefault="00794DC6" w:rsidP="00794DC6">
            <w:pPr>
              <w:spacing w:after="0" w:line="240" w:lineRule="auto"/>
              <w:jc w:val="center"/>
              <w:rPr>
                <w:rFonts w:ascii="Times New Roman" w:eastAsia="Times New Roman" w:hAnsi="Times New Roman"/>
                <w:color w:val="000000"/>
                <w:sz w:val="24"/>
                <w:szCs w:val="24"/>
              </w:rPr>
            </w:pPr>
            <w:r w:rsidRPr="00144B89">
              <w:rPr>
                <w:rFonts w:ascii="Times New Roman" w:eastAsia="Times New Roman" w:hAnsi="Times New Roman"/>
                <w:color w:val="000000"/>
                <w:sz w:val="24"/>
                <w:szCs w:val="24"/>
              </w:rPr>
              <w:t>41</w:t>
            </w:r>
          </w:p>
        </w:tc>
        <w:tc>
          <w:tcPr>
            <w:tcW w:w="1160" w:type="dxa"/>
            <w:tcBorders>
              <w:top w:val="nil"/>
              <w:left w:val="nil"/>
              <w:bottom w:val="nil"/>
              <w:right w:val="single" w:sz="8" w:space="0" w:color="auto"/>
            </w:tcBorders>
            <w:shd w:val="clear" w:color="000000" w:fill="FFFFFF"/>
            <w:noWrap/>
            <w:vAlign w:val="center"/>
            <w:hideMark/>
          </w:tcPr>
          <w:p w:rsidR="00794DC6" w:rsidRPr="00144B89" w:rsidRDefault="00794DC6" w:rsidP="00794DC6">
            <w:pPr>
              <w:spacing w:after="0" w:line="240" w:lineRule="auto"/>
              <w:jc w:val="center"/>
              <w:rPr>
                <w:rFonts w:ascii="Times New Roman" w:eastAsia="Times New Roman" w:hAnsi="Times New Roman"/>
                <w:color w:val="000000"/>
                <w:sz w:val="24"/>
                <w:szCs w:val="24"/>
              </w:rPr>
            </w:pPr>
            <w:r w:rsidRPr="00144B89">
              <w:rPr>
                <w:rFonts w:ascii="Times New Roman" w:eastAsia="Times New Roman" w:hAnsi="Times New Roman"/>
                <w:color w:val="000000"/>
                <w:sz w:val="24"/>
                <w:szCs w:val="24"/>
              </w:rPr>
              <w:t>11</w:t>
            </w:r>
          </w:p>
        </w:tc>
        <w:tc>
          <w:tcPr>
            <w:tcW w:w="1038" w:type="dxa"/>
            <w:tcBorders>
              <w:top w:val="nil"/>
              <w:left w:val="nil"/>
              <w:bottom w:val="nil"/>
              <w:right w:val="nil"/>
            </w:tcBorders>
            <w:shd w:val="clear" w:color="000000" w:fill="FFFFFF"/>
            <w:noWrap/>
            <w:vAlign w:val="center"/>
            <w:hideMark/>
          </w:tcPr>
          <w:p w:rsidR="00794DC6" w:rsidRPr="00144B89" w:rsidRDefault="00794DC6" w:rsidP="00794DC6">
            <w:pPr>
              <w:spacing w:after="0" w:line="240" w:lineRule="auto"/>
              <w:jc w:val="center"/>
              <w:rPr>
                <w:rFonts w:ascii="Times New Roman" w:eastAsia="Times New Roman" w:hAnsi="Times New Roman"/>
                <w:color w:val="000000"/>
                <w:sz w:val="24"/>
                <w:szCs w:val="24"/>
              </w:rPr>
            </w:pPr>
            <w:r w:rsidRPr="00144B89">
              <w:rPr>
                <w:rFonts w:ascii="Times New Roman" w:eastAsia="Times New Roman" w:hAnsi="Times New Roman"/>
                <w:color w:val="000000"/>
                <w:sz w:val="24"/>
                <w:szCs w:val="24"/>
              </w:rPr>
              <w:t>624</w:t>
            </w:r>
          </w:p>
        </w:tc>
        <w:tc>
          <w:tcPr>
            <w:tcW w:w="1160" w:type="dxa"/>
            <w:tcBorders>
              <w:top w:val="nil"/>
              <w:left w:val="nil"/>
              <w:bottom w:val="nil"/>
              <w:right w:val="single" w:sz="8" w:space="0" w:color="auto"/>
            </w:tcBorders>
            <w:shd w:val="clear" w:color="000000" w:fill="FFFFFF"/>
            <w:noWrap/>
            <w:vAlign w:val="center"/>
            <w:hideMark/>
          </w:tcPr>
          <w:p w:rsidR="00794DC6" w:rsidRPr="00144B89" w:rsidRDefault="00794DC6" w:rsidP="00794DC6">
            <w:pPr>
              <w:spacing w:after="0" w:line="240" w:lineRule="auto"/>
              <w:jc w:val="center"/>
              <w:rPr>
                <w:rFonts w:ascii="Times New Roman" w:eastAsia="Times New Roman" w:hAnsi="Times New Roman"/>
                <w:color w:val="000000"/>
                <w:sz w:val="24"/>
                <w:szCs w:val="24"/>
              </w:rPr>
            </w:pPr>
            <w:r w:rsidRPr="00144B89">
              <w:rPr>
                <w:rFonts w:ascii="Times New Roman" w:eastAsia="Times New Roman" w:hAnsi="Times New Roman"/>
                <w:color w:val="000000"/>
                <w:sz w:val="24"/>
                <w:szCs w:val="24"/>
              </w:rPr>
              <w:t>193</w:t>
            </w:r>
          </w:p>
        </w:tc>
        <w:tc>
          <w:tcPr>
            <w:tcW w:w="1038" w:type="dxa"/>
            <w:tcBorders>
              <w:top w:val="nil"/>
              <w:left w:val="nil"/>
              <w:bottom w:val="nil"/>
              <w:right w:val="nil"/>
            </w:tcBorders>
            <w:shd w:val="clear" w:color="000000" w:fill="FFFFFF"/>
            <w:noWrap/>
            <w:vAlign w:val="center"/>
            <w:hideMark/>
          </w:tcPr>
          <w:p w:rsidR="00794DC6" w:rsidRPr="00144B89" w:rsidRDefault="00794DC6" w:rsidP="00794DC6">
            <w:pPr>
              <w:spacing w:after="0" w:line="240" w:lineRule="auto"/>
              <w:jc w:val="center"/>
              <w:rPr>
                <w:rFonts w:ascii="Times New Roman" w:eastAsia="Times New Roman" w:hAnsi="Times New Roman"/>
                <w:color w:val="000000"/>
                <w:sz w:val="24"/>
                <w:szCs w:val="24"/>
              </w:rPr>
            </w:pPr>
            <w:r w:rsidRPr="00144B89">
              <w:rPr>
                <w:rFonts w:ascii="Times New Roman" w:eastAsia="Times New Roman" w:hAnsi="Times New Roman"/>
                <w:color w:val="000000"/>
                <w:sz w:val="24"/>
                <w:szCs w:val="24"/>
              </w:rPr>
              <w:t>617</w:t>
            </w:r>
          </w:p>
        </w:tc>
        <w:tc>
          <w:tcPr>
            <w:tcW w:w="1160" w:type="dxa"/>
            <w:tcBorders>
              <w:top w:val="nil"/>
              <w:left w:val="nil"/>
              <w:bottom w:val="nil"/>
              <w:right w:val="single" w:sz="8" w:space="0" w:color="auto"/>
            </w:tcBorders>
            <w:shd w:val="clear" w:color="000000" w:fill="FFFFFF"/>
            <w:noWrap/>
            <w:vAlign w:val="center"/>
            <w:hideMark/>
          </w:tcPr>
          <w:p w:rsidR="00794DC6" w:rsidRPr="00144B89" w:rsidRDefault="00794DC6" w:rsidP="00794DC6">
            <w:pPr>
              <w:spacing w:after="0" w:line="240" w:lineRule="auto"/>
              <w:jc w:val="center"/>
              <w:rPr>
                <w:rFonts w:ascii="Times New Roman" w:eastAsia="Times New Roman" w:hAnsi="Times New Roman"/>
                <w:color w:val="000000"/>
                <w:sz w:val="24"/>
                <w:szCs w:val="24"/>
              </w:rPr>
            </w:pPr>
            <w:r w:rsidRPr="00144B89">
              <w:rPr>
                <w:rFonts w:ascii="Times New Roman" w:eastAsia="Times New Roman" w:hAnsi="Times New Roman"/>
                <w:color w:val="000000"/>
                <w:sz w:val="24"/>
                <w:szCs w:val="24"/>
              </w:rPr>
              <w:t>186</w:t>
            </w:r>
          </w:p>
        </w:tc>
      </w:tr>
      <w:tr w:rsidR="00794DC6" w:rsidRPr="00144B89" w:rsidTr="00794DC6">
        <w:trPr>
          <w:trHeight w:val="320"/>
        </w:trPr>
        <w:tc>
          <w:tcPr>
            <w:tcW w:w="2987" w:type="dxa"/>
            <w:tcBorders>
              <w:top w:val="nil"/>
              <w:left w:val="single" w:sz="8" w:space="0" w:color="auto"/>
              <w:bottom w:val="single" w:sz="8" w:space="0" w:color="auto"/>
              <w:right w:val="single" w:sz="8" w:space="0" w:color="auto"/>
            </w:tcBorders>
            <w:shd w:val="clear" w:color="000000" w:fill="FFFFFF"/>
            <w:noWrap/>
            <w:vAlign w:val="center"/>
            <w:hideMark/>
          </w:tcPr>
          <w:p w:rsidR="00794DC6" w:rsidRPr="00596AB6" w:rsidRDefault="00794DC6" w:rsidP="00794DC6">
            <w:pPr>
              <w:spacing w:after="0" w:line="240" w:lineRule="auto"/>
              <w:rPr>
                <w:rFonts w:ascii="Times New Roman" w:eastAsia="Times New Roman" w:hAnsi="Times New Roman"/>
                <w:b/>
                <w:color w:val="000000"/>
                <w:sz w:val="24"/>
                <w:szCs w:val="24"/>
              </w:rPr>
            </w:pPr>
            <w:r w:rsidRPr="00596AB6">
              <w:rPr>
                <w:rFonts w:ascii="Times New Roman" w:eastAsia="Times New Roman" w:hAnsi="Times New Roman"/>
                <w:b/>
                <w:color w:val="000000"/>
                <w:sz w:val="24"/>
                <w:szCs w:val="24"/>
              </w:rPr>
              <w:t>South Vietnam</w:t>
            </w:r>
          </w:p>
        </w:tc>
        <w:tc>
          <w:tcPr>
            <w:tcW w:w="1038" w:type="dxa"/>
            <w:tcBorders>
              <w:top w:val="nil"/>
              <w:left w:val="nil"/>
              <w:bottom w:val="single" w:sz="8" w:space="0" w:color="auto"/>
              <w:right w:val="nil"/>
            </w:tcBorders>
            <w:shd w:val="clear" w:color="000000" w:fill="FFFFFF"/>
            <w:noWrap/>
            <w:vAlign w:val="center"/>
            <w:hideMark/>
          </w:tcPr>
          <w:p w:rsidR="00794DC6" w:rsidRPr="00144B89" w:rsidRDefault="00794DC6" w:rsidP="00794DC6">
            <w:pPr>
              <w:spacing w:after="0" w:line="240" w:lineRule="auto"/>
              <w:jc w:val="center"/>
              <w:rPr>
                <w:rFonts w:ascii="Times New Roman" w:eastAsia="Times New Roman" w:hAnsi="Times New Roman"/>
                <w:color w:val="000000"/>
                <w:sz w:val="24"/>
                <w:szCs w:val="24"/>
              </w:rPr>
            </w:pPr>
            <w:r w:rsidRPr="00144B89">
              <w:rPr>
                <w:rFonts w:ascii="Times New Roman" w:eastAsia="Times New Roman" w:hAnsi="Times New Roman"/>
                <w:color w:val="000000"/>
                <w:sz w:val="24"/>
                <w:szCs w:val="24"/>
              </w:rPr>
              <w:t>49</w:t>
            </w:r>
          </w:p>
        </w:tc>
        <w:tc>
          <w:tcPr>
            <w:tcW w:w="1160" w:type="dxa"/>
            <w:tcBorders>
              <w:top w:val="nil"/>
              <w:left w:val="nil"/>
              <w:bottom w:val="single" w:sz="8" w:space="0" w:color="auto"/>
              <w:right w:val="single" w:sz="8" w:space="0" w:color="auto"/>
            </w:tcBorders>
            <w:shd w:val="clear" w:color="000000" w:fill="FFFFFF"/>
            <w:noWrap/>
            <w:vAlign w:val="center"/>
            <w:hideMark/>
          </w:tcPr>
          <w:p w:rsidR="00794DC6" w:rsidRPr="00144B89" w:rsidRDefault="00794DC6" w:rsidP="00794DC6">
            <w:pPr>
              <w:spacing w:after="0" w:line="240" w:lineRule="auto"/>
              <w:jc w:val="center"/>
              <w:rPr>
                <w:rFonts w:ascii="Times New Roman" w:eastAsia="Times New Roman" w:hAnsi="Times New Roman"/>
                <w:color w:val="000000"/>
                <w:sz w:val="24"/>
                <w:szCs w:val="24"/>
              </w:rPr>
            </w:pPr>
            <w:r w:rsidRPr="00144B89">
              <w:rPr>
                <w:rFonts w:ascii="Times New Roman" w:eastAsia="Times New Roman" w:hAnsi="Times New Roman"/>
                <w:color w:val="000000"/>
                <w:sz w:val="24"/>
                <w:szCs w:val="24"/>
              </w:rPr>
              <w:t>27</w:t>
            </w:r>
          </w:p>
        </w:tc>
        <w:tc>
          <w:tcPr>
            <w:tcW w:w="1038" w:type="dxa"/>
            <w:tcBorders>
              <w:top w:val="nil"/>
              <w:left w:val="nil"/>
              <w:bottom w:val="single" w:sz="8" w:space="0" w:color="auto"/>
              <w:right w:val="nil"/>
            </w:tcBorders>
            <w:shd w:val="clear" w:color="000000" w:fill="FFFFFF"/>
            <w:noWrap/>
            <w:vAlign w:val="center"/>
            <w:hideMark/>
          </w:tcPr>
          <w:p w:rsidR="00794DC6" w:rsidRPr="00144B89" w:rsidRDefault="00794DC6" w:rsidP="00794DC6">
            <w:pPr>
              <w:spacing w:after="0" w:line="240" w:lineRule="auto"/>
              <w:jc w:val="center"/>
              <w:rPr>
                <w:rFonts w:ascii="Times New Roman" w:eastAsia="Times New Roman" w:hAnsi="Times New Roman"/>
                <w:color w:val="000000"/>
                <w:sz w:val="24"/>
                <w:szCs w:val="24"/>
              </w:rPr>
            </w:pPr>
            <w:r w:rsidRPr="00144B89">
              <w:rPr>
                <w:rFonts w:ascii="Times New Roman" w:eastAsia="Times New Roman" w:hAnsi="Times New Roman"/>
                <w:color w:val="000000"/>
                <w:sz w:val="24"/>
                <w:szCs w:val="24"/>
              </w:rPr>
              <w:t>717</w:t>
            </w:r>
          </w:p>
        </w:tc>
        <w:tc>
          <w:tcPr>
            <w:tcW w:w="1160" w:type="dxa"/>
            <w:tcBorders>
              <w:top w:val="nil"/>
              <w:left w:val="nil"/>
              <w:bottom w:val="single" w:sz="8" w:space="0" w:color="auto"/>
              <w:right w:val="single" w:sz="8" w:space="0" w:color="auto"/>
            </w:tcBorders>
            <w:shd w:val="clear" w:color="000000" w:fill="FFFFFF"/>
            <w:noWrap/>
            <w:vAlign w:val="center"/>
            <w:hideMark/>
          </w:tcPr>
          <w:p w:rsidR="00794DC6" w:rsidRPr="00144B89" w:rsidRDefault="00794DC6" w:rsidP="00794DC6">
            <w:pPr>
              <w:spacing w:after="0" w:line="240" w:lineRule="auto"/>
              <w:jc w:val="center"/>
              <w:rPr>
                <w:rFonts w:ascii="Times New Roman" w:eastAsia="Times New Roman" w:hAnsi="Times New Roman"/>
                <w:color w:val="000000"/>
                <w:sz w:val="24"/>
                <w:szCs w:val="24"/>
              </w:rPr>
            </w:pPr>
            <w:r w:rsidRPr="00144B89">
              <w:rPr>
                <w:rFonts w:ascii="Times New Roman" w:eastAsia="Times New Roman" w:hAnsi="Times New Roman"/>
                <w:color w:val="000000"/>
                <w:sz w:val="24"/>
                <w:szCs w:val="24"/>
              </w:rPr>
              <w:t>300</w:t>
            </w:r>
          </w:p>
        </w:tc>
        <w:tc>
          <w:tcPr>
            <w:tcW w:w="1038" w:type="dxa"/>
            <w:tcBorders>
              <w:top w:val="nil"/>
              <w:left w:val="nil"/>
              <w:bottom w:val="single" w:sz="8" w:space="0" w:color="auto"/>
              <w:right w:val="nil"/>
            </w:tcBorders>
            <w:shd w:val="clear" w:color="000000" w:fill="FFFFFF"/>
            <w:noWrap/>
            <w:vAlign w:val="center"/>
            <w:hideMark/>
          </w:tcPr>
          <w:p w:rsidR="00794DC6" w:rsidRPr="00144B89" w:rsidRDefault="00794DC6" w:rsidP="00794DC6">
            <w:pPr>
              <w:spacing w:after="0" w:line="240" w:lineRule="auto"/>
              <w:jc w:val="center"/>
              <w:rPr>
                <w:rFonts w:ascii="Times New Roman" w:eastAsia="Times New Roman" w:hAnsi="Times New Roman"/>
                <w:color w:val="000000"/>
                <w:sz w:val="24"/>
                <w:szCs w:val="24"/>
              </w:rPr>
            </w:pPr>
            <w:r w:rsidRPr="00144B89">
              <w:rPr>
                <w:rFonts w:ascii="Times New Roman" w:eastAsia="Times New Roman" w:hAnsi="Times New Roman"/>
                <w:color w:val="000000"/>
                <w:sz w:val="24"/>
                <w:szCs w:val="24"/>
              </w:rPr>
              <w:t>173</w:t>
            </w:r>
          </w:p>
        </w:tc>
        <w:tc>
          <w:tcPr>
            <w:tcW w:w="1160" w:type="dxa"/>
            <w:tcBorders>
              <w:top w:val="nil"/>
              <w:left w:val="nil"/>
              <w:bottom w:val="single" w:sz="8" w:space="0" w:color="auto"/>
              <w:right w:val="single" w:sz="8" w:space="0" w:color="auto"/>
            </w:tcBorders>
            <w:shd w:val="clear" w:color="000000" w:fill="FFFFFF"/>
            <w:noWrap/>
            <w:vAlign w:val="center"/>
            <w:hideMark/>
          </w:tcPr>
          <w:p w:rsidR="00794DC6" w:rsidRPr="00144B89" w:rsidRDefault="00794DC6" w:rsidP="00794DC6">
            <w:pPr>
              <w:spacing w:after="0" w:line="240" w:lineRule="auto"/>
              <w:jc w:val="center"/>
              <w:rPr>
                <w:rFonts w:ascii="Times New Roman" w:eastAsia="Times New Roman" w:hAnsi="Times New Roman"/>
                <w:color w:val="000000"/>
                <w:sz w:val="24"/>
                <w:szCs w:val="24"/>
              </w:rPr>
            </w:pPr>
            <w:r w:rsidRPr="00144B89">
              <w:rPr>
                <w:rFonts w:ascii="Times New Roman" w:eastAsia="Times New Roman" w:hAnsi="Times New Roman"/>
                <w:color w:val="000000"/>
                <w:sz w:val="24"/>
                <w:szCs w:val="24"/>
              </w:rPr>
              <w:t>88</w:t>
            </w:r>
          </w:p>
        </w:tc>
      </w:tr>
      <w:tr w:rsidR="00794DC6" w:rsidRPr="00144B89" w:rsidTr="00794DC6">
        <w:trPr>
          <w:trHeight w:val="320"/>
        </w:trPr>
        <w:tc>
          <w:tcPr>
            <w:tcW w:w="2987" w:type="dxa"/>
            <w:tcBorders>
              <w:top w:val="nil"/>
              <w:left w:val="single" w:sz="8" w:space="0" w:color="auto"/>
              <w:bottom w:val="single" w:sz="8" w:space="0" w:color="auto"/>
              <w:right w:val="single" w:sz="8" w:space="0" w:color="auto"/>
            </w:tcBorders>
            <w:shd w:val="clear" w:color="000000" w:fill="FFFFFF"/>
            <w:noWrap/>
            <w:vAlign w:val="center"/>
            <w:hideMark/>
          </w:tcPr>
          <w:p w:rsidR="00794DC6" w:rsidRPr="00144B89" w:rsidRDefault="00794DC6" w:rsidP="00794DC6">
            <w:pPr>
              <w:spacing w:after="0" w:line="240" w:lineRule="auto"/>
              <w:jc w:val="center"/>
              <w:rPr>
                <w:rFonts w:ascii="Times New Roman" w:eastAsia="Times New Roman" w:hAnsi="Times New Roman"/>
                <w:color w:val="000000"/>
                <w:sz w:val="24"/>
                <w:szCs w:val="24"/>
              </w:rPr>
            </w:pPr>
            <w:r w:rsidRPr="00144B89">
              <w:rPr>
                <w:rFonts w:ascii="Times New Roman" w:eastAsia="Times New Roman" w:hAnsi="Times New Roman"/>
                <w:color w:val="000000"/>
                <w:sz w:val="24"/>
                <w:szCs w:val="24"/>
              </w:rPr>
              <w:t> </w:t>
            </w:r>
          </w:p>
        </w:tc>
        <w:tc>
          <w:tcPr>
            <w:tcW w:w="1038" w:type="dxa"/>
            <w:tcBorders>
              <w:top w:val="nil"/>
              <w:left w:val="nil"/>
              <w:bottom w:val="single" w:sz="8" w:space="0" w:color="auto"/>
              <w:right w:val="nil"/>
            </w:tcBorders>
            <w:shd w:val="clear" w:color="000000" w:fill="FFFFFF"/>
            <w:noWrap/>
            <w:vAlign w:val="center"/>
            <w:hideMark/>
          </w:tcPr>
          <w:p w:rsidR="00794DC6" w:rsidRPr="00144B89" w:rsidRDefault="00794DC6" w:rsidP="00794DC6">
            <w:pPr>
              <w:spacing w:after="0" w:line="240" w:lineRule="auto"/>
              <w:jc w:val="center"/>
              <w:rPr>
                <w:rFonts w:ascii="Times New Roman" w:eastAsia="Times New Roman" w:hAnsi="Times New Roman"/>
                <w:color w:val="000000"/>
                <w:sz w:val="24"/>
                <w:szCs w:val="24"/>
              </w:rPr>
            </w:pPr>
            <w:r w:rsidRPr="00144B89">
              <w:rPr>
                <w:rFonts w:ascii="Times New Roman" w:eastAsia="Times New Roman" w:hAnsi="Times New Roman"/>
                <w:color w:val="000000"/>
                <w:sz w:val="24"/>
                <w:szCs w:val="24"/>
              </w:rPr>
              <w:t>136</w:t>
            </w:r>
          </w:p>
        </w:tc>
        <w:tc>
          <w:tcPr>
            <w:tcW w:w="1160" w:type="dxa"/>
            <w:tcBorders>
              <w:top w:val="nil"/>
              <w:left w:val="nil"/>
              <w:bottom w:val="single" w:sz="8" w:space="0" w:color="auto"/>
              <w:right w:val="single" w:sz="8" w:space="0" w:color="auto"/>
            </w:tcBorders>
            <w:shd w:val="clear" w:color="000000" w:fill="FFFFFF"/>
            <w:noWrap/>
            <w:vAlign w:val="center"/>
            <w:hideMark/>
          </w:tcPr>
          <w:p w:rsidR="00794DC6" w:rsidRPr="00144B89" w:rsidRDefault="00794DC6" w:rsidP="00794DC6">
            <w:pPr>
              <w:spacing w:after="0" w:line="240" w:lineRule="auto"/>
              <w:jc w:val="center"/>
              <w:rPr>
                <w:rFonts w:ascii="Times New Roman" w:eastAsia="Times New Roman" w:hAnsi="Times New Roman"/>
                <w:color w:val="000000"/>
                <w:sz w:val="24"/>
                <w:szCs w:val="24"/>
              </w:rPr>
            </w:pPr>
            <w:r w:rsidRPr="00144B89">
              <w:rPr>
                <w:rFonts w:ascii="Times New Roman" w:eastAsia="Times New Roman" w:hAnsi="Times New Roman"/>
                <w:color w:val="000000"/>
                <w:sz w:val="24"/>
                <w:szCs w:val="24"/>
              </w:rPr>
              <w:t>58</w:t>
            </w:r>
          </w:p>
        </w:tc>
        <w:tc>
          <w:tcPr>
            <w:tcW w:w="1038" w:type="dxa"/>
            <w:tcBorders>
              <w:top w:val="nil"/>
              <w:left w:val="nil"/>
              <w:bottom w:val="single" w:sz="8" w:space="0" w:color="auto"/>
              <w:right w:val="nil"/>
            </w:tcBorders>
            <w:shd w:val="clear" w:color="000000" w:fill="FFFFFF"/>
            <w:noWrap/>
            <w:vAlign w:val="center"/>
            <w:hideMark/>
          </w:tcPr>
          <w:p w:rsidR="00794DC6" w:rsidRPr="00144B89" w:rsidRDefault="00794DC6" w:rsidP="00794DC6">
            <w:pPr>
              <w:spacing w:after="0" w:line="240" w:lineRule="auto"/>
              <w:jc w:val="center"/>
              <w:rPr>
                <w:rFonts w:ascii="Times New Roman" w:eastAsia="Times New Roman" w:hAnsi="Times New Roman"/>
                <w:color w:val="000000"/>
                <w:sz w:val="24"/>
                <w:szCs w:val="24"/>
              </w:rPr>
            </w:pPr>
            <w:r w:rsidRPr="00144B89">
              <w:rPr>
                <w:rFonts w:ascii="Times New Roman" w:eastAsia="Times New Roman" w:hAnsi="Times New Roman"/>
                <w:color w:val="000000"/>
                <w:sz w:val="24"/>
                <w:szCs w:val="24"/>
              </w:rPr>
              <w:t>2313</w:t>
            </w:r>
          </w:p>
        </w:tc>
        <w:tc>
          <w:tcPr>
            <w:tcW w:w="1160" w:type="dxa"/>
            <w:tcBorders>
              <w:top w:val="nil"/>
              <w:left w:val="nil"/>
              <w:bottom w:val="single" w:sz="8" w:space="0" w:color="auto"/>
              <w:right w:val="single" w:sz="8" w:space="0" w:color="auto"/>
            </w:tcBorders>
            <w:shd w:val="clear" w:color="000000" w:fill="FFFFFF"/>
            <w:noWrap/>
            <w:vAlign w:val="center"/>
            <w:hideMark/>
          </w:tcPr>
          <w:p w:rsidR="00794DC6" w:rsidRPr="00144B89" w:rsidRDefault="00794DC6" w:rsidP="00794DC6">
            <w:pPr>
              <w:spacing w:after="0" w:line="240" w:lineRule="auto"/>
              <w:jc w:val="center"/>
              <w:rPr>
                <w:rFonts w:ascii="Times New Roman" w:eastAsia="Times New Roman" w:hAnsi="Times New Roman"/>
                <w:color w:val="000000"/>
                <w:sz w:val="24"/>
                <w:szCs w:val="24"/>
              </w:rPr>
            </w:pPr>
            <w:r w:rsidRPr="00144B89">
              <w:rPr>
                <w:rFonts w:ascii="Times New Roman" w:eastAsia="Times New Roman" w:hAnsi="Times New Roman"/>
                <w:color w:val="000000"/>
                <w:sz w:val="24"/>
                <w:szCs w:val="24"/>
              </w:rPr>
              <w:t>749</w:t>
            </w:r>
          </w:p>
        </w:tc>
        <w:tc>
          <w:tcPr>
            <w:tcW w:w="1038" w:type="dxa"/>
            <w:tcBorders>
              <w:top w:val="nil"/>
              <w:left w:val="nil"/>
              <w:bottom w:val="single" w:sz="8" w:space="0" w:color="auto"/>
              <w:right w:val="nil"/>
            </w:tcBorders>
            <w:shd w:val="clear" w:color="000000" w:fill="FFFFFF"/>
            <w:noWrap/>
            <w:vAlign w:val="center"/>
            <w:hideMark/>
          </w:tcPr>
          <w:p w:rsidR="00794DC6" w:rsidRPr="00144B89" w:rsidRDefault="00794DC6" w:rsidP="00794DC6">
            <w:pPr>
              <w:spacing w:after="0" w:line="240" w:lineRule="auto"/>
              <w:jc w:val="center"/>
              <w:rPr>
                <w:rFonts w:ascii="Times New Roman" w:eastAsia="Times New Roman" w:hAnsi="Times New Roman"/>
                <w:color w:val="000000"/>
                <w:sz w:val="24"/>
                <w:szCs w:val="24"/>
              </w:rPr>
            </w:pPr>
            <w:r w:rsidRPr="00144B89">
              <w:rPr>
                <w:rFonts w:ascii="Times New Roman" w:eastAsia="Times New Roman" w:hAnsi="Times New Roman"/>
                <w:color w:val="000000"/>
                <w:sz w:val="24"/>
                <w:szCs w:val="24"/>
              </w:rPr>
              <w:t>2013</w:t>
            </w:r>
          </w:p>
        </w:tc>
        <w:tc>
          <w:tcPr>
            <w:tcW w:w="1160" w:type="dxa"/>
            <w:tcBorders>
              <w:top w:val="nil"/>
              <w:left w:val="nil"/>
              <w:bottom w:val="single" w:sz="8" w:space="0" w:color="auto"/>
              <w:right w:val="single" w:sz="8" w:space="0" w:color="auto"/>
            </w:tcBorders>
            <w:shd w:val="clear" w:color="000000" w:fill="FFFFFF"/>
            <w:noWrap/>
            <w:vAlign w:val="center"/>
            <w:hideMark/>
          </w:tcPr>
          <w:p w:rsidR="00794DC6" w:rsidRPr="00144B89" w:rsidRDefault="00794DC6" w:rsidP="00794DC6">
            <w:pPr>
              <w:spacing w:after="0" w:line="240" w:lineRule="auto"/>
              <w:jc w:val="center"/>
              <w:rPr>
                <w:rFonts w:ascii="Times New Roman" w:eastAsia="Times New Roman" w:hAnsi="Times New Roman"/>
                <w:color w:val="000000"/>
                <w:sz w:val="24"/>
                <w:szCs w:val="24"/>
              </w:rPr>
            </w:pPr>
            <w:r w:rsidRPr="00144B89">
              <w:rPr>
                <w:rFonts w:ascii="Times New Roman" w:eastAsia="Times New Roman" w:hAnsi="Times New Roman"/>
                <w:color w:val="000000"/>
                <w:sz w:val="24"/>
                <w:szCs w:val="24"/>
              </w:rPr>
              <w:t>606</w:t>
            </w:r>
          </w:p>
        </w:tc>
      </w:tr>
    </w:tbl>
    <w:p w:rsidR="0078596B" w:rsidRPr="00144B89" w:rsidRDefault="0078596B" w:rsidP="0078596B">
      <w:pPr>
        <w:spacing w:after="0" w:line="240" w:lineRule="auto"/>
        <w:rPr>
          <w:rFonts w:ascii="Times New Roman" w:hAnsi="Times New Roman"/>
          <w:color w:val="000000" w:themeColor="text1"/>
          <w:sz w:val="28"/>
          <w:szCs w:val="28"/>
        </w:rPr>
      </w:pPr>
      <w:r w:rsidRPr="00144B89">
        <w:rPr>
          <w:rFonts w:ascii="Times New Roman" w:hAnsi="Times New Roman"/>
          <w:color w:val="000000" w:themeColor="text1"/>
          <w:sz w:val="28"/>
          <w:szCs w:val="28"/>
        </w:rPr>
        <w:br w:type="page"/>
      </w:r>
    </w:p>
    <w:tbl>
      <w:tblPr>
        <w:tblW w:w="11039" w:type="dxa"/>
        <w:jc w:val="center"/>
        <w:tblInd w:w="93" w:type="dxa"/>
        <w:tblLook w:val="00A0" w:firstRow="1" w:lastRow="0" w:firstColumn="1" w:lastColumn="0" w:noHBand="0" w:noVBand="0"/>
      </w:tblPr>
      <w:tblGrid>
        <w:gridCol w:w="1975"/>
        <w:gridCol w:w="830"/>
        <w:gridCol w:w="718"/>
        <w:gridCol w:w="830"/>
        <w:gridCol w:w="718"/>
        <w:gridCol w:w="718"/>
        <w:gridCol w:w="718"/>
        <w:gridCol w:w="830"/>
        <w:gridCol w:w="718"/>
        <w:gridCol w:w="830"/>
        <w:gridCol w:w="718"/>
        <w:gridCol w:w="718"/>
        <w:gridCol w:w="718"/>
      </w:tblGrid>
      <w:tr w:rsidR="0078596B" w:rsidRPr="00144B89" w:rsidTr="00581E79">
        <w:trPr>
          <w:trHeight w:val="300"/>
          <w:jc w:val="center"/>
        </w:trPr>
        <w:tc>
          <w:tcPr>
            <w:tcW w:w="11039" w:type="dxa"/>
            <w:gridSpan w:val="13"/>
            <w:tcBorders>
              <w:top w:val="nil"/>
              <w:left w:val="nil"/>
              <w:bottom w:val="single" w:sz="4" w:space="0" w:color="auto"/>
              <w:right w:val="nil"/>
            </w:tcBorders>
            <w:shd w:val="clear" w:color="000000" w:fill="FFFFFF"/>
            <w:noWrap/>
            <w:vAlign w:val="bottom"/>
          </w:tcPr>
          <w:p w:rsidR="0078596B" w:rsidRPr="000C0DA1" w:rsidRDefault="0078596B" w:rsidP="00581E79">
            <w:pPr>
              <w:spacing w:after="0" w:line="240" w:lineRule="auto"/>
              <w:rPr>
                <w:rFonts w:ascii="Times New Roman" w:hAnsi="Times New Roman"/>
                <w:b/>
                <w:bCs/>
                <w:color w:val="000000" w:themeColor="text1"/>
                <w:sz w:val="24"/>
                <w:szCs w:val="24"/>
              </w:rPr>
            </w:pPr>
            <w:r w:rsidRPr="000C0DA1">
              <w:rPr>
                <w:rFonts w:ascii="Times New Roman" w:hAnsi="Times New Roman"/>
                <w:b/>
                <w:bCs/>
                <w:color w:val="000000" w:themeColor="text1"/>
                <w:sz w:val="24"/>
                <w:szCs w:val="24"/>
              </w:rPr>
              <w:lastRenderedPageBreak/>
              <w:t>Table A3a: Per Capita Quantity and Value: India (Rural and Urban), NSS 61</w:t>
            </w:r>
            <w:r w:rsidRPr="000C0DA1">
              <w:rPr>
                <w:rFonts w:ascii="Times New Roman" w:hAnsi="Times New Roman"/>
                <w:b/>
                <w:bCs/>
                <w:color w:val="000000" w:themeColor="text1"/>
                <w:sz w:val="24"/>
                <w:szCs w:val="24"/>
                <w:vertAlign w:val="superscript"/>
              </w:rPr>
              <w:t>st</w:t>
            </w:r>
            <w:r w:rsidRPr="000C0DA1">
              <w:rPr>
                <w:rFonts w:ascii="Times New Roman" w:hAnsi="Times New Roman"/>
                <w:b/>
                <w:bCs/>
                <w:color w:val="000000" w:themeColor="text1"/>
                <w:sz w:val="24"/>
                <w:szCs w:val="24"/>
              </w:rPr>
              <w:t>Round</w:t>
            </w:r>
            <w:r w:rsidRPr="000C0DA1">
              <w:rPr>
                <w:rFonts w:ascii="Times New Roman" w:hAnsi="Times New Roman"/>
                <w:b/>
                <w:bCs/>
                <w:color w:val="000000" w:themeColor="text1"/>
                <w:sz w:val="24"/>
                <w:szCs w:val="24"/>
                <w:vertAlign w:val="superscript"/>
              </w:rPr>
              <w:t>a</w:t>
            </w:r>
          </w:p>
        </w:tc>
      </w:tr>
      <w:tr w:rsidR="0078596B" w:rsidRPr="00596AB6" w:rsidTr="00581E79">
        <w:trPr>
          <w:trHeight w:val="2140"/>
          <w:jc w:val="center"/>
        </w:trPr>
        <w:tc>
          <w:tcPr>
            <w:tcW w:w="1975" w:type="dxa"/>
            <w:tcBorders>
              <w:top w:val="nil"/>
              <w:left w:val="single" w:sz="4" w:space="0" w:color="auto"/>
              <w:bottom w:val="single" w:sz="4" w:space="0" w:color="auto"/>
              <w:right w:val="nil"/>
            </w:tcBorders>
            <w:shd w:val="clear" w:color="000000" w:fill="FFFFFF"/>
            <w:noWrap/>
            <w:vAlign w:val="bottom"/>
          </w:tcPr>
          <w:p w:rsidR="0078596B" w:rsidRPr="00596AB6" w:rsidRDefault="0078596B" w:rsidP="00581E79">
            <w:pPr>
              <w:spacing w:after="0" w:line="240" w:lineRule="auto"/>
              <w:rPr>
                <w:rFonts w:ascii="Times New Roman" w:hAnsi="Times New Roman"/>
                <w:b/>
                <w:bCs/>
                <w:color w:val="000000" w:themeColor="text1"/>
                <w:sz w:val="20"/>
                <w:szCs w:val="20"/>
              </w:rPr>
            </w:pPr>
            <w:r w:rsidRPr="00596AB6">
              <w:rPr>
                <w:rFonts w:ascii="Times New Roman" w:hAnsi="Times New Roman"/>
                <w:b/>
                <w:bCs/>
                <w:color w:val="000000" w:themeColor="text1"/>
                <w:sz w:val="20"/>
                <w:szCs w:val="20"/>
              </w:rPr>
              <w:t> </w:t>
            </w:r>
          </w:p>
        </w:tc>
        <w:tc>
          <w:tcPr>
            <w:tcW w:w="830" w:type="dxa"/>
            <w:tcBorders>
              <w:top w:val="nil"/>
              <w:left w:val="single" w:sz="4" w:space="0" w:color="auto"/>
              <w:bottom w:val="single" w:sz="4" w:space="0" w:color="auto"/>
              <w:right w:val="nil"/>
            </w:tcBorders>
            <w:shd w:val="clear" w:color="000000" w:fill="FFFFFF"/>
            <w:noWrap/>
            <w:textDirection w:val="btLr"/>
            <w:vAlign w:val="bottom"/>
          </w:tcPr>
          <w:p w:rsidR="0078596B" w:rsidRPr="00596AB6" w:rsidRDefault="0078596B" w:rsidP="00581E79">
            <w:pPr>
              <w:spacing w:after="0" w:line="240" w:lineRule="auto"/>
              <w:rPr>
                <w:rFonts w:ascii="Times New Roman" w:hAnsi="Times New Roman"/>
                <w:b/>
                <w:bCs/>
                <w:color w:val="000000" w:themeColor="text1"/>
                <w:sz w:val="20"/>
                <w:szCs w:val="20"/>
              </w:rPr>
            </w:pPr>
            <w:r w:rsidRPr="00596AB6">
              <w:rPr>
                <w:rFonts w:ascii="Times New Roman" w:hAnsi="Times New Roman"/>
                <w:b/>
                <w:bCs/>
                <w:color w:val="000000" w:themeColor="text1"/>
                <w:sz w:val="20"/>
                <w:szCs w:val="20"/>
              </w:rPr>
              <w:t>Cereal and grams</w:t>
            </w:r>
          </w:p>
        </w:tc>
        <w:tc>
          <w:tcPr>
            <w:tcW w:w="718" w:type="dxa"/>
            <w:tcBorders>
              <w:top w:val="nil"/>
              <w:left w:val="nil"/>
              <w:bottom w:val="single" w:sz="4" w:space="0" w:color="auto"/>
              <w:right w:val="nil"/>
            </w:tcBorders>
            <w:shd w:val="clear" w:color="000000" w:fill="FFFFFF"/>
            <w:noWrap/>
            <w:textDirection w:val="btLr"/>
            <w:vAlign w:val="bottom"/>
          </w:tcPr>
          <w:p w:rsidR="0078596B" w:rsidRPr="00596AB6" w:rsidRDefault="0078596B" w:rsidP="00581E79">
            <w:pPr>
              <w:spacing w:after="0" w:line="240" w:lineRule="auto"/>
              <w:rPr>
                <w:rFonts w:ascii="Times New Roman" w:hAnsi="Times New Roman"/>
                <w:b/>
                <w:bCs/>
                <w:color w:val="000000" w:themeColor="text1"/>
                <w:sz w:val="20"/>
                <w:szCs w:val="20"/>
              </w:rPr>
            </w:pPr>
            <w:r w:rsidRPr="00596AB6">
              <w:rPr>
                <w:rFonts w:ascii="Times New Roman" w:hAnsi="Times New Roman"/>
                <w:b/>
                <w:bCs/>
                <w:color w:val="000000" w:themeColor="text1"/>
                <w:sz w:val="20"/>
                <w:szCs w:val="20"/>
              </w:rPr>
              <w:t>Pulses and Products</w:t>
            </w:r>
          </w:p>
        </w:tc>
        <w:tc>
          <w:tcPr>
            <w:tcW w:w="830" w:type="dxa"/>
            <w:tcBorders>
              <w:top w:val="nil"/>
              <w:left w:val="nil"/>
              <w:bottom w:val="single" w:sz="4" w:space="0" w:color="auto"/>
              <w:right w:val="nil"/>
            </w:tcBorders>
            <w:shd w:val="clear" w:color="000000" w:fill="FFFFFF"/>
            <w:noWrap/>
            <w:textDirection w:val="btLr"/>
            <w:vAlign w:val="bottom"/>
          </w:tcPr>
          <w:p w:rsidR="0078596B" w:rsidRPr="00596AB6" w:rsidRDefault="0078596B" w:rsidP="00581E79">
            <w:pPr>
              <w:spacing w:after="0" w:line="240" w:lineRule="auto"/>
              <w:rPr>
                <w:rFonts w:ascii="Times New Roman" w:hAnsi="Times New Roman"/>
                <w:b/>
                <w:bCs/>
                <w:color w:val="000000" w:themeColor="text1"/>
                <w:sz w:val="20"/>
                <w:szCs w:val="20"/>
              </w:rPr>
            </w:pPr>
            <w:r w:rsidRPr="00596AB6">
              <w:rPr>
                <w:rFonts w:ascii="Times New Roman" w:hAnsi="Times New Roman"/>
                <w:b/>
                <w:bCs/>
                <w:color w:val="000000" w:themeColor="text1"/>
                <w:sz w:val="20"/>
                <w:szCs w:val="20"/>
              </w:rPr>
              <w:t>Milk and Milk Products</w:t>
            </w:r>
          </w:p>
        </w:tc>
        <w:tc>
          <w:tcPr>
            <w:tcW w:w="718" w:type="dxa"/>
            <w:tcBorders>
              <w:top w:val="nil"/>
              <w:left w:val="nil"/>
              <w:bottom w:val="single" w:sz="4" w:space="0" w:color="auto"/>
              <w:right w:val="nil"/>
            </w:tcBorders>
            <w:shd w:val="clear" w:color="000000" w:fill="FFFFFF"/>
            <w:noWrap/>
            <w:textDirection w:val="btLr"/>
            <w:vAlign w:val="bottom"/>
          </w:tcPr>
          <w:p w:rsidR="0078596B" w:rsidRPr="00596AB6" w:rsidRDefault="0078596B" w:rsidP="00581E79">
            <w:pPr>
              <w:spacing w:after="0" w:line="240" w:lineRule="auto"/>
              <w:rPr>
                <w:rFonts w:ascii="Times New Roman" w:hAnsi="Times New Roman"/>
                <w:b/>
                <w:bCs/>
                <w:color w:val="000000" w:themeColor="text1"/>
                <w:sz w:val="20"/>
                <w:szCs w:val="20"/>
              </w:rPr>
            </w:pPr>
            <w:r w:rsidRPr="00596AB6">
              <w:rPr>
                <w:rFonts w:ascii="Times New Roman" w:hAnsi="Times New Roman"/>
                <w:b/>
                <w:bCs/>
                <w:color w:val="000000" w:themeColor="text1"/>
                <w:sz w:val="20"/>
                <w:szCs w:val="20"/>
              </w:rPr>
              <w:t>Edible Oil</w:t>
            </w:r>
          </w:p>
        </w:tc>
        <w:tc>
          <w:tcPr>
            <w:tcW w:w="718" w:type="dxa"/>
            <w:tcBorders>
              <w:top w:val="nil"/>
              <w:left w:val="nil"/>
              <w:bottom w:val="single" w:sz="4" w:space="0" w:color="auto"/>
              <w:right w:val="nil"/>
            </w:tcBorders>
            <w:shd w:val="clear" w:color="000000" w:fill="FFFFFF"/>
            <w:noWrap/>
            <w:textDirection w:val="btLr"/>
            <w:vAlign w:val="bottom"/>
          </w:tcPr>
          <w:p w:rsidR="0078596B" w:rsidRPr="00596AB6" w:rsidRDefault="0078596B" w:rsidP="00581E79">
            <w:pPr>
              <w:spacing w:after="0" w:line="240" w:lineRule="auto"/>
              <w:rPr>
                <w:rFonts w:ascii="Times New Roman" w:hAnsi="Times New Roman"/>
                <w:b/>
                <w:bCs/>
                <w:color w:val="000000" w:themeColor="text1"/>
                <w:sz w:val="20"/>
                <w:szCs w:val="20"/>
              </w:rPr>
            </w:pPr>
            <w:r w:rsidRPr="00596AB6">
              <w:rPr>
                <w:rFonts w:ascii="Times New Roman" w:hAnsi="Times New Roman"/>
                <w:b/>
                <w:bCs/>
                <w:color w:val="000000" w:themeColor="text1"/>
                <w:sz w:val="20"/>
                <w:szCs w:val="20"/>
              </w:rPr>
              <w:t>Meat, Fish and Egg</w:t>
            </w:r>
          </w:p>
        </w:tc>
        <w:tc>
          <w:tcPr>
            <w:tcW w:w="718" w:type="dxa"/>
            <w:tcBorders>
              <w:top w:val="nil"/>
              <w:left w:val="nil"/>
              <w:bottom w:val="single" w:sz="4" w:space="0" w:color="auto"/>
              <w:right w:val="single" w:sz="4" w:space="0" w:color="auto"/>
            </w:tcBorders>
            <w:shd w:val="clear" w:color="000000" w:fill="FFFFFF"/>
            <w:noWrap/>
            <w:textDirection w:val="btLr"/>
            <w:vAlign w:val="bottom"/>
          </w:tcPr>
          <w:p w:rsidR="0078596B" w:rsidRPr="00596AB6" w:rsidRDefault="0078596B" w:rsidP="00581E79">
            <w:pPr>
              <w:spacing w:after="0" w:line="240" w:lineRule="auto"/>
              <w:rPr>
                <w:rFonts w:ascii="Times New Roman" w:hAnsi="Times New Roman"/>
                <w:b/>
                <w:bCs/>
                <w:color w:val="000000" w:themeColor="text1"/>
                <w:sz w:val="20"/>
                <w:szCs w:val="20"/>
              </w:rPr>
            </w:pPr>
            <w:r w:rsidRPr="00596AB6">
              <w:rPr>
                <w:rFonts w:ascii="Times New Roman" w:hAnsi="Times New Roman"/>
                <w:b/>
                <w:bCs/>
                <w:color w:val="000000" w:themeColor="text1"/>
                <w:sz w:val="20"/>
                <w:szCs w:val="20"/>
              </w:rPr>
              <w:t>Vegetables</w:t>
            </w:r>
          </w:p>
        </w:tc>
        <w:tc>
          <w:tcPr>
            <w:tcW w:w="830" w:type="dxa"/>
            <w:tcBorders>
              <w:top w:val="nil"/>
              <w:left w:val="nil"/>
              <w:bottom w:val="single" w:sz="4" w:space="0" w:color="auto"/>
              <w:right w:val="nil"/>
            </w:tcBorders>
            <w:shd w:val="clear" w:color="000000" w:fill="FFFFFF"/>
            <w:noWrap/>
            <w:textDirection w:val="btLr"/>
            <w:vAlign w:val="bottom"/>
          </w:tcPr>
          <w:p w:rsidR="0078596B" w:rsidRPr="00596AB6" w:rsidRDefault="0078596B" w:rsidP="00581E79">
            <w:pPr>
              <w:spacing w:after="0" w:line="240" w:lineRule="auto"/>
              <w:rPr>
                <w:rFonts w:ascii="Times New Roman" w:hAnsi="Times New Roman"/>
                <w:b/>
                <w:bCs/>
                <w:color w:val="000000" w:themeColor="text1"/>
                <w:sz w:val="20"/>
                <w:szCs w:val="20"/>
              </w:rPr>
            </w:pPr>
            <w:r w:rsidRPr="00596AB6">
              <w:rPr>
                <w:rFonts w:ascii="Times New Roman" w:hAnsi="Times New Roman"/>
                <w:b/>
                <w:bCs/>
                <w:color w:val="000000" w:themeColor="text1"/>
                <w:sz w:val="20"/>
                <w:szCs w:val="20"/>
              </w:rPr>
              <w:t>Cereal and grams</w:t>
            </w:r>
          </w:p>
        </w:tc>
        <w:tc>
          <w:tcPr>
            <w:tcW w:w="718" w:type="dxa"/>
            <w:tcBorders>
              <w:top w:val="nil"/>
              <w:left w:val="nil"/>
              <w:bottom w:val="single" w:sz="4" w:space="0" w:color="auto"/>
              <w:right w:val="nil"/>
            </w:tcBorders>
            <w:shd w:val="clear" w:color="000000" w:fill="FFFFFF"/>
            <w:noWrap/>
            <w:textDirection w:val="btLr"/>
            <w:vAlign w:val="bottom"/>
          </w:tcPr>
          <w:p w:rsidR="0078596B" w:rsidRPr="00596AB6" w:rsidRDefault="0078596B" w:rsidP="00581E79">
            <w:pPr>
              <w:spacing w:after="0" w:line="240" w:lineRule="auto"/>
              <w:rPr>
                <w:rFonts w:ascii="Times New Roman" w:hAnsi="Times New Roman"/>
                <w:b/>
                <w:bCs/>
                <w:color w:val="000000" w:themeColor="text1"/>
                <w:sz w:val="20"/>
                <w:szCs w:val="20"/>
              </w:rPr>
            </w:pPr>
            <w:r w:rsidRPr="00596AB6">
              <w:rPr>
                <w:rFonts w:ascii="Times New Roman" w:hAnsi="Times New Roman"/>
                <w:b/>
                <w:bCs/>
                <w:color w:val="000000" w:themeColor="text1"/>
                <w:sz w:val="20"/>
                <w:szCs w:val="20"/>
              </w:rPr>
              <w:t>Pulses and Products</w:t>
            </w:r>
          </w:p>
        </w:tc>
        <w:tc>
          <w:tcPr>
            <w:tcW w:w="830" w:type="dxa"/>
            <w:tcBorders>
              <w:top w:val="nil"/>
              <w:left w:val="nil"/>
              <w:bottom w:val="single" w:sz="4" w:space="0" w:color="auto"/>
              <w:right w:val="nil"/>
            </w:tcBorders>
            <w:shd w:val="clear" w:color="000000" w:fill="FFFFFF"/>
            <w:noWrap/>
            <w:textDirection w:val="btLr"/>
            <w:vAlign w:val="bottom"/>
          </w:tcPr>
          <w:p w:rsidR="0078596B" w:rsidRPr="00596AB6" w:rsidRDefault="0078596B" w:rsidP="00581E79">
            <w:pPr>
              <w:spacing w:after="0" w:line="240" w:lineRule="auto"/>
              <w:rPr>
                <w:rFonts w:ascii="Times New Roman" w:hAnsi="Times New Roman"/>
                <w:b/>
                <w:bCs/>
                <w:color w:val="000000" w:themeColor="text1"/>
                <w:sz w:val="20"/>
                <w:szCs w:val="20"/>
              </w:rPr>
            </w:pPr>
            <w:r w:rsidRPr="00596AB6">
              <w:rPr>
                <w:rFonts w:ascii="Times New Roman" w:hAnsi="Times New Roman"/>
                <w:b/>
                <w:bCs/>
                <w:color w:val="000000" w:themeColor="text1"/>
                <w:sz w:val="20"/>
                <w:szCs w:val="20"/>
              </w:rPr>
              <w:t>Milk and Milk Products</w:t>
            </w:r>
          </w:p>
        </w:tc>
        <w:tc>
          <w:tcPr>
            <w:tcW w:w="718" w:type="dxa"/>
            <w:tcBorders>
              <w:top w:val="nil"/>
              <w:left w:val="nil"/>
              <w:bottom w:val="single" w:sz="4" w:space="0" w:color="auto"/>
              <w:right w:val="nil"/>
            </w:tcBorders>
            <w:shd w:val="clear" w:color="000000" w:fill="FFFFFF"/>
            <w:noWrap/>
            <w:textDirection w:val="btLr"/>
            <w:vAlign w:val="bottom"/>
          </w:tcPr>
          <w:p w:rsidR="0078596B" w:rsidRPr="00596AB6" w:rsidRDefault="0078596B" w:rsidP="00581E79">
            <w:pPr>
              <w:spacing w:after="0" w:line="240" w:lineRule="auto"/>
              <w:rPr>
                <w:rFonts w:ascii="Times New Roman" w:hAnsi="Times New Roman"/>
                <w:b/>
                <w:bCs/>
                <w:color w:val="000000" w:themeColor="text1"/>
                <w:sz w:val="20"/>
                <w:szCs w:val="20"/>
              </w:rPr>
            </w:pPr>
            <w:r w:rsidRPr="00596AB6">
              <w:rPr>
                <w:rFonts w:ascii="Times New Roman" w:hAnsi="Times New Roman"/>
                <w:b/>
                <w:bCs/>
                <w:color w:val="000000" w:themeColor="text1"/>
                <w:sz w:val="20"/>
                <w:szCs w:val="20"/>
              </w:rPr>
              <w:t>Edible Oil</w:t>
            </w:r>
          </w:p>
        </w:tc>
        <w:tc>
          <w:tcPr>
            <w:tcW w:w="718" w:type="dxa"/>
            <w:tcBorders>
              <w:top w:val="nil"/>
              <w:left w:val="nil"/>
              <w:bottom w:val="single" w:sz="4" w:space="0" w:color="auto"/>
              <w:right w:val="nil"/>
            </w:tcBorders>
            <w:shd w:val="clear" w:color="000000" w:fill="FFFFFF"/>
            <w:noWrap/>
            <w:textDirection w:val="btLr"/>
            <w:vAlign w:val="bottom"/>
          </w:tcPr>
          <w:p w:rsidR="0078596B" w:rsidRPr="00596AB6" w:rsidRDefault="0078596B" w:rsidP="00581E79">
            <w:pPr>
              <w:spacing w:after="0" w:line="240" w:lineRule="auto"/>
              <w:rPr>
                <w:rFonts w:ascii="Times New Roman" w:hAnsi="Times New Roman"/>
                <w:b/>
                <w:bCs/>
                <w:color w:val="000000" w:themeColor="text1"/>
                <w:sz w:val="20"/>
                <w:szCs w:val="20"/>
              </w:rPr>
            </w:pPr>
            <w:r w:rsidRPr="00596AB6">
              <w:rPr>
                <w:rFonts w:ascii="Times New Roman" w:hAnsi="Times New Roman"/>
                <w:b/>
                <w:bCs/>
                <w:color w:val="000000" w:themeColor="text1"/>
                <w:sz w:val="20"/>
                <w:szCs w:val="20"/>
              </w:rPr>
              <w:t>Meat, Fish and Egg</w:t>
            </w:r>
          </w:p>
        </w:tc>
        <w:tc>
          <w:tcPr>
            <w:tcW w:w="718" w:type="dxa"/>
            <w:tcBorders>
              <w:top w:val="nil"/>
              <w:left w:val="nil"/>
              <w:bottom w:val="single" w:sz="4" w:space="0" w:color="auto"/>
              <w:right w:val="single" w:sz="4" w:space="0" w:color="auto"/>
            </w:tcBorders>
            <w:shd w:val="clear" w:color="000000" w:fill="FFFFFF"/>
            <w:noWrap/>
            <w:textDirection w:val="btLr"/>
            <w:vAlign w:val="bottom"/>
          </w:tcPr>
          <w:p w:rsidR="0078596B" w:rsidRPr="00596AB6" w:rsidRDefault="0078596B" w:rsidP="00581E79">
            <w:pPr>
              <w:spacing w:after="0" w:line="240" w:lineRule="auto"/>
              <w:rPr>
                <w:rFonts w:ascii="Times New Roman" w:hAnsi="Times New Roman"/>
                <w:b/>
                <w:bCs/>
                <w:color w:val="000000" w:themeColor="text1"/>
                <w:sz w:val="20"/>
                <w:szCs w:val="20"/>
              </w:rPr>
            </w:pPr>
            <w:r w:rsidRPr="00596AB6">
              <w:rPr>
                <w:rFonts w:ascii="Times New Roman" w:hAnsi="Times New Roman"/>
                <w:b/>
                <w:bCs/>
                <w:color w:val="000000" w:themeColor="text1"/>
                <w:sz w:val="20"/>
                <w:szCs w:val="20"/>
              </w:rPr>
              <w:t>Vegetables</w:t>
            </w:r>
          </w:p>
        </w:tc>
      </w:tr>
      <w:tr w:rsidR="0078596B" w:rsidRPr="00144B89" w:rsidTr="00581E79">
        <w:trPr>
          <w:trHeight w:val="300"/>
          <w:jc w:val="center"/>
        </w:trPr>
        <w:tc>
          <w:tcPr>
            <w:tcW w:w="1975" w:type="dxa"/>
            <w:tcBorders>
              <w:top w:val="nil"/>
              <w:left w:val="single" w:sz="4" w:space="0" w:color="auto"/>
              <w:bottom w:val="nil"/>
              <w:right w:val="nil"/>
            </w:tcBorders>
            <w:shd w:val="clear" w:color="000000" w:fill="FFFFFF"/>
            <w:noWrap/>
            <w:vAlign w:val="bottom"/>
          </w:tcPr>
          <w:p w:rsidR="0078596B" w:rsidRPr="00596AB6" w:rsidRDefault="0078596B" w:rsidP="00581E79">
            <w:pPr>
              <w:spacing w:after="0" w:line="240" w:lineRule="auto"/>
              <w:rPr>
                <w:rFonts w:ascii="Times New Roman" w:hAnsi="Times New Roman"/>
                <w:b/>
                <w:color w:val="000000" w:themeColor="text1"/>
                <w:sz w:val="20"/>
                <w:szCs w:val="20"/>
              </w:rPr>
            </w:pPr>
            <w:r w:rsidRPr="00596AB6">
              <w:rPr>
                <w:rFonts w:ascii="Times New Roman" w:hAnsi="Times New Roman"/>
                <w:b/>
                <w:color w:val="000000" w:themeColor="text1"/>
                <w:sz w:val="20"/>
                <w:szCs w:val="20"/>
              </w:rPr>
              <w:t>State</w:t>
            </w:r>
          </w:p>
        </w:tc>
        <w:tc>
          <w:tcPr>
            <w:tcW w:w="4532" w:type="dxa"/>
            <w:gridSpan w:val="6"/>
            <w:tcBorders>
              <w:top w:val="single" w:sz="4" w:space="0" w:color="auto"/>
              <w:left w:val="single" w:sz="4" w:space="0" w:color="auto"/>
              <w:bottom w:val="single" w:sz="4" w:space="0" w:color="auto"/>
              <w:right w:val="single" w:sz="4" w:space="0" w:color="000000"/>
            </w:tcBorders>
            <w:shd w:val="clear" w:color="000000" w:fill="FFFFFF"/>
            <w:noWrap/>
            <w:vAlign w:val="bottom"/>
          </w:tcPr>
          <w:p w:rsidR="0078596B" w:rsidRPr="00596AB6" w:rsidRDefault="0078596B" w:rsidP="00581E79">
            <w:pPr>
              <w:spacing w:after="0" w:line="240" w:lineRule="auto"/>
              <w:jc w:val="center"/>
              <w:rPr>
                <w:rFonts w:ascii="Times New Roman" w:hAnsi="Times New Roman"/>
                <w:b/>
                <w:color w:val="000000" w:themeColor="text1"/>
                <w:sz w:val="20"/>
                <w:szCs w:val="20"/>
              </w:rPr>
            </w:pPr>
            <w:r w:rsidRPr="00596AB6">
              <w:rPr>
                <w:rFonts w:ascii="Times New Roman" w:hAnsi="Times New Roman"/>
                <w:b/>
                <w:color w:val="000000" w:themeColor="text1"/>
                <w:sz w:val="20"/>
                <w:szCs w:val="20"/>
              </w:rPr>
              <w:t>Per Capita Quantity</w:t>
            </w:r>
          </w:p>
        </w:tc>
        <w:tc>
          <w:tcPr>
            <w:tcW w:w="4532" w:type="dxa"/>
            <w:gridSpan w:val="6"/>
            <w:tcBorders>
              <w:top w:val="single" w:sz="4" w:space="0" w:color="auto"/>
              <w:left w:val="nil"/>
              <w:bottom w:val="single" w:sz="4" w:space="0" w:color="auto"/>
              <w:right w:val="single" w:sz="4" w:space="0" w:color="000000"/>
            </w:tcBorders>
            <w:shd w:val="clear" w:color="000000" w:fill="FFFFFF"/>
            <w:noWrap/>
            <w:vAlign w:val="bottom"/>
          </w:tcPr>
          <w:p w:rsidR="0078596B" w:rsidRPr="00596AB6" w:rsidRDefault="0078596B" w:rsidP="00581E79">
            <w:pPr>
              <w:spacing w:after="0" w:line="240" w:lineRule="auto"/>
              <w:jc w:val="center"/>
              <w:rPr>
                <w:rFonts w:ascii="Times New Roman" w:hAnsi="Times New Roman"/>
                <w:b/>
                <w:color w:val="000000" w:themeColor="text1"/>
                <w:sz w:val="20"/>
                <w:szCs w:val="20"/>
              </w:rPr>
            </w:pPr>
            <w:r w:rsidRPr="00596AB6">
              <w:rPr>
                <w:rFonts w:ascii="Times New Roman" w:hAnsi="Times New Roman"/>
                <w:b/>
                <w:color w:val="000000" w:themeColor="text1"/>
                <w:sz w:val="20"/>
                <w:szCs w:val="20"/>
              </w:rPr>
              <w:t>Per Capita Value</w:t>
            </w:r>
          </w:p>
        </w:tc>
      </w:tr>
      <w:tr w:rsidR="0078596B" w:rsidRPr="00144B89" w:rsidTr="00581E79">
        <w:trPr>
          <w:trHeight w:val="300"/>
          <w:jc w:val="center"/>
        </w:trPr>
        <w:tc>
          <w:tcPr>
            <w:tcW w:w="11039" w:type="dxa"/>
            <w:gridSpan w:val="13"/>
            <w:tcBorders>
              <w:top w:val="single" w:sz="4" w:space="0" w:color="auto"/>
              <w:left w:val="single" w:sz="4" w:space="0" w:color="auto"/>
              <w:bottom w:val="single" w:sz="4" w:space="0" w:color="auto"/>
              <w:right w:val="single" w:sz="4" w:space="0" w:color="000000"/>
            </w:tcBorders>
            <w:shd w:val="clear" w:color="000000" w:fill="FFFFFF"/>
            <w:noWrap/>
            <w:vAlign w:val="bottom"/>
          </w:tcPr>
          <w:p w:rsidR="0078596B" w:rsidRPr="00596AB6" w:rsidRDefault="0078596B" w:rsidP="00581E79">
            <w:pPr>
              <w:spacing w:after="0" w:line="240" w:lineRule="auto"/>
              <w:jc w:val="center"/>
              <w:rPr>
                <w:rFonts w:ascii="Times New Roman" w:hAnsi="Times New Roman"/>
                <w:b/>
                <w:color w:val="000000" w:themeColor="text1"/>
                <w:sz w:val="20"/>
                <w:szCs w:val="20"/>
              </w:rPr>
            </w:pPr>
            <w:r w:rsidRPr="00596AB6">
              <w:rPr>
                <w:rFonts w:ascii="Times New Roman" w:hAnsi="Times New Roman"/>
                <w:b/>
                <w:color w:val="000000" w:themeColor="text1"/>
                <w:sz w:val="20"/>
                <w:szCs w:val="20"/>
              </w:rPr>
              <w:t>Rural</w:t>
            </w:r>
          </w:p>
        </w:tc>
      </w:tr>
      <w:tr w:rsidR="0078596B" w:rsidRPr="00144B89" w:rsidTr="00581E79">
        <w:trPr>
          <w:trHeight w:val="300"/>
          <w:jc w:val="center"/>
        </w:trPr>
        <w:tc>
          <w:tcPr>
            <w:tcW w:w="1975" w:type="dxa"/>
            <w:tcBorders>
              <w:top w:val="nil"/>
              <w:left w:val="single" w:sz="4" w:space="0" w:color="auto"/>
              <w:bottom w:val="nil"/>
              <w:right w:val="single" w:sz="4" w:space="0" w:color="auto"/>
            </w:tcBorders>
            <w:shd w:val="clear" w:color="000000" w:fill="FFFFFF"/>
            <w:noWrap/>
            <w:vAlign w:val="bottom"/>
          </w:tcPr>
          <w:p w:rsidR="0078596B" w:rsidRPr="00596AB6" w:rsidRDefault="0078596B" w:rsidP="00581E79">
            <w:pPr>
              <w:spacing w:after="0" w:line="240" w:lineRule="auto"/>
              <w:rPr>
                <w:rFonts w:ascii="Times New Roman" w:hAnsi="Times New Roman"/>
                <w:b/>
                <w:color w:val="000000" w:themeColor="text1"/>
                <w:sz w:val="20"/>
                <w:szCs w:val="20"/>
              </w:rPr>
            </w:pPr>
            <w:r w:rsidRPr="00596AB6">
              <w:rPr>
                <w:rFonts w:ascii="Times New Roman" w:hAnsi="Times New Roman"/>
                <w:b/>
                <w:color w:val="000000" w:themeColor="text1"/>
                <w:sz w:val="20"/>
                <w:szCs w:val="20"/>
              </w:rPr>
              <w:t>Andhra Pradesh</w:t>
            </w:r>
          </w:p>
        </w:tc>
        <w:tc>
          <w:tcPr>
            <w:tcW w:w="830" w:type="dxa"/>
            <w:tcBorders>
              <w:top w:val="nil"/>
              <w:left w:val="nil"/>
              <w:bottom w:val="nil"/>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sz w:val="20"/>
                <w:szCs w:val="20"/>
              </w:rPr>
            </w:pPr>
            <w:r w:rsidRPr="00144B89">
              <w:rPr>
                <w:rFonts w:ascii="Times New Roman" w:hAnsi="Times New Roman"/>
                <w:color w:val="000000" w:themeColor="text1"/>
                <w:sz w:val="20"/>
                <w:szCs w:val="20"/>
              </w:rPr>
              <w:t>10.000</w:t>
            </w:r>
          </w:p>
        </w:tc>
        <w:tc>
          <w:tcPr>
            <w:tcW w:w="718" w:type="dxa"/>
            <w:tcBorders>
              <w:top w:val="nil"/>
              <w:left w:val="nil"/>
              <w:bottom w:val="nil"/>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sz w:val="20"/>
                <w:szCs w:val="20"/>
              </w:rPr>
            </w:pPr>
            <w:r w:rsidRPr="00144B89">
              <w:rPr>
                <w:rFonts w:ascii="Times New Roman" w:hAnsi="Times New Roman"/>
                <w:color w:val="000000" w:themeColor="text1"/>
                <w:sz w:val="20"/>
                <w:szCs w:val="20"/>
              </w:rPr>
              <w:t>0.675</w:t>
            </w:r>
          </w:p>
        </w:tc>
        <w:tc>
          <w:tcPr>
            <w:tcW w:w="830" w:type="dxa"/>
            <w:tcBorders>
              <w:top w:val="nil"/>
              <w:left w:val="nil"/>
              <w:bottom w:val="nil"/>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sz w:val="20"/>
                <w:szCs w:val="20"/>
              </w:rPr>
            </w:pPr>
            <w:r w:rsidRPr="00144B89">
              <w:rPr>
                <w:rFonts w:ascii="Times New Roman" w:hAnsi="Times New Roman"/>
                <w:color w:val="000000" w:themeColor="text1"/>
                <w:sz w:val="20"/>
                <w:szCs w:val="20"/>
              </w:rPr>
              <w:t>3.600</w:t>
            </w:r>
          </w:p>
        </w:tc>
        <w:tc>
          <w:tcPr>
            <w:tcW w:w="718" w:type="dxa"/>
            <w:tcBorders>
              <w:top w:val="nil"/>
              <w:left w:val="nil"/>
              <w:bottom w:val="nil"/>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sz w:val="20"/>
                <w:szCs w:val="20"/>
              </w:rPr>
            </w:pPr>
            <w:r w:rsidRPr="00144B89">
              <w:rPr>
                <w:rFonts w:ascii="Times New Roman" w:hAnsi="Times New Roman"/>
                <w:color w:val="000000" w:themeColor="text1"/>
                <w:sz w:val="20"/>
                <w:szCs w:val="20"/>
              </w:rPr>
              <w:t>0.500</w:t>
            </w:r>
          </w:p>
        </w:tc>
        <w:tc>
          <w:tcPr>
            <w:tcW w:w="718" w:type="dxa"/>
            <w:tcBorders>
              <w:top w:val="nil"/>
              <w:left w:val="nil"/>
              <w:bottom w:val="nil"/>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sz w:val="20"/>
                <w:szCs w:val="20"/>
              </w:rPr>
            </w:pPr>
            <w:r w:rsidRPr="00144B89">
              <w:rPr>
                <w:rFonts w:ascii="Times New Roman" w:hAnsi="Times New Roman"/>
                <w:color w:val="000000" w:themeColor="text1"/>
                <w:sz w:val="20"/>
                <w:szCs w:val="20"/>
              </w:rPr>
              <w:t>0.511</w:t>
            </w:r>
          </w:p>
        </w:tc>
        <w:tc>
          <w:tcPr>
            <w:tcW w:w="718" w:type="dxa"/>
            <w:tcBorders>
              <w:top w:val="nil"/>
              <w:left w:val="nil"/>
              <w:bottom w:val="nil"/>
              <w:right w:val="single" w:sz="4" w:space="0" w:color="auto"/>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sz w:val="20"/>
                <w:szCs w:val="20"/>
              </w:rPr>
            </w:pPr>
            <w:r w:rsidRPr="00144B89">
              <w:rPr>
                <w:rFonts w:ascii="Times New Roman" w:hAnsi="Times New Roman"/>
                <w:color w:val="000000" w:themeColor="text1"/>
                <w:sz w:val="20"/>
                <w:szCs w:val="20"/>
              </w:rPr>
              <w:t>4.250</w:t>
            </w:r>
          </w:p>
        </w:tc>
        <w:tc>
          <w:tcPr>
            <w:tcW w:w="830" w:type="dxa"/>
            <w:tcBorders>
              <w:top w:val="nil"/>
              <w:left w:val="nil"/>
              <w:bottom w:val="nil"/>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sz w:val="20"/>
                <w:szCs w:val="20"/>
              </w:rPr>
            </w:pPr>
            <w:r w:rsidRPr="00144B89">
              <w:rPr>
                <w:rFonts w:ascii="Times New Roman" w:hAnsi="Times New Roman"/>
                <w:color w:val="000000" w:themeColor="text1"/>
                <w:sz w:val="20"/>
                <w:szCs w:val="20"/>
              </w:rPr>
              <w:t>107.11</w:t>
            </w:r>
          </w:p>
        </w:tc>
        <w:tc>
          <w:tcPr>
            <w:tcW w:w="718" w:type="dxa"/>
            <w:tcBorders>
              <w:top w:val="nil"/>
              <w:left w:val="nil"/>
              <w:bottom w:val="nil"/>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sz w:val="20"/>
                <w:szCs w:val="20"/>
              </w:rPr>
            </w:pPr>
            <w:r w:rsidRPr="00144B89">
              <w:rPr>
                <w:rFonts w:ascii="Times New Roman" w:hAnsi="Times New Roman"/>
                <w:color w:val="000000" w:themeColor="text1"/>
                <w:sz w:val="20"/>
                <w:szCs w:val="20"/>
              </w:rPr>
              <w:t>19.00</w:t>
            </w:r>
          </w:p>
        </w:tc>
        <w:tc>
          <w:tcPr>
            <w:tcW w:w="830" w:type="dxa"/>
            <w:tcBorders>
              <w:top w:val="nil"/>
              <w:left w:val="nil"/>
              <w:bottom w:val="nil"/>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sz w:val="20"/>
                <w:szCs w:val="20"/>
              </w:rPr>
            </w:pPr>
            <w:r w:rsidRPr="00144B89">
              <w:rPr>
                <w:rFonts w:ascii="Times New Roman" w:hAnsi="Times New Roman"/>
                <w:color w:val="000000" w:themeColor="text1"/>
                <w:sz w:val="20"/>
                <w:szCs w:val="20"/>
              </w:rPr>
              <w:t>37.50</w:t>
            </w:r>
          </w:p>
        </w:tc>
        <w:tc>
          <w:tcPr>
            <w:tcW w:w="718" w:type="dxa"/>
            <w:tcBorders>
              <w:top w:val="nil"/>
              <w:left w:val="nil"/>
              <w:bottom w:val="nil"/>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sz w:val="20"/>
                <w:szCs w:val="20"/>
              </w:rPr>
            </w:pPr>
            <w:r w:rsidRPr="00144B89">
              <w:rPr>
                <w:rFonts w:ascii="Times New Roman" w:hAnsi="Times New Roman"/>
                <w:color w:val="000000" w:themeColor="text1"/>
                <w:sz w:val="20"/>
                <w:szCs w:val="20"/>
              </w:rPr>
              <w:t>28.00</w:t>
            </w:r>
          </w:p>
        </w:tc>
        <w:tc>
          <w:tcPr>
            <w:tcW w:w="718" w:type="dxa"/>
            <w:tcBorders>
              <w:top w:val="nil"/>
              <w:left w:val="nil"/>
              <w:bottom w:val="nil"/>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sz w:val="20"/>
                <w:szCs w:val="20"/>
              </w:rPr>
            </w:pPr>
            <w:r w:rsidRPr="00144B89">
              <w:rPr>
                <w:rFonts w:ascii="Times New Roman" w:hAnsi="Times New Roman"/>
                <w:color w:val="000000" w:themeColor="text1"/>
                <w:sz w:val="20"/>
                <w:szCs w:val="20"/>
              </w:rPr>
              <w:t>27.38</w:t>
            </w:r>
          </w:p>
        </w:tc>
        <w:tc>
          <w:tcPr>
            <w:tcW w:w="718" w:type="dxa"/>
            <w:tcBorders>
              <w:top w:val="nil"/>
              <w:left w:val="nil"/>
              <w:bottom w:val="nil"/>
              <w:right w:val="single" w:sz="4" w:space="0" w:color="auto"/>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sz w:val="20"/>
                <w:szCs w:val="20"/>
              </w:rPr>
            </w:pPr>
            <w:r w:rsidRPr="00144B89">
              <w:rPr>
                <w:rFonts w:ascii="Times New Roman" w:hAnsi="Times New Roman"/>
                <w:color w:val="000000" w:themeColor="text1"/>
                <w:sz w:val="20"/>
                <w:szCs w:val="20"/>
              </w:rPr>
              <w:t>33.00</w:t>
            </w:r>
          </w:p>
        </w:tc>
      </w:tr>
      <w:tr w:rsidR="0078596B" w:rsidRPr="00144B89" w:rsidTr="00581E79">
        <w:trPr>
          <w:trHeight w:val="300"/>
          <w:jc w:val="center"/>
        </w:trPr>
        <w:tc>
          <w:tcPr>
            <w:tcW w:w="1975" w:type="dxa"/>
            <w:tcBorders>
              <w:top w:val="nil"/>
              <w:left w:val="single" w:sz="4" w:space="0" w:color="auto"/>
              <w:bottom w:val="nil"/>
              <w:right w:val="single" w:sz="4" w:space="0" w:color="auto"/>
            </w:tcBorders>
            <w:shd w:val="clear" w:color="000000" w:fill="FFFFFF"/>
            <w:noWrap/>
            <w:vAlign w:val="bottom"/>
          </w:tcPr>
          <w:p w:rsidR="0078596B" w:rsidRPr="00596AB6" w:rsidRDefault="0078596B" w:rsidP="00581E79">
            <w:pPr>
              <w:spacing w:after="0" w:line="240" w:lineRule="auto"/>
              <w:rPr>
                <w:rFonts w:ascii="Times New Roman" w:hAnsi="Times New Roman"/>
                <w:b/>
                <w:color w:val="000000" w:themeColor="text1"/>
                <w:sz w:val="20"/>
                <w:szCs w:val="20"/>
              </w:rPr>
            </w:pPr>
            <w:r w:rsidRPr="00596AB6">
              <w:rPr>
                <w:rFonts w:ascii="Times New Roman" w:hAnsi="Times New Roman"/>
                <w:b/>
                <w:color w:val="000000" w:themeColor="text1"/>
                <w:sz w:val="20"/>
                <w:szCs w:val="20"/>
              </w:rPr>
              <w:t>Assam</w:t>
            </w:r>
          </w:p>
        </w:tc>
        <w:tc>
          <w:tcPr>
            <w:tcW w:w="830" w:type="dxa"/>
            <w:tcBorders>
              <w:top w:val="nil"/>
              <w:left w:val="nil"/>
              <w:bottom w:val="nil"/>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sz w:val="20"/>
                <w:szCs w:val="20"/>
              </w:rPr>
            </w:pPr>
            <w:r w:rsidRPr="00144B89">
              <w:rPr>
                <w:rFonts w:ascii="Times New Roman" w:hAnsi="Times New Roman"/>
                <w:color w:val="000000" w:themeColor="text1"/>
                <w:sz w:val="20"/>
                <w:szCs w:val="20"/>
              </w:rPr>
              <w:t>13.000</w:t>
            </w:r>
          </w:p>
        </w:tc>
        <w:tc>
          <w:tcPr>
            <w:tcW w:w="718" w:type="dxa"/>
            <w:tcBorders>
              <w:top w:val="nil"/>
              <w:left w:val="nil"/>
              <w:bottom w:val="nil"/>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sz w:val="20"/>
                <w:szCs w:val="20"/>
              </w:rPr>
            </w:pPr>
            <w:r w:rsidRPr="00144B89">
              <w:rPr>
                <w:rFonts w:ascii="Times New Roman" w:hAnsi="Times New Roman"/>
                <w:color w:val="000000" w:themeColor="text1"/>
                <w:sz w:val="20"/>
                <w:szCs w:val="20"/>
              </w:rPr>
              <w:t>0.583</w:t>
            </w:r>
          </w:p>
        </w:tc>
        <w:tc>
          <w:tcPr>
            <w:tcW w:w="830" w:type="dxa"/>
            <w:tcBorders>
              <w:top w:val="nil"/>
              <w:left w:val="nil"/>
              <w:bottom w:val="nil"/>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sz w:val="20"/>
                <w:szCs w:val="20"/>
              </w:rPr>
            </w:pPr>
            <w:r w:rsidRPr="00144B89">
              <w:rPr>
                <w:rFonts w:ascii="Times New Roman" w:hAnsi="Times New Roman"/>
                <w:color w:val="000000" w:themeColor="text1"/>
                <w:sz w:val="20"/>
                <w:szCs w:val="20"/>
              </w:rPr>
              <w:t>2.233</w:t>
            </w:r>
          </w:p>
        </w:tc>
        <w:tc>
          <w:tcPr>
            <w:tcW w:w="718" w:type="dxa"/>
            <w:tcBorders>
              <w:top w:val="nil"/>
              <w:left w:val="nil"/>
              <w:bottom w:val="nil"/>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sz w:val="20"/>
                <w:szCs w:val="20"/>
              </w:rPr>
            </w:pPr>
            <w:r w:rsidRPr="00144B89">
              <w:rPr>
                <w:rFonts w:ascii="Times New Roman" w:hAnsi="Times New Roman"/>
                <w:color w:val="000000" w:themeColor="text1"/>
                <w:sz w:val="20"/>
                <w:szCs w:val="20"/>
              </w:rPr>
              <w:t>0.500</w:t>
            </w:r>
          </w:p>
        </w:tc>
        <w:tc>
          <w:tcPr>
            <w:tcW w:w="718" w:type="dxa"/>
            <w:tcBorders>
              <w:top w:val="nil"/>
              <w:left w:val="nil"/>
              <w:bottom w:val="nil"/>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sz w:val="20"/>
                <w:szCs w:val="20"/>
              </w:rPr>
            </w:pPr>
            <w:r w:rsidRPr="00144B89">
              <w:rPr>
                <w:rFonts w:ascii="Times New Roman" w:hAnsi="Times New Roman"/>
                <w:color w:val="000000" w:themeColor="text1"/>
                <w:sz w:val="20"/>
                <w:szCs w:val="20"/>
              </w:rPr>
              <w:t>1.013</w:t>
            </w:r>
          </w:p>
        </w:tc>
        <w:tc>
          <w:tcPr>
            <w:tcW w:w="718" w:type="dxa"/>
            <w:tcBorders>
              <w:top w:val="nil"/>
              <w:left w:val="nil"/>
              <w:bottom w:val="nil"/>
              <w:right w:val="single" w:sz="4" w:space="0" w:color="auto"/>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sz w:val="20"/>
                <w:szCs w:val="20"/>
              </w:rPr>
            </w:pPr>
            <w:r w:rsidRPr="00144B89">
              <w:rPr>
                <w:rFonts w:ascii="Times New Roman" w:hAnsi="Times New Roman"/>
                <w:color w:val="000000" w:themeColor="text1"/>
                <w:sz w:val="20"/>
                <w:szCs w:val="20"/>
              </w:rPr>
              <w:t>7.100</w:t>
            </w:r>
          </w:p>
        </w:tc>
        <w:tc>
          <w:tcPr>
            <w:tcW w:w="830" w:type="dxa"/>
            <w:tcBorders>
              <w:top w:val="nil"/>
              <w:left w:val="nil"/>
              <w:bottom w:val="nil"/>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sz w:val="20"/>
                <w:szCs w:val="20"/>
              </w:rPr>
            </w:pPr>
            <w:r w:rsidRPr="00144B89">
              <w:rPr>
                <w:rFonts w:ascii="Times New Roman" w:hAnsi="Times New Roman"/>
                <w:color w:val="000000" w:themeColor="text1"/>
                <w:sz w:val="20"/>
                <w:szCs w:val="20"/>
              </w:rPr>
              <w:t>142.50</w:t>
            </w:r>
          </w:p>
        </w:tc>
        <w:tc>
          <w:tcPr>
            <w:tcW w:w="718" w:type="dxa"/>
            <w:tcBorders>
              <w:top w:val="nil"/>
              <w:left w:val="nil"/>
              <w:bottom w:val="nil"/>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sz w:val="20"/>
                <w:szCs w:val="20"/>
              </w:rPr>
            </w:pPr>
            <w:r w:rsidRPr="00144B89">
              <w:rPr>
                <w:rFonts w:ascii="Times New Roman" w:hAnsi="Times New Roman"/>
                <w:color w:val="000000" w:themeColor="text1"/>
                <w:sz w:val="20"/>
                <w:szCs w:val="20"/>
              </w:rPr>
              <w:t>17.05</w:t>
            </w:r>
          </w:p>
        </w:tc>
        <w:tc>
          <w:tcPr>
            <w:tcW w:w="830" w:type="dxa"/>
            <w:tcBorders>
              <w:top w:val="nil"/>
              <w:left w:val="nil"/>
              <w:bottom w:val="nil"/>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sz w:val="20"/>
                <w:szCs w:val="20"/>
              </w:rPr>
            </w:pPr>
            <w:r w:rsidRPr="00144B89">
              <w:rPr>
                <w:rFonts w:ascii="Times New Roman" w:hAnsi="Times New Roman"/>
                <w:color w:val="000000" w:themeColor="text1"/>
                <w:sz w:val="20"/>
                <w:szCs w:val="20"/>
              </w:rPr>
              <w:t>38.40</w:t>
            </w:r>
          </w:p>
        </w:tc>
        <w:tc>
          <w:tcPr>
            <w:tcW w:w="718" w:type="dxa"/>
            <w:tcBorders>
              <w:top w:val="nil"/>
              <w:left w:val="nil"/>
              <w:bottom w:val="nil"/>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sz w:val="20"/>
                <w:szCs w:val="20"/>
              </w:rPr>
            </w:pPr>
            <w:r w:rsidRPr="00144B89">
              <w:rPr>
                <w:rFonts w:ascii="Times New Roman" w:hAnsi="Times New Roman"/>
                <w:color w:val="000000" w:themeColor="text1"/>
                <w:sz w:val="20"/>
                <w:szCs w:val="20"/>
              </w:rPr>
              <w:t>27.60</w:t>
            </w:r>
          </w:p>
        </w:tc>
        <w:tc>
          <w:tcPr>
            <w:tcW w:w="718" w:type="dxa"/>
            <w:tcBorders>
              <w:top w:val="nil"/>
              <w:left w:val="nil"/>
              <w:bottom w:val="nil"/>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sz w:val="20"/>
                <w:szCs w:val="20"/>
              </w:rPr>
            </w:pPr>
            <w:r w:rsidRPr="00144B89">
              <w:rPr>
                <w:rFonts w:ascii="Times New Roman" w:hAnsi="Times New Roman"/>
                <w:color w:val="000000" w:themeColor="text1"/>
                <w:sz w:val="20"/>
                <w:szCs w:val="20"/>
              </w:rPr>
              <w:t>58.75</w:t>
            </w:r>
          </w:p>
        </w:tc>
        <w:tc>
          <w:tcPr>
            <w:tcW w:w="718" w:type="dxa"/>
            <w:tcBorders>
              <w:top w:val="nil"/>
              <w:left w:val="nil"/>
              <w:bottom w:val="nil"/>
              <w:right w:val="single" w:sz="4" w:space="0" w:color="auto"/>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sz w:val="20"/>
                <w:szCs w:val="20"/>
              </w:rPr>
            </w:pPr>
            <w:r w:rsidRPr="00144B89">
              <w:rPr>
                <w:rFonts w:ascii="Times New Roman" w:hAnsi="Times New Roman"/>
                <w:color w:val="000000" w:themeColor="text1"/>
                <w:sz w:val="20"/>
                <w:szCs w:val="20"/>
              </w:rPr>
              <w:t>52.13</w:t>
            </w:r>
          </w:p>
        </w:tc>
      </w:tr>
      <w:tr w:rsidR="0078596B" w:rsidRPr="00144B89" w:rsidTr="00581E79">
        <w:trPr>
          <w:trHeight w:val="300"/>
          <w:jc w:val="center"/>
        </w:trPr>
        <w:tc>
          <w:tcPr>
            <w:tcW w:w="1975" w:type="dxa"/>
            <w:tcBorders>
              <w:top w:val="nil"/>
              <w:left w:val="single" w:sz="4" w:space="0" w:color="auto"/>
              <w:bottom w:val="nil"/>
              <w:right w:val="single" w:sz="4" w:space="0" w:color="auto"/>
            </w:tcBorders>
            <w:shd w:val="clear" w:color="000000" w:fill="FFFFFF"/>
            <w:noWrap/>
            <w:vAlign w:val="bottom"/>
          </w:tcPr>
          <w:p w:rsidR="0078596B" w:rsidRPr="00596AB6" w:rsidRDefault="0078596B" w:rsidP="00581E79">
            <w:pPr>
              <w:spacing w:after="0" w:line="240" w:lineRule="auto"/>
              <w:rPr>
                <w:rFonts w:ascii="Times New Roman" w:hAnsi="Times New Roman"/>
                <w:b/>
                <w:color w:val="000000" w:themeColor="text1"/>
                <w:sz w:val="20"/>
                <w:szCs w:val="20"/>
              </w:rPr>
            </w:pPr>
            <w:r w:rsidRPr="00596AB6">
              <w:rPr>
                <w:rFonts w:ascii="Times New Roman" w:hAnsi="Times New Roman"/>
                <w:b/>
                <w:color w:val="000000" w:themeColor="text1"/>
                <w:sz w:val="20"/>
                <w:szCs w:val="20"/>
              </w:rPr>
              <w:t>Bihar</w:t>
            </w:r>
          </w:p>
        </w:tc>
        <w:tc>
          <w:tcPr>
            <w:tcW w:w="830" w:type="dxa"/>
            <w:tcBorders>
              <w:top w:val="nil"/>
              <w:left w:val="nil"/>
              <w:bottom w:val="nil"/>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sz w:val="20"/>
                <w:szCs w:val="20"/>
              </w:rPr>
            </w:pPr>
            <w:r w:rsidRPr="00144B89">
              <w:rPr>
                <w:rFonts w:ascii="Times New Roman" w:hAnsi="Times New Roman"/>
                <w:color w:val="000000" w:themeColor="text1"/>
                <w:sz w:val="20"/>
                <w:szCs w:val="20"/>
              </w:rPr>
              <w:t>13.333</w:t>
            </w:r>
          </w:p>
        </w:tc>
        <w:tc>
          <w:tcPr>
            <w:tcW w:w="718" w:type="dxa"/>
            <w:tcBorders>
              <w:top w:val="nil"/>
              <w:left w:val="nil"/>
              <w:bottom w:val="nil"/>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sz w:val="20"/>
                <w:szCs w:val="20"/>
              </w:rPr>
            </w:pPr>
            <w:r w:rsidRPr="00144B89">
              <w:rPr>
                <w:rFonts w:ascii="Times New Roman" w:hAnsi="Times New Roman"/>
                <w:color w:val="000000" w:themeColor="text1"/>
                <w:sz w:val="20"/>
                <w:szCs w:val="20"/>
              </w:rPr>
              <w:t>0.667</w:t>
            </w:r>
          </w:p>
        </w:tc>
        <w:tc>
          <w:tcPr>
            <w:tcW w:w="830" w:type="dxa"/>
            <w:tcBorders>
              <w:top w:val="nil"/>
              <w:left w:val="nil"/>
              <w:bottom w:val="nil"/>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sz w:val="20"/>
                <w:szCs w:val="20"/>
              </w:rPr>
            </w:pPr>
            <w:r w:rsidRPr="00144B89">
              <w:rPr>
                <w:rFonts w:ascii="Times New Roman" w:hAnsi="Times New Roman"/>
                <w:color w:val="000000" w:themeColor="text1"/>
                <w:sz w:val="20"/>
                <w:szCs w:val="20"/>
              </w:rPr>
              <w:t>4.000</w:t>
            </w:r>
          </w:p>
        </w:tc>
        <w:tc>
          <w:tcPr>
            <w:tcW w:w="718" w:type="dxa"/>
            <w:tcBorders>
              <w:top w:val="nil"/>
              <w:left w:val="nil"/>
              <w:bottom w:val="nil"/>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sz w:val="20"/>
                <w:szCs w:val="20"/>
              </w:rPr>
            </w:pPr>
            <w:r w:rsidRPr="00144B89">
              <w:rPr>
                <w:rFonts w:ascii="Times New Roman" w:hAnsi="Times New Roman"/>
                <w:color w:val="000000" w:themeColor="text1"/>
                <w:sz w:val="20"/>
                <w:szCs w:val="20"/>
              </w:rPr>
              <w:t>0.417</w:t>
            </w:r>
          </w:p>
        </w:tc>
        <w:tc>
          <w:tcPr>
            <w:tcW w:w="718" w:type="dxa"/>
            <w:tcBorders>
              <w:top w:val="nil"/>
              <w:left w:val="nil"/>
              <w:bottom w:val="nil"/>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sz w:val="20"/>
                <w:szCs w:val="20"/>
              </w:rPr>
            </w:pPr>
            <w:r w:rsidRPr="00144B89">
              <w:rPr>
                <w:rFonts w:ascii="Times New Roman" w:hAnsi="Times New Roman"/>
                <w:color w:val="000000" w:themeColor="text1"/>
                <w:sz w:val="20"/>
                <w:szCs w:val="20"/>
              </w:rPr>
              <w:t>0.400</w:t>
            </w:r>
          </w:p>
        </w:tc>
        <w:tc>
          <w:tcPr>
            <w:tcW w:w="718" w:type="dxa"/>
            <w:tcBorders>
              <w:top w:val="nil"/>
              <w:left w:val="nil"/>
              <w:bottom w:val="nil"/>
              <w:right w:val="single" w:sz="4" w:space="0" w:color="auto"/>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sz w:val="20"/>
                <w:szCs w:val="20"/>
              </w:rPr>
            </w:pPr>
            <w:r w:rsidRPr="00144B89">
              <w:rPr>
                <w:rFonts w:ascii="Times New Roman" w:hAnsi="Times New Roman"/>
                <w:color w:val="000000" w:themeColor="text1"/>
                <w:sz w:val="20"/>
                <w:szCs w:val="20"/>
              </w:rPr>
              <w:t>6.938</w:t>
            </w:r>
          </w:p>
        </w:tc>
        <w:tc>
          <w:tcPr>
            <w:tcW w:w="830" w:type="dxa"/>
            <w:tcBorders>
              <w:top w:val="nil"/>
              <w:left w:val="nil"/>
              <w:bottom w:val="nil"/>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sz w:val="20"/>
                <w:szCs w:val="20"/>
              </w:rPr>
            </w:pPr>
            <w:r w:rsidRPr="00144B89">
              <w:rPr>
                <w:rFonts w:ascii="Times New Roman" w:hAnsi="Times New Roman"/>
                <w:color w:val="000000" w:themeColor="text1"/>
                <w:sz w:val="20"/>
                <w:szCs w:val="20"/>
              </w:rPr>
              <w:t>117.00</w:t>
            </w:r>
          </w:p>
        </w:tc>
        <w:tc>
          <w:tcPr>
            <w:tcW w:w="718" w:type="dxa"/>
            <w:tcBorders>
              <w:top w:val="nil"/>
              <w:left w:val="nil"/>
              <w:bottom w:val="nil"/>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sz w:val="20"/>
                <w:szCs w:val="20"/>
              </w:rPr>
            </w:pPr>
            <w:r w:rsidRPr="00144B89">
              <w:rPr>
                <w:rFonts w:ascii="Times New Roman" w:hAnsi="Times New Roman"/>
                <w:color w:val="000000" w:themeColor="text1"/>
                <w:sz w:val="20"/>
                <w:szCs w:val="20"/>
              </w:rPr>
              <w:t>16.00</w:t>
            </w:r>
          </w:p>
        </w:tc>
        <w:tc>
          <w:tcPr>
            <w:tcW w:w="830" w:type="dxa"/>
            <w:tcBorders>
              <w:top w:val="nil"/>
              <w:left w:val="nil"/>
              <w:bottom w:val="nil"/>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sz w:val="20"/>
                <w:szCs w:val="20"/>
              </w:rPr>
            </w:pPr>
            <w:r w:rsidRPr="00144B89">
              <w:rPr>
                <w:rFonts w:ascii="Times New Roman" w:hAnsi="Times New Roman"/>
                <w:color w:val="000000" w:themeColor="text1"/>
                <w:sz w:val="20"/>
                <w:szCs w:val="20"/>
              </w:rPr>
              <w:t>51.43</w:t>
            </w:r>
          </w:p>
        </w:tc>
        <w:tc>
          <w:tcPr>
            <w:tcW w:w="718" w:type="dxa"/>
            <w:tcBorders>
              <w:top w:val="nil"/>
              <w:left w:val="nil"/>
              <w:bottom w:val="nil"/>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sz w:val="20"/>
                <w:szCs w:val="20"/>
              </w:rPr>
            </w:pPr>
            <w:r w:rsidRPr="00144B89">
              <w:rPr>
                <w:rFonts w:ascii="Times New Roman" w:hAnsi="Times New Roman"/>
                <w:color w:val="000000" w:themeColor="text1"/>
                <w:sz w:val="20"/>
                <w:szCs w:val="20"/>
              </w:rPr>
              <w:t>24.00</w:t>
            </w:r>
          </w:p>
        </w:tc>
        <w:tc>
          <w:tcPr>
            <w:tcW w:w="718" w:type="dxa"/>
            <w:tcBorders>
              <w:top w:val="nil"/>
              <w:left w:val="nil"/>
              <w:bottom w:val="nil"/>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sz w:val="20"/>
                <w:szCs w:val="20"/>
              </w:rPr>
            </w:pPr>
            <w:r w:rsidRPr="00144B89">
              <w:rPr>
                <w:rFonts w:ascii="Times New Roman" w:hAnsi="Times New Roman"/>
                <w:color w:val="000000" w:themeColor="text1"/>
                <w:sz w:val="20"/>
                <w:szCs w:val="20"/>
              </w:rPr>
              <w:t>21.56</w:t>
            </w:r>
          </w:p>
        </w:tc>
        <w:tc>
          <w:tcPr>
            <w:tcW w:w="718" w:type="dxa"/>
            <w:tcBorders>
              <w:top w:val="nil"/>
              <w:left w:val="nil"/>
              <w:bottom w:val="nil"/>
              <w:right w:val="single" w:sz="4" w:space="0" w:color="auto"/>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sz w:val="20"/>
                <w:szCs w:val="20"/>
              </w:rPr>
            </w:pPr>
            <w:r w:rsidRPr="00144B89">
              <w:rPr>
                <w:rFonts w:ascii="Times New Roman" w:hAnsi="Times New Roman"/>
                <w:color w:val="000000" w:themeColor="text1"/>
                <w:sz w:val="20"/>
                <w:szCs w:val="20"/>
              </w:rPr>
              <w:t>36.14</w:t>
            </w:r>
          </w:p>
        </w:tc>
      </w:tr>
      <w:tr w:rsidR="0078596B" w:rsidRPr="00144B89" w:rsidTr="00581E79">
        <w:trPr>
          <w:trHeight w:val="300"/>
          <w:jc w:val="center"/>
        </w:trPr>
        <w:tc>
          <w:tcPr>
            <w:tcW w:w="1975" w:type="dxa"/>
            <w:tcBorders>
              <w:top w:val="nil"/>
              <w:left w:val="single" w:sz="4" w:space="0" w:color="auto"/>
              <w:bottom w:val="nil"/>
              <w:right w:val="single" w:sz="4" w:space="0" w:color="auto"/>
            </w:tcBorders>
            <w:shd w:val="clear" w:color="000000" w:fill="FFFFFF"/>
            <w:noWrap/>
            <w:vAlign w:val="bottom"/>
          </w:tcPr>
          <w:p w:rsidR="0078596B" w:rsidRPr="00596AB6" w:rsidRDefault="0078596B" w:rsidP="00581E79">
            <w:pPr>
              <w:spacing w:after="0" w:line="240" w:lineRule="auto"/>
              <w:rPr>
                <w:rFonts w:ascii="Times New Roman" w:hAnsi="Times New Roman"/>
                <w:b/>
                <w:color w:val="000000" w:themeColor="text1"/>
                <w:sz w:val="20"/>
                <w:szCs w:val="20"/>
              </w:rPr>
            </w:pPr>
            <w:r w:rsidRPr="00596AB6">
              <w:rPr>
                <w:rFonts w:ascii="Times New Roman" w:hAnsi="Times New Roman"/>
                <w:b/>
                <w:color w:val="000000" w:themeColor="text1"/>
                <w:sz w:val="20"/>
                <w:szCs w:val="20"/>
              </w:rPr>
              <w:t>Gujarat</w:t>
            </w:r>
          </w:p>
        </w:tc>
        <w:tc>
          <w:tcPr>
            <w:tcW w:w="830" w:type="dxa"/>
            <w:tcBorders>
              <w:top w:val="nil"/>
              <w:left w:val="nil"/>
              <w:bottom w:val="nil"/>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sz w:val="20"/>
                <w:szCs w:val="20"/>
              </w:rPr>
            </w:pPr>
            <w:r w:rsidRPr="00144B89">
              <w:rPr>
                <w:rFonts w:ascii="Times New Roman" w:hAnsi="Times New Roman"/>
                <w:color w:val="000000" w:themeColor="text1"/>
                <w:sz w:val="20"/>
                <w:szCs w:val="20"/>
              </w:rPr>
              <w:t>9.500</w:t>
            </w:r>
          </w:p>
        </w:tc>
        <w:tc>
          <w:tcPr>
            <w:tcW w:w="718" w:type="dxa"/>
            <w:tcBorders>
              <w:top w:val="nil"/>
              <w:left w:val="nil"/>
              <w:bottom w:val="nil"/>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sz w:val="20"/>
                <w:szCs w:val="20"/>
              </w:rPr>
            </w:pPr>
            <w:r w:rsidRPr="00144B89">
              <w:rPr>
                <w:rFonts w:ascii="Times New Roman" w:hAnsi="Times New Roman"/>
                <w:color w:val="000000" w:themeColor="text1"/>
                <w:sz w:val="20"/>
                <w:szCs w:val="20"/>
              </w:rPr>
              <w:t>0.750</w:t>
            </w:r>
          </w:p>
        </w:tc>
        <w:tc>
          <w:tcPr>
            <w:tcW w:w="830" w:type="dxa"/>
            <w:tcBorders>
              <w:top w:val="nil"/>
              <w:left w:val="nil"/>
              <w:bottom w:val="nil"/>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sz w:val="20"/>
                <w:szCs w:val="20"/>
              </w:rPr>
            </w:pPr>
            <w:r w:rsidRPr="00144B89">
              <w:rPr>
                <w:rFonts w:ascii="Times New Roman" w:hAnsi="Times New Roman"/>
                <w:color w:val="000000" w:themeColor="text1"/>
                <w:sz w:val="20"/>
                <w:szCs w:val="20"/>
              </w:rPr>
              <w:t>6.015</w:t>
            </w:r>
          </w:p>
        </w:tc>
        <w:tc>
          <w:tcPr>
            <w:tcW w:w="718" w:type="dxa"/>
            <w:tcBorders>
              <w:top w:val="nil"/>
              <w:left w:val="nil"/>
              <w:bottom w:val="nil"/>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sz w:val="20"/>
                <w:szCs w:val="20"/>
              </w:rPr>
            </w:pPr>
            <w:r w:rsidRPr="00144B89">
              <w:rPr>
                <w:rFonts w:ascii="Times New Roman" w:hAnsi="Times New Roman"/>
                <w:color w:val="000000" w:themeColor="text1"/>
                <w:sz w:val="20"/>
                <w:szCs w:val="20"/>
              </w:rPr>
              <w:t>0.875</w:t>
            </w:r>
          </w:p>
        </w:tc>
        <w:tc>
          <w:tcPr>
            <w:tcW w:w="718" w:type="dxa"/>
            <w:tcBorders>
              <w:top w:val="nil"/>
              <w:left w:val="nil"/>
              <w:bottom w:val="nil"/>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sz w:val="20"/>
                <w:szCs w:val="20"/>
              </w:rPr>
            </w:pPr>
            <w:r w:rsidRPr="00144B89">
              <w:rPr>
                <w:rFonts w:ascii="Times New Roman" w:hAnsi="Times New Roman"/>
                <w:color w:val="000000" w:themeColor="text1"/>
                <w:sz w:val="20"/>
                <w:szCs w:val="20"/>
              </w:rPr>
              <w:t>0.366</w:t>
            </w:r>
          </w:p>
        </w:tc>
        <w:tc>
          <w:tcPr>
            <w:tcW w:w="718" w:type="dxa"/>
            <w:tcBorders>
              <w:top w:val="nil"/>
              <w:left w:val="nil"/>
              <w:bottom w:val="nil"/>
              <w:right w:val="single" w:sz="4" w:space="0" w:color="auto"/>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sz w:val="20"/>
                <w:szCs w:val="20"/>
              </w:rPr>
            </w:pPr>
            <w:r w:rsidRPr="00144B89">
              <w:rPr>
                <w:rFonts w:ascii="Times New Roman" w:hAnsi="Times New Roman"/>
                <w:color w:val="000000" w:themeColor="text1"/>
                <w:sz w:val="20"/>
                <w:szCs w:val="20"/>
              </w:rPr>
              <w:t>4.333</w:t>
            </w:r>
          </w:p>
        </w:tc>
        <w:tc>
          <w:tcPr>
            <w:tcW w:w="830" w:type="dxa"/>
            <w:tcBorders>
              <w:top w:val="nil"/>
              <w:left w:val="nil"/>
              <w:bottom w:val="nil"/>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sz w:val="20"/>
                <w:szCs w:val="20"/>
              </w:rPr>
            </w:pPr>
            <w:r w:rsidRPr="00144B89">
              <w:rPr>
                <w:rFonts w:ascii="Times New Roman" w:hAnsi="Times New Roman"/>
                <w:color w:val="000000" w:themeColor="text1"/>
                <w:sz w:val="20"/>
                <w:szCs w:val="20"/>
              </w:rPr>
              <w:t>82.33</w:t>
            </w:r>
          </w:p>
        </w:tc>
        <w:tc>
          <w:tcPr>
            <w:tcW w:w="718" w:type="dxa"/>
            <w:tcBorders>
              <w:top w:val="nil"/>
              <w:left w:val="nil"/>
              <w:bottom w:val="nil"/>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sz w:val="20"/>
                <w:szCs w:val="20"/>
              </w:rPr>
            </w:pPr>
            <w:r w:rsidRPr="00144B89">
              <w:rPr>
                <w:rFonts w:ascii="Times New Roman" w:hAnsi="Times New Roman"/>
                <w:color w:val="000000" w:themeColor="text1"/>
                <w:sz w:val="20"/>
                <w:szCs w:val="20"/>
              </w:rPr>
              <w:t>20.50</w:t>
            </w:r>
          </w:p>
        </w:tc>
        <w:tc>
          <w:tcPr>
            <w:tcW w:w="830" w:type="dxa"/>
            <w:tcBorders>
              <w:top w:val="nil"/>
              <w:left w:val="nil"/>
              <w:bottom w:val="nil"/>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sz w:val="20"/>
                <w:szCs w:val="20"/>
              </w:rPr>
            </w:pPr>
            <w:r w:rsidRPr="00144B89">
              <w:rPr>
                <w:rFonts w:ascii="Times New Roman" w:hAnsi="Times New Roman"/>
                <w:color w:val="000000" w:themeColor="text1"/>
                <w:sz w:val="20"/>
                <w:szCs w:val="20"/>
              </w:rPr>
              <w:t>88.00</w:t>
            </w:r>
          </w:p>
        </w:tc>
        <w:tc>
          <w:tcPr>
            <w:tcW w:w="718" w:type="dxa"/>
            <w:tcBorders>
              <w:top w:val="nil"/>
              <w:left w:val="nil"/>
              <w:bottom w:val="nil"/>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sz w:val="20"/>
                <w:szCs w:val="20"/>
              </w:rPr>
            </w:pPr>
            <w:r w:rsidRPr="00144B89">
              <w:rPr>
                <w:rFonts w:ascii="Times New Roman" w:hAnsi="Times New Roman"/>
                <w:color w:val="000000" w:themeColor="text1"/>
                <w:sz w:val="20"/>
                <w:szCs w:val="20"/>
              </w:rPr>
              <w:t>47.25</w:t>
            </w:r>
          </w:p>
        </w:tc>
        <w:tc>
          <w:tcPr>
            <w:tcW w:w="718" w:type="dxa"/>
            <w:tcBorders>
              <w:top w:val="nil"/>
              <w:left w:val="nil"/>
              <w:bottom w:val="nil"/>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sz w:val="20"/>
                <w:szCs w:val="20"/>
              </w:rPr>
            </w:pPr>
            <w:r w:rsidRPr="00144B89">
              <w:rPr>
                <w:rFonts w:ascii="Times New Roman" w:hAnsi="Times New Roman"/>
                <w:color w:val="000000" w:themeColor="text1"/>
                <w:sz w:val="20"/>
                <w:szCs w:val="20"/>
              </w:rPr>
              <w:t>22.50</w:t>
            </w:r>
          </w:p>
        </w:tc>
        <w:tc>
          <w:tcPr>
            <w:tcW w:w="718" w:type="dxa"/>
            <w:tcBorders>
              <w:top w:val="nil"/>
              <w:left w:val="nil"/>
              <w:bottom w:val="nil"/>
              <w:right w:val="single" w:sz="4" w:space="0" w:color="auto"/>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sz w:val="20"/>
                <w:szCs w:val="20"/>
              </w:rPr>
            </w:pPr>
            <w:r w:rsidRPr="00144B89">
              <w:rPr>
                <w:rFonts w:ascii="Times New Roman" w:hAnsi="Times New Roman"/>
                <w:color w:val="000000" w:themeColor="text1"/>
                <w:sz w:val="20"/>
                <w:szCs w:val="20"/>
              </w:rPr>
              <w:t>44.00</w:t>
            </w:r>
          </w:p>
        </w:tc>
      </w:tr>
      <w:tr w:rsidR="0078596B" w:rsidRPr="00144B89" w:rsidTr="00581E79">
        <w:trPr>
          <w:trHeight w:val="300"/>
          <w:jc w:val="center"/>
        </w:trPr>
        <w:tc>
          <w:tcPr>
            <w:tcW w:w="1975" w:type="dxa"/>
            <w:tcBorders>
              <w:top w:val="nil"/>
              <w:left w:val="single" w:sz="4" w:space="0" w:color="auto"/>
              <w:bottom w:val="nil"/>
              <w:right w:val="single" w:sz="4" w:space="0" w:color="auto"/>
            </w:tcBorders>
            <w:shd w:val="clear" w:color="000000" w:fill="FFFFFF"/>
            <w:noWrap/>
            <w:vAlign w:val="bottom"/>
          </w:tcPr>
          <w:p w:rsidR="0078596B" w:rsidRPr="00596AB6" w:rsidRDefault="0078596B" w:rsidP="00581E79">
            <w:pPr>
              <w:spacing w:after="0" w:line="240" w:lineRule="auto"/>
              <w:rPr>
                <w:rFonts w:ascii="Times New Roman" w:hAnsi="Times New Roman"/>
                <w:b/>
                <w:color w:val="000000" w:themeColor="text1"/>
                <w:sz w:val="20"/>
                <w:szCs w:val="20"/>
              </w:rPr>
            </w:pPr>
            <w:r w:rsidRPr="00596AB6">
              <w:rPr>
                <w:rFonts w:ascii="Times New Roman" w:hAnsi="Times New Roman"/>
                <w:b/>
                <w:color w:val="000000" w:themeColor="text1"/>
                <w:sz w:val="20"/>
                <w:szCs w:val="20"/>
              </w:rPr>
              <w:t>Haryana</w:t>
            </w:r>
          </w:p>
        </w:tc>
        <w:tc>
          <w:tcPr>
            <w:tcW w:w="830" w:type="dxa"/>
            <w:tcBorders>
              <w:top w:val="nil"/>
              <w:left w:val="nil"/>
              <w:bottom w:val="nil"/>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sz w:val="20"/>
                <w:szCs w:val="20"/>
              </w:rPr>
            </w:pPr>
            <w:r w:rsidRPr="00144B89">
              <w:rPr>
                <w:rFonts w:ascii="Times New Roman" w:hAnsi="Times New Roman"/>
                <w:color w:val="000000" w:themeColor="text1"/>
                <w:sz w:val="20"/>
                <w:szCs w:val="20"/>
              </w:rPr>
              <w:t>10.600</w:t>
            </w:r>
          </w:p>
        </w:tc>
        <w:tc>
          <w:tcPr>
            <w:tcW w:w="718" w:type="dxa"/>
            <w:tcBorders>
              <w:top w:val="nil"/>
              <w:left w:val="nil"/>
              <w:bottom w:val="nil"/>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sz w:val="20"/>
                <w:szCs w:val="20"/>
              </w:rPr>
            </w:pPr>
            <w:r w:rsidRPr="00144B89">
              <w:rPr>
                <w:rFonts w:ascii="Times New Roman" w:hAnsi="Times New Roman"/>
                <w:color w:val="000000" w:themeColor="text1"/>
                <w:sz w:val="20"/>
                <w:szCs w:val="20"/>
              </w:rPr>
              <w:t>0.500</w:t>
            </w:r>
          </w:p>
        </w:tc>
        <w:tc>
          <w:tcPr>
            <w:tcW w:w="830" w:type="dxa"/>
            <w:tcBorders>
              <w:top w:val="nil"/>
              <w:left w:val="nil"/>
              <w:bottom w:val="nil"/>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sz w:val="20"/>
                <w:szCs w:val="20"/>
              </w:rPr>
            </w:pPr>
            <w:r w:rsidRPr="00144B89">
              <w:rPr>
                <w:rFonts w:ascii="Times New Roman" w:hAnsi="Times New Roman"/>
                <w:color w:val="000000" w:themeColor="text1"/>
                <w:sz w:val="20"/>
                <w:szCs w:val="20"/>
              </w:rPr>
              <w:t>10.271</w:t>
            </w:r>
          </w:p>
        </w:tc>
        <w:tc>
          <w:tcPr>
            <w:tcW w:w="718" w:type="dxa"/>
            <w:tcBorders>
              <w:top w:val="nil"/>
              <w:left w:val="nil"/>
              <w:bottom w:val="nil"/>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sz w:val="20"/>
                <w:szCs w:val="20"/>
              </w:rPr>
            </w:pPr>
            <w:r w:rsidRPr="00144B89">
              <w:rPr>
                <w:rFonts w:ascii="Times New Roman" w:hAnsi="Times New Roman"/>
                <w:color w:val="000000" w:themeColor="text1"/>
                <w:sz w:val="20"/>
                <w:szCs w:val="20"/>
              </w:rPr>
              <w:t>0.400</w:t>
            </w:r>
          </w:p>
        </w:tc>
        <w:tc>
          <w:tcPr>
            <w:tcW w:w="718" w:type="dxa"/>
            <w:tcBorders>
              <w:top w:val="nil"/>
              <w:left w:val="nil"/>
              <w:bottom w:val="nil"/>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sz w:val="20"/>
                <w:szCs w:val="20"/>
              </w:rPr>
            </w:pPr>
            <w:r w:rsidRPr="00144B89">
              <w:rPr>
                <w:rFonts w:ascii="Times New Roman" w:hAnsi="Times New Roman"/>
                <w:color w:val="000000" w:themeColor="text1"/>
                <w:sz w:val="20"/>
                <w:szCs w:val="20"/>
              </w:rPr>
              <w:t>0.457</w:t>
            </w:r>
          </w:p>
        </w:tc>
        <w:tc>
          <w:tcPr>
            <w:tcW w:w="718" w:type="dxa"/>
            <w:tcBorders>
              <w:top w:val="nil"/>
              <w:left w:val="nil"/>
              <w:bottom w:val="nil"/>
              <w:right w:val="single" w:sz="4" w:space="0" w:color="auto"/>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sz w:val="20"/>
                <w:szCs w:val="20"/>
              </w:rPr>
            </w:pPr>
            <w:r w:rsidRPr="00144B89">
              <w:rPr>
                <w:rFonts w:ascii="Times New Roman" w:hAnsi="Times New Roman"/>
                <w:color w:val="000000" w:themeColor="text1"/>
                <w:sz w:val="20"/>
                <w:szCs w:val="20"/>
              </w:rPr>
              <w:t>4.770</w:t>
            </w:r>
          </w:p>
        </w:tc>
        <w:tc>
          <w:tcPr>
            <w:tcW w:w="830" w:type="dxa"/>
            <w:tcBorders>
              <w:top w:val="nil"/>
              <w:left w:val="nil"/>
              <w:bottom w:val="nil"/>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sz w:val="20"/>
                <w:szCs w:val="20"/>
              </w:rPr>
            </w:pPr>
            <w:r w:rsidRPr="00144B89">
              <w:rPr>
                <w:rFonts w:ascii="Times New Roman" w:hAnsi="Times New Roman"/>
                <w:color w:val="000000" w:themeColor="text1"/>
                <w:sz w:val="20"/>
                <w:szCs w:val="20"/>
              </w:rPr>
              <w:t>74.40</w:t>
            </w:r>
          </w:p>
        </w:tc>
        <w:tc>
          <w:tcPr>
            <w:tcW w:w="718" w:type="dxa"/>
            <w:tcBorders>
              <w:top w:val="nil"/>
              <w:left w:val="nil"/>
              <w:bottom w:val="nil"/>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sz w:val="20"/>
                <w:szCs w:val="20"/>
              </w:rPr>
            </w:pPr>
            <w:r w:rsidRPr="00144B89">
              <w:rPr>
                <w:rFonts w:ascii="Times New Roman" w:hAnsi="Times New Roman"/>
                <w:color w:val="000000" w:themeColor="text1"/>
                <w:sz w:val="20"/>
                <w:szCs w:val="20"/>
              </w:rPr>
              <w:t>14.50</w:t>
            </w:r>
          </w:p>
        </w:tc>
        <w:tc>
          <w:tcPr>
            <w:tcW w:w="830" w:type="dxa"/>
            <w:tcBorders>
              <w:top w:val="nil"/>
              <w:left w:val="nil"/>
              <w:bottom w:val="nil"/>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sz w:val="20"/>
                <w:szCs w:val="20"/>
              </w:rPr>
            </w:pPr>
            <w:r w:rsidRPr="00144B89">
              <w:rPr>
                <w:rFonts w:ascii="Times New Roman" w:hAnsi="Times New Roman"/>
                <w:color w:val="000000" w:themeColor="text1"/>
                <w:sz w:val="20"/>
                <w:szCs w:val="20"/>
              </w:rPr>
              <w:t>162.50</w:t>
            </w:r>
          </w:p>
        </w:tc>
        <w:tc>
          <w:tcPr>
            <w:tcW w:w="718" w:type="dxa"/>
            <w:tcBorders>
              <w:top w:val="nil"/>
              <w:left w:val="nil"/>
              <w:bottom w:val="nil"/>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sz w:val="20"/>
                <w:szCs w:val="20"/>
              </w:rPr>
            </w:pPr>
            <w:r w:rsidRPr="00144B89">
              <w:rPr>
                <w:rFonts w:ascii="Times New Roman" w:hAnsi="Times New Roman"/>
                <w:color w:val="000000" w:themeColor="text1"/>
                <w:sz w:val="20"/>
                <w:szCs w:val="20"/>
              </w:rPr>
              <w:t>20.00</w:t>
            </w:r>
          </w:p>
        </w:tc>
        <w:tc>
          <w:tcPr>
            <w:tcW w:w="718" w:type="dxa"/>
            <w:tcBorders>
              <w:top w:val="nil"/>
              <w:left w:val="nil"/>
              <w:bottom w:val="nil"/>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sz w:val="20"/>
                <w:szCs w:val="20"/>
              </w:rPr>
            </w:pPr>
            <w:r w:rsidRPr="00144B89">
              <w:rPr>
                <w:rFonts w:ascii="Times New Roman" w:hAnsi="Times New Roman"/>
                <w:color w:val="000000" w:themeColor="text1"/>
                <w:sz w:val="20"/>
                <w:szCs w:val="20"/>
              </w:rPr>
              <w:t>26.67</w:t>
            </w:r>
          </w:p>
        </w:tc>
        <w:tc>
          <w:tcPr>
            <w:tcW w:w="718" w:type="dxa"/>
            <w:tcBorders>
              <w:top w:val="nil"/>
              <w:left w:val="nil"/>
              <w:bottom w:val="nil"/>
              <w:right w:val="single" w:sz="4" w:space="0" w:color="auto"/>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sz w:val="20"/>
                <w:szCs w:val="20"/>
              </w:rPr>
            </w:pPr>
            <w:r w:rsidRPr="00144B89">
              <w:rPr>
                <w:rFonts w:ascii="Times New Roman" w:hAnsi="Times New Roman"/>
                <w:color w:val="000000" w:themeColor="text1"/>
                <w:sz w:val="20"/>
                <w:szCs w:val="20"/>
              </w:rPr>
              <w:t>35.17</w:t>
            </w:r>
          </w:p>
        </w:tc>
      </w:tr>
      <w:tr w:rsidR="0078596B" w:rsidRPr="00144B89" w:rsidTr="00581E79">
        <w:trPr>
          <w:trHeight w:val="300"/>
          <w:jc w:val="center"/>
        </w:trPr>
        <w:tc>
          <w:tcPr>
            <w:tcW w:w="1975" w:type="dxa"/>
            <w:tcBorders>
              <w:top w:val="nil"/>
              <w:left w:val="single" w:sz="4" w:space="0" w:color="auto"/>
              <w:bottom w:val="nil"/>
              <w:right w:val="single" w:sz="4" w:space="0" w:color="auto"/>
            </w:tcBorders>
            <w:shd w:val="clear" w:color="000000" w:fill="FFFFFF"/>
            <w:noWrap/>
            <w:vAlign w:val="bottom"/>
          </w:tcPr>
          <w:p w:rsidR="0078596B" w:rsidRPr="00596AB6" w:rsidRDefault="0078596B" w:rsidP="00581E79">
            <w:pPr>
              <w:spacing w:after="0" w:line="240" w:lineRule="auto"/>
              <w:rPr>
                <w:rFonts w:ascii="Times New Roman" w:hAnsi="Times New Roman"/>
                <w:b/>
                <w:color w:val="000000" w:themeColor="text1"/>
                <w:sz w:val="20"/>
                <w:szCs w:val="20"/>
              </w:rPr>
            </w:pPr>
            <w:r w:rsidRPr="00596AB6">
              <w:rPr>
                <w:rFonts w:ascii="Times New Roman" w:hAnsi="Times New Roman"/>
                <w:b/>
                <w:color w:val="000000" w:themeColor="text1"/>
                <w:sz w:val="20"/>
                <w:szCs w:val="20"/>
              </w:rPr>
              <w:t>Karnataka</w:t>
            </w:r>
          </w:p>
        </w:tc>
        <w:tc>
          <w:tcPr>
            <w:tcW w:w="830" w:type="dxa"/>
            <w:tcBorders>
              <w:top w:val="nil"/>
              <w:left w:val="nil"/>
              <w:bottom w:val="nil"/>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sz w:val="20"/>
                <w:szCs w:val="20"/>
              </w:rPr>
            </w:pPr>
            <w:r w:rsidRPr="00144B89">
              <w:rPr>
                <w:rFonts w:ascii="Times New Roman" w:hAnsi="Times New Roman"/>
                <w:color w:val="000000" w:themeColor="text1"/>
                <w:sz w:val="20"/>
                <w:szCs w:val="20"/>
              </w:rPr>
              <w:t>8.667</w:t>
            </w:r>
          </w:p>
        </w:tc>
        <w:tc>
          <w:tcPr>
            <w:tcW w:w="718" w:type="dxa"/>
            <w:tcBorders>
              <w:top w:val="nil"/>
              <w:left w:val="nil"/>
              <w:bottom w:val="nil"/>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sz w:val="20"/>
                <w:szCs w:val="20"/>
              </w:rPr>
            </w:pPr>
            <w:r w:rsidRPr="00144B89">
              <w:rPr>
                <w:rFonts w:ascii="Times New Roman" w:hAnsi="Times New Roman"/>
                <w:color w:val="000000" w:themeColor="text1"/>
                <w:sz w:val="20"/>
                <w:szCs w:val="20"/>
              </w:rPr>
              <w:t>0.786</w:t>
            </w:r>
          </w:p>
        </w:tc>
        <w:tc>
          <w:tcPr>
            <w:tcW w:w="830" w:type="dxa"/>
            <w:tcBorders>
              <w:top w:val="nil"/>
              <w:left w:val="nil"/>
              <w:bottom w:val="nil"/>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sz w:val="20"/>
                <w:szCs w:val="20"/>
              </w:rPr>
            </w:pPr>
            <w:r w:rsidRPr="00144B89">
              <w:rPr>
                <w:rFonts w:ascii="Times New Roman" w:hAnsi="Times New Roman"/>
                <w:color w:val="000000" w:themeColor="text1"/>
                <w:sz w:val="20"/>
                <w:szCs w:val="20"/>
              </w:rPr>
              <w:t>3.750</w:t>
            </w:r>
          </w:p>
        </w:tc>
        <w:tc>
          <w:tcPr>
            <w:tcW w:w="718" w:type="dxa"/>
            <w:tcBorders>
              <w:top w:val="nil"/>
              <w:left w:val="nil"/>
              <w:bottom w:val="nil"/>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sz w:val="20"/>
                <w:szCs w:val="20"/>
              </w:rPr>
            </w:pPr>
            <w:r w:rsidRPr="00144B89">
              <w:rPr>
                <w:rFonts w:ascii="Times New Roman" w:hAnsi="Times New Roman"/>
                <w:color w:val="000000" w:themeColor="text1"/>
                <w:sz w:val="20"/>
                <w:szCs w:val="20"/>
              </w:rPr>
              <w:t>0.500</w:t>
            </w:r>
          </w:p>
        </w:tc>
        <w:tc>
          <w:tcPr>
            <w:tcW w:w="718" w:type="dxa"/>
            <w:tcBorders>
              <w:top w:val="nil"/>
              <w:left w:val="nil"/>
              <w:bottom w:val="nil"/>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sz w:val="20"/>
                <w:szCs w:val="20"/>
              </w:rPr>
            </w:pPr>
            <w:r w:rsidRPr="00144B89">
              <w:rPr>
                <w:rFonts w:ascii="Times New Roman" w:hAnsi="Times New Roman"/>
                <w:color w:val="000000" w:themeColor="text1"/>
                <w:sz w:val="20"/>
                <w:szCs w:val="20"/>
              </w:rPr>
              <w:t>0.565</w:t>
            </w:r>
          </w:p>
        </w:tc>
        <w:tc>
          <w:tcPr>
            <w:tcW w:w="718" w:type="dxa"/>
            <w:tcBorders>
              <w:top w:val="nil"/>
              <w:left w:val="nil"/>
              <w:bottom w:val="nil"/>
              <w:right w:val="single" w:sz="4" w:space="0" w:color="auto"/>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sz w:val="20"/>
                <w:szCs w:val="20"/>
              </w:rPr>
            </w:pPr>
            <w:r w:rsidRPr="00144B89">
              <w:rPr>
                <w:rFonts w:ascii="Times New Roman" w:hAnsi="Times New Roman"/>
                <w:color w:val="000000" w:themeColor="text1"/>
                <w:sz w:val="20"/>
                <w:szCs w:val="20"/>
              </w:rPr>
              <w:t>3.643</w:t>
            </w:r>
          </w:p>
        </w:tc>
        <w:tc>
          <w:tcPr>
            <w:tcW w:w="830" w:type="dxa"/>
            <w:tcBorders>
              <w:top w:val="nil"/>
              <w:left w:val="nil"/>
              <w:bottom w:val="nil"/>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sz w:val="20"/>
                <w:szCs w:val="20"/>
              </w:rPr>
            </w:pPr>
            <w:r w:rsidRPr="00144B89">
              <w:rPr>
                <w:rFonts w:ascii="Times New Roman" w:hAnsi="Times New Roman"/>
                <w:color w:val="000000" w:themeColor="text1"/>
                <w:sz w:val="20"/>
                <w:szCs w:val="20"/>
              </w:rPr>
              <w:t>86.90</w:t>
            </w:r>
          </w:p>
        </w:tc>
        <w:tc>
          <w:tcPr>
            <w:tcW w:w="718" w:type="dxa"/>
            <w:tcBorders>
              <w:top w:val="nil"/>
              <w:left w:val="nil"/>
              <w:bottom w:val="nil"/>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sz w:val="20"/>
                <w:szCs w:val="20"/>
              </w:rPr>
            </w:pPr>
            <w:r w:rsidRPr="00144B89">
              <w:rPr>
                <w:rFonts w:ascii="Times New Roman" w:hAnsi="Times New Roman"/>
                <w:color w:val="000000" w:themeColor="text1"/>
                <w:sz w:val="20"/>
                <w:szCs w:val="20"/>
              </w:rPr>
              <w:t>20.00</w:t>
            </w:r>
          </w:p>
        </w:tc>
        <w:tc>
          <w:tcPr>
            <w:tcW w:w="830" w:type="dxa"/>
            <w:tcBorders>
              <w:top w:val="nil"/>
              <w:left w:val="nil"/>
              <w:bottom w:val="nil"/>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sz w:val="20"/>
                <w:szCs w:val="20"/>
              </w:rPr>
            </w:pPr>
            <w:r w:rsidRPr="00144B89">
              <w:rPr>
                <w:rFonts w:ascii="Times New Roman" w:hAnsi="Times New Roman"/>
                <w:color w:val="000000" w:themeColor="text1"/>
                <w:sz w:val="20"/>
                <w:szCs w:val="20"/>
              </w:rPr>
              <w:t>37.50</w:t>
            </w:r>
          </w:p>
        </w:tc>
        <w:tc>
          <w:tcPr>
            <w:tcW w:w="718" w:type="dxa"/>
            <w:tcBorders>
              <w:top w:val="nil"/>
              <w:left w:val="nil"/>
              <w:bottom w:val="nil"/>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sz w:val="20"/>
                <w:szCs w:val="20"/>
              </w:rPr>
            </w:pPr>
            <w:r w:rsidRPr="00144B89">
              <w:rPr>
                <w:rFonts w:ascii="Times New Roman" w:hAnsi="Times New Roman"/>
                <w:color w:val="000000" w:themeColor="text1"/>
                <w:sz w:val="20"/>
                <w:szCs w:val="20"/>
              </w:rPr>
              <w:t>25.00</w:t>
            </w:r>
          </w:p>
        </w:tc>
        <w:tc>
          <w:tcPr>
            <w:tcW w:w="718" w:type="dxa"/>
            <w:tcBorders>
              <w:top w:val="nil"/>
              <w:left w:val="nil"/>
              <w:bottom w:val="nil"/>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sz w:val="20"/>
                <w:szCs w:val="20"/>
              </w:rPr>
            </w:pPr>
            <w:r w:rsidRPr="00144B89">
              <w:rPr>
                <w:rFonts w:ascii="Times New Roman" w:hAnsi="Times New Roman"/>
                <w:color w:val="000000" w:themeColor="text1"/>
                <w:sz w:val="20"/>
                <w:szCs w:val="20"/>
              </w:rPr>
              <w:t>31.00</w:t>
            </w:r>
          </w:p>
        </w:tc>
        <w:tc>
          <w:tcPr>
            <w:tcW w:w="718" w:type="dxa"/>
            <w:tcBorders>
              <w:top w:val="nil"/>
              <w:left w:val="nil"/>
              <w:bottom w:val="nil"/>
              <w:right w:val="single" w:sz="4" w:space="0" w:color="auto"/>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sz w:val="20"/>
                <w:szCs w:val="20"/>
              </w:rPr>
            </w:pPr>
            <w:r w:rsidRPr="00144B89">
              <w:rPr>
                <w:rFonts w:ascii="Times New Roman" w:hAnsi="Times New Roman"/>
                <w:color w:val="000000" w:themeColor="text1"/>
                <w:sz w:val="20"/>
                <w:szCs w:val="20"/>
              </w:rPr>
              <w:t>24.83</w:t>
            </w:r>
          </w:p>
        </w:tc>
      </w:tr>
      <w:tr w:rsidR="0078596B" w:rsidRPr="00144B89" w:rsidTr="00581E79">
        <w:trPr>
          <w:trHeight w:val="300"/>
          <w:jc w:val="center"/>
        </w:trPr>
        <w:tc>
          <w:tcPr>
            <w:tcW w:w="1975" w:type="dxa"/>
            <w:tcBorders>
              <w:top w:val="nil"/>
              <w:left w:val="single" w:sz="4" w:space="0" w:color="auto"/>
              <w:bottom w:val="nil"/>
              <w:right w:val="single" w:sz="4" w:space="0" w:color="auto"/>
            </w:tcBorders>
            <w:shd w:val="clear" w:color="000000" w:fill="FFFFFF"/>
            <w:noWrap/>
            <w:vAlign w:val="bottom"/>
          </w:tcPr>
          <w:p w:rsidR="0078596B" w:rsidRPr="00596AB6" w:rsidRDefault="0078596B" w:rsidP="00581E79">
            <w:pPr>
              <w:spacing w:after="0" w:line="240" w:lineRule="auto"/>
              <w:rPr>
                <w:rFonts w:ascii="Times New Roman" w:hAnsi="Times New Roman"/>
                <w:b/>
                <w:color w:val="000000" w:themeColor="text1"/>
                <w:sz w:val="20"/>
                <w:szCs w:val="20"/>
              </w:rPr>
            </w:pPr>
            <w:r w:rsidRPr="00596AB6">
              <w:rPr>
                <w:rFonts w:ascii="Times New Roman" w:hAnsi="Times New Roman"/>
                <w:b/>
                <w:color w:val="000000" w:themeColor="text1"/>
                <w:sz w:val="20"/>
                <w:szCs w:val="20"/>
              </w:rPr>
              <w:t>Kerala</w:t>
            </w:r>
          </w:p>
        </w:tc>
        <w:tc>
          <w:tcPr>
            <w:tcW w:w="830" w:type="dxa"/>
            <w:tcBorders>
              <w:top w:val="nil"/>
              <w:left w:val="nil"/>
              <w:bottom w:val="nil"/>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sz w:val="20"/>
                <w:szCs w:val="20"/>
              </w:rPr>
            </w:pPr>
            <w:r w:rsidRPr="00144B89">
              <w:rPr>
                <w:rFonts w:ascii="Times New Roman" w:hAnsi="Times New Roman"/>
                <w:color w:val="000000" w:themeColor="text1"/>
                <w:sz w:val="20"/>
                <w:szCs w:val="20"/>
              </w:rPr>
              <w:t>9.600</w:t>
            </w:r>
          </w:p>
        </w:tc>
        <w:tc>
          <w:tcPr>
            <w:tcW w:w="718" w:type="dxa"/>
            <w:tcBorders>
              <w:top w:val="nil"/>
              <w:left w:val="nil"/>
              <w:bottom w:val="nil"/>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sz w:val="20"/>
                <w:szCs w:val="20"/>
              </w:rPr>
            </w:pPr>
            <w:r w:rsidRPr="00144B89">
              <w:rPr>
                <w:rFonts w:ascii="Times New Roman" w:hAnsi="Times New Roman"/>
                <w:color w:val="000000" w:themeColor="text1"/>
                <w:sz w:val="20"/>
                <w:szCs w:val="20"/>
              </w:rPr>
              <w:t>0.556</w:t>
            </w:r>
          </w:p>
        </w:tc>
        <w:tc>
          <w:tcPr>
            <w:tcW w:w="830" w:type="dxa"/>
            <w:tcBorders>
              <w:top w:val="nil"/>
              <w:left w:val="nil"/>
              <w:bottom w:val="nil"/>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sz w:val="20"/>
                <w:szCs w:val="20"/>
              </w:rPr>
            </w:pPr>
            <w:r w:rsidRPr="00144B89">
              <w:rPr>
                <w:rFonts w:ascii="Times New Roman" w:hAnsi="Times New Roman"/>
                <w:color w:val="000000" w:themeColor="text1"/>
                <w:sz w:val="20"/>
                <w:szCs w:val="20"/>
              </w:rPr>
              <w:t>3.750</w:t>
            </w:r>
          </w:p>
        </w:tc>
        <w:tc>
          <w:tcPr>
            <w:tcW w:w="718" w:type="dxa"/>
            <w:tcBorders>
              <w:top w:val="nil"/>
              <w:left w:val="nil"/>
              <w:bottom w:val="nil"/>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sz w:val="20"/>
                <w:szCs w:val="20"/>
              </w:rPr>
            </w:pPr>
            <w:r w:rsidRPr="00144B89">
              <w:rPr>
                <w:rFonts w:ascii="Times New Roman" w:hAnsi="Times New Roman"/>
                <w:color w:val="000000" w:themeColor="text1"/>
                <w:sz w:val="20"/>
                <w:szCs w:val="20"/>
              </w:rPr>
              <w:t>0.400</w:t>
            </w:r>
          </w:p>
        </w:tc>
        <w:tc>
          <w:tcPr>
            <w:tcW w:w="718" w:type="dxa"/>
            <w:tcBorders>
              <w:top w:val="nil"/>
              <w:left w:val="nil"/>
              <w:bottom w:val="nil"/>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sz w:val="20"/>
                <w:szCs w:val="20"/>
              </w:rPr>
            </w:pPr>
            <w:r w:rsidRPr="00144B89">
              <w:rPr>
                <w:rFonts w:ascii="Times New Roman" w:hAnsi="Times New Roman"/>
                <w:color w:val="000000" w:themeColor="text1"/>
                <w:sz w:val="20"/>
                <w:szCs w:val="20"/>
              </w:rPr>
              <w:t>2.548</w:t>
            </w:r>
          </w:p>
        </w:tc>
        <w:tc>
          <w:tcPr>
            <w:tcW w:w="718" w:type="dxa"/>
            <w:tcBorders>
              <w:top w:val="nil"/>
              <w:left w:val="nil"/>
              <w:bottom w:val="nil"/>
              <w:right w:val="single" w:sz="4" w:space="0" w:color="auto"/>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sz w:val="20"/>
                <w:szCs w:val="20"/>
              </w:rPr>
            </w:pPr>
            <w:r w:rsidRPr="00144B89">
              <w:rPr>
                <w:rFonts w:ascii="Times New Roman" w:hAnsi="Times New Roman"/>
                <w:color w:val="000000" w:themeColor="text1"/>
                <w:sz w:val="20"/>
                <w:szCs w:val="20"/>
              </w:rPr>
              <w:t>3.875</w:t>
            </w:r>
          </w:p>
        </w:tc>
        <w:tc>
          <w:tcPr>
            <w:tcW w:w="830" w:type="dxa"/>
            <w:tcBorders>
              <w:top w:val="nil"/>
              <w:left w:val="nil"/>
              <w:bottom w:val="nil"/>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sz w:val="20"/>
                <w:szCs w:val="20"/>
              </w:rPr>
            </w:pPr>
            <w:r w:rsidRPr="00144B89">
              <w:rPr>
                <w:rFonts w:ascii="Times New Roman" w:hAnsi="Times New Roman"/>
                <w:color w:val="000000" w:themeColor="text1"/>
                <w:sz w:val="20"/>
                <w:szCs w:val="20"/>
              </w:rPr>
              <w:t>118.29</w:t>
            </w:r>
          </w:p>
        </w:tc>
        <w:tc>
          <w:tcPr>
            <w:tcW w:w="718" w:type="dxa"/>
            <w:tcBorders>
              <w:top w:val="nil"/>
              <w:left w:val="nil"/>
              <w:bottom w:val="nil"/>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sz w:val="20"/>
                <w:szCs w:val="20"/>
              </w:rPr>
            </w:pPr>
            <w:r w:rsidRPr="00144B89">
              <w:rPr>
                <w:rFonts w:ascii="Times New Roman" w:hAnsi="Times New Roman"/>
                <w:color w:val="000000" w:themeColor="text1"/>
                <w:sz w:val="20"/>
                <w:szCs w:val="20"/>
              </w:rPr>
              <w:t>17.20</w:t>
            </w:r>
          </w:p>
        </w:tc>
        <w:tc>
          <w:tcPr>
            <w:tcW w:w="830" w:type="dxa"/>
            <w:tcBorders>
              <w:top w:val="nil"/>
              <w:left w:val="nil"/>
              <w:bottom w:val="nil"/>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sz w:val="20"/>
                <w:szCs w:val="20"/>
              </w:rPr>
            </w:pPr>
            <w:r w:rsidRPr="00144B89">
              <w:rPr>
                <w:rFonts w:ascii="Times New Roman" w:hAnsi="Times New Roman"/>
                <w:color w:val="000000" w:themeColor="text1"/>
                <w:sz w:val="20"/>
                <w:szCs w:val="20"/>
              </w:rPr>
              <w:t>52.50</w:t>
            </w:r>
          </w:p>
        </w:tc>
        <w:tc>
          <w:tcPr>
            <w:tcW w:w="718" w:type="dxa"/>
            <w:tcBorders>
              <w:top w:val="nil"/>
              <w:left w:val="nil"/>
              <w:bottom w:val="nil"/>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sz w:val="20"/>
                <w:szCs w:val="20"/>
              </w:rPr>
            </w:pPr>
            <w:r w:rsidRPr="00144B89">
              <w:rPr>
                <w:rFonts w:ascii="Times New Roman" w:hAnsi="Times New Roman"/>
                <w:color w:val="000000" w:themeColor="text1"/>
                <w:sz w:val="20"/>
                <w:szCs w:val="20"/>
              </w:rPr>
              <w:t>26.25</w:t>
            </w:r>
          </w:p>
        </w:tc>
        <w:tc>
          <w:tcPr>
            <w:tcW w:w="718" w:type="dxa"/>
            <w:tcBorders>
              <w:top w:val="nil"/>
              <w:left w:val="nil"/>
              <w:bottom w:val="nil"/>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sz w:val="20"/>
                <w:szCs w:val="20"/>
              </w:rPr>
            </w:pPr>
            <w:r w:rsidRPr="00144B89">
              <w:rPr>
                <w:rFonts w:ascii="Times New Roman" w:hAnsi="Times New Roman"/>
                <w:color w:val="000000" w:themeColor="text1"/>
                <w:sz w:val="20"/>
                <w:szCs w:val="20"/>
              </w:rPr>
              <w:t>76.67</w:t>
            </w:r>
          </w:p>
        </w:tc>
        <w:tc>
          <w:tcPr>
            <w:tcW w:w="718" w:type="dxa"/>
            <w:tcBorders>
              <w:top w:val="nil"/>
              <w:left w:val="nil"/>
              <w:bottom w:val="nil"/>
              <w:right w:val="single" w:sz="4" w:space="0" w:color="auto"/>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sz w:val="20"/>
                <w:szCs w:val="20"/>
              </w:rPr>
            </w:pPr>
            <w:r w:rsidRPr="00144B89">
              <w:rPr>
                <w:rFonts w:ascii="Times New Roman" w:hAnsi="Times New Roman"/>
                <w:color w:val="000000" w:themeColor="text1"/>
                <w:sz w:val="20"/>
                <w:szCs w:val="20"/>
              </w:rPr>
              <w:t>36.70</w:t>
            </w:r>
          </w:p>
        </w:tc>
      </w:tr>
      <w:tr w:rsidR="0078596B" w:rsidRPr="00144B89" w:rsidTr="00581E79">
        <w:trPr>
          <w:trHeight w:val="300"/>
          <w:jc w:val="center"/>
        </w:trPr>
        <w:tc>
          <w:tcPr>
            <w:tcW w:w="1975" w:type="dxa"/>
            <w:tcBorders>
              <w:top w:val="nil"/>
              <w:left w:val="single" w:sz="4" w:space="0" w:color="auto"/>
              <w:bottom w:val="nil"/>
              <w:right w:val="single" w:sz="4" w:space="0" w:color="auto"/>
            </w:tcBorders>
            <w:shd w:val="clear" w:color="000000" w:fill="FFFFFF"/>
            <w:noWrap/>
            <w:vAlign w:val="bottom"/>
          </w:tcPr>
          <w:p w:rsidR="0078596B" w:rsidRPr="00596AB6" w:rsidRDefault="0078596B" w:rsidP="00581E79">
            <w:pPr>
              <w:spacing w:after="0" w:line="240" w:lineRule="auto"/>
              <w:rPr>
                <w:rFonts w:ascii="Times New Roman" w:hAnsi="Times New Roman"/>
                <w:b/>
                <w:color w:val="000000" w:themeColor="text1"/>
                <w:sz w:val="20"/>
                <w:szCs w:val="20"/>
              </w:rPr>
            </w:pPr>
            <w:r w:rsidRPr="00596AB6">
              <w:rPr>
                <w:rFonts w:ascii="Times New Roman" w:hAnsi="Times New Roman"/>
                <w:b/>
                <w:color w:val="000000" w:themeColor="text1"/>
                <w:sz w:val="20"/>
                <w:szCs w:val="20"/>
              </w:rPr>
              <w:t>Maharashtra</w:t>
            </w:r>
          </w:p>
        </w:tc>
        <w:tc>
          <w:tcPr>
            <w:tcW w:w="830" w:type="dxa"/>
            <w:tcBorders>
              <w:top w:val="nil"/>
              <w:left w:val="nil"/>
              <w:bottom w:val="nil"/>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sz w:val="20"/>
                <w:szCs w:val="20"/>
              </w:rPr>
            </w:pPr>
            <w:r w:rsidRPr="00144B89">
              <w:rPr>
                <w:rFonts w:ascii="Times New Roman" w:hAnsi="Times New Roman"/>
                <w:color w:val="000000" w:themeColor="text1"/>
                <w:sz w:val="20"/>
                <w:szCs w:val="20"/>
              </w:rPr>
              <w:t>10.000</w:t>
            </w:r>
          </w:p>
        </w:tc>
        <w:tc>
          <w:tcPr>
            <w:tcW w:w="718" w:type="dxa"/>
            <w:tcBorders>
              <w:top w:val="nil"/>
              <w:left w:val="nil"/>
              <w:bottom w:val="nil"/>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sz w:val="20"/>
                <w:szCs w:val="20"/>
              </w:rPr>
            </w:pPr>
            <w:r w:rsidRPr="00144B89">
              <w:rPr>
                <w:rFonts w:ascii="Times New Roman" w:hAnsi="Times New Roman"/>
                <w:color w:val="000000" w:themeColor="text1"/>
                <w:sz w:val="20"/>
                <w:szCs w:val="20"/>
              </w:rPr>
              <w:t>0.875</w:t>
            </w:r>
          </w:p>
        </w:tc>
        <w:tc>
          <w:tcPr>
            <w:tcW w:w="830" w:type="dxa"/>
            <w:tcBorders>
              <w:top w:val="nil"/>
              <w:left w:val="nil"/>
              <w:bottom w:val="nil"/>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sz w:val="20"/>
                <w:szCs w:val="20"/>
              </w:rPr>
            </w:pPr>
            <w:r w:rsidRPr="00144B89">
              <w:rPr>
                <w:rFonts w:ascii="Times New Roman" w:hAnsi="Times New Roman"/>
                <w:color w:val="000000" w:themeColor="text1"/>
                <w:sz w:val="20"/>
                <w:szCs w:val="20"/>
              </w:rPr>
              <w:t>3.000</w:t>
            </w:r>
          </w:p>
        </w:tc>
        <w:tc>
          <w:tcPr>
            <w:tcW w:w="718" w:type="dxa"/>
            <w:tcBorders>
              <w:top w:val="nil"/>
              <w:left w:val="nil"/>
              <w:bottom w:val="nil"/>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sz w:val="20"/>
                <w:szCs w:val="20"/>
              </w:rPr>
            </w:pPr>
            <w:r w:rsidRPr="00144B89">
              <w:rPr>
                <w:rFonts w:ascii="Times New Roman" w:hAnsi="Times New Roman"/>
                <w:color w:val="000000" w:themeColor="text1"/>
                <w:sz w:val="20"/>
                <w:szCs w:val="20"/>
              </w:rPr>
              <w:t>0.667</w:t>
            </w:r>
          </w:p>
        </w:tc>
        <w:tc>
          <w:tcPr>
            <w:tcW w:w="718" w:type="dxa"/>
            <w:tcBorders>
              <w:top w:val="nil"/>
              <w:left w:val="nil"/>
              <w:bottom w:val="nil"/>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sz w:val="20"/>
                <w:szCs w:val="20"/>
              </w:rPr>
            </w:pPr>
            <w:r w:rsidRPr="00144B89">
              <w:rPr>
                <w:rFonts w:ascii="Times New Roman" w:hAnsi="Times New Roman"/>
                <w:color w:val="000000" w:themeColor="text1"/>
                <w:sz w:val="20"/>
                <w:szCs w:val="20"/>
              </w:rPr>
              <w:t>0.395</w:t>
            </w:r>
          </w:p>
        </w:tc>
        <w:tc>
          <w:tcPr>
            <w:tcW w:w="718" w:type="dxa"/>
            <w:tcBorders>
              <w:top w:val="nil"/>
              <w:left w:val="nil"/>
              <w:bottom w:val="nil"/>
              <w:right w:val="single" w:sz="4" w:space="0" w:color="auto"/>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sz w:val="20"/>
                <w:szCs w:val="20"/>
              </w:rPr>
            </w:pPr>
            <w:r w:rsidRPr="00144B89">
              <w:rPr>
                <w:rFonts w:ascii="Times New Roman" w:hAnsi="Times New Roman"/>
                <w:color w:val="000000" w:themeColor="text1"/>
                <w:sz w:val="20"/>
                <w:szCs w:val="20"/>
              </w:rPr>
              <w:t>3.500</w:t>
            </w:r>
          </w:p>
        </w:tc>
        <w:tc>
          <w:tcPr>
            <w:tcW w:w="830" w:type="dxa"/>
            <w:tcBorders>
              <w:top w:val="nil"/>
              <w:left w:val="nil"/>
              <w:bottom w:val="nil"/>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sz w:val="20"/>
                <w:szCs w:val="20"/>
              </w:rPr>
            </w:pPr>
            <w:r w:rsidRPr="00144B89">
              <w:rPr>
                <w:rFonts w:ascii="Times New Roman" w:hAnsi="Times New Roman"/>
                <w:color w:val="000000" w:themeColor="text1"/>
                <w:sz w:val="20"/>
                <w:szCs w:val="20"/>
              </w:rPr>
              <w:t>89.33</w:t>
            </w:r>
          </w:p>
        </w:tc>
        <w:tc>
          <w:tcPr>
            <w:tcW w:w="718" w:type="dxa"/>
            <w:tcBorders>
              <w:top w:val="nil"/>
              <w:left w:val="nil"/>
              <w:bottom w:val="nil"/>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sz w:val="20"/>
                <w:szCs w:val="20"/>
              </w:rPr>
            </w:pPr>
            <w:r w:rsidRPr="00144B89">
              <w:rPr>
                <w:rFonts w:ascii="Times New Roman" w:hAnsi="Times New Roman"/>
                <w:color w:val="000000" w:themeColor="text1"/>
                <w:sz w:val="20"/>
                <w:szCs w:val="20"/>
              </w:rPr>
              <w:t>22.60</w:t>
            </w:r>
          </w:p>
        </w:tc>
        <w:tc>
          <w:tcPr>
            <w:tcW w:w="830" w:type="dxa"/>
            <w:tcBorders>
              <w:top w:val="nil"/>
              <w:left w:val="nil"/>
              <w:bottom w:val="nil"/>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sz w:val="20"/>
                <w:szCs w:val="20"/>
              </w:rPr>
            </w:pPr>
            <w:r w:rsidRPr="00144B89">
              <w:rPr>
                <w:rFonts w:ascii="Times New Roman" w:hAnsi="Times New Roman"/>
                <w:color w:val="000000" w:themeColor="text1"/>
                <w:sz w:val="20"/>
                <w:szCs w:val="20"/>
              </w:rPr>
              <w:t>36.41</w:t>
            </w:r>
          </w:p>
        </w:tc>
        <w:tc>
          <w:tcPr>
            <w:tcW w:w="718" w:type="dxa"/>
            <w:tcBorders>
              <w:top w:val="nil"/>
              <w:left w:val="nil"/>
              <w:bottom w:val="nil"/>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sz w:val="20"/>
                <w:szCs w:val="20"/>
              </w:rPr>
            </w:pPr>
            <w:r w:rsidRPr="00144B89">
              <w:rPr>
                <w:rFonts w:ascii="Times New Roman" w:hAnsi="Times New Roman"/>
                <w:color w:val="000000" w:themeColor="text1"/>
                <w:sz w:val="20"/>
                <w:szCs w:val="20"/>
              </w:rPr>
              <w:t>34.67</w:t>
            </w:r>
          </w:p>
        </w:tc>
        <w:tc>
          <w:tcPr>
            <w:tcW w:w="718" w:type="dxa"/>
            <w:tcBorders>
              <w:top w:val="nil"/>
              <w:left w:val="nil"/>
              <w:bottom w:val="nil"/>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sz w:val="20"/>
                <w:szCs w:val="20"/>
              </w:rPr>
            </w:pPr>
            <w:r w:rsidRPr="00144B89">
              <w:rPr>
                <w:rFonts w:ascii="Times New Roman" w:hAnsi="Times New Roman"/>
                <w:color w:val="000000" w:themeColor="text1"/>
                <w:sz w:val="20"/>
                <w:szCs w:val="20"/>
              </w:rPr>
              <w:t>26.50</w:t>
            </w:r>
          </w:p>
        </w:tc>
        <w:tc>
          <w:tcPr>
            <w:tcW w:w="718" w:type="dxa"/>
            <w:tcBorders>
              <w:top w:val="nil"/>
              <w:left w:val="nil"/>
              <w:bottom w:val="nil"/>
              <w:right w:val="single" w:sz="4" w:space="0" w:color="auto"/>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sz w:val="20"/>
                <w:szCs w:val="20"/>
              </w:rPr>
            </w:pPr>
            <w:r w:rsidRPr="00144B89">
              <w:rPr>
                <w:rFonts w:ascii="Times New Roman" w:hAnsi="Times New Roman"/>
                <w:color w:val="000000" w:themeColor="text1"/>
                <w:sz w:val="20"/>
                <w:szCs w:val="20"/>
              </w:rPr>
              <w:t>30.33</w:t>
            </w:r>
          </w:p>
        </w:tc>
      </w:tr>
      <w:tr w:rsidR="0078596B" w:rsidRPr="00144B89" w:rsidTr="00581E79">
        <w:trPr>
          <w:trHeight w:val="300"/>
          <w:jc w:val="center"/>
        </w:trPr>
        <w:tc>
          <w:tcPr>
            <w:tcW w:w="1975" w:type="dxa"/>
            <w:tcBorders>
              <w:top w:val="nil"/>
              <w:left w:val="single" w:sz="4" w:space="0" w:color="auto"/>
              <w:bottom w:val="nil"/>
              <w:right w:val="single" w:sz="4" w:space="0" w:color="auto"/>
            </w:tcBorders>
            <w:shd w:val="clear" w:color="000000" w:fill="FFFFFF"/>
            <w:noWrap/>
            <w:vAlign w:val="bottom"/>
          </w:tcPr>
          <w:p w:rsidR="0078596B" w:rsidRPr="00596AB6" w:rsidRDefault="0078596B" w:rsidP="00581E79">
            <w:pPr>
              <w:spacing w:after="0" w:line="240" w:lineRule="auto"/>
              <w:rPr>
                <w:rFonts w:ascii="Times New Roman" w:hAnsi="Times New Roman"/>
                <w:b/>
                <w:color w:val="000000" w:themeColor="text1"/>
                <w:sz w:val="20"/>
                <w:szCs w:val="20"/>
              </w:rPr>
            </w:pPr>
            <w:r w:rsidRPr="00596AB6">
              <w:rPr>
                <w:rFonts w:ascii="Times New Roman" w:hAnsi="Times New Roman"/>
                <w:b/>
                <w:color w:val="000000" w:themeColor="text1"/>
                <w:sz w:val="20"/>
                <w:szCs w:val="20"/>
              </w:rPr>
              <w:t>Madhya Pradesh</w:t>
            </w:r>
          </w:p>
        </w:tc>
        <w:tc>
          <w:tcPr>
            <w:tcW w:w="830" w:type="dxa"/>
            <w:tcBorders>
              <w:top w:val="nil"/>
              <w:left w:val="nil"/>
              <w:bottom w:val="nil"/>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sz w:val="20"/>
                <w:szCs w:val="20"/>
              </w:rPr>
            </w:pPr>
            <w:r w:rsidRPr="00144B89">
              <w:rPr>
                <w:rFonts w:ascii="Times New Roman" w:hAnsi="Times New Roman"/>
                <w:color w:val="000000" w:themeColor="text1"/>
                <w:sz w:val="20"/>
                <w:szCs w:val="20"/>
              </w:rPr>
              <w:t>11.750</w:t>
            </w:r>
          </w:p>
        </w:tc>
        <w:tc>
          <w:tcPr>
            <w:tcW w:w="718" w:type="dxa"/>
            <w:tcBorders>
              <w:top w:val="nil"/>
              <w:left w:val="nil"/>
              <w:bottom w:val="nil"/>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sz w:val="20"/>
                <w:szCs w:val="20"/>
              </w:rPr>
            </w:pPr>
            <w:r w:rsidRPr="00144B89">
              <w:rPr>
                <w:rFonts w:ascii="Times New Roman" w:hAnsi="Times New Roman"/>
                <w:color w:val="000000" w:themeColor="text1"/>
                <w:sz w:val="20"/>
                <w:szCs w:val="20"/>
              </w:rPr>
              <w:t>0.750</w:t>
            </w:r>
          </w:p>
        </w:tc>
        <w:tc>
          <w:tcPr>
            <w:tcW w:w="830" w:type="dxa"/>
            <w:tcBorders>
              <w:top w:val="nil"/>
              <w:left w:val="nil"/>
              <w:bottom w:val="nil"/>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sz w:val="20"/>
                <w:szCs w:val="20"/>
              </w:rPr>
            </w:pPr>
            <w:r w:rsidRPr="00144B89">
              <w:rPr>
                <w:rFonts w:ascii="Times New Roman" w:hAnsi="Times New Roman"/>
                <w:color w:val="000000" w:themeColor="text1"/>
                <w:sz w:val="20"/>
                <w:szCs w:val="20"/>
              </w:rPr>
              <w:t>3.394</w:t>
            </w:r>
          </w:p>
        </w:tc>
        <w:tc>
          <w:tcPr>
            <w:tcW w:w="718" w:type="dxa"/>
            <w:tcBorders>
              <w:top w:val="nil"/>
              <w:left w:val="nil"/>
              <w:bottom w:val="nil"/>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sz w:val="20"/>
                <w:szCs w:val="20"/>
              </w:rPr>
            </w:pPr>
            <w:r w:rsidRPr="00144B89">
              <w:rPr>
                <w:rFonts w:ascii="Times New Roman" w:hAnsi="Times New Roman"/>
                <w:color w:val="000000" w:themeColor="text1"/>
                <w:sz w:val="20"/>
                <w:szCs w:val="20"/>
              </w:rPr>
              <w:t>0.417</w:t>
            </w:r>
          </w:p>
        </w:tc>
        <w:tc>
          <w:tcPr>
            <w:tcW w:w="718" w:type="dxa"/>
            <w:tcBorders>
              <w:top w:val="nil"/>
              <w:left w:val="nil"/>
              <w:bottom w:val="nil"/>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sz w:val="20"/>
                <w:szCs w:val="20"/>
              </w:rPr>
            </w:pPr>
            <w:r w:rsidRPr="00144B89">
              <w:rPr>
                <w:rFonts w:ascii="Times New Roman" w:hAnsi="Times New Roman"/>
                <w:color w:val="000000" w:themeColor="text1"/>
                <w:sz w:val="20"/>
                <w:szCs w:val="20"/>
              </w:rPr>
              <w:t>0.342</w:t>
            </w:r>
          </w:p>
        </w:tc>
        <w:tc>
          <w:tcPr>
            <w:tcW w:w="718" w:type="dxa"/>
            <w:tcBorders>
              <w:top w:val="nil"/>
              <w:left w:val="nil"/>
              <w:bottom w:val="nil"/>
              <w:right w:val="single" w:sz="4" w:space="0" w:color="auto"/>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sz w:val="20"/>
                <w:szCs w:val="20"/>
              </w:rPr>
            </w:pPr>
            <w:r w:rsidRPr="00144B89">
              <w:rPr>
                <w:rFonts w:ascii="Times New Roman" w:hAnsi="Times New Roman"/>
                <w:color w:val="000000" w:themeColor="text1"/>
                <w:sz w:val="20"/>
                <w:szCs w:val="20"/>
              </w:rPr>
              <w:t>4.600</w:t>
            </w:r>
          </w:p>
        </w:tc>
        <w:tc>
          <w:tcPr>
            <w:tcW w:w="830" w:type="dxa"/>
            <w:tcBorders>
              <w:top w:val="nil"/>
              <w:left w:val="nil"/>
              <w:bottom w:val="nil"/>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sz w:val="20"/>
                <w:szCs w:val="20"/>
              </w:rPr>
            </w:pPr>
            <w:r w:rsidRPr="00144B89">
              <w:rPr>
                <w:rFonts w:ascii="Times New Roman" w:hAnsi="Times New Roman"/>
                <w:color w:val="000000" w:themeColor="text1"/>
                <w:sz w:val="20"/>
                <w:szCs w:val="20"/>
              </w:rPr>
              <w:t>88.71</w:t>
            </w:r>
          </w:p>
        </w:tc>
        <w:tc>
          <w:tcPr>
            <w:tcW w:w="718" w:type="dxa"/>
            <w:tcBorders>
              <w:top w:val="nil"/>
              <w:left w:val="nil"/>
              <w:bottom w:val="nil"/>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sz w:val="20"/>
                <w:szCs w:val="20"/>
              </w:rPr>
            </w:pPr>
            <w:r w:rsidRPr="00144B89">
              <w:rPr>
                <w:rFonts w:ascii="Times New Roman" w:hAnsi="Times New Roman"/>
                <w:color w:val="000000" w:themeColor="text1"/>
                <w:sz w:val="20"/>
                <w:szCs w:val="20"/>
              </w:rPr>
              <w:t>16.83</w:t>
            </w:r>
          </w:p>
        </w:tc>
        <w:tc>
          <w:tcPr>
            <w:tcW w:w="830" w:type="dxa"/>
            <w:tcBorders>
              <w:top w:val="nil"/>
              <w:left w:val="nil"/>
              <w:bottom w:val="nil"/>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sz w:val="20"/>
                <w:szCs w:val="20"/>
              </w:rPr>
            </w:pPr>
            <w:r w:rsidRPr="00144B89">
              <w:rPr>
                <w:rFonts w:ascii="Times New Roman" w:hAnsi="Times New Roman"/>
                <w:color w:val="000000" w:themeColor="text1"/>
                <w:sz w:val="20"/>
                <w:szCs w:val="20"/>
              </w:rPr>
              <w:t>40.67</w:t>
            </w:r>
          </w:p>
        </w:tc>
        <w:tc>
          <w:tcPr>
            <w:tcW w:w="718" w:type="dxa"/>
            <w:tcBorders>
              <w:top w:val="nil"/>
              <w:left w:val="nil"/>
              <w:bottom w:val="nil"/>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sz w:val="20"/>
                <w:szCs w:val="20"/>
              </w:rPr>
            </w:pPr>
            <w:r w:rsidRPr="00144B89">
              <w:rPr>
                <w:rFonts w:ascii="Times New Roman" w:hAnsi="Times New Roman"/>
                <w:color w:val="000000" w:themeColor="text1"/>
                <w:sz w:val="20"/>
                <w:szCs w:val="20"/>
              </w:rPr>
              <w:t>20.82</w:t>
            </w:r>
          </w:p>
        </w:tc>
        <w:tc>
          <w:tcPr>
            <w:tcW w:w="718" w:type="dxa"/>
            <w:tcBorders>
              <w:top w:val="nil"/>
              <w:left w:val="nil"/>
              <w:bottom w:val="nil"/>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sz w:val="20"/>
                <w:szCs w:val="20"/>
              </w:rPr>
            </w:pPr>
            <w:r w:rsidRPr="00144B89">
              <w:rPr>
                <w:rFonts w:ascii="Times New Roman" w:hAnsi="Times New Roman"/>
                <w:color w:val="000000" w:themeColor="text1"/>
                <w:sz w:val="20"/>
                <w:szCs w:val="20"/>
              </w:rPr>
              <w:t>18.00</w:t>
            </w:r>
          </w:p>
        </w:tc>
        <w:tc>
          <w:tcPr>
            <w:tcW w:w="718" w:type="dxa"/>
            <w:tcBorders>
              <w:top w:val="nil"/>
              <w:left w:val="nil"/>
              <w:bottom w:val="nil"/>
              <w:right w:val="single" w:sz="4" w:space="0" w:color="auto"/>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sz w:val="20"/>
                <w:szCs w:val="20"/>
              </w:rPr>
            </w:pPr>
            <w:r w:rsidRPr="00144B89">
              <w:rPr>
                <w:rFonts w:ascii="Times New Roman" w:hAnsi="Times New Roman"/>
                <w:color w:val="000000" w:themeColor="text1"/>
                <w:sz w:val="20"/>
                <w:szCs w:val="20"/>
              </w:rPr>
              <w:t>30.60</w:t>
            </w:r>
          </w:p>
        </w:tc>
      </w:tr>
      <w:tr w:rsidR="0078596B" w:rsidRPr="00144B89" w:rsidTr="00581E79">
        <w:trPr>
          <w:trHeight w:val="300"/>
          <w:jc w:val="center"/>
        </w:trPr>
        <w:tc>
          <w:tcPr>
            <w:tcW w:w="1975" w:type="dxa"/>
            <w:tcBorders>
              <w:top w:val="nil"/>
              <w:left w:val="single" w:sz="4" w:space="0" w:color="auto"/>
              <w:bottom w:val="nil"/>
              <w:right w:val="single" w:sz="4" w:space="0" w:color="auto"/>
            </w:tcBorders>
            <w:shd w:val="clear" w:color="000000" w:fill="FFFFFF"/>
            <w:noWrap/>
            <w:vAlign w:val="bottom"/>
          </w:tcPr>
          <w:p w:rsidR="0078596B" w:rsidRPr="00596AB6" w:rsidRDefault="0078596B" w:rsidP="00581E79">
            <w:pPr>
              <w:spacing w:after="0" w:line="240" w:lineRule="auto"/>
              <w:rPr>
                <w:rFonts w:ascii="Times New Roman" w:hAnsi="Times New Roman"/>
                <w:b/>
                <w:color w:val="000000" w:themeColor="text1"/>
                <w:sz w:val="20"/>
                <w:szCs w:val="20"/>
              </w:rPr>
            </w:pPr>
            <w:r w:rsidRPr="00596AB6">
              <w:rPr>
                <w:rFonts w:ascii="Times New Roman" w:hAnsi="Times New Roman"/>
                <w:b/>
                <w:color w:val="000000" w:themeColor="text1"/>
                <w:sz w:val="20"/>
                <w:szCs w:val="20"/>
              </w:rPr>
              <w:t>Orissa</w:t>
            </w:r>
          </w:p>
        </w:tc>
        <w:tc>
          <w:tcPr>
            <w:tcW w:w="830" w:type="dxa"/>
            <w:tcBorders>
              <w:top w:val="nil"/>
              <w:left w:val="nil"/>
              <w:bottom w:val="nil"/>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sz w:val="20"/>
                <w:szCs w:val="20"/>
              </w:rPr>
            </w:pPr>
            <w:r w:rsidRPr="00144B89">
              <w:rPr>
                <w:rFonts w:ascii="Times New Roman" w:hAnsi="Times New Roman"/>
                <w:color w:val="000000" w:themeColor="text1"/>
                <w:sz w:val="20"/>
                <w:szCs w:val="20"/>
              </w:rPr>
              <w:t>13.917</w:t>
            </w:r>
          </w:p>
        </w:tc>
        <w:tc>
          <w:tcPr>
            <w:tcW w:w="718" w:type="dxa"/>
            <w:tcBorders>
              <w:top w:val="nil"/>
              <w:left w:val="nil"/>
              <w:bottom w:val="nil"/>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sz w:val="20"/>
                <w:szCs w:val="20"/>
              </w:rPr>
            </w:pPr>
            <w:r w:rsidRPr="00144B89">
              <w:rPr>
                <w:rFonts w:ascii="Times New Roman" w:hAnsi="Times New Roman"/>
                <w:color w:val="000000" w:themeColor="text1"/>
                <w:sz w:val="20"/>
                <w:szCs w:val="20"/>
              </w:rPr>
              <w:t>0.500</w:t>
            </w:r>
          </w:p>
        </w:tc>
        <w:tc>
          <w:tcPr>
            <w:tcW w:w="830" w:type="dxa"/>
            <w:tcBorders>
              <w:top w:val="nil"/>
              <w:left w:val="nil"/>
              <w:bottom w:val="nil"/>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sz w:val="20"/>
                <w:szCs w:val="20"/>
              </w:rPr>
            </w:pPr>
            <w:r w:rsidRPr="00144B89">
              <w:rPr>
                <w:rFonts w:ascii="Times New Roman" w:hAnsi="Times New Roman"/>
                <w:color w:val="000000" w:themeColor="text1"/>
                <w:sz w:val="20"/>
                <w:szCs w:val="20"/>
              </w:rPr>
              <w:t>1.925</w:t>
            </w:r>
          </w:p>
        </w:tc>
        <w:tc>
          <w:tcPr>
            <w:tcW w:w="718" w:type="dxa"/>
            <w:tcBorders>
              <w:top w:val="nil"/>
              <w:left w:val="nil"/>
              <w:bottom w:val="nil"/>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sz w:val="20"/>
                <w:szCs w:val="20"/>
              </w:rPr>
            </w:pPr>
            <w:r w:rsidRPr="00144B89">
              <w:rPr>
                <w:rFonts w:ascii="Times New Roman" w:hAnsi="Times New Roman"/>
                <w:color w:val="000000" w:themeColor="text1"/>
                <w:sz w:val="20"/>
                <w:szCs w:val="20"/>
              </w:rPr>
              <w:t>0.286</w:t>
            </w:r>
          </w:p>
        </w:tc>
        <w:tc>
          <w:tcPr>
            <w:tcW w:w="718" w:type="dxa"/>
            <w:tcBorders>
              <w:top w:val="nil"/>
              <w:left w:val="nil"/>
              <w:bottom w:val="nil"/>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sz w:val="20"/>
                <w:szCs w:val="20"/>
              </w:rPr>
            </w:pPr>
            <w:r w:rsidRPr="00144B89">
              <w:rPr>
                <w:rFonts w:ascii="Times New Roman" w:hAnsi="Times New Roman"/>
                <w:color w:val="000000" w:themeColor="text1"/>
                <w:sz w:val="20"/>
                <w:szCs w:val="20"/>
              </w:rPr>
              <w:t>0.449</w:t>
            </w:r>
          </w:p>
        </w:tc>
        <w:tc>
          <w:tcPr>
            <w:tcW w:w="718" w:type="dxa"/>
            <w:tcBorders>
              <w:top w:val="nil"/>
              <w:left w:val="nil"/>
              <w:bottom w:val="nil"/>
              <w:right w:val="single" w:sz="4" w:space="0" w:color="auto"/>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sz w:val="20"/>
                <w:szCs w:val="20"/>
              </w:rPr>
            </w:pPr>
            <w:r w:rsidRPr="00144B89">
              <w:rPr>
                <w:rFonts w:ascii="Times New Roman" w:hAnsi="Times New Roman"/>
                <w:color w:val="000000" w:themeColor="text1"/>
                <w:sz w:val="20"/>
                <w:szCs w:val="20"/>
              </w:rPr>
              <w:t>5.950</w:t>
            </w:r>
          </w:p>
        </w:tc>
        <w:tc>
          <w:tcPr>
            <w:tcW w:w="830" w:type="dxa"/>
            <w:tcBorders>
              <w:top w:val="nil"/>
              <w:left w:val="nil"/>
              <w:bottom w:val="nil"/>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sz w:val="20"/>
                <w:szCs w:val="20"/>
              </w:rPr>
            </w:pPr>
            <w:r w:rsidRPr="00144B89">
              <w:rPr>
                <w:rFonts w:ascii="Times New Roman" w:hAnsi="Times New Roman"/>
                <w:color w:val="000000" w:themeColor="text1"/>
                <w:sz w:val="20"/>
                <w:szCs w:val="20"/>
              </w:rPr>
              <w:t>116.00</w:t>
            </w:r>
          </w:p>
        </w:tc>
        <w:tc>
          <w:tcPr>
            <w:tcW w:w="718" w:type="dxa"/>
            <w:tcBorders>
              <w:top w:val="nil"/>
              <w:left w:val="nil"/>
              <w:bottom w:val="nil"/>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sz w:val="20"/>
                <w:szCs w:val="20"/>
              </w:rPr>
            </w:pPr>
            <w:r w:rsidRPr="00144B89">
              <w:rPr>
                <w:rFonts w:ascii="Times New Roman" w:hAnsi="Times New Roman"/>
                <w:color w:val="000000" w:themeColor="text1"/>
                <w:sz w:val="20"/>
                <w:szCs w:val="20"/>
              </w:rPr>
              <w:t>12.29</w:t>
            </w:r>
          </w:p>
        </w:tc>
        <w:tc>
          <w:tcPr>
            <w:tcW w:w="830" w:type="dxa"/>
            <w:tcBorders>
              <w:top w:val="nil"/>
              <w:left w:val="nil"/>
              <w:bottom w:val="nil"/>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sz w:val="20"/>
                <w:szCs w:val="20"/>
              </w:rPr>
            </w:pPr>
            <w:r w:rsidRPr="00144B89">
              <w:rPr>
                <w:rFonts w:ascii="Times New Roman" w:hAnsi="Times New Roman"/>
                <w:color w:val="000000" w:themeColor="text1"/>
                <w:sz w:val="20"/>
                <w:szCs w:val="20"/>
              </w:rPr>
              <w:t>25.00</w:t>
            </w:r>
          </w:p>
        </w:tc>
        <w:tc>
          <w:tcPr>
            <w:tcW w:w="718" w:type="dxa"/>
            <w:tcBorders>
              <w:top w:val="nil"/>
              <w:left w:val="nil"/>
              <w:bottom w:val="nil"/>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sz w:val="20"/>
                <w:szCs w:val="20"/>
              </w:rPr>
            </w:pPr>
            <w:r w:rsidRPr="00144B89">
              <w:rPr>
                <w:rFonts w:ascii="Times New Roman" w:hAnsi="Times New Roman"/>
                <w:color w:val="000000" w:themeColor="text1"/>
                <w:sz w:val="20"/>
                <w:szCs w:val="20"/>
              </w:rPr>
              <w:t>16.00</w:t>
            </w:r>
          </w:p>
        </w:tc>
        <w:tc>
          <w:tcPr>
            <w:tcW w:w="718" w:type="dxa"/>
            <w:tcBorders>
              <w:top w:val="nil"/>
              <w:left w:val="nil"/>
              <w:bottom w:val="nil"/>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sz w:val="20"/>
                <w:szCs w:val="20"/>
              </w:rPr>
            </w:pPr>
            <w:r w:rsidRPr="00144B89">
              <w:rPr>
                <w:rFonts w:ascii="Times New Roman" w:hAnsi="Times New Roman"/>
                <w:color w:val="000000" w:themeColor="text1"/>
                <w:sz w:val="20"/>
                <w:szCs w:val="20"/>
              </w:rPr>
              <w:t>20.00</w:t>
            </w:r>
          </w:p>
        </w:tc>
        <w:tc>
          <w:tcPr>
            <w:tcW w:w="718" w:type="dxa"/>
            <w:tcBorders>
              <w:top w:val="nil"/>
              <w:left w:val="nil"/>
              <w:bottom w:val="nil"/>
              <w:right w:val="single" w:sz="4" w:space="0" w:color="auto"/>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sz w:val="20"/>
                <w:szCs w:val="20"/>
              </w:rPr>
            </w:pPr>
            <w:r w:rsidRPr="00144B89">
              <w:rPr>
                <w:rFonts w:ascii="Times New Roman" w:hAnsi="Times New Roman"/>
                <w:color w:val="000000" w:themeColor="text1"/>
                <w:sz w:val="20"/>
                <w:szCs w:val="20"/>
              </w:rPr>
              <w:t>37.00</w:t>
            </w:r>
          </w:p>
        </w:tc>
      </w:tr>
      <w:tr w:rsidR="0078596B" w:rsidRPr="00144B89" w:rsidTr="00581E79">
        <w:trPr>
          <w:trHeight w:val="300"/>
          <w:jc w:val="center"/>
        </w:trPr>
        <w:tc>
          <w:tcPr>
            <w:tcW w:w="1975" w:type="dxa"/>
            <w:tcBorders>
              <w:top w:val="nil"/>
              <w:left w:val="single" w:sz="4" w:space="0" w:color="auto"/>
              <w:bottom w:val="nil"/>
              <w:right w:val="single" w:sz="4" w:space="0" w:color="auto"/>
            </w:tcBorders>
            <w:shd w:val="clear" w:color="000000" w:fill="FFFFFF"/>
            <w:noWrap/>
            <w:vAlign w:val="bottom"/>
          </w:tcPr>
          <w:p w:rsidR="0078596B" w:rsidRPr="00596AB6" w:rsidRDefault="0078596B" w:rsidP="00581E79">
            <w:pPr>
              <w:spacing w:after="0" w:line="240" w:lineRule="auto"/>
              <w:rPr>
                <w:rFonts w:ascii="Times New Roman" w:hAnsi="Times New Roman"/>
                <w:b/>
                <w:color w:val="000000" w:themeColor="text1"/>
                <w:sz w:val="20"/>
                <w:szCs w:val="20"/>
              </w:rPr>
            </w:pPr>
            <w:r w:rsidRPr="00596AB6">
              <w:rPr>
                <w:rFonts w:ascii="Times New Roman" w:hAnsi="Times New Roman"/>
                <w:b/>
                <w:color w:val="000000" w:themeColor="text1"/>
                <w:sz w:val="20"/>
                <w:szCs w:val="20"/>
              </w:rPr>
              <w:t>Punjab</w:t>
            </w:r>
          </w:p>
        </w:tc>
        <w:tc>
          <w:tcPr>
            <w:tcW w:w="830" w:type="dxa"/>
            <w:tcBorders>
              <w:top w:val="nil"/>
              <w:left w:val="nil"/>
              <w:bottom w:val="nil"/>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sz w:val="20"/>
                <w:szCs w:val="20"/>
              </w:rPr>
            </w:pPr>
            <w:r w:rsidRPr="00144B89">
              <w:rPr>
                <w:rFonts w:ascii="Times New Roman" w:hAnsi="Times New Roman"/>
                <w:color w:val="000000" w:themeColor="text1"/>
                <w:sz w:val="20"/>
                <w:szCs w:val="20"/>
              </w:rPr>
              <w:t>10.000</w:t>
            </w:r>
          </w:p>
        </w:tc>
        <w:tc>
          <w:tcPr>
            <w:tcW w:w="718" w:type="dxa"/>
            <w:tcBorders>
              <w:top w:val="nil"/>
              <w:left w:val="nil"/>
              <w:bottom w:val="nil"/>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sz w:val="20"/>
                <w:szCs w:val="20"/>
              </w:rPr>
            </w:pPr>
            <w:r w:rsidRPr="00144B89">
              <w:rPr>
                <w:rFonts w:ascii="Times New Roman" w:hAnsi="Times New Roman"/>
                <w:color w:val="000000" w:themeColor="text1"/>
                <w:sz w:val="20"/>
                <w:szCs w:val="20"/>
              </w:rPr>
              <w:t>0.833</w:t>
            </w:r>
          </w:p>
        </w:tc>
        <w:tc>
          <w:tcPr>
            <w:tcW w:w="830" w:type="dxa"/>
            <w:tcBorders>
              <w:top w:val="nil"/>
              <w:left w:val="nil"/>
              <w:bottom w:val="nil"/>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sz w:val="20"/>
                <w:szCs w:val="20"/>
              </w:rPr>
            </w:pPr>
            <w:r w:rsidRPr="00144B89">
              <w:rPr>
                <w:rFonts w:ascii="Times New Roman" w:hAnsi="Times New Roman"/>
                <w:color w:val="000000" w:themeColor="text1"/>
                <w:sz w:val="20"/>
                <w:szCs w:val="20"/>
              </w:rPr>
              <w:t>11.250</w:t>
            </w:r>
          </w:p>
        </w:tc>
        <w:tc>
          <w:tcPr>
            <w:tcW w:w="718" w:type="dxa"/>
            <w:tcBorders>
              <w:top w:val="nil"/>
              <w:left w:val="nil"/>
              <w:bottom w:val="nil"/>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sz w:val="20"/>
                <w:szCs w:val="20"/>
              </w:rPr>
            </w:pPr>
            <w:r w:rsidRPr="00144B89">
              <w:rPr>
                <w:rFonts w:ascii="Times New Roman" w:hAnsi="Times New Roman"/>
                <w:color w:val="000000" w:themeColor="text1"/>
                <w:sz w:val="20"/>
                <w:szCs w:val="20"/>
              </w:rPr>
              <w:t>0.667</w:t>
            </w:r>
          </w:p>
        </w:tc>
        <w:tc>
          <w:tcPr>
            <w:tcW w:w="718" w:type="dxa"/>
            <w:tcBorders>
              <w:top w:val="nil"/>
              <w:left w:val="nil"/>
              <w:bottom w:val="nil"/>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sz w:val="20"/>
                <w:szCs w:val="20"/>
              </w:rPr>
            </w:pPr>
            <w:r w:rsidRPr="00144B89">
              <w:rPr>
                <w:rFonts w:ascii="Times New Roman" w:hAnsi="Times New Roman"/>
                <w:color w:val="000000" w:themeColor="text1"/>
                <w:sz w:val="20"/>
                <w:szCs w:val="20"/>
              </w:rPr>
              <w:t>0.333</w:t>
            </w:r>
          </w:p>
        </w:tc>
        <w:tc>
          <w:tcPr>
            <w:tcW w:w="718" w:type="dxa"/>
            <w:tcBorders>
              <w:top w:val="nil"/>
              <w:left w:val="nil"/>
              <w:bottom w:val="nil"/>
              <w:right w:val="single" w:sz="4" w:space="0" w:color="auto"/>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sz w:val="20"/>
                <w:szCs w:val="20"/>
              </w:rPr>
            </w:pPr>
            <w:r w:rsidRPr="00144B89">
              <w:rPr>
                <w:rFonts w:ascii="Times New Roman" w:hAnsi="Times New Roman"/>
                <w:color w:val="000000" w:themeColor="text1"/>
                <w:sz w:val="20"/>
                <w:szCs w:val="20"/>
              </w:rPr>
              <w:t>5.750</w:t>
            </w:r>
          </w:p>
        </w:tc>
        <w:tc>
          <w:tcPr>
            <w:tcW w:w="830" w:type="dxa"/>
            <w:tcBorders>
              <w:top w:val="nil"/>
              <w:left w:val="nil"/>
              <w:bottom w:val="nil"/>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sz w:val="20"/>
                <w:szCs w:val="20"/>
              </w:rPr>
            </w:pPr>
            <w:r w:rsidRPr="00144B89">
              <w:rPr>
                <w:rFonts w:ascii="Times New Roman" w:hAnsi="Times New Roman"/>
                <w:color w:val="000000" w:themeColor="text1"/>
                <w:sz w:val="20"/>
                <w:szCs w:val="20"/>
              </w:rPr>
              <w:t>75.00</w:t>
            </w:r>
          </w:p>
        </w:tc>
        <w:tc>
          <w:tcPr>
            <w:tcW w:w="718" w:type="dxa"/>
            <w:tcBorders>
              <w:top w:val="nil"/>
              <w:left w:val="nil"/>
              <w:bottom w:val="nil"/>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sz w:val="20"/>
                <w:szCs w:val="20"/>
              </w:rPr>
            </w:pPr>
            <w:r w:rsidRPr="00144B89">
              <w:rPr>
                <w:rFonts w:ascii="Times New Roman" w:hAnsi="Times New Roman"/>
                <w:color w:val="000000" w:themeColor="text1"/>
                <w:sz w:val="20"/>
                <w:szCs w:val="20"/>
              </w:rPr>
              <w:t>22.86</w:t>
            </w:r>
          </w:p>
        </w:tc>
        <w:tc>
          <w:tcPr>
            <w:tcW w:w="830" w:type="dxa"/>
            <w:tcBorders>
              <w:top w:val="nil"/>
              <w:left w:val="nil"/>
              <w:bottom w:val="nil"/>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sz w:val="20"/>
                <w:szCs w:val="20"/>
              </w:rPr>
            </w:pPr>
            <w:r w:rsidRPr="00144B89">
              <w:rPr>
                <w:rFonts w:ascii="Times New Roman" w:hAnsi="Times New Roman"/>
                <w:color w:val="000000" w:themeColor="text1"/>
                <w:sz w:val="20"/>
                <w:szCs w:val="20"/>
              </w:rPr>
              <w:t>136.00</w:t>
            </w:r>
          </w:p>
        </w:tc>
        <w:tc>
          <w:tcPr>
            <w:tcW w:w="718" w:type="dxa"/>
            <w:tcBorders>
              <w:top w:val="nil"/>
              <w:left w:val="nil"/>
              <w:bottom w:val="nil"/>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sz w:val="20"/>
                <w:szCs w:val="20"/>
              </w:rPr>
            </w:pPr>
            <w:r w:rsidRPr="00144B89">
              <w:rPr>
                <w:rFonts w:ascii="Times New Roman" w:hAnsi="Times New Roman"/>
                <w:color w:val="000000" w:themeColor="text1"/>
                <w:sz w:val="20"/>
                <w:szCs w:val="20"/>
              </w:rPr>
              <w:t>34.63</w:t>
            </w:r>
          </w:p>
        </w:tc>
        <w:tc>
          <w:tcPr>
            <w:tcW w:w="718" w:type="dxa"/>
            <w:tcBorders>
              <w:top w:val="nil"/>
              <w:left w:val="nil"/>
              <w:bottom w:val="nil"/>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sz w:val="20"/>
                <w:szCs w:val="20"/>
              </w:rPr>
            </w:pPr>
            <w:r w:rsidRPr="00144B89">
              <w:rPr>
                <w:rFonts w:ascii="Times New Roman" w:hAnsi="Times New Roman"/>
                <w:color w:val="000000" w:themeColor="text1"/>
                <w:sz w:val="20"/>
                <w:szCs w:val="20"/>
              </w:rPr>
              <w:t>20.71</w:t>
            </w:r>
          </w:p>
        </w:tc>
        <w:tc>
          <w:tcPr>
            <w:tcW w:w="718" w:type="dxa"/>
            <w:tcBorders>
              <w:top w:val="nil"/>
              <w:left w:val="nil"/>
              <w:bottom w:val="nil"/>
              <w:right w:val="single" w:sz="4" w:space="0" w:color="auto"/>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sz w:val="20"/>
                <w:szCs w:val="20"/>
              </w:rPr>
            </w:pPr>
            <w:r w:rsidRPr="00144B89">
              <w:rPr>
                <w:rFonts w:ascii="Times New Roman" w:hAnsi="Times New Roman"/>
                <w:color w:val="000000" w:themeColor="text1"/>
                <w:sz w:val="20"/>
                <w:szCs w:val="20"/>
              </w:rPr>
              <w:t>39.80</w:t>
            </w:r>
          </w:p>
        </w:tc>
      </w:tr>
      <w:tr w:rsidR="0078596B" w:rsidRPr="00144B89" w:rsidTr="00581E79">
        <w:trPr>
          <w:trHeight w:val="300"/>
          <w:jc w:val="center"/>
        </w:trPr>
        <w:tc>
          <w:tcPr>
            <w:tcW w:w="1975" w:type="dxa"/>
            <w:tcBorders>
              <w:top w:val="nil"/>
              <w:left w:val="single" w:sz="4" w:space="0" w:color="auto"/>
              <w:bottom w:val="nil"/>
              <w:right w:val="single" w:sz="4" w:space="0" w:color="auto"/>
            </w:tcBorders>
            <w:shd w:val="clear" w:color="000000" w:fill="FFFFFF"/>
            <w:noWrap/>
            <w:vAlign w:val="bottom"/>
          </w:tcPr>
          <w:p w:rsidR="0078596B" w:rsidRPr="00596AB6" w:rsidRDefault="0078596B" w:rsidP="00581E79">
            <w:pPr>
              <w:spacing w:after="0" w:line="240" w:lineRule="auto"/>
              <w:rPr>
                <w:rFonts w:ascii="Times New Roman" w:hAnsi="Times New Roman"/>
                <w:b/>
                <w:color w:val="000000" w:themeColor="text1"/>
                <w:sz w:val="20"/>
                <w:szCs w:val="20"/>
              </w:rPr>
            </w:pPr>
            <w:r w:rsidRPr="00596AB6">
              <w:rPr>
                <w:rFonts w:ascii="Times New Roman" w:hAnsi="Times New Roman"/>
                <w:b/>
                <w:color w:val="000000" w:themeColor="text1"/>
                <w:sz w:val="20"/>
                <w:szCs w:val="20"/>
              </w:rPr>
              <w:t>Rajasthan</w:t>
            </w:r>
          </w:p>
        </w:tc>
        <w:tc>
          <w:tcPr>
            <w:tcW w:w="830" w:type="dxa"/>
            <w:tcBorders>
              <w:top w:val="nil"/>
              <w:left w:val="nil"/>
              <w:bottom w:val="nil"/>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sz w:val="20"/>
                <w:szCs w:val="20"/>
              </w:rPr>
            </w:pPr>
            <w:r w:rsidRPr="00144B89">
              <w:rPr>
                <w:rFonts w:ascii="Times New Roman" w:hAnsi="Times New Roman"/>
                <w:color w:val="000000" w:themeColor="text1"/>
                <w:sz w:val="20"/>
                <w:szCs w:val="20"/>
              </w:rPr>
              <w:t>12.500</w:t>
            </w:r>
          </w:p>
        </w:tc>
        <w:tc>
          <w:tcPr>
            <w:tcW w:w="718" w:type="dxa"/>
            <w:tcBorders>
              <w:top w:val="nil"/>
              <w:left w:val="nil"/>
              <w:bottom w:val="nil"/>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sz w:val="20"/>
                <w:szCs w:val="20"/>
              </w:rPr>
            </w:pPr>
            <w:r w:rsidRPr="00144B89">
              <w:rPr>
                <w:rFonts w:ascii="Times New Roman" w:hAnsi="Times New Roman"/>
                <w:color w:val="000000" w:themeColor="text1"/>
                <w:sz w:val="20"/>
                <w:szCs w:val="20"/>
              </w:rPr>
              <w:t>0.500</w:t>
            </w:r>
          </w:p>
        </w:tc>
        <w:tc>
          <w:tcPr>
            <w:tcW w:w="830" w:type="dxa"/>
            <w:tcBorders>
              <w:top w:val="nil"/>
              <w:left w:val="nil"/>
              <w:bottom w:val="nil"/>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sz w:val="20"/>
                <w:szCs w:val="20"/>
              </w:rPr>
            </w:pPr>
            <w:r w:rsidRPr="00144B89">
              <w:rPr>
                <w:rFonts w:ascii="Times New Roman" w:hAnsi="Times New Roman"/>
                <w:color w:val="000000" w:themeColor="text1"/>
                <w:sz w:val="20"/>
                <w:szCs w:val="20"/>
              </w:rPr>
              <w:t>7.667</w:t>
            </w:r>
          </w:p>
        </w:tc>
        <w:tc>
          <w:tcPr>
            <w:tcW w:w="718" w:type="dxa"/>
            <w:tcBorders>
              <w:top w:val="nil"/>
              <w:left w:val="nil"/>
              <w:bottom w:val="nil"/>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sz w:val="20"/>
                <w:szCs w:val="20"/>
              </w:rPr>
            </w:pPr>
            <w:r w:rsidRPr="00144B89">
              <w:rPr>
                <w:rFonts w:ascii="Times New Roman" w:hAnsi="Times New Roman"/>
                <w:color w:val="000000" w:themeColor="text1"/>
                <w:sz w:val="20"/>
                <w:szCs w:val="20"/>
              </w:rPr>
              <w:t>0.429</w:t>
            </w:r>
          </w:p>
        </w:tc>
        <w:tc>
          <w:tcPr>
            <w:tcW w:w="718" w:type="dxa"/>
            <w:tcBorders>
              <w:top w:val="nil"/>
              <w:left w:val="nil"/>
              <w:bottom w:val="nil"/>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sz w:val="20"/>
                <w:szCs w:val="20"/>
              </w:rPr>
            </w:pPr>
            <w:r w:rsidRPr="00144B89">
              <w:rPr>
                <w:rFonts w:ascii="Times New Roman" w:hAnsi="Times New Roman"/>
                <w:color w:val="000000" w:themeColor="text1"/>
                <w:sz w:val="20"/>
                <w:szCs w:val="20"/>
              </w:rPr>
              <w:t>0.263</w:t>
            </w:r>
          </w:p>
        </w:tc>
        <w:tc>
          <w:tcPr>
            <w:tcW w:w="718" w:type="dxa"/>
            <w:tcBorders>
              <w:top w:val="nil"/>
              <w:left w:val="nil"/>
              <w:bottom w:val="nil"/>
              <w:right w:val="single" w:sz="4" w:space="0" w:color="auto"/>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sz w:val="20"/>
                <w:szCs w:val="20"/>
              </w:rPr>
            </w:pPr>
            <w:r w:rsidRPr="00144B89">
              <w:rPr>
                <w:rFonts w:ascii="Times New Roman" w:hAnsi="Times New Roman"/>
                <w:color w:val="000000" w:themeColor="text1"/>
                <w:sz w:val="20"/>
                <w:szCs w:val="20"/>
              </w:rPr>
              <w:t>3.625</w:t>
            </w:r>
          </w:p>
        </w:tc>
        <w:tc>
          <w:tcPr>
            <w:tcW w:w="830" w:type="dxa"/>
            <w:tcBorders>
              <w:top w:val="nil"/>
              <w:left w:val="nil"/>
              <w:bottom w:val="nil"/>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sz w:val="20"/>
                <w:szCs w:val="20"/>
              </w:rPr>
            </w:pPr>
            <w:r w:rsidRPr="00144B89">
              <w:rPr>
                <w:rFonts w:ascii="Times New Roman" w:hAnsi="Times New Roman"/>
                <w:color w:val="000000" w:themeColor="text1"/>
                <w:sz w:val="20"/>
                <w:szCs w:val="20"/>
              </w:rPr>
              <w:t>86.50</w:t>
            </w:r>
          </w:p>
        </w:tc>
        <w:tc>
          <w:tcPr>
            <w:tcW w:w="718" w:type="dxa"/>
            <w:tcBorders>
              <w:top w:val="nil"/>
              <w:left w:val="nil"/>
              <w:bottom w:val="nil"/>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sz w:val="20"/>
                <w:szCs w:val="20"/>
              </w:rPr>
            </w:pPr>
            <w:r w:rsidRPr="00144B89">
              <w:rPr>
                <w:rFonts w:ascii="Times New Roman" w:hAnsi="Times New Roman"/>
                <w:color w:val="000000" w:themeColor="text1"/>
                <w:sz w:val="20"/>
                <w:szCs w:val="20"/>
              </w:rPr>
              <w:t>11.50</w:t>
            </w:r>
          </w:p>
        </w:tc>
        <w:tc>
          <w:tcPr>
            <w:tcW w:w="830" w:type="dxa"/>
            <w:tcBorders>
              <w:top w:val="nil"/>
              <w:left w:val="nil"/>
              <w:bottom w:val="nil"/>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sz w:val="20"/>
                <w:szCs w:val="20"/>
              </w:rPr>
            </w:pPr>
            <w:r w:rsidRPr="00144B89">
              <w:rPr>
                <w:rFonts w:ascii="Times New Roman" w:hAnsi="Times New Roman"/>
                <w:color w:val="000000" w:themeColor="text1"/>
                <w:sz w:val="20"/>
                <w:szCs w:val="20"/>
              </w:rPr>
              <w:t>100.00</w:t>
            </w:r>
          </w:p>
        </w:tc>
        <w:tc>
          <w:tcPr>
            <w:tcW w:w="718" w:type="dxa"/>
            <w:tcBorders>
              <w:top w:val="nil"/>
              <w:left w:val="nil"/>
              <w:bottom w:val="nil"/>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sz w:val="20"/>
                <w:szCs w:val="20"/>
              </w:rPr>
            </w:pPr>
            <w:r w:rsidRPr="00144B89">
              <w:rPr>
                <w:rFonts w:ascii="Times New Roman" w:hAnsi="Times New Roman"/>
                <w:color w:val="000000" w:themeColor="text1"/>
                <w:sz w:val="20"/>
                <w:szCs w:val="20"/>
              </w:rPr>
              <w:t>22.50</w:t>
            </w:r>
          </w:p>
        </w:tc>
        <w:tc>
          <w:tcPr>
            <w:tcW w:w="718" w:type="dxa"/>
            <w:tcBorders>
              <w:top w:val="nil"/>
              <w:left w:val="nil"/>
              <w:bottom w:val="nil"/>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sz w:val="20"/>
                <w:szCs w:val="20"/>
              </w:rPr>
            </w:pPr>
            <w:r w:rsidRPr="00144B89">
              <w:rPr>
                <w:rFonts w:ascii="Times New Roman" w:hAnsi="Times New Roman"/>
                <w:color w:val="000000" w:themeColor="text1"/>
                <w:sz w:val="20"/>
                <w:szCs w:val="20"/>
              </w:rPr>
              <w:t>24.00</w:t>
            </w:r>
          </w:p>
        </w:tc>
        <w:tc>
          <w:tcPr>
            <w:tcW w:w="718" w:type="dxa"/>
            <w:tcBorders>
              <w:top w:val="nil"/>
              <w:left w:val="nil"/>
              <w:bottom w:val="nil"/>
              <w:right w:val="single" w:sz="4" w:space="0" w:color="auto"/>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sz w:val="20"/>
                <w:szCs w:val="20"/>
              </w:rPr>
            </w:pPr>
            <w:r w:rsidRPr="00144B89">
              <w:rPr>
                <w:rFonts w:ascii="Times New Roman" w:hAnsi="Times New Roman"/>
                <w:color w:val="000000" w:themeColor="text1"/>
                <w:sz w:val="20"/>
                <w:szCs w:val="20"/>
              </w:rPr>
              <w:t>29.20</w:t>
            </w:r>
          </w:p>
        </w:tc>
      </w:tr>
      <w:tr w:rsidR="0078596B" w:rsidRPr="00144B89" w:rsidTr="00581E79">
        <w:trPr>
          <w:trHeight w:val="300"/>
          <w:jc w:val="center"/>
        </w:trPr>
        <w:tc>
          <w:tcPr>
            <w:tcW w:w="1975" w:type="dxa"/>
            <w:tcBorders>
              <w:top w:val="nil"/>
              <w:left w:val="single" w:sz="4" w:space="0" w:color="auto"/>
              <w:bottom w:val="nil"/>
              <w:right w:val="single" w:sz="4" w:space="0" w:color="auto"/>
            </w:tcBorders>
            <w:shd w:val="clear" w:color="000000" w:fill="FFFFFF"/>
            <w:noWrap/>
            <w:vAlign w:val="bottom"/>
          </w:tcPr>
          <w:p w:rsidR="0078596B" w:rsidRPr="00596AB6" w:rsidRDefault="0078596B" w:rsidP="00581E79">
            <w:pPr>
              <w:spacing w:after="0" w:line="240" w:lineRule="auto"/>
              <w:rPr>
                <w:rFonts w:ascii="Times New Roman" w:hAnsi="Times New Roman"/>
                <w:b/>
                <w:color w:val="000000" w:themeColor="text1"/>
                <w:sz w:val="20"/>
                <w:szCs w:val="20"/>
              </w:rPr>
            </w:pPr>
            <w:r w:rsidRPr="00596AB6">
              <w:rPr>
                <w:rFonts w:ascii="Times New Roman" w:hAnsi="Times New Roman"/>
                <w:b/>
                <w:color w:val="000000" w:themeColor="text1"/>
                <w:sz w:val="20"/>
                <w:szCs w:val="20"/>
              </w:rPr>
              <w:t>Tamil Nadu</w:t>
            </w:r>
          </w:p>
        </w:tc>
        <w:tc>
          <w:tcPr>
            <w:tcW w:w="830" w:type="dxa"/>
            <w:tcBorders>
              <w:top w:val="nil"/>
              <w:left w:val="nil"/>
              <w:bottom w:val="nil"/>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sz w:val="20"/>
                <w:szCs w:val="20"/>
              </w:rPr>
            </w:pPr>
            <w:r w:rsidRPr="00144B89">
              <w:rPr>
                <w:rFonts w:ascii="Times New Roman" w:hAnsi="Times New Roman"/>
                <w:color w:val="000000" w:themeColor="text1"/>
                <w:sz w:val="20"/>
                <w:szCs w:val="20"/>
              </w:rPr>
              <w:t>7.200</w:t>
            </w:r>
          </w:p>
        </w:tc>
        <w:tc>
          <w:tcPr>
            <w:tcW w:w="718" w:type="dxa"/>
            <w:tcBorders>
              <w:top w:val="nil"/>
              <w:left w:val="nil"/>
              <w:bottom w:val="nil"/>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sz w:val="20"/>
                <w:szCs w:val="20"/>
              </w:rPr>
            </w:pPr>
            <w:r w:rsidRPr="00144B89">
              <w:rPr>
                <w:rFonts w:ascii="Times New Roman" w:hAnsi="Times New Roman"/>
                <w:color w:val="000000" w:themeColor="text1"/>
                <w:sz w:val="20"/>
                <w:szCs w:val="20"/>
              </w:rPr>
              <w:t>0.792</w:t>
            </w:r>
          </w:p>
        </w:tc>
        <w:tc>
          <w:tcPr>
            <w:tcW w:w="830" w:type="dxa"/>
            <w:tcBorders>
              <w:top w:val="nil"/>
              <w:left w:val="nil"/>
              <w:bottom w:val="nil"/>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sz w:val="20"/>
                <w:szCs w:val="20"/>
              </w:rPr>
            </w:pPr>
            <w:r w:rsidRPr="00144B89">
              <w:rPr>
                <w:rFonts w:ascii="Times New Roman" w:hAnsi="Times New Roman"/>
                <w:color w:val="000000" w:themeColor="text1"/>
                <w:sz w:val="20"/>
                <w:szCs w:val="20"/>
              </w:rPr>
              <w:t>3.750</w:t>
            </w:r>
          </w:p>
        </w:tc>
        <w:tc>
          <w:tcPr>
            <w:tcW w:w="718" w:type="dxa"/>
            <w:tcBorders>
              <w:top w:val="nil"/>
              <w:left w:val="nil"/>
              <w:bottom w:val="nil"/>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sz w:val="20"/>
                <w:szCs w:val="20"/>
              </w:rPr>
            </w:pPr>
            <w:r w:rsidRPr="00144B89">
              <w:rPr>
                <w:rFonts w:ascii="Times New Roman" w:hAnsi="Times New Roman"/>
                <w:color w:val="000000" w:themeColor="text1"/>
                <w:sz w:val="20"/>
                <w:szCs w:val="20"/>
              </w:rPr>
              <w:t>0.500</w:t>
            </w:r>
          </w:p>
        </w:tc>
        <w:tc>
          <w:tcPr>
            <w:tcW w:w="718" w:type="dxa"/>
            <w:tcBorders>
              <w:top w:val="nil"/>
              <w:left w:val="nil"/>
              <w:bottom w:val="nil"/>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sz w:val="20"/>
                <w:szCs w:val="20"/>
              </w:rPr>
            </w:pPr>
            <w:r w:rsidRPr="00144B89">
              <w:rPr>
                <w:rFonts w:ascii="Times New Roman" w:hAnsi="Times New Roman"/>
                <w:color w:val="000000" w:themeColor="text1"/>
                <w:sz w:val="20"/>
                <w:szCs w:val="20"/>
              </w:rPr>
              <w:t>0.527</w:t>
            </w:r>
          </w:p>
        </w:tc>
        <w:tc>
          <w:tcPr>
            <w:tcW w:w="718" w:type="dxa"/>
            <w:tcBorders>
              <w:top w:val="nil"/>
              <w:left w:val="nil"/>
              <w:bottom w:val="nil"/>
              <w:right w:val="single" w:sz="4" w:space="0" w:color="auto"/>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sz w:val="20"/>
                <w:szCs w:val="20"/>
              </w:rPr>
            </w:pPr>
            <w:r w:rsidRPr="00144B89">
              <w:rPr>
                <w:rFonts w:ascii="Times New Roman" w:hAnsi="Times New Roman"/>
                <w:color w:val="000000" w:themeColor="text1"/>
                <w:sz w:val="20"/>
                <w:szCs w:val="20"/>
              </w:rPr>
              <w:t>4.000</w:t>
            </w:r>
          </w:p>
        </w:tc>
        <w:tc>
          <w:tcPr>
            <w:tcW w:w="830" w:type="dxa"/>
            <w:tcBorders>
              <w:top w:val="nil"/>
              <w:left w:val="nil"/>
              <w:bottom w:val="nil"/>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sz w:val="20"/>
                <w:szCs w:val="20"/>
              </w:rPr>
            </w:pPr>
            <w:r w:rsidRPr="00144B89">
              <w:rPr>
                <w:rFonts w:ascii="Times New Roman" w:hAnsi="Times New Roman"/>
                <w:color w:val="000000" w:themeColor="text1"/>
                <w:sz w:val="20"/>
                <w:szCs w:val="20"/>
              </w:rPr>
              <w:t>86.13</w:t>
            </w:r>
          </w:p>
        </w:tc>
        <w:tc>
          <w:tcPr>
            <w:tcW w:w="718" w:type="dxa"/>
            <w:tcBorders>
              <w:top w:val="nil"/>
              <w:left w:val="nil"/>
              <w:bottom w:val="nil"/>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sz w:val="20"/>
                <w:szCs w:val="20"/>
              </w:rPr>
            </w:pPr>
            <w:r w:rsidRPr="00144B89">
              <w:rPr>
                <w:rFonts w:ascii="Times New Roman" w:hAnsi="Times New Roman"/>
                <w:color w:val="000000" w:themeColor="text1"/>
                <w:sz w:val="20"/>
                <w:szCs w:val="20"/>
              </w:rPr>
              <w:t>23.31</w:t>
            </w:r>
          </w:p>
        </w:tc>
        <w:tc>
          <w:tcPr>
            <w:tcW w:w="830" w:type="dxa"/>
            <w:tcBorders>
              <w:top w:val="nil"/>
              <w:left w:val="nil"/>
              <w:bottom w:val="nil"/>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sz w:val="20"/>
                <w:szCs w:val="20"/>
              </w:rPr>
            </w:pPr>
            <w:r w:rsidRPr="00144B89">
              <w:rPr>
                <w:rFonts w:ascii="Times New Roman" w:hAnsi="Times New Roman"/>
                <w:color w:val="000000" w:themeColor="text1"/>
                <w:sz w:val="20"/>
                <w:szCs w:val="20"/>
              </w:rPr>
              <w:t>37.50</w:t>
            </w:r>
          </w:p>
        </w:tc>
        <w:tc>
          <w:tcPr>
            <w:tcW w:w="718" w:type="dxa"/>
            <w:tcBorders>
              <w:top w:val="nil"/>
              <w:left w:val="nil"/>
              <w:bottom w:val="nil"/>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sz w:val="20"/>
                <w:szCs w:val="20"/>
              </w:rPr>
            </w:pPr>
            <w:r w:rsidRPr="00144B89">
              <w:rPr>
                <w:rFonts w:ascii="Times New Roman" w:hAnsi="Times New Roman"/>
                <w:color w:val="000000" w:themeColor="text1"/>
                <w:sz w:val="20"/>
                <w:szCs w:val="20"/>
              </w:rPr>
              <w:t>25.00</w:t>
            </w:r>
          </w:p>
        </w:tc>
        <w:tc>
          <w:tcPr>
            <w:tcW w:w="718" w:type="dxa"/>
            <w:tcBorders>
              <w:top w:val="nil"/>
              <w:left w:val="nil"/>
              <w:bottom w:val="nil"/>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sz w:val="20"/>
                <w:szCs w:val="20"/>
              </w:rPr>
            </w:pPr>
            <w:r w:rsidRPr="00144B89">
              <w:rPr>
                <w:rFonts w:ascii="Times New Roman" w:hAnsi="Times New Roman"/>
                <w:color w:val="000000" w:themeColor="text1"/>
                <w:sz w:val="20"/>
                <w:szCs w:val="20"/>
              </w:rPr>
              <w:t>33.00</w:t>
            </w:r>
          </w:p>
        </w:tc>
        <w:tc>
          <w:tcPr>
            <w:tcW w:w="718" w:type="dxa"/>
            <w:tcBorders>
              <w:top w:val="nil"/>
              <w:left w:val="nil"/>
              <w:bottom w:val="nil"/>
              <w:right w:val="single" w:sz="4" w:space="0" w:color="auto"/>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sz w:val="20"/>
                <w:szCs w:val="20"/>
              </w:rPr>
            </w:pPr>
            <w:r w:rsidRPr="00144B89">
              <w:rPr>
                <w:rFonts w:ascii="Times New Roman" w:hAnsi="Times New Roman"/>
                <w:color w:val="000000" w:themeColor="text1"/>
                <w:sz w:val="20"/>
                <w:szCs w:val="20"/>
              </w:rPr>
              <w:t>37.00</w:t>
            </w:r>
          </w:p>
        </w:tc>
      </w:tr>
      <w:tr w:rsidR="0078596B" w:rsidRPr="00144B89" w:rsidTr="00581E79">
        <w:trPr>
          <w:trHeight w:val="300"/>
          <w:jc w:val="center"/>
        </w:trPr>
        <w:tc>
          <w:tcPr>
            <w:tcW w:w="1975" w:type="dxa"/>
            <w:tcBorders>
              <w:top w:val="nil"/>
              <w:left w:val="single" w:sz="4" w:space="0" w:color="auto"/>
              <w:bottom w:val="nil"/>
              <w:right w:val="single" w:sz="4" w:space="0" w:color="auto"/>
            </w:tcBorders>
            <w:shd w:val="clear" w:color="000000" w:fill="FFFFFF"/>
            <w:noWrap/>
            <w:vAlign w:val="bottom"/>
          </w:tcPr>
          <w:p w:rsidR="0078596B" w:rsidRPr="00596AB6" w:rsidRDefault="0078596B" w:rsidP="00581E79">
            <w:pPr>
              <w:spacing w:after="0" w:line="240" w:lineRule="auto"/>
              <w:rPr>
                <w:rFonts w:ascii="Times New Roman" w:hAnsi="Times New Roman"/>
                <w:b/>
                <w:color w:val="000000" w:themeColor="text1"/>
                <w:sz w:val="20"/>
                <w:szCs w:val="20"/>
              </w:rPr>
            </w:pPr>
            <w:r w:rsidRPr="00596AB6">
              <w:rPr>
                <w:rFonts w:ascii="Times New Roman" w:hAnsi="Times New Roman"/>
                <w:b/>
                <w:color w:val="000000" w:themeColor="text1"/>
                <w:sz w:val="20"/>
                <w:szCs w:val="20"/>
              </w:rPr>
              <w:t>Uttar Pradesh</w:t>
            </w:r>
          </w:p>
        </w:tc>
        <w:tc>
          <w:tcPr>
            <w:tcW w:w="830" w:type="dxa"/>
            <w:tcBorders>
              <w:top w:val="nil"/>
              <w:left w:val="nil"/>
              <w:bottom w:val="nil"/>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sz w:val="20"/>
                <w:szCs w:val="20"/>
              </w:rPr>
            </w:pPr>
            <w:r w:rsidRPr="00144B89">
              <w:rPr>
                <w:rFonts w:ascii="Times New Roman" w:hAnsi="Times New Roman"/>
                <w:color w:val="000000" w:themeColor="text1"/>
                <w:sz w:val="20"/>
                <w:szCs w:val="20"/>
              </w:rPr>
              <w:t>12.571</w:t>
            </w:r>
          </w:p>
        </w:tc>
        <w:tc>
          <w:tcPr>
            <w:tcW w:w="718" w:type="dxa"/>
            <w:tcBorders>
              <w:top w:val="nil"/>
              <w:left w:val="nil"/>
              <w:bottom w:val="nil"/>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sz w:val="20"/>
                <w:szCs w:val="20"/>
              </w:rPr>
            </w:pPr>
            <w:r w:rsidRPr="00144B89">
              <w:rPr>
                <w:rFonts w:ascii="Times New Roman" w:hAnsi="Times New Roman"/>
                <w:color w:val="000000" w:themeColor="text1"/>
                <w:sz w:val="20"/>
                <w:szCs w:val="20"/>
              </w:rPr>
              <w:t>0.850</w:t>
            </w:r>
          </w:p>
        </w:tc>
        <w:tc>
          <w:tcPr>
            <w:tcW w:w="830" w:type="dxa"/>
            <w:tcBorders>
              <w:top w:val="nil"/>
              <w:left w:val="nil"/>
              <w:bottom w:val="nil"/>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sz w:val="20"/>
                <w:szCs w:val="20"/>
              </w:rPr>
            </w:pPr>
            <w:r w:rsidRPr="00144B89">
              <w:rPr>
                <w:rFonts w:ascii="Times New Roman" w:hAnsi="Times New Roman"/>
                <w:color w:val="000000" w:themeColor="text1"/>
                <w:sz w:val="20"/>
                <w:szCs w:val="20"/>
              </w:rPr>
              <w:t>5.000</w:t>
            </w:r>
          </w:p>
        </w:tc>
        <w:tc>
          <w:tcPr>
            <w:tcW w:w="718" w:type="dxa"/>
            <w:tcBorders>
              <w:top w:val="nil"/>
              <w:left w:val="nil"/>
              <w:bottom w:val="nil"/>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sz w:val="20"/>
                <w:szCs w:val="20"/>
              </w:rPr>
            </w:pPr>
            <w:r w:rsidRPr="00144B89">
              <w:rPr>
                <w:rFonts w:ascii="Times New Roman" w:hAnsi="Times New Roman"/>
                <w:color w:val="000000" w:themeColor="text1"/>
                <w:sz w:val="20"/>
                <w:szCs w:val="20"/>
              </w:rPr>
              <w:t>0.500</w:t>
            </w:r>
          </w:p>
        </w:tc>
        <w:tc>
          <w:tcPr>
            <w:tcW w:w="718" w:type="dxa"/>
            <w:tcBorders>
              <w:top w:val="nil"/>
              <w:left w:val="nil"/>
              <w:bottom w:val="nil"/>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sz w:val="20"/>
                <w:szCs w:val="20"/>
              </w:rPr>
            </w:pPr>
            <w:r w:rsidRPr="00144B89">
              <w:rPr>
                <w:rFonts w:ascii="Times New Roman" w:hAnsi="Times New Roman"/>
                <w:color w:val="000000" w:themeColor="text1"/>
                <w:sz w:val="20"/>
                <w:szCs w:val="20"/>
              </w:rPr>
              <w:t>0.415</w:t>
            </w:r>
          </w:p>
        </w:tc>
        <w:tc>
          <w:tcPr>
            <w:tcW w:w="718" w:type="dxa"/>
            <w:tcBorders>
              <w:top w:val="nil"/>
              <w:left w:val="nil"/>
              <w:bottom w:val="nil"/>
              <w:right w:val="single" w:sz="4" w:space="0" w:color="auto"/>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sz w:val="20"/>
                <w:szCs w:val="20"/>
              </w:rPr>
            </w:pPr>
            <w:r w:rsidRPr="00144B89">
              <w:rPr>
                <w:rFonts w:ascii="Times New Roman" w:hAnsi="Times New Roman"/>
                <w:color w:val="000000" w:themeColor="text1"/>
                <w:sz w:val="20"/>
                <w:szCs w:val="20"/>
              </w:rPr>
              <w:t>5.667</w:t>
            </w:r>
          </w:p>
        </w:tc>
        <w:tc>
          <w:tcPr>
            <w:tcW w:w="830" w:type="dxa"/>
            <w:tcBorders>
              <w:top w:val="nil"/>
              <w:left w:val="nil"/>
              <w:bottom w:val="nil"/>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sz w:val="20"/>
                <w:szCs w:val="20"/>
              </w:rPr>
            </w:pPr>
            <w:r w:rsidRPr="00144B89">
              <w:rPr>
                <w:rFonts w:ascii="Times New Roman" w:hAnsi="Times New Roman"/>
                <w:color w:val="000000" w:themeColor="text1"/>
                <w:sz w:val="20"/>
                <w:szCs w:val="20"/>
              </w:rPr>
              <w:t>93.17</w:t>
            </w:r>
          </w:p>
        </w:tc>
        <w:tc>
          <w:tcPr>
            <w:tcW w:w="718" w:type="dxa"/>
            <w:tcBorders>
              <w:top w:val="nil"/>
              <w:left w:val="nil"/>
              <w:bottom w:val="nil"/>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sz w:val="20"/>
                <w:szCs w:val="20"/>
              </w:rPr>
            </w:pPr>
            <w:r w:rsidRPr="00144B89">
              <w:rPr>
                <w:rFonts w:ascii="Times New Roman" w:hAnsi="Times New Roman"/>
                <w:color w:val="000000" w:themeColor="text1"/>
                <w:sz w:val="20"/>
                <w:szCs w:val="20"/>
              </w:rPr>
              <w:t>20.75</w:t>
            </w:r>
          </w:p>
        </w:tc>
        <w:tc>
          <w:tcPr>
            <w:tcW w:w="830" w:type="dxa"/>
            <w:tcBorders>
              <w:top w:val="nil"/>
              <w:left w:val="nil"/>
              <w:bottom w:val="nil"/>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sz w:val="20"/>
                <w:szCs w:val="20"/>
              </w:rPr>
            </w:pPr>
            <w:r w:rsidRPr="00144B89">
              <w:rPr>
                <w:rFonts w:ascii="Times New Roman" w:hAnsi="Times New Roman"/>
                <w:color w:val="000000" w:themeColor="text1"/>
                <w:sz w:val="20"/>
                <w:szCs w:val="20"/>
              </w:rPr>
              <w:t>60.00</w:t>
            </w:r>
          </w:p>
        </w:tc>
        <w:tc>
          <w:tcPr>
            <w:tcW w:w="718" w:type="dxa"/>
            <w:tcBorders>
              <w:top w:val="nil"/>
              <w:left w:val="nil"/>
              <w:bottom w:val="nil"/>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sz w:val="20"/>
                <w:szCs w:val="20"/>
              </w:rPr>
            </w:pPr>
            <w:r w:rsidRPr="00144B89">
              <w:rPr>
                <w:rFonts w:ascii="Times New Roman" w:hAnsi="Times New Roman"/>
                <w:color w:val="000000" w:themeColor="text1"/>
                <w:sz w:val="20"/>
                <w:szCs w:val="20"/>
              </w:rPr>
              <w:t>24.29</w:t>
            </w:r>
          </w:p>
        </w:tc>
        <w:tc>
          <w:tcPr>
            <w:tcW w:w="718" w:type="dxa"/>
            <w:tcBorders>
              <w:top w:val="nil"/>
              <w:left w:val="nil"/>
              <w:bottom w:val="nil"/>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sz w:val="20"/>
                <w:szCs w:val="20"/>
              </w:rPr>
            </w:pPr>
            <w:r w:rsidRPr="00144B89">
              <w:rPr>
                <w:rFonts w:ascii="Times New Roman" w:hAnsi="Times New Roman"/>
                <w:color w:val="000000" w:themeColor="text1"/>
                <w:sz w:val="20"/>
                <w:szCs w:val="20"/>
              </w:rPr>
              <w:t>24.00</w:t>
            </w:r>
          </w:p>
        </w:tc>
        <w:tc>
          <w:tcPr>
            <w:tcW w:w="718" w:type="dxa"/>
            <w:tcBorders>
              <w:top w:val="nil"/>
              <w:left w:val="nil"/>
              <w:bottom w:val="nil"/>
              <w:right w:val="single" w:sz="4" w:space="0" w:color="auto"/>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sz w:val="20"/>
                <w:szCs w:val="20"/>
              </w:rPr>
            </w:pPr>
            <w:r w:rsidRPr="00144B89">
              <w:rPr>
                <w:rFonts w:ascii="Times New Roman" w:hAnsi="Times New Roman"/>
                <w:color w:val="000000" w:themeColor="text1"/>
                <w:sz w:val="20"/>
                <w:szCs w:val="20"/>
              </w:rPr>
              <w:t>34.00</w:t>
            </w:r>
          </w:p>
        </w:tc>
      </w:tr>
      <w:tr w:rsidR="0078596B" w:rsidRPr="00144B89" w:rsidTr="00581E79">
        <w:trPr>
          <w:trHeight w:val="300"/>
          <w:jc w:val="center"/>
        </w:trPr>
        <w:tc>
          <w:tcPr>
            <w:tcW w:w="1975" w:type="dxa"/>
            <w:tcBorders>
              <w:top w:val="nil"/>
              <w:left w:val="single" w:sz="4" w:space="0" w:color="auto"/>
              <w:bottom w:val="nil"/>
              <w:right w:val="single" w:sz="4" w:space="0" w:color="auto"/>
            </w:tcBorders>
            <w:shd w:val="clear" w:color="000000" w:fill="FFFFFF"/>
            <w:noWrap/>
            <w:vAlign w:val="bottom"/>
          </w:tcPr>
          <w:p w:rsidR="0078596B" w:rsidRPr="00596AB6" w:rsidRDefault="0078596B" w:rsidP="00581E79">
            <w:pPr>
              <w:spacing w:after="0" w:line="240" w:lineRule="auto"/>
              <w:rPr>
                <w:rFonts w:ascii="Times New Roman" w:hAnsi="Times New Roman"/>
                <w:b/>
                <w:color w:val="000000" w:themeColor="text1"/>
                <w:sz w:val="20"/>
                <w:szCs w:val="20"/>
              </w:rPr>
            </w:pPr>
            <w:r w:rsidRPr="00596AB6">
              <w:rPr>
                <w:rFonts w:ascii="Times New Roman" w:hAnsi="Times New Roman"/>
                <w:b/>
                <w:color w:val="000000" w:themeColor="text1"/>
                <w:sz w:val="20"/>
                <w:szCs w:val="20"/>
              </w:rPr>
              <w:t>West Bengal</w:t>
            </w:r>
          </w:p>
        </w:tc>
        <w:tc>
          <w:tcPr>
            <w:tcW w:w="830" w:type="dxa"/>
            <w:tcBorders>
              <w:top w:val="nil"/>
              <w:left w:val="nil"/>
              <w:bottom w:val="nil"/>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sz w:val="20"/>
                <w:szCs w:val="20"/>
              </w:rPr>
            </w:pPr>
            <w:r w:rsidRPr="00144B89">
              <w:rPr>
                <w:rFonts w:ascii="Times New Roman" w:hAnsi="Times New Roman"/>
                <w:color w:val="000000" w:themeColor="text1"/>
                <w:sz w:val="20"/>
                <w:szCs w:val="20"/>
              </w:rPr>
              <w:t>12.300</w:t>
            </w:r>
          </w:p>
        </w:tc>
        <w:tc>
          <w:tcPr>
            <w:tcW w:w="718" w:type="dxa"/>
            <w:tcBorders>
              <w:top w:val="nil"/>
              <w:left w:val="nil"/>
              <w:bottom w:val="nil"/>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sz w:val="20"/>
                <w:szCs w:val="20"/>
              </w:rPr>
            </w:pPr>
            <w:r w:rsidRPr="00144B89">
              <w:rPr>
                <w:rFonts w:ascii="Times New Roman" w:hAnsi="Times New Roman"/>
                <w:color w:val="000000" w:themeColor="text1"/>
                <w:sz w:val="20"/>
                <w:szCs w:val="20"/>
              </w:rPr>
              <w:t>0.414</w:t>
            </w:r>
          </w:p>
        </w:tc>
        <w:tc>
          <w:tcPr>
            <w:tcW w:w="830" w:type="dxa"/>
            <w:tcBorders>
              <w:top w:val="nil"/>
              <w:left w:val="nil"/>
              <w:bottom w:val="nil"/>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sz w:val="20"/>
                <w:szCs w:val="20"/>
              </w:rPr>
            </w:pPr>
            <w:r w:rsidRPr="00144B89">
              <w:rPr>
                <w:rFonts w:ascii="Times New Roman" w:hAnsi="Times New Roman"/>
                <w:color w:val="000000" w:themeColor="text1"/>
                <w:sz w:val="20"/>
                <w:szCs w:val="20"/>
              </w:rPr>
              <w:t>2.500</w:t>
            </w:r>
          </w:p>
        </w:tc>
        <w:tc>
          <w:tcPr>
            <w:tcW w:w="718" w:type="dxa"/>
            <w:tcBorders>
              <w:top w:val="nil"/>
              <w:left w:val="nil"/>
              <w:bottom w:val="nil"/>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sz w:val="20"/>
                <w:szCs w:val="20"/>
              </w:rPr>
            </w:pPr>
            <w:r w:rsidRPr="00144B89">
              <w:rPr>
                <w:rFonts w:ascii="Times New Roman" w:hAnsi="Times New Roman"/>
                <w:color w:val="000000" w:themeColor="text1"/>
                <w:sz w:val="20"/>
                <w:szCs w:val="20"/>
              </w:rPr>
              <w:t>0.500</w:t>
            </w:r>
          </w:p>
        </w:tc>
        <w:tc>
          <w:tcPr>
            <w:tcW w:w="718" w:type="dxa"/>
            <w:tcBorders>
              <w:top w:val="nil"/>
              <w:left w:val="nil"/>
              <w:bottom w:val="nil"/>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sz w:val="20"/>
                <w:szCs w:val="20"/>
              </w:rPr>
            </w:pPr>
            <w:r w:rsidRPr="00144B89">
              <w:rPr>
                <w:rFonts w:ascii="Times New Roman" w:hAnsi="Times New Roman"/>
                <w:color w:val="000000" w:themeColor="text1"/>
                <w:sz w:val="20"/>
                <w:szCs w:val="20"/>
              </w:rPr>
              <w:t>1.039</w:t>
            </w:r>
          </w:p>
        </w:tc>
        <w:tc>
          <w:tcPr>
            <w:tcW w:w="718" w:type="dxa"/>
            <w:tcBorders>
              <w:top w:val="nil"/>
              <w:left w:val="nil"/>
              <w:bottom w:val="nil"/>
              <w:right w:val="single" w:sz="4" w:space="0" w:color="auto"/>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sz w:val="20"/>
                <w:szCs w:val="20"/>
              </w:rPr>
            </w:pPr>
            <w:r w:rsidRPr="00144B89">
              <w:rPr>
                <w:rFonts w:ascii="Times New Roman" w:hAnsi="Times New Roman"/>
                <w:color w:val="000000" w:themeColor="text1"/>
                <w:sz w:val="20"/>
                <w:szCs w:val="20"/>
              </w:rPr>
              <w:t>7.686</w:t>
            </w:r>
          </w:p>
        </w:tc>
        <w:tc>
          <w:tcPr>
            <w:tcW w:w="830" w:type="dxa"/>
            <w:tcBorders>
              <w:top w:val="nil"/>
              <w:left w:val="nil"/>
              <w:bottom w:val="nil"/>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sz w:val="20"/>
                <w:szCs w:val="20"/>
              </w:rPr>
            </w:pPr>
            <w:r w:rsidRPr="00144B89">
              <w:rPr>
                <w:rFonts w:ascii="Times New Roman" w:hAnsi="Times New Roman"/>
                <w:color w:val="000000" w:themeColor="text1"/>
                <w:sz w:val="20"/>
                <w:szCs w:val="20"/>
              </w:rPr>
              <w:t>129.00</w:t>
            </w:r>
          </w:p>
        </w:tc>
        <w:tc>
          <w:tcPr>
            <w:tcW w:w="718" w:type="dxa"/>
            <w:tcBorders>
              <w:top w:val="nil"/>
              <w:left w:val="nil"/>
              <w:bottom w:val="nil"/>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sz w:val="20"/>
                <w:szCs w:val="20"/>
              </w:rPr>
            </w:pPr>
            <w:r w:rsidRPr="00144B89">
              <w:rPr>
                <w:rFonts w:ascii="Times New Roman" w:hAnsi="Times New Roman"/>
                <w:color w:val="000000" w:themeColor="text1"/>
                <w:sz w:val="20"/>
                <w:szCs w:val="20"/>
              </w:rPr>
              <w:t>12.13</w:t>
            </w:r>
          </w:p>
        </w:tc>
        <w:tc>
          <w:tcPr>
            <w:tcW w:w="830" w:type="dxa"/>
            <w:tcBorders>
              <w:top w:val="nil"/>
              <w:left w:val="nil"/>
              <w:bottom w:val="nil"/>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sz w:val="20"/>
                <w:szCs w:val="20"/>
              </w:rPr>
            </w:pPr>
            <w:r w:rsidRPr="00144B89">
              <w:rPr>
                <w:rFonts w:ascii="Times New Roman" w:hAnsi="Times New Roman"/>
                <w:color w:val="000000" w:themeColor="text1"/>
                <w:sz w:val="20"/>
                <w:szCs w:val="20"/>
              </w:rPr>
              <w:t>33.10</w:t>
            </w:r>
          </w:p>
        </w:tc>
        <w:tc>
          <w:tcPr>
            <w:tcW w:w="718" w:type="dxa"/>
            <w:tcBorders>
              <w:top w:val="nil"/>
              <w:left w:val="nil"/>
              <w:bottom w:val="nil"/>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sz w:val="20"/>
                <w:szCs w:val="20"/>
              </w:rPr>
            </w:pPr>
            <w:r w:rsidRPr="00144B89">
              <w:rPr>
                <w:rFonts w:ascii="Times New Roman" w:hAnsi="Times New Roman"/>
                <w:color w:val="000000" w:themeColor="text1"/>
                <w:sz w:val="20"/>
                <w:szCs w:val="20"/>
              </w:rPr>
              <w:t>28.00</w:t>
            </w:r>
          </w:p>
        </w:tc>
        <w:tc>
          <w:tcPr>
            <w:tcW w:w="718" w:type="dxa"/>
            <w:tcBorders>
              <w:top w:val="nil"/>
              <w:left w:val="nil"/>
              <w:bottom w:val="nil"/>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sz w:val="20"/>
                <w:szCs w:val="20"/>
              </w:rPr>
            </w:pPr>
            <w:r w:rsidRPr="00144B89">
              <w:rPr>
                <w:rFonts w:ascii="Times New Roman" w:hAnsi="Times New Roman"/>
                <w:color w:val="000000" w:themeColor="text1"/>
                <w:sz w:val="20"/>
                <w:szCs w:val="20"/>
              </w:rPr>
              <w:t>47.20</w:t>
            </w:r>
          </w:p>
        </w:tc>
        <w:tc>
          <w:tcPr>
            <w:tcW w:w="718" w:type="dxa"/>
            <w:tcBorders>
              <w:top w:val="nil"/>
              <w:left w:val="nil"/>
              <w:bottom w:val="nil"/>
              <w:right w:val="single" w:sz="4" w:space="0" w:color="auto"/>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sz w:val="20"/>
                <w:szCs w:val="20"/>
              </w:rPr>
            </w:pPr>
            <w:r w:rsidRPr="00144B89">
              <w:rPr>
                <w:rFonts w:ascii="Times New Roman" w:hAnsi="Times New Roman"/>
                <w:color w:val="000000" w:themeColor="text1"/>
                <w:sz w:val="20"/>
                <w:szCs w:val="20"/>
              </w:rPr>
              <w:t>45.00</w:t>
            </w:r>
          </w:p>
        </w:tc>
      </w:tr>
      <w:tr w:rsidR="0078596B" w:rsidRPr="00144B89" w:rsidTr="00581E79">
        <w:trPr>
          <w:trHeight w:val="300"/>
          <w:jc w:val="center"/>
        </w:trPr>
        <w:tc>
          <w:tcPr>
            <w:tcW w:w="1975"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8596B" w:rsidRPr="00596AB6" w:rsidRDefault="0078596B" w:rsidP="00581E79">
            <w:pPr>
              <w:spacing w:after="0" w:line="240" w:lineRule="auto"/>
              <w:rPr>
                <w:rFonts w:ascii="Times New Roman" w:hAnsi="Times New Roman"/>
                <w:b/>
                <w:color w:val="000000" w:themeColor="text1"/>
                <w:sz w:val="20"/>
                <w:szCs w:val="20"/>
              </w:rPr>
            </w:pPr>
            <w:r w:rsidRPr="00596AB6">
              <w:rPr>
                <w:rFonts w:ascii="Times New Roman" w:hAnsi="Times New Roman"/>
                <w:b/>
                <w:color w:val="000000" w:themeColor="text1"/>
                <w:sz w:val="20"/>
                <w:szCs w:val="20"/>
              </w:rPr>
              <w:t>All India (Rural)</w:t>
            </w:r>
          </w:p>
        </w:tc>
        <w:tc>
          <w:tcPr>
            <w:tcW w:w="830" w:type="dxa"/>
            <w:tcBorders>
              <w:top w:val="single" w:sz="4" w:space="0" w:color="auto"/>
              <w:left w:val="nil"/>
              <w:bottom w:val="single" w:sz="4" w:space="0" w:color="auto"/>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sz w:val="20"/>
                <w:szCs w:val="20"/>
              </w:rPr>
            </w:pPr>
            <w:r w:rsidRPr="00144B89">
              <w:rPr>
                <w:rFonts w:ascii="Times New Roman" w:hAnsi="Times New Roman"/>
                <w:color w:val="000000" w:themeColor="text1"/>
                <w:sz w:val="20"/>
                <w:szCs w:val="20"/>
              </w:rPr>
              <w:t>11.333</w:t>
            </w:r>
          </w:p>
        </w:tc>
        <w:tc>
          <w:tcPr>
            <w:tcW w:w="718" w:type="dxa"/>
            <w:tcBorders>
              <w:top w:val="single" w:sz="4" w:space="0" w:color="auto"/>
              <w:left w:val="nil"/>
              <w:bottom w:val="single" w:sz="4" w:space="0" w:color="auto"/>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sz w:val="20"/>
                <w:szCs w:val="20"/>
              </w:rPr>
            </w:pPr>
            <w:r w:rsidRPr="00144B89">
              <w:rPr>
                <w:rFonts w:ascii="Times New Roman" w:hAnsi="Times New Roman"/>
                <w:color w:val="000000" w:themeColor="text1"/>
                <w:sz w:val="20"/>
                <w:szCs w:val="20"/>
              </w:rPr>
              <w:t>0.667</w:t>
            </w:r>
          </w:p>
        </w:tc>
        <w:tc>
          <w:tcPr>
            <w:tcW w:w="830" w:type="dxa"/>
            <w:tcBorders>
              <w:top w:val="single" w:sz="4" w:space="0" w:color="auto"/>
              <w:left w:val="nil"/>
              <w:bottom w:val="single" w:sz="4" w:space="0" w:color="auto"/>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sz w:val="20"/>
                <w:szCs w:val="20"/>
              </w:rPr>
            </w:pPr>
            <w:r w:rsidRPr="00144B89">
              <w:rPr>
                <w:rFonts w:ascii="Times New Roman" w:hAnsi="Times New Roman"/>
                <w:color w:val="000000" w:themeColor="text1"/>
                <w:sz w:val="20"/>
                <w:szCs w:val="20"/>
              </w:rPr>
              <w:t>4.000</w:t>
            </w:r>
          </w:p>
        </w:tc>
        <w:tc>
          <w:tcPr>
            <w:tcW w:w="718" w:type="dxa"/>
            <w:tcBorders>
              <w:top w:val="single" w:sz="4" w:space="0" w:color="auto"/>
              <w:left w:val="nil"/>
              <w:bottom w:val="single" w:sz="4" w:space="0" w:color="auto"/>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sz w:val="20"/>
                <w:szCs w:val="20"/>
              </w:rPr>
            </w:pPr>
            <w:r w:rsidRPr="00144B89">
              <w:rPr>
                <w:rFonts w:ascii="Times New Roman" w:hAnsi="Times New Roman"/>
                <w:color w:val="000000" w:themeColor="text1"/>
                <w:sz w:val="20"/>
                <w:szCs w:val="20"/>
              </w:rPr>
              <w:t>0.500</w:t>
            </w:r>
          </w:p>
        </w:tc>
        <w:tc>
          <w:tcPr>
            <w:tcW w:w="718" w:type="dxa"/>
            <w:tcBorders>
              <w:top w:val="single" w:sz="4" w:space="0" w:color="auto"/>
              <w:left w:val="nil"/>
              <w:bottom w:val="single" w:sz="4" w:space="0" w:color="auto"/>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sz w:val="20"/>
                <w:szCs w:val="20"/>
              </w:rPr>
            </w:pPr>
            <w:r w:rsidRPr="00144B89">
              <w:rPr>
                <w:rFonts w:ascii="Times New Roman" w:hAnsi="Times New Roman"/>
                <w:color w:val="000000" w:themeColor="text1"/>
                <w:sz w:val="20"/>
                <w:szCs w:val="20"/>
              </w:rPr>
              <w:t>0.771</w:t>
            </w:r>
          </w:p>
        </w:tc>
        <w:tc>
          <w:tcPr>
            <w:tcW w:w="718" w:type="dxa"/>
            <w:tcBorders>
              <w:top w:val="single" w:sz="4" w:space="0" w:color="auto"/>
              <w:left w:val="nil"/>
              <w:bottom w:val="single" w:sz="4" w:space="0" w:color="auto"/>
              <w:right w:val="single" w:sz="4" w:space="0" w:color="auto"/>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sz w:val="20"/>
                <w:szCs w:val="20"/>
              </w:rPr>
            </w:pPr>
            <w:r w:rsidRPr="00144B89">
              <w:rPr>
                <w:rFonts w:ascii="Times New Roman" w:hAnsi="Times New Roman"/>
                <w:color w:val="000000" w:themeColor="text1"/>
                <w:sz w:val="20"/>
                <w:szCs w:val="20"/>
              </w:rPr>
              <w:t>5.067</w:t>
            </w:r>
          </w:p>
        </w:tc>
        <w:tc>
          <w:tcPr>
            <w:tcW w:w="830" w:type="dxa"/>
            <w:tcBorders>
              <w:top w:val="single" w:sz="4" w:space="0" w:color="auto"/>
              <w:left w:val="nil"/>
              <w:bottom w:val="single" w:sz="4" w:space="0" w:color="auto"/>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sz w:val="20"/>
                <w:szCs w:val="20"/>
              </w:rPr>
            </w:pPr>
            <w:r w:rsidRPr="00144B89">
              <w:rPr>
                <w:rFonts w:ascii="Times New Roman" w:hAnsi="Times New Roman"/>
                <w:color w:val="000000" w:themeColor="text1"/>
                <w:sz w:val="20"/>
                <w:szCs w:val="20"/>
              </w:rPr>
              <w:t>102.90</w:t>
            </w:r>
          </w:p>
        </w:tc>
        <w:tc>
          <w:tcPr>
            <w:tcW w:w="718" w:type="dxa"/>
            <w:tcBorders>
              <w:top w:val="single" w:sz="4" w:space="0" w:color="auto"/>
              <w:left w:val="nil"/>
              <w:bottom w:val="single" w:sz="4" w:space="0" w:color="auto"/>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sz w:val="20"/>
                <w:szCs w:val="20"/>
              </w:rPr>
            </w:pPr>
            <w:r w:rsidRPr="00144B89">
              <w:rPr>
                <w:rFonts w:ascii="Times New Roman" w:hAnsi="Times New Roman"/>
                <w:color w:val="000000" w:themeColor="text1"/>
                <w:sz w:val="20"/>
                <w:szCs w:val="20"/>
              </w:rPr>
              <w:t>17.50</w:t>
            </w:r>
          </w:p>
        </w:tc>
        <w:tc>
          <w:tcPr>
            <w:tcW w:w="830" w:type="dxa"/>
            <w:tcBorders>
              <w:top w:val="single" w:sz="4" w:space="0" w:color="auto"/>
              <w:left w:val="nil"/>
              <w:bottom w:val="single" w:sz="4" w:space="0" w:color="auto"/>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sz w:val="20"/>
                <w:szCs w:val="20"/>
              </w:rPr>
            </w:pPr>
            <w:r w:rsidRPr="00144B89">
              <w:rPr>
                <w:rFonts w:ascii="Times New Roman" w:hAnsi="Times New Roman"/>
                <w:color w:val="000000" w:themeColor="text1"/>
                <w:sz w:val="20"/>
                <w:szCs w:val="20"/>
              </w:rPr>
              <w:t>52.50</w:t>
            </w:r>
          </w:p>
        </w:tc>
        <w:tc>
          <w:tcPr>
            <w:tcW w:w="718" w:type="dxa"/>
            <w:tcBorders>
              <w:top w:val="single" w:sz="4" w:space="0" w:color="auto"/>
              <w:left w:val="nil"/>
              <w:bottom w:val="single" w:sz="4" w:space="0" w:color="auto"/>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sz w:val="20"/>
                <w:szCs w:val="20"/>
              </w:rPr>
            </w:pPr>
            <w:r w:rsidRPr="00144B89">
              <w:rPr>
                <w:rFonts w:ascii="Times New Roman" w:hAnsi="Times New Roman"/>
                <w:color w:val="000000" w:themeColor="text1"/>
                <w:sz w:val="20"/>
                <w:szCs w:val="20"/>
              </w:rPr>
              <w:t>25.71</w:t>
            </w:r>
          </w:p>
        </w:tc>
        <w:tc>
          <w:tcPr>
            <w:tcW w:w="718" w:type="dxa"/>
            <w:tcBorders>
              <w:top w:val="single" w:sz="4" w:space="0" w:color="auto"/>
              <w:left w:val="nil"/>
              <w:bottom w:val="single" w:sz="4" w:space="0" w:color="auto"/>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sz w:val="20"/>
                <w:szCs w:val="20"/>
              </w:rPr>
            </w:pPr>
            <w:r w:rsidRPr="00144B89">
              <w:rPr>
                <w:rFonts w:ascii="Times New Roman" w:hAnsi="Times New Roman"/>
                <w:color w:val="000000" w:themeColor="text1"/>
                <w:sz w:val="20"/>
                <w:szCs w:val="20"/>
              </w:rPr>
              <w:t>42.50</w:t>
            </w:r>
          </w:p>
        </w:tc>
        <w:tc>
          <w:tcPr>
            <w:tcW w:w="718" w:type="dxa"/>
            <w:tcBorders>
              <w:top w:val="single" w:sz="4" w:space="0" w:color="auto"/>
              <w:left w:val="nil"/>
              <w:bottom w:val="single" w:sz="4" w:space="0" w:color="auto"/>
              <w:right w:val="single" w:sz="4" w:space="0" w:color="auto"/>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sz w:val="20"/>
                <w:szCs w:val="20"/>
              </w:rPr>
            </w:pPr>
            <w:r w:rsidRPr="00144B89">
              <w:rPr>
                <w:rFonts w:ascii="Times New Roman" w:hAnsi="Times New Roman"/>
                <w:color w:val="000000" w:themeColor="text1"/>
                <w:sz w:val="20"/>
                <w:szCs w:val="20"/>
              </w:rPr>
              <w:t>37.17</w:t>
            </w:r>
          </w:p>
        </w:tc>
      </w:tr>
      <w:tr w:rsidR="0078596B" w:rsidRPr="00144B89" w:rsidTr="00581E79">
        <w:trPr>
          <w:trHeight w:val="300"/>
          <w:jc w:val="center"/>
        </w:trPr>
        <w:tc>
          <w:tcPr>
            <w:tcW w:w="11039" w:type="dxa"/>
            <w:gridSpan w:val="13"/>
            <w:tcBorders>
              <w:top w:val="single" w:sz="4" w:space="0" w:color="auto"/>
              <w:left w:val="single" w:sz="4" w:space="0" w:color="auto"/>
              <w:bottom w:val="single" w:sz="4" w:space="0" w:color="auto"/>
              <w:right w:val="single" w:sz="4" w:space="0" w:color="000000"/>
            </w:tcBorders>
            <w:shd w:val="clear" w:color="000000" w:fill="FFFFFF"/>
            <w:noWrap/>
            <w:vAlign w:val="bottom"/>
          </w:tcPr>
          <w:p w:rsidR="0078596B" w:rsidRPr="00596AB6" w:rsidRDefault="0078596B" w:rsidP="00581E79">
            <w:pPr>
              <w:spacing w:after="0" w:line="240" w:lineRule="auto"/>
              <w:jc w:val="center"/>
              <w:rPr>
                <w:rFonts w:ascii="Times New Roman" w:hAnsi="Times New Roman"/>
                <w:b/>
                <w:bCs/>
                <w:color w:val="000000" w:themeColor="text1"/>
                <w:sz w:val="20"/>
                <w:szCs w:val="20"/>
              </w:rPr>
            </w:pPr>
            <w:r w:rsidRPr="00596AB6">
              <w:rPr>
                <w:rFonts w:ascii="Times New Roman" w:hAnsi="Times New Roman"/>
                <w:b/>
                <w:bCs/>
                <w:color w:val="000000" w:themeColor="text1"/>
                <w:sz w:val="20"/>
                <w:szCs w:val="20"/>
              </w:rPr>
              <w:t>Urban</w:t>
            </w:r>
          </w:p>
        </w:tc>
      </w:tr>
      <w:tr w:rsidR="0078596B" w:rsidRPr="00144B89" w:rsidTr="00581E79">
        <w:trPr>
          <w:trHeight w:val="300"/>
          <w:jc w:val="center"/>
        </w:trPr>
        <w:tc>
          <w:tcPr>
            <w:tcW w:w="1975" w:type="dxa"/>
            <w:tcBorders>
              <w:top w:val="nil"/>
              <w:left w:val="single" w:sz="4" w:space="0" w:color="auto"/>
              <w:bottom w:val="nil"/>
              <w:right w:val="single" w:sz="4" w:space="0" w:color="auto"/>
            </w:tcBorders>
            <w:shd w:val="clear" w:color="000000" w:fill="FFFFFF"/>
            <w:noWrap/>
            <w:vAlign w:val="bottom"/>
          </w:tcPr>
          <w:p w:rsidR="0078596B" w:rsidRPr="00596AB6" w:rsidRDefault="0078596B" w:rsidP="00581E79">
            <w:pPr>
              <w:spacing w:after="0" w:line="240" w:lineRule="auto"/>
              <w:rPr>
                <w:rFonts w:ascii="Times New Roman" w:hAnsi="Times New Roman"/>
                <w:b/>
                <w:color w:val="000000" w:themeColor="text1"/>
                <w:sz w:val="20"/>
                <w:szCs w:val="20"/>
              </w:rPr>
            </w:pPr>
            <w:r w:rsidRPr="00596AB6">
              <w:rPr>
                <w:rFonts w:ascii="Times New Roman" w:hAnsi="Times New Roman"/>
                <w:b/>
                <w:color w:val="000000" w:themeColor="text1"/>
                <w:sz w:val="20"/>
                <w:szCs w:val="20"/>
              </w:rPr>
              <w:t>Andhra Pradesh</w:t>
            </w:r>
          </w:p>
        </w:tc>
        <w:tc>
          <w:tcPr>
            <w:tcW w:w="830" w:type="dxa"/>
            <w:tcBorders>
              <w:top w:val="nil"/>
              <w:left w:val="nil"/>
              <w:bottom w:val="nil"/>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sz w:val="20"/>
                <w:szCs w:val="20"/>
              </w:rPr>
            </w:pPr>
            <w:r w:rsidRPr="00144B89">
              <w:rPr>
                <w:rFonts w:ascii="Times New Roman" w:hAnsi="Times New Roman"/>
                <w:color w:val="000000" w:themeColor="text1"/>
                <w:sz w:val="20"/>
                <w:szCs w:val="20"/>
              </w:rPr>
              <w:t>9.88</w:t>
            </w:r>
          </w:p>
        </w:tc>
        <w:tc>
          <w:tcPr>
            <w:tcW w:w="718" w:type="dxa"/>
            <w:tcBorders>
              <w:top w:val="nil"/>
              <w:left w:val="nil"/>
              <w:bottom w:val="nil"/>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sz w:val="20"/>
                <w:szCs w:val="20"/>
              </w:rPr>
            </w:pPr>
            <w:r w:rsidRPr="00144B89">
              <w:rPr>
                <w:rFonts w:ascii="Times New Roman" w:hAnsi="Times New Roman"/>
                <w:color w:val="000000" w:themeColor="text1"/>
                <w:sz w:val="20"/>
                <w:szCs w:val="20"/>
              </w:rPr>
              <w:t>0.70</w:t>
            </w:r>
          </w:p>
        </w:tc>
        <w:tc>
          <w:tcPr>
            <w:tcW w:w="830" w:type="dxa"/>
            <w:tcBorders>
              <w:top w:val="nil"/>
              <w:left w:val="nil"/>
              <w:bottom w:val="nil"/>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sz w:val="20"/>
                <w:szCs w:val="20"/>
              </w:rPr>
            </w:pPr>
            <w:r w:rsidRPr="00144B89">
              <w:rPr>
                <w:rFonts w:ascii="Times New Roman" w:hAnsi="Times New Roman"/>
                <w:color w:val="000000" w:themeColor="text1"/>
                <w:sz w:val="20"/>
                <w:szCs w:val="20"/>
              </w:rPr>
              <w:t>3.75</w:t>
            </w:r>
          </w:p>
        </w:tc>
        <w:tc>
          <w:tcPr>
            <w:tcW w:w="718" w:type="dxa"/>
            <w:tcBorders>
              <w:top w:val="nil"/>
              <w:left w:val="nil"/>
              <w:bottom w:val="nil"/>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sz w:val="20"/>
                <w:szCs w:val="20"/>
              </w:rPr>
            </w:pPr>
            <w:r w:rsidRPr="00144B89">
              <w:rPr>
                <w:rFonts w:ascii="Times New Roman" w:hAnsi="Times New Roman"/>
                <w:color w:val="000000" w:themeColor="text1"/>
                <w:sz w:val="20"/>
                <w:szCs w:val="20"/>
              </w:rPr>
              <w:t>0.60</w:t>
            </w:r>
          </w:p>
        </w:tc>
        <w:tc>
          <w:tcPr>
            <w:tcW w:w="718" w:type="dxa"/>
            <w:tcBorders>
              <w:top w:val="nil"/>
              <w:left w:val="nil"/>
              <w:bottom w:val="nil"/>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sz w:val="20"/>
                <w:szCs w:val="20"/>
              </w:rPr>
            </w:pPr>
            <w:r w:rsidRPr="00144B89">
              <w:rPr>
                <w:rFonts w:ascii="Times New Roman" w:hAnsi="Times New Roman"/>
                <w:color w:val="000000" w:themeColor="text1"/>
                <w:sz w:val="20"/>
                <w:szCs w:val="20"/>
              </w:rPr>
              <w:t>0.55</w:t>
            </w:r>
          </w:p>
        </w:tc>
        <w:tc>
          <w:tcPr>
            <w:tcW w:w="718" w:type="dxa"/>
            <w:tcBorders>
              <w:top w:val="nil"/>
              <w:left w:val="nil"/>
              <w:bottom w:val="nil"/>
              <w:right w:val="single" w:sz="4" w:space="0" w:color="auto"/>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sz w:val="20"/>
                <w:szCs w:val="20"/>
              </w:rPr>
            </w:pPr>
            <w:r w:rsidRPr="00144B89">
              <w:rPr>
                <w:rFonts w:ascii="Times New Roman" w:hAnsi="Times New Roman"/>
                <w:color w:val="000000" w:themeColor="text1"/>
                <w:sz w:val="20"/>
                <w:szCs w:val="20"/>
              </w:rPr>
              <w:t>4.44</w:t>
            </w:r>
          </w:p>
        </w:tc>
        <w:tc>
          <w:tcPr>
            <w:tcW w:w="830" w:type="dxa"/>
            <w:tcBorders>
              <w:top w:val="nil"/>
              <w:left w:val="nil"/>
              <w:bottom w:val="nil"/>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sz w:val="20"/>
                <w:szCs w:val="20"/>
              </w:rPr>
            </w:pPr>
            <w:r w:rsidRPr="00144B89">
              <w:rPr>
                <w:rFonts w:ascii="Times New Roman" w:hAnsi="Times New Roman"/>
                <w:color w:val="000000" w:themeColor="text1"/>
                <w:sz w:val="20"/>
                <w:szCs w:val="20"/>
              </w:rPr>
              <w:t>125.47</w:t>
            </w:r>
          </w:p>
        </w:tc>
        <w:tc>
          <w:tcPr>
            <w:tcW w:w="718" w:type="dxa"/>
            <w:tcBorders>
              <w:top w:val="nil"/>
              <w:left w:val="nil"/>
              <w:bottom w:val="nil"/>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sz w:val="20"/>
                <w:szCs w:val="20"/>
              </w:rPr>
            </w:pPr>
            <w:r w:rsidRPr="00144B89">
              <w:rPr>
                <w:rFonts w:ascii="Times New Roman" w:hAnsi="Times New Roman"/>
                <w:color w:val="000000" w:themeColor="text1"/>
                <w:sz w:val="20"/>
                <w:szCs w:val="20"/>
              </w:rPr>
              <w:t>20.06</w:t>
            </w:r>
          </w:p>
        </w:tc>
        <w:tc>
          <w:tcPr>
            <w:tcW w:w="830" w:type="dxa"/>
            <w:tcBorders>
              <w:top w:val="nil"/>
              <w:left w:val="nil"/>
              <w:bottom w:val="nil"/>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sz w:val="20"/>
                <w:szCs w:val="20"/>
              </w:rPr>
            </w:pPr>
            <w:r w:rsidRPr="00144B89">
              <w:rPr>
                <w:rFonts w:ascii="Times New Roman" w:hAnsi="Times New Roman"/>
                <w:color w:val="000000" w:themeColor="text1"/>
                <w:sz w:val="20"/>
                <w:szCs w:val="20"/>
              </w:rPr>
              <w:t>50.00</w:t>
            </w:r>
          </w:p>
        </w:tc>
        <w:tc>
          <w:tcPr>
            <w:tcW w:w="718" w:type="dxa"/>
            <w:tcBorders>
              <w:top w:val="nil"/>
              <w:left w:val="nil"/>
              <w:bottom w:val="nil"/>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sz w:val="20"/>
                <w:szCs w:val="20"/>
              </w:rPr>
            </w:pPr>
            <w:r w:rsidRPr="00144B89">
              <w:rPr>
                <w:rFonts w:ascii="Times New Roman" w:hAnsi="Times New Roman"/>
                <w:color w:val="000000" w:themeColor="text1"/>
                <w:sz w:val="20"/>
                <w:szCs w:val="20"/>
              </w:rPr>
              <w:t>30.00</w:t>
            </w:r>
          </w:p>
        </w:tc>
        <w:tc>
          <w:tcPr>
            <w:tcW w:w="718" w:type="dxa"/>
            <w:tcBorders>
              <w:top w:val="nil"/>
              <w:left w:val="nil"/>
              <w:bottom w:val="nil"/>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sz w:val="20"/>
                <w:szCs w:val="20"/>
              </w:rPr>
            </w:pPr>
            <w:r w:rsidRPr="00144B89">
              <w:rPr>
                <w:rFonts w:ascii="Times New Roman" w:hAnsi="Times New Roman"/>
                <w:color w:val="000000" w:themeColor="text1"/>
                <w:sz w:val="20"/>
                <w:szCs w:val="20"/>
              </w:rPr>
              <w:t>30.83</w:t>
            </w:r>
          </w:p>
        </w:tc>
        <w:tc>
          <w:tcPr>
            <w:tcW w:w="718" w:type="dxa"/>
            <w:tcBorders>
              <w:top w:val="nil"/>
              <w:left w:val="nil"/>
              <w:bottom w:val="nil"/>
              <w:right w:val="single" w:sz="4" w:space="0" w:color="auto"/>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sz w:val="20"/>
                <w:szCs w:val="20"/>
              </w:rPr>
            </w:pPr>
            <w:r w:rsidRPr="00144B89">
              <w:rPr>
                <w:rFonts w:ascii="Times New Roman" w:hAnsi="Times New Roman"/>
                <w:color w:val="000000" w:themeColor="text1"/>
                <w:sz w:val="20"/>
                <w:szCs w:val="20"/>
              </w:rPr>
              <w:t>35.25</w:t>
            </w:r>
          </w:p>
        </w:tc>
      </w:tr>
      <w:tr w:rsidR="0078596B" w:rsidRPr="00144B89" w:rsidTr="00581E79">
        <w:trPr>
          <w:trHeight w:val="300"/>
          <w:jc w:val="center"/>
        </w:trPr>
        <w:tc>
          <w:tcPr>
            <w:tcW w:w="1975" w:type="dxa"/>
            <w:tcBorders>
              <w:top w:val="nil"/>
              <w:left w:val="single" w:sz="4" w:space="0" w:color="auto"/>
              <w:bottom w:val="nil"/>
              <w:right w:val="single" w:sz="4" w:space="0" w:color="auto"/>
            </w:tcBorders>
            <w:shd w:val="clear" w:color="000000" w:fill="FFFFFF"/>
            <w:noWrap/>
            <w:vAlign w:val="bottom"/>
          </w:tcPr>
          <w:p w:rsidR="0078596B" w:rsidRPr="00596AB6" w:rsidRDefault="0078596B" w:rsidP="00581E79">
            <w:pPr>
              <w:spacing w:after="0" w:line="240" w:lineRule="auto"/>
              <w:rPr>
                <w:rFonts w:ascii="Times New Roman" w:hAnsi="Times New Roman"/>
                <w:b/>
                <w:color w:val="000000" w:themeColor="text1"/>
                <w:sz w:val="20"/>
                <w:szCs w:val="20"/>
              </w:rPr>
            </w:pPr>
            <w:r w:rsidRPr="00596AB6">
              <w:rPr>
                <w:rFonts w:ascii="Times New Roman" w:hAnsi="Times New Roman"/>
                <w:b/>
                <w:color w:val="000000" w:themeColor="text1"/>
                <w:sz w:val="20"/>
                <w:szCs w:val="20"/>
              </w:rPr>
              <w:t>Assam</w:t>
            </w:r>
          </w:p>
        </w:tc>
        <w:tc>
          <w:tcPr>
            <w:tcW w:w="830" w:type="dxa"/>
            <w:tcBorders>
              <w:top w:val="nil"/>
              <w:left w:val="nil"/>
              <w:bottom w:val="nil"/>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sz w:val="20"/>
                <w:szCs w:val="20"/>
              </w:rPr>
            </w:pPr>
            <w:r w:rsidRPr="00144B89">
              <w:rPr>
                <w:rFonts w:ascii="Times New Roman" w:hAnsi="Times New Roman"/>
                <w:color w:val="000000" w:themeColor="text1"/>
                <w:sz w:val="20"/>
                <w:szCs w:val="20"/>
              </w:rPr>
              <w:t>12.33</w:t>
            </w:r>
          </w:p>
        </w:tc>
        <w:tc>
          <w:tcPr>
            <w:tcW w:w="718" w:type="dxa"/>
            <w:tcBorders>
              <w:top w:val="nil"/>
              <w:left w:val="nil"/>
              <w:bottom w:val="nil"/>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sz w:val="20"/>
                <w:szCs w:val="20"/>
              </w:rPr>
            </w:pPr>
            <w:r w:rsidRPr="00144B89">
              <w:rPr>
                <w:rFonts w:ascii="Times New Roman" w:hAnsi="Times New Roman"/>
                <w:color w:val="000000" w:themeColor="text1"/>
                <w:sz w:val="20"/>
                <w:szCs w:val="20"/>
              </w:rPr>
              <w:t>0.67</w:t>
            </w:r>
          </w:p>
        </w:tc>
        <w:tc>
          <w:tcPr>
            <w:tcW w:w="830" w:type="dxa"/>
            <w:tcBorders>
              <w:top w:val="nil"/>
              <w:left w:val="nil"/>
              <w:bottom w:val="nil"/>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sz w:val="20"/>
                <w:szCs w:val="20"/>
              </w:rPr>
            </w:pPr>
            <w:r w:rsidRPr="00144B89">
              <w:rPr>
                <w:rFonts w:ascii="Times New Roman" w:hAnsi="Times New Roman"/>
                <w:color w:val="000000" w:themeColor="text1"/>
                <w:sz w:val="20"/>
                <w:szCs w:val="20"/>
              </w:rPr>
              <w:t>2.85</w:t>
            </w:r>
          </w:p>
        </w:tc>
        <w:tc>
          <w:tcPr>
            <w:tcW w:w="718" w:type="dxa"/>
            <w:tcBorders>
              <w:top w:val="nil"/>
              <w:left w:val="nil"/>
              <w:bottom w:val="nil"/>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sz w:val="20"/>
                <w:szCs w:val="20"/>
              </w:rPr>
            </w:pPr>
            <w:r w:rsidRPr="00144B89">
              <w:rPr>
                <w:rFonts w:ascii="Times New Roman" w:hAnsi="Times New Roman"/>
                <w:color w:val="000000" w:themeColor="text1"/>
                <w:sz w:val="20"/>
                <w:szCs w:val="20"/>
              </w:rPr>
              <w:t>0.60</w:t>
            </w:r>
          </w:p>
        </w:tc>
        <w:tc>
          <w:tcPr>
            <w:tcW w:w="718" w:type="dxa"/>
            <w:tcBorders>
              <w:top w:val="nil"/>
              <w:left w:val="nil"/>
              <w:bottom w:val="nil"/>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sz w:val="20"/>
                <w:szCs w:val="20"/>
              </w:rPr>
            </w:pPr>
            <w:r w:rsidRPr="00144B89">
              <w:rPr>
                <w:rFonts w:ascii="Times New Roman" w:hAnsi="Times New Roman"/>
                <w:color w:val="000000" w:themeColor="text1"/>
                <w:sz w:val="20"/>
                <w:szCs w:val="20"/>
              </w:rPr>
              <w:t>1.17</w:t>
            </w:r>
          </w:p>
        </w:tc>
        <w:tc>
          <w:tcPr>
            <w:tcW w:w="718" w:type="dxa"/>
            <w:tcBorders>
              <w:top w:val="nil"/>
              <w:left w:val="nil"/>
              <w:bottom w:val="nil"/>
              <w:right w:val="single" w:sz="4" w:space="0" w:color="auto"/>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sz w:val="20"/>
                <w:szCs w:val="20"/>
              </w:rPr>
            </w:pPr>
            <w:r w:rsidRPr="00144B89">
              <w:rPr>
                <w:rFonts w:ascii="Times New Roman" w:hAnsi="Times New Roman"/>
                <w:color w:val="000000" w:themeColor="text1"/>
                <w:sz w:val="20"/>
                <w:szCs w:val="20"/>
              </w:rPr>
              <w:t>7.63</w:t>
            </w:r>
          </w:p>
        </w:tc>
        <w:tc>
          <w:tcPr>
            <w:tcW w:w="830" w:type="dxa"/>
            <w:tcBorders>
              <w:top w:val="nil"/>
              <w:left w:val="nil"/>
              <w:bottom w:val="nil"/>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sz w:val="20"/>
                <w:szCs w:val="20"/>
              </w:rPr>
            </w:pPr>
            <w:r w:rsidRPr="00144B89">
              <w:rPr>
                <w:rFonts w:ascii="Times New Roman" w:hAnsi="Times New Roman"/>
                <w:color w:val="000000" w:themeColor="text1"/>
                <w:sz w:val="20"/>
                <w:szCs w:val="20"/>
              </w:rPr>
              <w:t>150.36</w:t>
            </w:r>
          </w:p>
        </w:tc>
        <w:tc>
          <w:tcPr>
            <w:tcW w:w="718" w:type="dxa"/>
            <w:tcBorders>
              <w:top w:val="nil"/>
              <w:left w:val="nil"/>
              <w:bottom w:val="nil"/>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sz w:val="20"/>
                <w:szCs w:val="20"/>
              </w:rPr>
            </w:pPr>
            <w:r w:rsidRPr="00144B89">
              <w:rPr>
                <w:rFonts w:ascii="Times New Roman" w:hAnsi="Times New Roman"/>
                <w:color w:val="000000" w:themeColor="text1"/>
                <w:sz w:val="20"/>
                <w:szCs w:val="20"/>
              </w:rPr>
              <w:t>20.75</w:t>
            </w:r>
          </w:p>
        </w:tc>
        <w:tc>
          <w:tcPr>
            <w:tcW w:w="830" w:type="dxa"/>
            <w:tcBorders>
              <w:top w:val="nil"/>
              <w:left w:val="nil"/>
              <w:bottom w:val="nil"/>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sz w:val="20"/>
                <w:szCs w:val="20"/>
              </w:rPr>
            </w:pPr>
            <w:r w:rsidRPr="00144B89">
              <w:rPr>
                <w:rFonts w:ascii="Times New Roman" w:hAnsi="Times New Roman"/>
                <w:color w:val="000000" w:themeColor="text1"/>
                <w:sz w:val="20"/>
                <w:szCs w:val="20"/>
              </w:rPr>
              <w:t>63.00</w:t>
            </w:r>
          </w:p>
        </w:tc>
        <w:tc>
          <w:tcPr>
            <w:tcW w:w="718" w:type="dxa"/>
            <w:tcBorders>
              <w:top w:val="nil"/>
              <w:left w:val="nil"/>
              <w:bottom w:val="nil"/>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sz w:val="20"/>
                <w:szCs w:val="20"/>
              </w:rPr>
            </w:pPr>
            <w:r w:rsidRPr="00144B89">
              <w:rPr>
                <w:rFonts w:ascii="Times New Roman" w:hAnsi="Times New Roman"/>
                <w:color w:val="000000" w:themeColor="text1"/>
                <w:sz w:val="20"/>
                <w:szCs w:val="20"/>
              </w:rPr>
              <w:t>35.00</w:t>
            </w:r>
          </w:p>
        </w:tc>
        <w:tc>
          <w:tcPr>
            <w:tcW w:w="718" w:type="dxa"/>
            <w:tcBorders>
              <w:top w:val="nil"/>
              <w:left w:val="nil"/>
              <w:bottom w:val="nil"/>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sz w:val="20"/>
                <w:szCs w:val="20"/>
              </w:rPr>
            </w:pPr>
            <w:r w:rsidRPr="00144B89">
              <w:rPr>
                <w:rFonts w:ascii="Times New Roman" w:hAnsi="Times New Roman"/>
                <w:color w:val="000000" w:themeColor="text1"/>
                <w:sz w:val="20"/>
                <w:szCs w:val="20"/>
              </w:rPr>
              <w:t>80.67</w:t>
            </w:r>
          </w:p>
        </w:tc>
        <w:tc>
          <w:tcPr>
            <w:tcW w:w="718" w:type="dxa"/>
            <w:tcBorders>
              <w:top w:val="nil"/>
              <w:left w:val="nil"/>
              <w:bottom w:val="nil"/>
              <w:right w:val="single" w:sz="4" w:space="0" w:color="auto"/>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sz w:val="20"/>
                <w:szCs w:val="20"/>
              </w:rPr>
            </w:pPr>
            <w:r w:rsidRPr="00144B89">
              <w:rPr>
                <w:rFonts w:ascii="Times New Roman" w:hAnsi="Times New Roman"/>
                <w:color w:val="000000" w:themeColor="text1"/>
                <w:sz w:val="20"/>
                <w:szCs w:val="20"/>
              </w:rPr>
              <w:t>61.50</w:t>
            </w:r>
          </w:p>
        </w:tc>
      </w:tr>
      <w:tr w:rsidR="0078596B" w:rsidRPr="00144B89" w:rsidTr="00581E79">
        <w:trPr>
          <w:trHeight w:val="300"/>
          <w:jc w:val="center"/>
        </w:trPr>
        <w:tc>
          <w:tcPr>
            <w:tcW w:w="1975" w:type="dxa"/>
            <w:tcBorders>
              <w:top w:val="nil"/>
              <w:left w:val="single" w:sz="4" w:space="0" w:color="auto"/>
              <w:bottom w:val="nil"/>
              <w:right w:val="single" w:sz="4" w:space="0" w:color="auto"/>
            </w:tcBorders>
            <w:shd w:val="clear" w:color="000000" w:fill="FFFFFF"/>
            <w:noWrap/>
            <w:vAlign w:val="bottom"/>
          </w:tcPr>
          <w:p w:rsidR="0078596B" w:rsidRPr="00596AB6" w:rsidRDefault="0078596B" w:rsidP="00581E79">
            <w:pPr>
              <w:spacing w:after="0" w:line="240" w:lineRule="auto"/>
              <w:rPr>
                <w:rFonts w:ascii="Times New Roman" w:hAnsi="Times New Roman"/>
                <w:b/>
                <w:color w:val="000000" w:themeColor="text1"/>
                <w:sz w:val="20"/>
                <w:szCs w:val="20"/>
              </w:rPr>
            </w:pPr>
            <w:r w:rsidRPr="00596AB6">
              <w:rPr>
                <w:rFonts w:ascii="Times New Roman" w:hAnsi="Times New Roman"/>
                <w:b/>
                <w:color w:val="000000" w:themeColor="text1"/>
                <w:sz w:val="20"/>
                <w:szCs w:val="20"/>
              </w:rPr>
              <w:t>Bihar</w:t>
            </w:r>
          </w:p>
        </w:tc>
        <w:tc>
          <w:tcPr>
            <w:tcW w:w="830" w:type="dxa"/>
            <w:tcBorders>
              <w:top w:val="nil"/>
              <w:left w:val="nil"/>
              <w:bottom w:val="nil"/>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sz w:val="20"/>
                <w:szCs w:val="20"/>
              </w:rPr>
            </w:pPr>
            <w:r w:rsidRPr="00144B89">
              <w:rPr>
                <w:rFonts w:ascii="Times New Roman" w:hAnsi="Times New Roman"/>
                <w:color w:val="000000" w:themeColor="text1"/>
                <w:sz w:val="20"/>
                <w:szCs w:val="20"/>
              </w:rPr>
              <w:t>12.71</w:t>
            </w:r>
          </w:p>
        </w:tc>
        <w:tc>
          <w:tcPr>
            <w:tcW w:w="718" w:type="dxa"/>
            <w:tcBorders>
              <w:top w:val="nil"/>
              <w:left w:val="nil"/>
              <w:bottom w:val="nil"/>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sz w:val="20"/>
                <w:szCs w:val="20"/>
              </w:rPr>
            </w:pPr>
            <w:r w:rsidRPr="00144B89">
              <w:rPr>
                <w:rFonts w:ascii="Times New Roman" w:hAnsi="Times New Roman"/>
                <w:color w:val="000000" w:themeColor="text1"/>
                <w:sz w:val="20"/>
                <w:szCs w:val="20"/>
              </w:rPr>
              <w:t>0.75</w:t>
            </w:r>
          </w:p>
        </w:tc>
        <w:tc>
          <w:tcPr>
            <w:tcW w:w="830" w:type="dxa"/>
            <w:tcBorders>
              <w:top w:val="nil"/>
              <w:left w:val="nil"/>
              <w:bottom w:val="nil"/>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sz w:val="20"/>
                <w:szCs w:val="20"/>
              </w:rPr>
            </w:pPr>
            <w:r w:rsidRPr="00144B89">
              <w:rPr>
                <w:rFonts w:ascii="Times New Roman" w:hAnsi="Times New Roman"/>
                <w:color w:val="000000" w:themeColor="text1"/>
                <w:sz w:val="20"/>
                <w:szCs w:val="20"/>
              </w:rPr>
              <w:t>5.02</w:t>
            </w:r>
          </w:p>
        </w:tc>
        <w:tc>
          <w:tcPr>
            <w:tcW w:w="718" w:type="dxa"/>
            <w:tcBorders>
              <w:top w:val="nil"/>
              <w:left w:val="nil"/>
              <w:bottom w:val="nil"/>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sz w:val="20"/>
                <w:szCs w:val="20"/>
              </w:rPr>
            </w:pPr>
            <w:r w:rsidRPr="00144B89">
              <w:rPr>
                <w:rFonts w:ascii="Times New Roman" w:hAnsi="Times New Roman"/>
                <w:color w:val="000000" w:themeColor="text1"/>
                <w:sz w:val="20"/>
                <w:szCs w:val="20"/>
              </w:rPr>
              <w:t>0.50</w:t>
            </w:r>
          </w:p>
        </w:tc>
        <w:tc>
          <w:tcPr>
            <w:tcW w:w="718" w:type="dxa"/>
            <w:tcBorders>
              <w:top w:val="nil"/>
              <w:left w:val="nil"/>
              <w:bottom w:val="nil"/>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sz w:val="20"/>
                <w:szCs w:val="20"/>
              </w:rPr>
            </w:pPr>
            <w:r w:rsidRPr="00144B89">
              <w:rPr>
                <w:rFonts w:ascii="Times New Roman" w:hAnsi="Times New Roman"/>
                <w:color w:val="000000" w:themeColor="text1"/>
                <w:sz w:val="20"/>
                <w:szCs w:val="20"/>
              </w:rPr>
              <w:t>0.50</w:t>
            </w:r>
          </w:p>
        </w:tc>
        <w:tc>
          <w:tcPr>
            <w:tcW w:w="718" w:type="dxa"/>
            <w:tcBorders>
              <w:top w:val="nil"/>
              <w:left w:val="nil"/>
              <w:bottom w:val="nil"/>
              <w:right w:val="single" w:sz="4" w:space="0" w:color="auto"/>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sz w:val="20"/>
                <w:szCs w:val="20"/>
              </w:rPr>
            </w:pPr>
            <w:r w:rsidRPr="00144B89">
              <w:rPr>
                <w:rFonts w:ascii="Times New Roman" w:hAnsi="Times New Roman"/>
                <w:color w:val="000000" w:themeColor="text1"/>
                <w:sz w:val="20"/>
                <w:szCs w:val="20"/>
              </w:rPr>
              <w:t>7.94</w:t>
            </w:r>
          </w:p>
        </w:tc>
        <w:tc>
          <w:tcPr>
            <w:tcW w:w="830" w:type="dxa"/>
            <w:tcBorders>
              <w:top w:val="nil"/>
              <w:left w:val="nil"/>
              <w:bottom w:val="nil"/>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sz w:val="20"/>
                <w:szCs w:val="20"/>
              </w:rPr>
            </w:pPr>
            <w:r w:rsidRPr="00144B89">
              <w:rPr>
                <w:rFonts w:ascii="Times New Roman" w:hAnsi="Times New Roman"/>
                <w:color w:val="000000" w:themeColor="text1"/>
                <w:sz w:val="20"/>
                <w:szCs w:val="20"/>
              </w:rPr>
              <w:t>128.00</w:t>
            </w:r>
          </w:p>
        </w:tc>
        <w:tc>
          <w:tcPr>
            <w:tcW w:w="718" w:type="dxa"/>
            <w:tcBorders>
              <w:top w:val="nil"/>
              <w:left w:val="nil"/>
              <w:bottom w:val="nil"/>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sz w:val="20"/>
                <w:szCs w:val="20"/>
              </w:rPr>
            </w:pPr>
            <w:r w:rsidRPr="00144B89">
              <w:rPr>
                <w:rFonts w:ascii="Times New Roman" w:hAnsi="Times New Roman"/>
                <w:color w:val="000000" w:themeColor="text1"/>
                <w:sz w:val="20"/>
                <w:szCs w:val="20"/>
              </w:rPr>
              <w:t>20.20</w:t>
            </w:r>
          </w:p>
        </w:tc>
        <w:tc>
          <w:tcPr>
            <w:tcW w:w="830" w:type="dxa"/>
            <w:tcBorders>
              <w:top w:val="nil"/>
              <w:left w:val="nil"/>
              <w:bottom w:val="nil"/>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sz w:val="20"/>
                <w:szCs w:val="20"/>
              </w:rPr>
            </w:pPr>
            <w:r w:rsidRPr="00144B89">
              <w:rPr>
                <w:rFonts w:ascii="Times New Roman" w:hAnsi="Times New Roman"/>
                <w:color w:val="000000" w:themeColor="text1"/>
                <w:sz w:val="20"/>
                <w:szCs w:val="20"/>
              </w:rPr>
              <w:t>78.50</w:t>
            </w:r>
          </w:p>
        </w:tc>
        <w:tc>
          <w:tcPr>
            <w:tcW w:w="718" w:type="dxa"/>
            <w:tcBorders>
              <w:top w:val="nil"/>
              <w:left w:val="nil"/>
              <w:bottom w:val="nil"/>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sz w:val="20"/>
                <w:szCs w:val="20"/>
              </w:rPr>
            </w:pPr>
            <w:r w:rsidRPr="00144B89">
              <w:rPr>
                <w:rFonts w:ascii="Times New Roman" w:hAnsi="Times New Roman"/>
                <w:color w:val="000000" w:themeColor="text1"/>
                <w:sz w:val="20"/>
                <w:szCs w:val="20"/>
              </w:rPr>
              <w:t>29.00</w:t>
            </w:r>
          </w:p>
        </w:tc>
        <w:tc>
          <w:tcPr>
            <w:tcW w:w="718" w:type="dxa"/>
            <w:tcBorders>
              <w:top w:val="nil"/>
              <w:left w:val="nil"/>
              <w:bottom w:val="nil"/>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sz w:val="20"/>
                <w:szCs w:val="20"/>
              </w:rPr>
            </w:pPr>
            <w:r w:rsidRPr="00144B89">
              <w:rPr>
                <w:rFonts w:ascii="Times New Roman" w:hAnsi="Times New Roman"/>
                <w:color w:val="000000" w:themeColor="text1"/>
                <w:sz w:val="20"/>
                <w:szCs w:val="20"/>
              </w:rPr>
              <w:t>30.00</w:t>
            </w:r>
          </w:p>
        </w:tc>
        <w:tc>
          <w:tcPr>
            <w:tcW w:w="718" w:type="dxa"/>
            <w:tcBorders>
              <w:top w:val="nil"/>
              <w:left w:val="nil"/>
              <w:bottom w:val="nil"/>
              <w:right w:val="single" w:sz="4" w:space="0" w:color="auto"/>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sz w:val="20"/>
                <w:szCs w:val="20"/>
              </w:rPr>
            </w:pPr>
            <w:r w:rsidRPr="00144B89">
              <w:rPr>
                <w:rFonts w:ascii="Times New Roman" w:hAnsi="Times New Roman"/>
                <w:color w:val="000000" w:themeColor="text1"/>
                <w:sz w:val="20"/>
                <w:szCs w:val="20"/>
              </w:rPr>
              <w:t>45.75</w:t>
            </w:r>
          </w:p>
        </w:tc>
      </w:tr>
      <w:tr w:rsidR="0078596B" w:rsidRPr="00144B89" w:rsidTr="00581E79">
        <w:trPr>
          <w:trHeight w:val="300"/>
          <w:jc w:val="center"/>
        </w:trPr>
        <w:tc>
          <w:tcPr>
            <w:tcW w:w="1975" w:type="dxa"/>
            <w:tcBorders>
              <w:top w:val="nil"/>
              <w:left w:val="single" w:sz="4" w:space="0" w:color="auto"/>
              <w:bottom w:val="nil"/>
              <w:right w:val="single" w:sz="4" w:space="0" w:color="auto"/>
            </w:tcBorders>
            <w:shd w:val="clear" w:color="000000" w:fill="FFFFFF"/>
            <w:noWrap/>
            <w:vAlign w:val="bottom"/>
          </w:tcPr>
          <w:p w:rsidR="0078596B" w:rsidRPr="00596AB6" w:rsidRDefault="0078596B" w:rsidP="00581E79">
            <w:pPr>
              <w:spacing w:after="0" w:line="240" w:lineRule="auto"/>
              <w:rPr>
                <w:rFonts w:ascii="Times New Roman" w:hAnsi="Times New Roman"/>
                <w:b/>
                <w:color w:val="000000" w:themeColor="text1"/>
                <w:sz w:val="20"/>
                <w:szCs w:val="20"/>
              </w:rPr>
            </w:pPr>
            <w:r w:rsidRPr="00596AB6">
              <w:rPr>
                <w:rFonts w:ascii="Times New Roman" w:hAnsi="Times New Roman"/>
                <w:b/>
                <w:color w:val="000000" w:themeColor="text1"/>
                <w:sz w:val="20"/>
                <w:szCs w:val="20"/>
              </w:rPr>
              <w:t>Gujarat</w:t>
            </w:r>
          </w:p>
        </w:tc>
        <w:tc>
          <w:tcPr>
            <w:tcW w:w="830" w:type="dxa"/>
            <w:tcBorders>
              <w:top w:val="nil"/>
              <w:left w:val="nil"/>
              <w:bottom w:val="nil"/>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sz w:val="20"/>
                <w:szCs w:val="20"/>
              </w:rPr>
            </w:pPr>
            <w:r w:rsidRPr="00144B89">
              <w:rPr>
                <w:rFonts w:ascii="Times New Roman" w:hAnsi="Times New Roman"/>
                <w:color w:val="000000" w:themeColor="text1"/>
                <w:sz w:val="20"/>
                <w:szCs w:val="20"/>
              </w:rPr>
              <w:t>8.33</w:t>
            </w:r>
          </w:p>
        </w:tc>
        <w:tc>
          <w:tcPr>
            <w:tcW w:w="718" w:type="dxa"/>
            <w:tcBorders>
              <w:top w:val="nil"/>
              <w:left w:val="nil"/>
              <w:bottom w:val="nil"/>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sz w:val="20"/>
                <w:szCs w:val="20"/>
              </w:rPr>
            </w:pPr>
            <w:r w:rsidRPr="00144B89">
              <w:rPr>
                <w:rFonts w:ascii="Times New Roman" w:hAnsi="Times New Roman"/>
                <w:color w:val="000000" w:themeColor="text1"/>
                <w:sz w:val="20"/>
                <w:szCs w:val="20"/>
              </w:rPr>
              <w:t>0.90</w:t>
            </w:r>
          </w:p>
        </w:tc>
        <w:tc>
          <w:tcPr>
            <w:tcW w:w="830" w:type="dxa"/>
            <w:tcBorders>
              <w:top w:val="nil"/>
              <w:left w:val="nil"/>
              <w:bottom w:val="nil"/>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sz w:val="20"/>
                <w:szCs w:val="20"/>
              </w:rPr>
            </w:pPr>
            <w:r w:rsidRPr="00144B89">
              <w:rPr>
                <w:rFonts w:ascii="Times New Roman" w:hAnsi="Times New Roman"/>
                <w:color w:val="000000" w:themeColor="text1"/>
                <w:sz w:val="20"/>
                <w:szCs w:val="20"/>
              </w:rPr>
              <w:t>7.00</w:t>
            </w:r>
          </w:p>
        </w:tc>
        <w:tc>
          <w:tcPr>
            <w:tcW w:w="718" w:type="dxa"/>
            <w:tcBorders>
              <w:top w:val="nil"/>
              <w:left w:val="nil"/>
              <w:bottom w:val="nil"/>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sz w:val="20"/>
                <w:szCs w:val="20"/>
              </w:rPr>
            </w:pPr>
            <w:r w:rsidRPr="00144B89">
              <w:rPr>
                <w:rFonts w:ascii="Times New Roman" w:hAnsi="Times New Roman"/>
                <w:color w:val="000000" w:themeColor="text1"/>
                <w:sz w:val="20"/>
                <w:szCs w:val="20"/>
              </w:rPr>
              <w:t>1.00</w:t>
            </w:r>
          </w:p>
        </w:tc>
        <w:tc>
          <w:tcPr>
            <w:tcW w:w="718" w:type="dxa"/>
            <w:tcBorders>
              <w:top w:val="nil"/>
              <w:left w:val="nil"/>
              <w:bottom w:val="nil"/>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sz w:val="20"/>
                <w:szCs w:val="20"/>
              </w:rPr>
            </w:pPr>
            <w:r w:rsidRPr="00144B89">
              <w:rPr>
                <w:rFonts w:ascii="Times New Roman" w:hAnsi="Times New Roman"/>
                <w:color w:val="000000" w:themeColor="text1"/>
                <w:sz w:val="20"/>
                <w:szCs w:val="20"/>
              </w:rPr>
              <w:t>0.46</w:t>
            </w:r>
          </w:p>
        </w:tc>
        <w:tc>
          <w:tcPr>
            <w:tcW w:w="718" w:type="dxa"/>
            <w:tcBorders>
              <w:top w:val="nil"/>
              <w:left w:val="nil"/>
              <w:bottom w:val="nil"/>
              <w:right w:val="single" w:sz="4" w:space="0" w:color="auto"/>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sz w:val="20"/>
                <w:szCs w:val="20"/>
              </w:rPr>
            </w:pPr>
            <w:r w:rsidRPr="00144B89">
              <w:rPr>
                <w:rFonts w:ascii="Times New Roman" w:hAnsi="Times New Roman"/>
                <w:color w:val="000000" w:themeColor="text1"/>
                <w:sz w:val="20"/>
                <w:szCs w:val="20"/>
              </w:rPr>
              <w:t>4.99</w:t>
            </w:r>
          </w:p>
        </w:tc>
        <w:tc>
          <w:tcPr>
            <w:tcW w:w="830" w:type="dxa"/>
            <w:tcBorders>
              <w:top w:val="nil"/>
              <w:left w:val="nil"/>
              <w:bottom w:val="nil"/>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sz w:val="20"/>
                <w:szCs w:val="20"/>
              </w:rPr>
            </w:pPr>
            <w:r w:rsidRPr="00144B89">
              <w:rPr>
                <w:rFonts w:ascii="Times New Roman" w:hAnsi="Times New Roman"/>
                <w:color w:val="000000" w:themeColor="text1"/>
                <w:sz w:val="20"/>
                <w:szCs w:val="20"/>
              </w:rPr>
              <w:t>89.50</w:t>
            </w:r>
          </w:p>
        </w:tc>
        <w:tc>
          <w:tcPr>
            <w:tcW w:w="718" w:type="dxa"/>
            <w:tcBorders>
              <w:top w:val="nil"/>
              <w:left w:val="nil"/>
              <w:bottom w:val="nil"/>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sz w:val="20"/>
                <w:szCs w:val="20"/>
              </w:rPr>
            </w:pPr>
            <w:r w:rsidRPr="00144B89">
              <w:rPr>
                <w:rFonts w:ascii="Times New Roman" w:hAnsi="Times New Roman"/>
                <w:color w:val="000000" w:themeColor="text1"/>
                <w:sz w:val="20"/>
                <w:szCs w:val="20"/>
              </w:rPr>
              <w:t>24.70</w:t>
            </w:r>
          </w:p>
        </w:tc>
        <w:tc>
          <w:tcPr>
            <w:tcW w:w="830" w:type="dxa"/>
            <w:tcBorders>
              <w:top w:val="nil"/>
              <w:left w:val="nil"/>
              <w:bottom w:val="nil"/>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sz w:val="20"/>
                <w:szCs w:val="20"/>
              </w:rPr>
            </w:pPr>
            <w:r w:rsidRPr="00144B89">
              <w:rPr>
                <w:rFonts w:ascii="Times New Roman" w:hAnsi="Times New Roman"/>
                <w:color w:val="000000" w:themeColor="text1"/>
                <w:sz w:val="20"/>
                <w:szCs w:val="20"/>
              </w:rPr>
              <w:t>115.00</w:t>
            </w:r>
          </w:p>
        </w:tc>
        <w:tc>
          <w:tcPr>
            <w:tcW w:w="718" w:type="dxa"/>
            <w:tcBorders>
              <w:top w:val="nil"/>
              <w:left w:val="nil"/>
              <w:bottom w:val="nil"/>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sz w:val="20"/>
                <w:szCs w:val="20"/>
              </w:rPr>
            </w:pPr>
            <w:r w:rsidRPr="00144B89">
              <w:rPr>
                <w:rFonts w:ascii="Times New Roman" w:hAnsi="Times New Roman"/>
                <w:color w:val="000000" w:themeColor="text1"/>
                <w:sz w:val="20"/>
                <w:szCs w:val="20"/>
              </w:rPr>
              <w:t>56.00</w:t>
            </w:r>
          </w:p>
        </w:tc>
        <w:tc>
          <w:tcPr>
            <w:tcW w:w="718" w:type="dxa"/>
            <w:tcBorders>
              <w:top w:val="nil"/>
              <w:left w:val="nil"/>
              <w:bottom w:val="nil"/>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sz w:val="20"/>
                <w:szCs w:val="20"/>
              </w:rPr>
            </w:pPr>
            <w:r w:rsidRPr="00144B89">
              <w:rPr>
                <w:rFonts w:ascii="Times New Roman" w:hAnsi="Times New Roman"/>
                <w:color w:val="000000" w:themeColor="text1"/>
                <w:sz w:val="20"/>
                <w:szCs w:val="20"/>
              </w:rPr>
              <w:t>28.57</w:t>
            </w:r>
          </w:p>
        </w:tc>
        <w:tc>
          <w:tcPr>
            <w:tcW w:w="718" w:type="dxa"/>
            <w:tcBorders>
              <w:top w:val="nil"/>
              <w:left w:val="nil"/>
              <w:bottom w:val="nil"/>
              <w:right w:val="single" w:sz="4" w:space="0" w:color="auto"/>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sz w:val="20"/>
                <w:szCs w:val="20"/>
              </w:rPr>
            </w:pPr>
            <w:r w:rsidRPr="00144B89">
              <w:rPr>
                <w:rFonts w:ascii="Times New Roman" w:hAnsi="Times New Roman"/>
                <w:color w:val="000000" w:themeColor="text1"/>
                <w:sz w:val="20"/>
                <w:szCs w:val="20"/>
              </w:rPr>
              <w:t>56.00</w:t>
            </w:r>
          </w:p>
        </w:tc>
      </w:tr>
      <w:tr w:rsidR="0078596B" w:rsidRPr="00144B89" w:rsidTr="00581E79">
        <w:trPr>
          <w:trHeight w:val="300"/>
          <w:jc w:val="center"/>
        </w:trPr>
        <w:tc>
          <w:tcPr>
            <w:tcW w:w="1975" w:type="dxa"/>
            <w:tcBorders>
              <w:top w:val="nil"/>
              <w:left w:val="single" w:sz="4" w:space="0" w:color="auto"/>
              <w:bottom w:val="nil"/>
              <w:right w:val="single" w:sz="4" w:space="0" w:color="auto"/>
            </w:tcBorders>
            <w:shd w:val="clear" w:color="000000" w:fill="FFFFFF"/>
            <w:noWrap/>
            <w:vAlign w:val="bottom"/>
          </w:tcPr>
          <w:p w:rsidR="0078596B" w:rsidRPr="00596AB6" w:rsidRDefault="0078596B" w:rsidP="00581E79">
            <w:pPr>
              <w:spacing w:after="0" w:line="240" w:lineRule="auto"/>
              <w:rPr>
                <w:rFonts w:ascii="Times New Roman" w:hAnsi="Times New Roman"/>
                <w:b/>
                <w:color w:val="000000" w:themeColor="text1"/>
                <w:sz w:val="20"/>
                <w:szCs w:val="20"/>
              </w:rPr>
            </w:pPr>
            <w:r w:rsidRPr="00596AB6">
              <w:rPr>
                <w:rFonts w:ascii="Times New Roman" w:hAnsi="Times New Roman"/>
                <w:b/>
                <w:color w:val="000000" w:themeColor="text1"/>
                <w:sz w:val="20"/>
                <w:szCs w:val="20"/>
              </w:rPr>
              <w:t>Haryana</w:t>
            </w:r>
          </w:p>
        </w:tc>
        <w:tc>
          <w:tcPr>
            <w:tcW w:w="830" w:type="dxa"/>
            <w:tcBorders>
              <w:top w:val="nil"/>
              <w:left w:val="nil"/>
              <w:bottom w:val="nil"/>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sz w:val="20"/>
                <w:szCs w:val="20"/>
              </w:rPr>
            </w:pPr>
            <w:r w:rsidRPr="00144B89">
              <w:rPr>
                <w:rFonts w:ascii="Times New Roman" w:hAnsi="Times New Roman"/>
                <w:color w:val="000000" w:themeColor="text1"/>
                <w:sz w:val="20"/>
                <w:szCs w:val="20"/>
              </w:rPr>
              <w:t>8.86</w:t>
            </w:r>
          </w:p>
        </w:tc>
        <w:tc>
          <w:tcPr>
            <w:tcW w:w="718" w:type="dxa"/>
            <w:tcBorders>
              <w:top w:val="nil"/>
              <w:left w:val="nil"/>
              <w:bottom w:val="nil"/>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sz w:val="20"/>
                <w:szCs w:val="20"/>
              </w:rPr>
            </w:pPr>
            <w:r w:rsidRPr="00144B89">
              <w:rPr>
                <w:rFonts w:ascii="Times New Roman" w:hAnsi="Times New Roman"/>
                <w:color w:val="000000" w:themeColor="text1"/>
                <w:sz w:val="20"/>
                <w:szCs w:val="20"/>
              </w:rPr>
              <w:t>0.65</w:t>
            </w:r>
          </w:p>
        </w:tc>
        <w:tc>
          <w:tcPr>
            <w:tcW w:w="830" w:type="dxa"/>
            <w:tcBorders>
              <w:top w:val="nil"/>
              <w:left w:val="nil"/>
              <w:bottom w:val="nil"/>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sz w:val="20"/>
                <w:szCs w:val="20"/>
              </w:rPr>
            </w:pPr>
            <w:r w:rsidRPr="00144B89">
              <w:rPr>
                <w:rFonts w:ascii="Times New Roman" w:hAnsi="Times New Roman"/>
                <w:color w:val="000000" w:themeColor="text1"/>
                <w:sz w:val="20"/>
                <w:szCs w:val="20"/>
              </w:rPr>
              <w:t>9.20</w:t>
            </w:r>
          </w:p>
        </w:tc>
        <w:tc>
          <w:tcPr>
            <w:tcW w:w="718" w:type="dxa"/>
            <w:tcBorders>
              <w:top w:val="nil"/>
              <w:left w:val="nil"/>
              <w:bottom w:val="nil"/>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sz w:val="20"/>
                <w:szCs w:val="20"/>
              </w:rPr>
            </w:pPr>
            <w:r w:rsidRPr="00144B89">
              <w:rPr>
                <w:rFonts w:ascii="Times New Roman" w:hAnsi="Times New Roman"/>
                <w:color w:val="000000" w:themeColor="text1"/>
                <w:sz w:val="20"/>
                <w:szCs w:val="20"/>
              </w:rPr>
              <w:t>0.50</w:t>
            </w:r>
          </w:p>
        </w:tc>
        <w:tc>
          <w:tcPr>
            <w:tcW w:w="718" w:type="dxa"/>
            <w:tcBorders>
              <w:top w:val="nil"/>
              <w:left w:val="nil"/>
              <w:bottom w:val="nil"/>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sz w:val="20"/>
                <w:szCs w:val="20"/>
              </w:rPr>
            </w:pPr>
            <w:r w:rsidRPr="00144B89">
              <w:rPr>
                <w:rFonts w:ascii="Times New Roman" w:hAnsi="Times New Roman"/>
                <w:color w:val="000000" w:themeColor="text1"/>
                <w:sz w:val="20"/>
                <w:szCs w:val="20"/>
              </w:rPr>
              <w:t>0.53</w:t>
            </w:r>
          </w:p>
        </w:tc>
        <w:tc>
          <w:tcPr>
            <w:tcW w:w="718" w:type="dxa"/>
            <w:tcBorders>
              <w:top w:val="nil"/>
              <w:left w:val="nil"/>
              <w:bottom w:val="nil"/>
              <w:right w:val="single" w:sz="4" w:space="0" w:color="auto"/>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sz w:val="20"/>
                <w:szCs w:val="20"/>
              </w:rPr>
            </w:pPr>
            <w:r w:rsidRPr="00144B89">
              <w:rPr>
                <w:rFonts w:ascii="Times New Roman" w:hAnsi="Times New Roman"/>
                <w:color w:val="000000" w:themeColor="text1"/>
                <w:sz w:val="20"/>
                <w:szCs w:val="20"/>
              </w:rPr>
              <w:t>5.90</w:t>
            </w:r>
          </w:p>
        </w:tc>
        <w:tc>
          <w:tcPr>
            <w:tcW w:w="830" w:type="dxa"/>
            <w:tcBorders>
              <w:top w:val="nil"/>
              <w:left w:val="nil"/>
              <w:bottom w:val="nil"/>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sz w:val="20"/>
                <w:szCs w:val="20"/>
              </w:rPr>
            </w:pPr>
            <w:r w:rsidRPr="00144B89">
              <w:rPr>
                <w:rFonts w:ascii="Times New Roman" w:hAnsi="Times New Roman"/>
                <w:color w:val="000000" w:themeColor="text1"/>
                <w:sz w:val="20"/>
                <w:szCs w:val="20"/>
              </w:rPr>
              <w:t>75.83</w:t>
            </w:r>
          </w:p>
        </w:tc>
        <w:tc>
          <w:tcPr>
            <w:tcW w:w="718" w:type="dxa"/>
            <w:tcBorders>
              <w:top w:val="nil"/>
              <w:left w:val="nil"/>
              <w:bottom w:val="nil"/>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sz w:val="20"/>
                <w:szCs w:val="20"/>
              </w:rPr>
            </w:pPr>
            <w:r w:rsidRPr="00144B89">
              <w:rPr>
                <w:rFonts w:ascii="Times New Roman" w:hAnsi="Times New Roman"/>
                <w:color w:val="000000" w:themeColor="text1"/>
                <w:sz w:val="20"/>
                <w:szCs w:val="20"/>
              </w:rPr>
              <w:t>18.50</w:t>
            </w:r>
          </w:p>
        </w:tc>
        <w:tc>
          <w:tcPr>
            <w:tcW w:w="830" w:type="dxa"/>
            <w:tcBorders>
              <w:top w:val="nil"/>
              <w:left w:val="nil"/>
              <w:bottom w:val="nil"/>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sz w:val="20"/>
                <w:szCs w:val="20"/>
              </w:rPr>
            </w:pPr>
            <w:r w:rsidRPr="00144B89">
              <w:rPr>
                <w:rFonts w:ascii="Times New Roman" w:hAnsi="Times New Roman"/>
                <w:color w:val="000000" w:themeColor="text1"/>
                <w:sz w:val="20"/>
                <w:szCs w:val="20"/>
              </w:rPr>
              <w:t>163.33</w:t>
            </w:r>
          </w:p>
        </w:tc>
        <w:tc>
          <w:tcPr>
            <w:tcW w:w="718" w:type="dxa"/>
            <w:tcBorders>
              <w:top w:val="nil"/>
              <w:left w:val="nil"/>
              <w:bottom w:val="nil"/>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sz w:val="20"/>
                <w:szCs w:val="20"/>
              </w:rPr>
            </w:pPr>
            <w:r w:rsidRPr="00144B89">
              <w:rPr>
                <w:rFonts w:ascii="Times New Roman" w:hAnsi="Times New Roman"/>
                <w:color w:val="000000" w:themeColor="text1"/>
                <w:sz w:val="20"/>
                <w:szCs w:val="20"/>
              </w:rPr>
              <w:t>26.00</w:t>
            </w:r>
          </w:p>
        </w:tc>
        <w:tc>
          <w:tcPr>
            <w:tcW w:w="718" w:type="dxa"/>
            <w:tcBorders>
              <w:top w:val="nil"/>
              <w:left w:val="nil"/>
              <w:bottom w:val="nil"/>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sz w:val="20"/>
                <w:szCs w:val="20"/>
              </w:rPr>
            </w:pPr>
            <w:r w:rsidRPr="00144B89">
              <w:rPr>
                <w:rFonts w:ascii="Times New Roman" w:hAnsi="Times New Roman"/>
                <w:color w:val="000000" w:themeColor="text1"/>
                <w:sz w:val="20"/>
                <w:szCs w:val="20"/>
              </w:rPr>
              <w:t>30.00</w:t>
            </w:r>
          </w:p>
        </w:tc>
        <w:tc>
          <w:tcPr>
            <w:tcW w:w="718" w:type="dxa"/>
            <w:tcBorders>
              <w:top w:val="nil"/>
              <w:left w:val="nil"/>
              <w:bottom w:val="nil"/>
              <w:right w:val="single" w:sz="4" w:space="0" w:color="auto"/>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sz w:val="20"/>
                <w:szCs w:val="20"/>
              </w:rPr>
            </w:pPr>
            <w:r w:rsidRPr="00144B89">
              <w:rPr>
                <w:rFonts w:ascii="Times New Roman" w:hAnsi="Times New Roman"/>
                <w:color w:val="000000" w:themeColor="text1"/>
                <w:sz w:val="20"/>
                <w:szCs w:val="20"/>
              </w:rPr>
              <w:t>46.40</w:t>
            </w:r>
          </w:p>
        </w:tc>
      </w:tr>
      <w:tr w:rsidR="0078596B" w:rsidRPr="00144B89" w:rsidTr="00581E79">
        <w:trPr>
          <w:trHeight w:val="300"/>
          <w:jc w:val="center"/>
        </w:trPr>
        <w:tc>
          <w:tcPr>
            <w:tcW w:w="1975" w:type="dxa"/>
            <w:tcBorders>
              <w:top w:val="nil"/>
              <w:left w:val="single" w:sz="4" w:space="0" w:color="auto"/>
              <w:bottom w:val="nil"/>
              <w:right w:val="single" w:sz="4" w:space="0" w:color="auto"/>
            </w:tcBorders>
            <w:shd w:val="clear" w:color="000000" w:fill="FFFFFF"/>
            <w:noWrap/>
            <w:vAlign w:val="bottom"/>
          </w:tcPr>
          <w:p w:rsidR="0078596B" w:rsidRPr="00596AB6" w:rsidRDefault="0078596B" w:rsidP="00581E79">
            <w:pPr>
              <w:spacing w:after="0" w:line="240" w:lineRule="auto"/>
              <w:rPr>
                <w:rFonts w:ascii="Times New Roman" w:hAnsi="Times New Roman"/>
                <w:b/>
                <w:color w:val="000000" w:themeColor="text1"/>
                <w:sz w:val="20"/>
                <w:szCs w:val="20"/>
              </w:rPr>
            </w:pPr>
            <w:r w:rsidRPr="00596AB6">
              <w:rPr>
                <w:rFonts w:ascii="Times New Roman" w:hAnsi="Times New Roman"/>
                <w:b/>
                <w:color w:val="000000" w:themeColor="text1"/>
                <w:sz w:val="20"/>
                <w:szCs w:val="20"/>
              </w:rPr>
              <w:t>Karnataka</w:t>
            </w:r>
          </w:p>
        </w:tc>
        <w:tc>
          <w:tcPr>
            <w:tcW w:w="830" w:type="dxa"/>
            <w:tcBorders>
              <w:top w:val="nil"/>
              <w:left w:val="nil"/>
              <w:bottom w:val="nil"/>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sz w:val="20"/>
                <w:szCs w:val="20"/>
              </w:rPr>
            </w:pPr>
            <w:r w:rsidRPr="00144B89">
              <w:rPr>
                <w:rFonts w:ascii="Times New Roman" w:hAnsi="Times New Roman"/>
                <w:color w:val="000000" w:themeColor="text1"/>
                <w:sz w:val="20"/>
                <w:szCs w:val="20"/>
              </w:rPr>
              <w:t>9.16</w:t>
            </w:r>
          </w:p>
        </w:tc>
        <w:tc>
          <w:tcPr>
            <w:tcW w:w="718" w:type="dxa"/>
            <w:tcBorders>
              <w:top w:val="nil"/>
              <w:left w:val="nil"/>
              <w:bottom w:val="nil"/>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sz w:val="20"/>
                <w:szCs w:val="20"/>
              </w:rPr>
            </w:pPr>
            <w:r w:rsidRPr="00144B89">
              <w:rPr>
                <w:rFonts w:ascii="Times New Roman" w:hAnsi="Times New Roman"/>
                <w:color w:val="000000" w:themeColor="text1"/>
                <w:sz w:val="20"/>
                <w:szCs w:val="20"/>
              </w:rPr>
              <w:t>0.85</w:t>
            </w:r>
          </w:p>
        </w:tc>
        <w:tc>
          <w:tcPr>
            <w:tcW w:w="830" w:type="dxa"/>
            <w:tcBorders>
              <w:top w:val="nil"/>
              <w:left w:val="nil"/>
              <w:bottom w:val="nil"/>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sz w:val="20"/>
                <w:szCs w:val="20"/>
              </w:rPr>
            </w:pPr>
            <w:r w:rsidRPr="00144B89">
              <w:rPr>
                <w:rFonts w:ascii="Times New Roman" w:hAnsi="Times New Roman"/>
                <w:color w:val="000000" w:themeColor="text1"/>
                <w:sz w:val="20"/>
                <w:szCs w:val="20"/>
              </w:rPr>
              <w:t>4.80</w:t>
            </w:r>
          </w:p>
        </w:tc>
        <w:tc>
          <w:tcPr>
            <w:tcW w:w="718" w:type="dxa"/>
            <w:tcBorders>
              <w:top w:val="nil"/>
              <w:left w:val="nil"/>
              <w:bottom w:val="nil"/>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sz w:val="20"/>
                <w:szCs w:val="20"/>
              </w:rPr>
            </w:pPr>
            <w:r w:rsidRPr="00144B89">
              <w:rPr>
                <w:rFonts w:ascii="Times New Roman" w:hAnsi="Times New Roman"/>
                <w:color w:val="000000" w:themeColor="text1"/>
                <w:sz w:val="20"/>
                <w:szCs w:val="20"/>
              </w:rPr>
              <w:t>0.50</w:t>
            </w:r>
          </w:p>
        </w:tc>
        <w:tc>
          <w:tcPr>
            <w:tcW w:w="718" w:type="dxa"/>
            <w:tcBorders>
              <w:top w:val="nil"/>
              <w:left w:val="nil"/>
              <w:bottom w:val="nil"/>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sz w:val="20"/>
                <w:szCs w:val="20"/>
              </w:rPr>
            </w:pPr>
            <w:r w:rsidRPr="00144B89">
              <w:rPr>
                <w:rFonts w:ascii="Times New Roman" w:hAnsi="Times New Roman"/>
                <w:color w:val="000000" w:themeColor="text1"/>
                <w:sz w:val="20"/>
                <w:szCs w:val="20"/>
              </w:rPr>
              <w:t>0.80</w:t>
            </w:r>
          </w:p>
        </w:tc>
        <w:tc>
          <w:tcPr>
            <w:tcW w:w="718" w:type="dxa"/>
            <w:tcBorders>
              <w:top w:val="nil"/>
              <w:left w:val="nil"/>
              <w:bottom w:val="nil"/>
              <w:right w:val="single" w:sz="4" w:space="0" w:color="auto"/>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sz w:val="20"/>
                <w:szCs w:val="20"/>
              </w:rPr>
            </w:pPr>
            <w:r w:rsidRPr="00144B89">
              <w:rPr>
                <w:rFonts w:ascii="Times New Roman" w:hAnsi="Times New Roman"/>
                <w:color w:val="000000" w:themeColor="text1"/>
                <w:sz w:val="20"/>
                <w:szCs w:val="20"/>
              </w:rPr>
              <w:t>4.21</w:t>
            </w:r>
          </w:p>
        </w:tc>
        <w:tc>
          <w:tcPr>
            <w:tcW w:w="830" w:type="dxa"/>
            <w:tcBorders>
              <w:top w:val="nil"/>
              <w:left w:val="nil"/>
              <w:bottom w:val="nil"/>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sz w:val="20"/>
                <w:szCs w:val="20"/>
              </w:rPr>
            </w:pPr>
            <w:r w:rsidRPr="00144B89">
              <w:rPr>
                <w:rFonts w:ascii="Times New Roman" w:hAnsi="Times New Roman"/>
                <w:color w:val="000000" w:themeColor="text1"/>
                <w:sz w:val="20"/>
                <w:szCs w:val="20"/>
              </w:rPr>
              <w:t>114.00</w:t>
            </w:r>
          </w:p>
        </w:tc>
        <w:tc>
          <w:tcPr>
            <w:tcW w:w="718" w:type="dxa"/>
            <w:tcBorders>
              <w:top w:val="nil"/>
              <w:left w:val="nil"/>
              <w:bottom w:val="nil"/>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sz w:val="20"/>
                <w:szCs w:val="20"/>
              </w:rPr>
            </w:pPr>
            <w:r w:rsidRPr="00144B89">
              <w:rPr>
                <w:rFonts w:ascii="Times New Roman" w:hAnsi="Times New Roman"/>
                <w:color w:val="000000" w:themeColor="text1"/>
                <w:sz w:val="20"/>
                <w:szCs w:val="20"/>
              </w:rPr>
              <w:t>23.27</w:t>
            </w:r>
          </w:p>
        </w:tc>
        <w:tc>
          <w:tcPr>
            <w:tcW w:w="830" w:type="dxa"/>
            <w:tcBorders>
              <w:top w:val="nil"/>
              <w:left w:val="nil"/>
              <w:bottom w:val="nil"/>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sz w:val="20"/>
                <w:szCs w:val="20"/>
              </w:rPr>
            </w:pPr>
            <w:r w:rsidRPr="00144B89">
              <w:rPr>
                <w:rFonts w:ascii="Times New Roman" w:hAnsi="Times New Roman"/>
                <w:color w:val="000000" w:themeColor="text1"/>
                <w:sz w:val="20"/>
                <w:szCs w:val="20"/>
              </w:rPr>
              <w:t>56.25</w:t>
            </w:r>
          </w:p>
        </w:tc>
        <w:tc>
          <w:tcPr>
            <w:tcW w:w="718" w:type="dxa"/>
            <w:tcBorders>
              <w:top w:val="nil"/>
              <w:left w:val="nil"/>
              <w:bottom w:val="nil"/>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sz w:val="20"/>
                <w:szCs w:val="20"/>
              </w:rPr>
            </w:pPr>
            <w:r w:rsidRPr="00144B89">
              <w:rPr>
                <w:rFonts w:ascii="Times New Roman" w:hAnsi="Times New Roman"/>
                <w:color w:val="000000" w:themeColor="text1"/>
                <w:sz w:val="20"/>
                <w:szCs w:val="20"/>
              </w:rPr>
              <w:t>27.50</w:t>
            </w:r>
          </w:p>
        </w:tc>
        <w:tc>
          <w:tcPr>
            <w:tcW w:w="718" w:type="dxa"/>
            <w:tcBorders>
              <w:top w:val="nil"/>
              <w:left w:val="nil"/>
              <w:bottom w:val="nil"/>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sz w:val="20"/>
                <w:szCs w:val="20"/>
              </w:rPr>
            </w:pPr>
            <w:r w:rsidRPr="00144B89">
              <w:rPr>
                <w:rFonts w:ascii="Times New Roman" w:hAnsi="Times New Roman"/>
                <w:color w:val="000000" w:themeColor="text1"/>
                <w:sz w:val="20"/>
                <w:szCs w:val="20"/>
              </w:rPr>
              <w:t>44.50</w:t>
            </w:r>
          </w:p>
        </w:tc>
        <w:tc>
          <w:tcPr>
            <w:tcW w:w="718" w:type="dxa"/>
            <w:tcBorders>
              <w:top w:val="nil"/>
              <w:left w:val="nil"/>
              <w:bottom w:val="nil"/>
              <w:right w:val="single" w:sz="4" w:space="0" w:color="auto"/>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sz w:val="20"/>
                <w:szCs w:val="20"/>
              </w:rPr>
            </w:pPr>
            <w:r w:rsidRPr="00144B89">
              <w:rPr>
                <w:rFonts w:ascii="Times New Roman" w:hAnsi="Times New Roman"/>
                <w:color w:val="000000" w:themeColor="text1"/>
                <w:sz w:val="20"/>
                <w:szCs w:val="20"/>
              </w:rPr>
              <w:t>31.38</w:t>
            </w:r>
          </w:p>
        </w:tc>
      </w:tr>
      <w:tr w:rsidR="0078596B" w:rsidRPr="00144B89" w:rsidTr="00581E79">
        <w:trPr>
          <w:trHeight w:val="300"/>
          <w:jc w:val="center"/>
        </w:trPr>
        <w:tc>
          <w:tcPr>
            <w:tcW w:w="1975" w:type="dxa"/>
            <w:tcBorders>
              <w:top w:val="nil"/>
              <w:left w:val="single" w:sz="4" w:space="0" w:color="auto"/>
              <w:bottom w:val="nil"/>
              <w:right w:val="single" w:sz="4" w:space="0" w:color="auto"/>
            </w:tcBorders>
            <w:shd w:val="clear" w:color="000000" w:fill="FFFFFF"/>
            <w:noWrap/>
            <w:vAlign w:val="bottom"/>
          </w:tcPr>
          <w:p w:rsidR="0078596B" w:rsidRPr="00596AB6" w:rsidRDefault="0078596B" w:rsidP="00581E79">
            <w:pPr>
              <w:spacing w:after="0" w:line="240" w:lineRule="auto"/>
              <w:rPr>
                <w:rFonts w:ascii="Times New Roman" w:hAnsi="Times New Roman"/>
                <w:b/>
                <w:color w:val="000000" w:themeColor="text1"/>
                <w:sz w:val="20"/>
                <w:szCs w:val="20"/>
              </w:rPr>
            </w:pPr>
            <w:r w:rsidRPr="00596AB6">
              <w:rPr>
                <w:rFonts w:ascii="Times New Roman" w:hAnsi="Times New Roman"/>
                <w:b/>
                <w:color w:val="000000" w:themeColor="text1"/>
                <w:sz w:val="20"/>
                <w:szCs w:val="20"/>
              </w:rPr>
              <w:t>Kerala</w:t>
            </w:r>
          </w:p>
        </w:tc>
        <w:tc>
          <w:tcPr>
            <w:tcW w:w="830" w:type="dxa"/>
            <w:tcBorders>
              <w:top w:val="nil"/>
              <w:left w:val="nil"/>
              <w:bottom w:val="nil"/>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sz w:val="20"/>
                <w:szCs w:val="20"/>
              </w:rPr>
            </w:pPr>
            <w:r w:rsidRPr="00144B89">
              <w:rPr>
                <w:rFonts w:ascii="Times New Roman" w:hAnsi="Times New Roman"/>
                <w:color w:val="000000" w:themeColor="text1"/>
                <w:sz w:val="20"/>
                <w:szCs w:val="20"/>
              </w:rPr>
              <w:t>8.50</w:t>
            </w:r>
          </w:p>
        </w:tc>
        <w:tc>
          <w:tcPr>
            <w:tcW w:w="718" w:type="dxa"/>
            <w:tcBorders>
              <w:top w:val="nil"/>
              <w:left w:val="nil"/>
              <w:bottom w:val="nil"/>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sz w:val="20"/>
                <w:szCs w:val="20"/>
              </w:rPr>
            </w:pPr>
            <w:r w:rsidRPr="00144B89">
              <w:rPr>
                <w:rFonts w:ascii="Times New Roman" w:hAnsi="Times New Roman"/>
                <w:color w:val="000000" w:themeColor="text1"/>
                <w:sz w:val="20"/>
                <w:szCs w:val="20"/>
              </w:rPr>
              <w:t>0.57</w:t>
            </w:r>
          </w:p>
        </w:tc>
        <w:tc>
          <w:tcPr>
            <w:tcW w:w="830" w:type="dxa"/>
            <w:tcBorders>
              <w:top w:val="nil"/>
              <w:left w:val="nil"/>
              <w:bottom w:val="nil"/>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sz w:val="20"/>
                <w:szCs w:val="20"/>
              </w:rPr>
            </w:pPr>
            <w:r w:rsidRPr="00144B89">
              <w:rPr>
                <w:rFonts w:ascii="Times New Roman" w:hAnsi="Times New Roman"/>
                <w:color w:val="000000" w:themeColor="text1"/>
                <w:sz w:val="20"/>
                <w:szCs w:val="20"/>
              </w:rPr>
              <w:t>3.75</w:t>
            </w:r>
          </w:p>
        </w:tc>
        <w:tc>
          <w:tcPr>
            <w:tcW w:w="718" w:type="dxa"/>
            <w:tcBorders>
              <w:top w:val="nil"/>
              <w:left w:val="nil"/>
              <w:bottom w:val="nil"/>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sz w:val="20"/>
                <w:szCs w:val="20"/>
              </w:rPr>
            </w:pPr>
            <w:r w:rsidRPr="00144B89">
              <w:rPr>
                <w:rFonts w:ascii="Times New Roman" w:hAnsi="Times New Roman"/>
                <w:color w:val="000000" w:themeColor="text1"/>
                <w:sz w:val="20"/>
                <w:szCs w:val="20"/>
              </w:rPr>
              <w:t>0.44</w:t>
            </w:r>
          </w:p>
        </w:tc>
        <w:tc>
          <w:tcPr>
            <w:tcW w:w="718" w:type="dxa"/>
            <w:tcBorders>
              <w:top w:val="nil"/>
              <w:left w:val="nil"/>
              <w:bottom w:val="nil"/>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sz w:val="20"/>
                <w:szCs w:val="20"/>
              </w:rPr>
            </w:pPr>
            <w:r w:rsidRPr="00144B89">
              <w:rPr>
                <w:rFonts w:ascii="Times New Roman" w:hAnsi="Times New Roman"/>
                <w:color w:val="000000" w:themeColor="text1"/>
                <w:sz w:val="20"/>
                <w:szCs w:val="20"/>
              </w:rPr>
              <w:t>2.51</w:t>
            </w:r>
          </w:p>
        </w:tc>
        <w:tc>
          <w:tcPr>
            <w:tcW w:w="718" w:type="dxa"/>
            <w:tcBorders>
              <w:top w:val="nil"/>
              <w:left w:val="nil"/>
              <w:bottom w:val="nil"/>
              <w:right w:val="single" w:sz="4" w:space="0" w:color="auto"/>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sz w:val="20"/>
                <w:szCs w:val="20"/>
              </w:rPr>
            </w:pPr>
            <w:r w:rsidRPr="00144B89">
              <w:rPr>
                <w:rFonts w:ascii="Times New Roman" w:hAnsi="Times New Roman"/>
                <w:color w:val="000000" w:themeColor="text1"/>
                <w:sz w:val="20"/>
                <w:szCs w:val="20"/>
              </w:rPr>
              <w:t>3.45</w:t>
            </w:r>
          </w:p>
        </w:tc>
        <w:tc>
          <w:tcPr>
            <w:tcW w:w="830" w:type="dxa"/>
            <w:tcBorders>
              <w:top w:val="nil"/>
              <w:left w:val="nil"/>
              <w:bottom w:val="nil"/>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sz w:val="20"/>
                <w:szCs w:val="20"/>
              </w:rPr>
            </w:pPr>
            <w:r w:rsidRPr="00144B89">
              <w:rPr>
                <w:rFonts w:ascii="Times New Roman" w:hAnsi="Times New Roman"/>
                <w:color w:val="000000" w:themeColor="text1"/>
                <w:sz w:val="20"/>
                <w:szCs w:val="20"/>
              </w:rPr>
              <w:t>108.75</w:t>
            </w:r>
          </w:p>
        </w:tc>
        <w:tc>
          <w:tcPr>
            <w:tcW w:w="718" w:type="dxa"/>
            <w:tcBorders>
              <w:top w:val="nil"/>
              <w:left w:val="nil"/>
              <w:bottom w:val="nil"/>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sz w:val="20"/>
                <w:szCs w:val="20"/>
              </w:rPr>
            </w:pPr>
            <w:r w:rsidRPr="00144B89">
              <w:rPr>
                <w:rFonts w:ascii="Times New Roman" w:hAnsi="Times New Roman"/>
                <w:color w:val="000000" w:themeColor="text1"/>
                <w:sz w:val="20"/>
                <w:szCs w:val="20"/>
              </w:rPr>
              <w:t>17.40</w:t>
            </w:r>
          </w:p>
        </w:tc>
        <w:tc>
          <w:tcPr>
            <w:tcW w:w="830" w:type="dxa"/>
            <w:tcBorders>
              <w:top w:val="nil"/>
              <w:left w:val="nil"/>
              <w:bottom w:val="nil"/>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sz w:val="20"/>
                <w:szCs w:val="20"/>
              </w:rPr>
            </w:pPr>
            <w:r w:rsidRPr="00144B89">
              <w:rPr>
                <w:rFonts w:ascii="Times New Roman" w:hAnsi="Times New Roman"/>
                <w:color w:val="000000" w:themeColor="text1"/>
                <w:sz w:val="20"/>
                <w:szCs w:val="20"/>
              </w:rPr>
              <w:t>56.00</w:t>
            </w:r>
          </w:p>
        </w:tc>
        <w:tc>
          <w:tcPr>
            <w:tcW w:w="718" w:type="dxa"/>
            <w:tcBorders>
              <w:top w:val="nil"/>
              <w:left w:val="nil"/>
              <w:bottom w:val="nil"/>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sz w:val="20"/>
                <w:szCs w:val="20"/>
              </w:rPr>
            </w:pPr>
            <w:r w:rsidRPr="00144B89">
              <w:rPr>
                <w:rFonts w:ascii="Times New Roman" w:hAnsi="Times New Roman"/>
                <w:color w:val="000000" w:themeColor="text1"/>
                <w:sz w:val="20"/>
                <w:szCs w:val="20"/>
              </w:rPr>
              <w:t>28.33</w:t>
            </w:r>
          </w:p>
        </w:tc>
        <w:tc>
          <w:tcPr>
            <w:tcW w:w="718" w:type="dxa"/>
            <w:tcBorders>
              <w:top w:val="nil"/>
              <w:left w:val="nil"/>
              <w:bottom w:val="nil"/>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sz w:val="20"/>
                <w:szCs w:val="20"/>
              </w:rPr>
            </w:pPr>
            <w:r w:rsidRPr="00144B89">
              <w:rPr>
                <w:rFonts w:ascii="Times New Roman" w:hAnsi="Times New Roman"/>
                <w:color w:val="000000" w:themeColor="text1"/>
                <w:sz w:val="20"/>
                <w:szCs w:val="20"/>
              </w:rPr>
              <w:t>76.67</w:t>
            </w:r>
          </w:p>
        </w:tc>
        <w:tc>
          <w:tcPr>
            <w:tcW w:w="718" w:type="dxa"/>
            <w:tcBorders>
              <w:top w:val="nil"/>
              <w:left w:val="nil"/>
              <w:bottom w:val="nil"/>
              <w:right w:val="single" w:sz="4" w:space="0" w:color="auto"/>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sz w:val="20"/>
                <w:szCs w:val="20"/>
              </w:rPr>
            </w:pPr>
            <w:r w:rsidRPr="00144B89">
              <w:rPr>
                <w:rFonts w:ascii="Times New Roman" w:hAnsi="Times New Roman"/>
                <w:color w:val="000000" w:themeColor="text1"/>
                <w:sz w:val="20"/>
                <w:szCs w:val="20"/>
              </w:rPr>
              <w:t>35.63</w:t>
            </w:r>
          </w:p>
        </w:tc>
      </w:tr>
      <w:tr w:rsidR="0078596B" w:rsidRPr="00144B89" w:rsidTr="00581E79">
        <w:trPr>
          <w:trHeight w:val="300"/>
          <w:jc w:val="center"/>
        </w:trPr>
        <w:tc>
          <w:tcPr>
            <w:tcW w:w="1975" w:type="dxa"/>
            <w:tcBorders>
              <w:top w:val="nil"/>
              <w:left w:val="single" w:sz="4" w:space="0" w:color="auto"/>
              <w:bottom w:val="nil"/>
              <w:right w:val="single" w:sz="4" w:space="0" w:color="auto"/>
            </w:tcBorders>
            <w:shd w:val="clear" w:color="000000" w:fill="FFFFFF"/>
            <w:noWrap/>
            <w:vAlign w:val="bottom"/>
          </w:tcPr>
          <w:p w:rsidR="0078596B" w:rsidRPr="00596AB6" w:rsidRDefault="0078596B" w:rsidP="00581E79">
            <w:pPr>
              <w:spacing w:after="0" w:line="240" w:lineRule="auto"/>
              <w:rPr>
                <w:rFonts w:ascii="Times New Roman" w:hAnsi="Times New Roman"/>
                <w:b/>
                <w:color w:val="000000" w:themeColor="text1"/>
                <w:sz w:val="20"/>
                <w:szCs w:val="20"/>
              </w:rPr>
            </w:pPr>
            <w:r w:rsidRPr="00596AB6">
              <w:rPr>
                <w:rFonts w:ascii="Times New Roman" w:hAnsi="Times New Roman"/>
                <w:b/>
                <w:color w:val="000000" w:themeColor="text1"/>
                <w:sz w:val="20"/>
                <w:szCs w:val="20"/>
              </w:rPr>
              <w:t>Maharashtra</w:t>
            </w:r>
          </w:p>
        </w:tc>
        <w:tc>
          <w:tcPr>
            <w:tcW w:w="830" w:type="dxa"/>
            <w:tcBorders>
              <w:top w:val="nil"/>
              <w:left w:val="nil"/>
              <w:bottom w:val="nil"/>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sz w:val="20"/>
                <w:szCs w:val="20"/>
              </w:rPr>
            </w:pPr>
            <w:r w:rsidRPr="00144B89">
              <w:rPr>
                <w:rFonts w:ascii="Times New Roman" w:hAnsi="Times New Roman"/>
                <w:color w:val="000000" w:themeColor="text1"/>
                <w:sz w:val="20"/>
                <w:szCs w:val="20"/>
              </w:rPr>
              <w:t>8.50</w:t>
            </w:r>
          </w:p>
        </w:tc>
        <w:tc>
          <w:tcPr>
            <w:tcW w:w="718" w:type="dxa"/>
            <w:tcBorders>
              <w:top w:val="nil"/>
              <w:left w:val="nil"/>
              <w:bottom w:val="nil"/>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sz w:val="20"/>
                <w:szCs w:val="20"/>
              </w:rPr>
            </w:pPr>
            <w:r w:rsidRPr="00144B89">
              <w:rPr>
                <w:rFonts w:ascii="Times New Roman" w:hAnsi="Times New Roman"/>
                <w:color w:val="000000" w:themeColor="text1"/>
                <w:sz w:val="20"/>
                <w:szCs w:val="20"/>
              </w:rPr>
              <w:t>0.93</w:t>
            </w:r>
          </w:p>
        </w:tc>
        <w:tc>
          <w:tcPr>
            <w:tcW w:w="830" w:type="dxa"/>
            <w:tcBorders>
              <w:top w:val="nil"/>
              <w:left w:val="nil"/>
              <w:bottom w:val="nil"/>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sz w:val="20"/>
                <w:szCs w:val="20"/>
              </w:rPr>
            </w:pPr>
            <w:r w:rsidRPr="00144B89">
              <w:rPr>
                <w:rFonts w:ascii="Times New Roman" w:hAnsi="Times New Roman"/>
                <w:color w:val="000000" w:themeColor="text1"/>
                <w:sz w:val="20"/>
                <w:szCs w:val="20"/>
              </w:rPr>
              <w:t>4.64</w:t>
            </w:r>
          </w:p>
        </w:tc>
        <w:tc>
          <w:tcPr>
            <w:tcW w:w="718" w:type="dxa"/>
            <w:tcBorders>
              <w:top w:val="nil"/>
              <w:left w:val="nil"/>
              <w:bottom w:val="nil"/>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sz w:val="20"/>
                <w:szCs w:val="20"/>
              </w:rPr>
            </w:pPr>
            <w:r w:rsidRPr="00144B89">
              <w:rPr>
                <w:rFonts w:ascii="Times New Roman" w:hAnsi="Times New Roman"/>
                <w:color w:val="000000" w:themeColor="text1"/>
                <w:sz w:val="20"/>
                <w:szCs w:val="20"/>
              </w:rPr>
              <w:t>0.80</w:t>
            </w:r>
          </w:p>
        </w:tc>
        <w:tc>
          <w:tcPr>
            <w:tcW w:w="718" w:type="dxa"/>
            <w:tcBorders>
              <w:top w:val="nil"/>
              <w:left w:val="nil"/>
              <w:bottom w:val="nil"/>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sz w:val="20"/>
                <w:szCs w:val="20"/>
              </w:rPr>
            </w:pPr>
            <w:r w:rsidRPr="00144B89">
              <w:rPr>
                <w:rFonts w:ascii="Times New Roman" w:hAnsi="Times New Roman"/>
                <w:color w:val="000000" w:themeColor="text1"/>
                <w:sz w:val="20"/>
                <w:szCs w:val="20"/>
              </w:rPr>
              <w:t>0.67</w:t>
            </w:r>
          </w:p>
        </w:tc>
        <w:tc>
          <w:tcPr>
            <w:tcW w:w="718" w:type="dxa"/>
            <w:tcBorders>
              <w:top w:val="nil"/>
              <w:left w:val="nil"/>
              <w:bottom w:val="nil"/>
              <w:right w:val="single" w:sz="4" w:space="0" w:color="auto"/>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sz w:val="20"/>
                <w:szCs w:val="20"/>
              </w:rPr>
            </w:pPr>
            <w:r w:rsidRPr="00144B89">
              <w:rPr>
                <w:rFonts w:ascii="Times New Roman" w:hAnsi="Times New Roman"/>
                <w:color w:val="000000" w:themeColor="text1"/>
                <w:sz w:val="20"/>
                <w:szCs w:val="20"/>
              </w:rPr>
              <w:t>4.22</w:t>
            </w:r>
          </w:p>
        </w:tc>
        <w:tc>
          <w:tcPr>
            <w:tcW w:w="830" w:type="dxa"/>
            <w:tcBorders>
              <w:top w:val="nil"/>
              <w:left w:val="nil"/>
              <w:bottom w:val="nil"/>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sz w:val="20"/>
                <w:szCs w:val="20"/>
              </w:rPr>
            </w:pPr>
            <w:r w:rsidRPr="00144B89">
              <w:rPr>
                <w:rFonts w:ascii="Times New Roman" w:hAnsi="Times New Roman"/>
                <w:color w:val="000000" w:themeColor="text1"/>
                <w:sz w:val="20"/>
                <w:szCs w:val="20"/>
              </w:rPr>
              <w:t>102.25</w:t>
            </w:r>
          </w:p>
        </w:tc>
        <w:tc>
          <w:tcPr>
            <w:tcW w:w="718" w:type="dxa"/>
            <w:tcBorders>
              <w:top w:val="nil"/>
              <w:left w:val="nil"/>
              <w:bottom w:val="nil"/>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sz w:val="20"/>
                <w:szCs w:val="20"/>
              </w:rPr>
            </w:pPr>
            <w:r w:rsidRPr="00144B89">
              <w:rPr>
                <w:rFonts w:ascii="Times New Roman" w:hAnsi="Times New Roman"/>
                <w:color w:val="000000" w:themeColor="text1"/>
                <w:sz w:val="20"/>
                <w:szCs w:val="20"/>
              </w:rPr>
              <w:t>26.50</w:t>
            </w:r>
          </w:p>
        </w:tc>
        <w:tc>
          <w:tcPr>
            <w:tcW w:w="830" w:type="dxa"/>
            <w:tcBorders>
              <w:top w:val="nil"/>
              <w:left w:val="nil"/>
              <w:bottom w:val="nil"/>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sz w:val="20"/>
                <w:szCs w:val="20"/>
              </w:rPr>
            </w:pPr>
            <w:r w:rsidRPr="00144B89">
              <w:rPr>
                <w:rFonts w:ascii="Times New Roman" w:hAnsi="Times New Roman"/>
                <w:color w:val="000000" w:themeColor="text1"/>
                <w:sz w:val="20"/>
                <w:szCs w:val="20"/>
              </w:rPr>
              <w:t>75.00</w:t>
            </w:r>
          </w:p>
        </w:tc>
        <w:tc>
          <w:tcPr>
            <w:tcW w:w="718" w:type="dxa"/>
            <w:tcBorders>
              <w:top w:val="nil"/>
              <w:left w:val="nil"/>
              <w:bottom w:val="nil"/>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sz w:val="20"/>
                <w:szCs w:val="20"/>
              </w:rPr>
            </w:pPr>
            <w:r w:rsidRPr="00144B89">
              <w:rPr>
                <w:rFonts w:ascii="Times New Roman" w:hAnsi="Times New Roman"/>
                <w:color w:val="000000" w:themeColor="text1"/>
                <w:sz w:val="20"/>
                <w:szCs w:val="20"/>
              </w:rPr>
              <w:t>44.80</w:t>
            </w:r>
          </w:p>
        </w:tc>
        <w:tc>
          <w:tcPr>
            <w:tcW w:w="718" w:type="dxa"/>
            <w:tcBorders>
              <w:top w:val="nil"/>
              <w:left w:val="nil"/>
              <w:bottom w:val="nil"/>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sz w:val="20"/>
                <w:szCs w:val="20"/>
              </w:rPr>
            </w:pPr>
            <w:r w:rsidRPr="00144B89">
              <w:rPr>
                <w:rFonts w:ascii="Times New Roman" w:hAnsi="Times New Roman"/>
                <w:color w:val="000000" w:themeColor="text1"/>
                <w:sz w:val="20"/>
                <w:szCs w:val="20"/>
              </w:rPr>
              <w:t>42.00</w:t>
            </w:r>
          </w:p>
        </w:tc>
        <w:tc>
          <w:tcPr>
            <w:tcW w:w="718" w:type="dxa"/>
            <w:tcBorders>
              <w:top w:val="nil"/>
              <w:left w:val="nil"/>
              <w:bottom w:val="nil"/>
              <w:right w:val="single" w:sz="4" w:space="0" w:color="auto"/>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sz w:val="20"/>
                <w:szCs w:val="20"/>
              </w:rPr>
            </w:pPr>
            <w:r w:rsidRPr="00144B89">
              <w:rPr>
                <w:rFonts w:ascii="Times New Roman" w:hAnsi="Times New Roman"/>
                <w:color w:val="000000" w:themeColor="text1"/>
                <w:sz w:val="20"/>
                <w:szCs w:val="20"/>
              </w:rPr>
              <w:t>46.25</w:t>
            </w:r>
          </w:p>
        </w:tc>
      </w:tr>
      <w:tr w:rsidR="0078596B" w:rsidRPr="00144B89" w:rsidTr="00581E79">
        <w:trPr>
          <w:trHeight w:val="300"/>
          <w:jc w:val="center"/>
        </w:trPr>
        <w:tc>
          <w:tcPr>
            <w:tcW w:w="1975" w:type="dxa"/>
            <w:tcBorders>
              <w:top w:val="nil"/>
              <w:left w:val="single" w:sz="4" w:space="0" w:color="auto"/>
              <w:bottom w:val="nil"/>
              <w:right w:val="single" w:sz="4" w:space="0" w:color="auto"/>
            </w:tcBorders>
            <w:shd w:val="clear" w:color="000000" w:fill="FFFFFF"/>
            <w:noWrap/>
            <w:vAlign w:val="bottom"/>
          </w:tcPr>
          <w:p w:rsidR="0078596B" w:rsidRPr="00596AB6" w:rsidRDefault="0078596B" w:rsidP="00581E79">
            <w:pPr>
              <w:spacing w:after="0" w:line="240" w:lineRule="auto"/>
              <w:rPr>
                <w:rFonts w:ascii="Times New Roman" w:hAnsi="Times New Roman"/>
                <w:b/>
                <w:color w:val="000000" w:themeColor="text1"/>
                <w:sz w:val="20"/>
                <w:szCs w:val="20"/>
              </w:rPr>
            </w:pPr>
            <w:r w:rsidRPr="00596AB6">
              <w:rPr>
                <w:rFonts w:ascii="Times New Roman" w:hAnsi="Times New Roman"/>
                <w:b/>
                <w:color w:val="000000" w:themeColor="text1"/>
                <w:sz w:val="20"/>
                <w:szCs w:val="20"/>
              </w:rPr>
              <w:t>Madhya Pradesh</w:t>
            </w:r>
          </w:p>
        </w:tc>
        <w:tc>
          <w:tcPr>
            <w:tcW w:w="830" w:type="dxa"/>
            <w:tcBorders>
              <w:top w:val="nil"/>
              <w:left w:val="nil"/>
              <w:bottom w:val="nil"/>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sz w:val="20"/>
                <w:szCs w:val="20"/>
              </w:rPr>
            </w:pPr>
            <w:r w:rsidRPr="00144B89">
              <w:rPr>
                <w:rFonts w:ascii="Times New Roman" w:hAnsi="Times New Roman"/>
                <w:color w:val="000000" w:themeColor="text1"/>
                <w:sz w:val="20"/>
                <w:szCs w:val="20"/>
              </w:rPr>
              <w:t>10.50</w:t>
            </w:r>
          </w:p>
        </w:tc>
        <w:tc>
          <w:tcPr>
            <w:tcW w:w="718" w:type="dxa"/>
            <w:tcBorders>
              <w:top w:val="nil"/>
              <w:left w:val="nil"/>
              <w:bottom w:val="nil"/>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sz w:val="20"/>
                <w:szCs w:val="20"/>
              </w:rPr>
            </w:pPr>
            <w:r w:rsidRPr="00144B89">
              <w:rPr>
                <w:rFonts w:ascii="Times New Roman" w:hAnsi="Times New Roman"/>
                <w:color w:val="000000" w:themeColor="text1"/>
                <w:sz w:val="20"/>
                <w:szCs w:val="20"/>
              </w:rPr>
              <w:t>0.83</w:t>
            </w:r>
          </w:p>
        </w:tc>
        <w:tc>
          <w:tcPr>
            <w:tcW w:w="830" w:type="dxa"/>
            <w:tcBorders>
              <w:top w:val="nil"/>
              <w:left w:val="nil"/>
              <w:bottom w:val="nil"/>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sz w:val="20"/>
                <w:szCs w:val="20"/>
              </w:rPr>
            </w:pPr>
            <w:r w:rsidRPr="00144B89">
              <w:rPr>
                <w:rFonts w:ascii="Times New Roman" w:hAnsi="Times New Roman"/>
                <w:color w:val="000000" w:themeColor="text1"/>
                <w:sz w:val="20"/>
                <w:szCs w:val="20"/>
              </w:rPr>
              <w:t>4.43</w:t>
            </w:r>
          </w:p>
        </w:tc>
        <w:tc>
          <w:tcPr>
            <w:tcW w:w="718" w:type="dxa"/>
            <w:tcBorders>
              <w:top w:val="nil"/>
              <w:left w:val="nil"/>
              <w:bottom w:val="nil"/>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sz w:val="20"/>
                <w:szCs w:val="20"/>
              </w:rPr>
            </w:pPr>
            <w:r w:rsidRPr="00144B89">
              <w:rPr>
                <w:rFonts w:ascii="Times New Roman" w:hAnsi="Times New Roman"/>
                <w:color w:val="000000" w:themeColor="text1"/>
                <w:sz w:val="20"/>
                <w:szCs w:val="20"/>
              </w:rPr>
              <w:t>0.57</w:t>
            </w:r>
          </w:p>
        </w:tc>
        <w:tc>
          <w:tcPr>
            <w:tcW w:w="718" w:type="dxa"/>
            <w:tcBorders>
              <w:top w:val="nil"/>
              <w:left w:val="nil"/>
              <w:bottom w:val="nil"/>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sz w:val="20"/>
                <w:szCs w:val="20"/>
              </w:rPr>
            </w:pPr>
            <w:r w:rsidRPr="00144B89">
              <w:rPr>
                <w:rFonts w:ascii="Times New Roman" w:hAnsi="Times New Roman"/>
                <w:color w:val="000000" w:themeColor="text1"/>
                <w:sz w:val="20"/>
                <w:szCs w:val="20"/>
              </w:rPr>
              <w:t>0.50</w:t>
            </w:r>
          </w:p>
        </w:tc>
        <w:tc>
          <w:tcPr>
            <w:tcW w:w="718" w:type="dxa"/>
            <w:tcBorders>
              <w:top w:val="nil"/>
              <w:left w:val="nil"/>
              <w:bottom w:val="nil"/>
              <w:right w:val="single" w:sz="4" w:space="0" w:color="auto"/>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sz w:val="20"/>
                <w:szCs w:val="20"/>
              </w:rPr>
            </w:pPr>
            <w:r w:rsidRPr="00144B89">
              <w:rPr>
                <w:rFonts w:ascii="Times New Roman" w:hAnsi="Times New Roman"/>
                <w:color w:val="000000" w:themeColor="text1"/>
                <w:sz w:val="20"/>
                <w:szCs w:val="20"/>
              </w:rPr>
              <w:t>5.38</w:t>
            </w:r>
          </w:p>
        </w:tc>
        <w:tc>
          <w:tcPr>
            <w:tcW w:w="830" w:type="dxa"/>
            <w:tcBorders>
              <w:top w:val="nil"/>
              <w:left w:val="nil"/>
              <w:bottom w:val="nil"/>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sz w:val="20"/>
                <w:szCs w:val="20"/>
              </w:rPr>
            </w:pPr>
            <w:r w:rsidRPr="00144B89">
              <w:rPr>
                <w:rFonts w:ascii="Times New Roman" w:hAnsi="Times New Roman"/>
                <w:color w:val="000000" w:themeColor="text1"/>
                <w:sz w:val="20"/>
                <w:szCs w:val="20"/>
              </w:rPr>
              <w:t>95.22</w:t>
            </w:r>
          </w:p>
        </w:tc>
        <w:tc>
          <w:tcPr>
            <w:tcW w:w="718" w:type="dxa"/>
            <w:tcBorders>
              <w:top w:val="nil"/>
              <w:left w:val="nil"/>
              <w:bottom w:val="nil"/>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sz w:val="20"/>
                <w:szCs w:val="20"/>
              </w:rPr>
            </w:pPr>
            <w:r w:rsidRPr="00144B89">
              <w:rPr>
                <w:rFonts w:ascii="Times New Roman" w:hAnsi="Times New Roman"/>
                <w:color w:val="000000" w:themeColor="text1"/>
                <w:sz w:val="20"/>
                <w:szCs w:val="20"/>
              </w:rPr>
              <w:t>21.00</w:t>
            </w:r>
          </w:p>
        </w:tc>
        <w:tc>
          <w:tcPr>
            <w:tcW w:w="830" w:type="dxa"/>
            <w:tcBorders>
              <w:top w:val="nil"/>
              <w:left w:val="nil"/>
              <w:bottom w:val="nil"/>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sz w:val="20"/>
                <w:szCs w:val="20"/>
              </w:rPr>
            </w:pPr>
            <w:r w:rsidRPr="00144B89">
              <w:rPr>
                <w:rFonts w:ascii="Times New Roman" w:hAnsi="Times New Roman"/>
                <w:color w:val="000000" w:themeColor="text1"/>
                <w:sz w:val="20"/>
                <w:szCs w:val="20"/>
              </w:rPr>
              <w:t>68.57</w:t>
            </w:r>
          </w:p>
        </w:tc>
        <w:tc>
          <w:tcPr>
            <w:tcW w:w="718" w:type="dxa"/>
            <w:tcBorders>
              <w:top w:val="nil"/>
              <w:left w:val="nil"/>
              <w:bottom w:val="nil"/>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sz w:val="20"/>
                <w:szCs w:val="20"/>
              </w:rPr>
            </w:pPr>
            <w:r w:rsidRPr="00144B89">
              <w:rPr>
                <w:rFonts w:ascii="Times New Roman" w:hAnsi="Times New Roman"/>
                <w:color w:val="000000" w:themeColor="text1"/>
                <w:sz w:val="20"/>
                <w:szCs w:val="20"/>
              </w:rPr>
              <w:t>27.58</w:t>
            </w:r>
          </w:p>
        </w:tc>
        <w:tc>
          <w:tcPr>
            <w:tcW w:w="718" w:type="dxa"/>
            <w:tcBorders>
              <w:top w:val="nil"/>
              <w:left w:val="nil"/>
              <w:bottom w:val="nil"/>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sz w:val="20"/>
                <w:szCs w:val="20"/>
              </w:rPr>
            </w:pPr>
            <w:r w:rsidRPr="00144B89">
              <w:rPr>
                <w:rFonts w:ascii="Times New Roman" w:hAnsi="Times New Roman"/>
                <w:color w:val="000000" w:themeColor="text1"/>
                <w:sz w:val="20"/>
                <w:szCs w:val="20"/>
              </w:rPr>
              <w:t>26.50</w:t>
            </w:r>
          </w:p>
        </w:tc>
        <w:tc>
          <w:tcPr>
            <w:tcW w:w="718" w:type="dxa"/>
            <w:tcBorders>
              <w:top w:val="nil"/>
              <w:left w:val="nil"/>
              <w:bottom w:val="nil"/>
              <w:right w:val="single" w:sz="4" w:space="0" w:color="auto"/>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sz w:val="20"/>
                <w:szCs w:val="20"/>
              </w:rPr>
            </w:pPr>
            <w:r w:rsidRPr="00144B89">
              <w:rPr>
                <w:rFonts w:ascii="Times New Roman" w:hAnsi="Times New Roman"/>
                <w:color w:val="000000" w:themeColor="text1"/>
                <w:sz w:val="20"/>
                <w:szCs w:val="20"/>
              </w:rPr>
              <w:t>39.75</w:t>
            </w:r>
          </w:p>
        </w:tc>
      </w:tr>
      <w:tr w:rsidR="0078596B" w:rsidRPr="00144B89" w:rsidTr="00581E79">
        <w:trPr>
          <w:trHeight w:val="300"/>
          <w:jc w:val="center"/>
        </w:trPr>
        <w:tc>
          <w:tcPr>
            <w:tcW w:w="1975" w:type="dxa"/>
            <w:tcBorders>
              <w:top w:val="nil"/>
              <w:left w:val="single" w:sz="4" w:space="0" w:color="auto"/>
              <w:bottom w:val="nil"/>
              <w:right w:val="single" w:sz="4" w:space="0" w:color="auto"/>
            </w:tcBorders>
            <w:shd w:val="clear" w:color="000000" w:fill="FFFFFF"/>
            <w:noWrap/>
            <w:vAlign w:val="bottom"/>
          </w:tcPr>
          <w:p w:rsidR="0078596B" w:rsidRPr="00596AB6" w:rsidRDefault="0078596B" w:rsidP="00581E79">
            <w:pPr>
              <w:spacing w:after="0" w:line="240" w:lineRule="auto"/>
              <w:rPr>
                <w:rFonts w:ascii="Times New Roman" w:hAnsi="Times New Roman"/>
                <w:b/>
                <w:color w:val="000000" w:themeColor="text1"/>
                <w:sz w:val="20"/>
                <w:szCs w:val="20"/>
              </w:rPr>
            </w:pPr>
            <w:r w:rsidRPr="00596AB6">
              <w:rPr>
                <w:rFonts w:ascii="Times New Roman" w:hAnsi="Times New Roman"/>
                <w:b/>
                <w:color w:val="000000" w:themeColor="text1"/>
                <w:sz w:val="20"/>
                <w:szCs w:val="20"/>
              </w:rPr>
              <w:t>Orissa</w:t>
            </w:r>
          </w:p>
        </w:tc>
        <w:tc>
          <w:tcPr>
            <w:tcW w:w="830" w:type="dxa"/>
            <w:tcBorders>
              <w:top w:val="nil"/>
              <w:left w:val="nil"/>
              <w:bottom w:val="nil"/>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sz w:val="20"/>
                <w:szCs w:val="20"/>
              </w:rPr>
            </w:pPr>
            <w:r w:rsidRPr="00144B89">
              <w:rPr>
                <w:rFonts w:ascii="Times New Roman" w:hAnsi="Times New Roman"/>
                <w:color w:val="000000" w:themeColor="text1"/>
                <w:sz w:val="20"/>
                <w:szCs w:val="20"/>
              </w:rPr>
              <w:t>12.83</w:t>
            </w:r>
          </w:p>
        </w:tc>
        <w:tc>
          <w:tcPr>
            <w:tcW w:w="718" w:type="dxa"/>
            <w:tcBorders>
              <w:top w:val="nil"/>
              <w:left w:val="nil"/>
              <w:bottom w:val="nil"/>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sz w:val="20"/>
                <w:szCs w:val="20"/>
              </w:rPr>
            </w:pPr>
            <w:r w:rsidRPr="00144B89">
              <w:rPr>
                <w:rFonts w:ascii="Times New Roman" w:hAnsi="Times New Roman"/>
                <w:color w:val="000000" w:themeColor="text1"/>
                <w:sz w:val="20"/>
                <w:szCs w:val="20"/>
              </w:rPr>
              <w:t>0.60</w:t>
            </w:r>
          </w:p>
        </w:tc>
        <w:tc>
          <w:tcPr>
            <w:tcW w:w="830" w:type="dxa"/>
            <w:tcBorders>
              <w:top w:val="nil"/>
              <w:left w:val="nil"/>
              <w:bottom w:val="nil"/>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sz w:val="20"/>
                <w:szCs w:val="20"/>
              </w:rPr>
            </w:pPr>
            <w:r w:rsidRPr="00144B89">
              <w:rPr>
                <w:rFonts w:ascii="Times New Roman" w:hAnsi="Times New Roman"/>
                <w:color w:val="000000" w:themeColor="text1"/>
                <w:sz w:val="20"/>
                <w:szCs w:val="20"/>
              </w:rPr>
              <w:t>3.00</w:t>
            </w:r>
          </w:p>
        </w:tc>
        <w:tc>
          <w:tcPr>
            <w:tcW w:w="718" w:type="dxa"/>
            <w:tcBorders>
              <w:top w:val="nil"/>
              <w:left w:val="nil"/>
              <w:bottom w:val="nil"/>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sz w:val="20"/>
                <w:szCs w:val="20"/>
              </w:rPr>
            </w:pPr>
            <w:r w:rsidRPr="00144B89">
              <w:rPr>
                <w:rFonts w:ascii="Times New Roman" w:hAnsi="Times New Roman"/>
                <w:color w:val="000000" w:themeColor="text1"/>
                <w:sz w:val="20"/>
                <w:szCs w:val="20"/>
              </w:rPr>
              <w:t>0.38</w:t>
            </w:r>
          </w:p>
        </w:tc>
        <w:tc>
          <w:tcPr>
            <w:tcW w:w="718" w:type="dxa"/>
            <w:tcBorders>
              <w:top w:val="nil"/>
              <w:left w:val="nil"/>
              <w:bottom w:val="nil"/>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sz w:val="20"/>
                <w:szCs w:val="20"/>
              </w:rPr>
            </w:pPr>
            <w:r w:rsidRPr="00144B89">
              <w:rPr>
                <w:rFonts w:ascii="Times New Roman" w:hAnsi="Times New Roman"/>
                <w:color w:val="000000" w:themeColor="text1"/>
                <w:sz w:val="20"/>
                <w:szCs w:val="20"/>
              </w:rPr>
              <w:t>0.62</w:t>
            </w:r>
          </w:p>
        </w:tc>
        <w:tc>
          <w:tcPr>
            <w:tcW w:w="718" w:type="dxa"/>
            <w:tcBorders>
              <w:top w:val="nil"/>
              <w:left w:val="nil"/>
              <w:bottom w:val="nil"/>
              <w:right w:val="single" w:sz="4" w:space="0" w:color="auto"/>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sz w:val="20"/>
                <w:szCs w:val="20"/>
              </w:rPr>
            </w:pPr>
            <w:r w:rsidRPr="00144B89">
              <w:rPr>
                <w:rFonts w:ascii="Times New Roman" w:hAnsi="Times New Roman"/>
                <w:color w:val="000000" w:themeColor="text1"/>
                <w:sz w:val="20"/>
                <w:szCs w:val="20"/>
              </w:rPr>
              <w:t>6.24</w:t>
            </w:r>
          </w:p>
        </w:tc>
        <w:tc>
          <w:tcPr>
            <w:tcW w:w="830" w:type="dxa"/>
            <w:tcBorders>
              <w:top w:val="nil"/>
              <w:left w:val="nil"/>
              <w:bottom w:val="nil"/>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sz w:val="20"/>
                <w:szCs w:val="20"/>
              </w:rPr>
            </w:pPr>
            <w:r w:rsidRPr="00144B89">
              <w:rPr>
                <w:rFonts w:ascii="Times New Roman" w:hAnsi="Times New Roman"/>
                <w:color w:val="000000" w:themeColor="text1"/>
                <w:sz w:val="20"/>
                <w:szCs w:val="20"/>
              </w:rPr>
              <w:t>125.00</w:t>
            </w:r>
          </w:p>
        </w:tc>
        <w:tc>
          <w:tcPr>
            <w:tcW w:w="718" w:type="dxa"/>
            <w:tcBorders>
              <w:top w:val="nil"/>
              <w:left w:val="nil"/>
              <w:bottom w:val="nil"/>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sz w:val="20"/>
                <w:szCs w:val="20"/>
              </w:rPr>
            </w:pPr>
            <w:r w:rsidRPr="00144B89">
              <w:rPr>
                <w:rFonts w:ascii="Times New Roman" w:hAnsi="Times New Roman"/>
                <w:color w:val="000000" w:themeColor="text1"/>
                <w:sz w:val="20"/>
                <w:szCs w:val="20"/>
              </w:rPr>
              <w:t>16.00</w:t>
            </w:r>
          </w:p>
        </w:tc>
        <w:tc>
          <w:tcPr>
            <w:tcW w:w="830" w:type="dxa"/>
            <w:tcBorders>
              <w:top w:val="nil"/>
              <w:left w:val="nil"/>
              <w:bottom w:val="nil"/>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sz w:val="20"/>
                <w:szCs w:val="20"/>
              </w:rPr>
            </w:pPr>
            <w:r w:rsidRPr="00144B89">
              <w:rPr>
                <w:rFonts w:ascii="Times New Roman" w:hAnsi="Times New Roman"/>
                <w:color w:val="000000" w:themeColor="text1"/>
                <w:sz w:val="20"/>
                <w:szCs w:val="20"/>
              </w:rPr>
              <w:t>43.50</w:t>
            </w:r>
          </w:p>
        </w:tc>
        <w:tc>
          <w:tcPr>
            <w:tcW w:w="718" w:type="dxa"/>
            <w:tcBorders>
              <w:top w:val="nil"/>
              <w:left w:val="nil"/>
              <w:bottom w:val="nil"/>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sz w:val="20"/>
                <w:szCs w:val="20"/>
              </w:rPr>
            </w:pPr>
            <w:r w:rsidRPr="00144B89">
              <w:rPr>
                <w:rFonts w:ascii="Times New Roman" w:hAnsi="Times New Roman"/>
                <w:color w:val="000000" w:themeColor="text1"/>
                <w:sz w:val="20"/>
                <w:szCs w:val="20"/>
              </w:rPr>
              <w:t>20.83</w:t>
            </w:r>
          </w:p>
        </w:tc>
        <w:tc>
          <w:tcPr>
            <w:tcW w:w="718" w:type="dxa"/>
            <w:tcBorders>
              <w:top w:val="nil"/>
              <w:left w:val="nil"/>
              <w:bottom w:val="nil"/>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sz w:val="20"/>
                <w:szCs w:val="20"/>
              </w:rPr>
            </w:pPr>
            <w:r w:rsidRPr="00144B89">
              <w:rPr>
                <w:rFonts w:ascii="Times New Roman" w:hAnsi="Times New Roman"/>
                <w:color w:val="000000" w:themeColor="text1"/>
                <w:sz w:val="20"/>
                <w:szCs w:val="20"/>
              </w:rPr>
              <w:t>32.00</w:t>
            </w:r>
          </w:p>
        </w:tc>
        <w:tc>
          <w:tcPr>
            <w:tcW w:w="718" w:type="dxa"/>
            <w:tcBorders>
              <w:top w:val="nil"/>
              <w:left w:val="nil"/>
              <w:bottom w:val="nil"/>
              <w:right w:val="single" w:sz="4" w:space="0" w:color="auto"/>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sz w:val="20"/>
                <w:szCs w:val="20"/>
              </w:rPr>
            </w:pPr>
            <w:r w:rsidRPr="00144B89">
              <w:rPr>
                <w:rFonts w:ascii="Times New Roman" w:hAnsi="Times New Roman"/>
                <w:color w:val="000000" w:themeColor="text1"/>
                <w:sz w:val="20"/>
                <w:szCs w:val="20"/>
              </w:rPr>
              <w:t>44.60</w:t>
            </w:r>
          </w:p>
        </w:tc>
      </w:tr>
      <w:tr w:rsidR="0078596B" w:rsidRPr="00144B89" w:rsidTr="00581E79">
        <w:trPr>
          <w:trHeight w:val="300"/>
          <w:jc w:val="center"/>
        </w:trPr>
        <w:tc>
          <w:tcPr>
            <w:tcW w:w="1975" w:type="dxa"/>
            <w:tcBorders>
              <w:top w:val="nil"/>
              <w:left w:val="single" w:sz="4" w:space="0" w:color="auto"/>
              <w:bottom w:val="nil"/>
              <w:right w:val="single" w:sz="4" w:space="0" w:color="auto"/>
            </w:tcBorders>
            <w:shd w:val="clear" w:color="000000" w:fill="FFFFFF"/>
            <w:noWrap/>
            <w:vAlign w:val="bottom"/>
          </w:tcPr>
          <w:p w:rsidR="0078596B" w:rsidRPr="00596AB6" w:rsidRDefault="0078596B" w:rsidP="00581E79">
            <w:pPr>
              <w:spacing w:after="0" w:line="240" w:lineRule="auto"/>
              <w:rPr>
                <w:rFonts w:ascii="Times New Roman" w:hAnsi="Times New Roman"/>
                <w:b/>
                <w:color w:val="000000" w:themeColor="text1"/>
                <w:sz w:val="20"/>
                <w:szCs w:val="20"/>
              </w:rPr>
            </w:pPr>
            <w:r w:rsidRPr="00596AB6">
              <w:rPr>
                <w:rFonts w:ascii="Times New Roman" w:hAnsi="Times New Roman"/>
                <w:b/>
                <w:color w:val="000000" w:themeColor="text1"/>
                <w:sz w:val="20"/>
                <w:szCs w:val="20"/>
              </w:rPr>
              <w:t>Punjab</w:t>
            </w:r>
          </w:p>
        </w:tc>
        <w:tc>
          <w:tcPr>
            <w:tcW w:w="830" w:type="dxa"/>
            <w:tcBorders>
              <w:top w:val="nil"/>
              <w:left w:val="nil"/>
              <w:bottom w:val="nil"/>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sz w:val="20"/>
                <w:szCs w:val="20"/>
              </w:rPr>
            </w:pPr>
            <w:r w:rsidRPr="00144B89">
              <w:rPr>
                <w:rFonts w:ascii="Times New Roman" w:hAnsi="Times New Roman"/>
                <w:color w:val="000000" w:themeColor="text1"/>
                <w:sz w:val="20"/>
                <w:szCs w:val="20"/>
              </w:rPr>
              <w:t>9.17</w:t>
            </w:r>
          </w:p>
        </w:tc>
        <w:tc>
          <w:tcPr>
            <w:tcW w:w="718" w:type="dxa"/>
            <w:tcBorders>
              <w:top w:val="nil"/>
              <w:left w:val="nil"/>
              <w:bottom w:val="nil"/>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sz w:val="20"/>
                <w:szCs w:val="20"/>
              </w:rPr>
            </w:pPr>
            <w:r w:rsidRPr="00144B89">
              <w:rPr>
                <w:rFonts w:ascii="Times New Roman" w:hAnsi="Times New Roman"/>
                <w:color w:val="000000" w:themeColor="text1"/>
                <w:sz w:val="20"/>
                <w:szCs w:val="20"/>
              </w:rPr>
              <w:t>0.88</w:t>
            </w:r>
          </w:p>
        </w:tc>
        <w:tc>
          <w:tcPr>
            <w:tcW w:w="830" w:type="dxa"/>
            <w:tcBorders>
              <w:top w:val="nil"/>
              <w:left w:val="nil"/>
              <w:bottom w:val="nil"/>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sz w:val="20"/>
                <w:szCs w:val="20"/>
              </w:rPr>
            </w:pPr>
            <w:r w:rsidRPr="00144B89">
              <w:rPr>
                <w:rFonts w:ascii="Times New Roman" w:hAnsi="Times New Roman"/>
                <w:color w:val="000000" w:themeColor="text1"/>
                <w:sz w:val="20"/>
                <w:szCs w:val="20"/>
              </w:rPr>
              <w:t>10.17</w:t>
            </w:r>
          </w:p>
        </w:tc>
        <w:tc>
          <w:tcPr>
            <w:tcW w:w="718" w:type="dxa"/>
            <w:tcBorders>
              <w:top w:val="nil"/>
              <w:left w:val="nil"/>
              <w:bottom w:val="nil"/>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sz w:val="20"/>
                <w:szCs w:val="20"/>
              </w:rPr>
            </w:pPr>
            <w:r w:rsidRPr="00144B89">
              <w:rPr>
                <w:rFonts w:ascii="Times New Roman" w:hAnsi="Times New Roman"/>
                <w:color w:val="000000" w:themeColor="text1"/>
                <w:sz w:val="20"/>
                <w:szCs w:val="20"/>
              </w:rPr>
              <w:t>0.75</w:t>
            </w:r>
          </w:p>
        </w:tc>
        <w:tc>
          <w:tcPr>
            <w:tcW w:w="718" w:type="dxa"/>
            <w:tcBorders>
              <w:top w:val="nil"/>
              <w:left w:val="nil"/>
              <w:bottom w:val="nil"/>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sz w:val="20"/>
                <w:szCs w:val="20"/>
              </w:rPr>
            </w:pPr>
            <w:r w:rsidRPr="00144B89">
              <w:rPr>
                <w:rFonts w:ascii="Times New Roman" w:hAnsi="Times New Roman"/>
                <w:color w:val="000000" w:themeColor="text1"/>
                <w:sz w:val="20"/>
                <w:szCs w:val="20"/>
              </w:rPr>
              <w:t>0.40</w:t>
            </w:r>
          </w:p>
        </w:tc>
        <w:tc>
          <w:tcPr>
            <w:tcW w:w="718" w:type="dxa"/>
            <w:tcBorders>
              <w:top w:val="nil"/>
              <w:left w:val="nil"/>
              <w:bottom w:val="nil"/>
              <w:right w:val="single" w:sz="4" w:space="0" w:color="auto"/>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sz w:val="20"/>
                <w:szCs w:val="20"/>
              </w:rPr>
            </w:pPr>
            <w:r w:rsidRPr="00144B89">
              <w:rPr>
                <w:rFonts w:ascii="Times New Roman" w:hAnsi="Times New Roman"/>
                <w:color w:val="000000" w:themeColor="text1"/>
                <w:sz w:val="20"/>
                <w:szCs w:val="20"/>
              </w:rPr>
              <w:t>5.56</w:t>
            </w:r>
          </w:p>
        </w:tc>
        <w:tc>
          <w:tcPr>
            <w:tcW w:w="830" w:type="dxa"/>
            <w:tcBorders>
              <w:top w:val="nil"/>
              <w:left w:val="nil"/>
              <w:bottom w:val="nil"/>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sz w:val="20"/>
                <w:szCs w:val="20"/>
              </w:rPr>
            </w:pPr>
            <w:r w:rsidRPr="00144B89">
              <w:rPr>
                <w:rFonts w:ascii="Times New Roman" w:hAnsi="Times New Roman"/>
                <w:color w:val="000000" w:themeColor="text1"/>
                <w:sz w:val="20"/>
                <w:szCs w:val="20"/>
              </w:rPr>
              <w:t>86.50</w:t>
            </w:r>
          </w:p>
        </w:tc>
        <w:tc>
          <w:tcPr>
            <w:tcW w:w="718" w:type="dxa"/>
            <w:tcBorders>
              <w:top w:val="nil"/>
              <w:left w:val="nil"/>
              <w:bottom w:val="nil"/>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sz w:val="20"/>
                <w:szCs w:val="20"/>
              </w:rPr>
            </w:pPr>
            <w:r w:rsidRPr="00144B89">
              <w:rPr>
                <w:rFonts w:ascii="Times New Roman" w:hAnsi="Times New Roman"/>
                <w:color w:val="000000" w:themeColor="text1"/>
                <w:sz w:val="20"/>
                <w:szCs w:val="20"/>
              </w:rPr>
              <w:t>24.50</w:t>
            </w:r>
          </w:p>
        </w:tc>
        <w:tc>
          <w:tcPr>
            <w:tcW w:w="830" w:type="dxa"/>
            <w:tcBorders>
              <w:top w:val="nil"/>
              <w:left w:val="nil"/>
              <w:bottom w:val="nil"/>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sz w:val="20"/>
                <w:szCs w:val="20"/>
              </w:rPr>
            </w:pPr>
            <w:r w:rsidRPr="00144B89">
              <w:rPr>
                <w:rFonts w:ascii="Times New Roman" w:hAnsi="Times New Roman"/>
                <w:color w:val="000000" w:themeColor="text1"/>
                <w:sz w:val="20"/>
                <w:szCs w:val="20"/>
              </w:rPr>
              <w:t>151.67</w:t>
            </w:r>
          </w:p>
        </w:tc>
        <w:tc>
          <w:tcPr>
            <w:tcW w:w="718" w:type="dxa"/>
            <w:tcBorders>
              <w:top w:val="nil"/>
              <w:left w:val="nil"/>
              <w:bottom w:val="nil"/>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sz w:val="20"/>
                <w:szCs w:val="20"/>
              </w:rPr>
            </w:pPr>
            <w:r w:rsidRPr="00144B89">
              <w:rPr>
                <w:rFonts w:ascii="Times New Roman" w:hAnsi="Times New Roman"/>
                <w:color w:val="000000" w:themeColor="text1"/>
                <w:sz w:val="20"/>
                <w:szCs w:val="20"/>
              </w:rPr>
              <w:t>37.50</w:t>
            </w:r>
          </w:p>
        </w:tc>
        <w:tc>
          <w:tcPr>
            <w:tcW w:w="718" w:type="dxa"/>
            <w:tcBorders>
              <w:top w:val="nil"/>
              <w:left w:val="nil"/>
              <w:bottom w:val="nil"/>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sz w:val="20"/>
                <w:szCs w:val="20"/>
              </w:rPr>
            </w:pPr>
            <w:r w:rsidRPr="00144B89">
              <w:rPr>
                <w:rFonts w:ascii="Times New Roman" w:hAnsi="Times New Roman"/>
                <w:color w:val="000000" w:themeColor="text1"/>
                <w:sz w:val="20"/>
                <w:szCs w:val="20"/>
              </w:rPr>
              <w:t>26.00</w:t>
            </w:r>
          </w:p>
        </w:tc>
        <w:tc>
          <w:tcPr>
            <w:tcW w:w="718" w:type="dxa"/>
            <w:tcBorders>
              <w:top w:val="nil"/>
              <w:left w:val="nil"/>
              <w:bottom w:val="nil"/>
              <w:right w:val="single" w:sz="4" w:space="0" w:color="auto"/>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sz w:val="20"/>
                <w:szCs w:val="20"/>
              </w:rPr>
            </w:pPr>
            <w:r w:rsidRPr="00144B89">
              <w:rPr>
                <w:rFonts w:ascii="Times New Roman" w:hAnsi="Times New Roman"/>
                <w:color w:val="000000" w:themeColor="text1"/>
                <w:sz w:val="20"/>
                <w:szCs w:val="20"/>
              </w:rPr>
              <w:t>42.75</w:t>
            </w:r>
          </w:p>
        </w:tc>
      </w:tr>
      <w:tr w:rsidR="0078596B" w:rsidRPr="00144B89" w:rsidTr="00581E79">
        <w:trPr>
          <w:trHeight w:val="300"/>
          <w:jc w:val="center"/>
        </w:trPr>
        <w:tc>
          <w:tcPr>
            <w:tcW w:w="1975" w:type="dxa"/>
            <w:tcBorders>
              <w:top w:val="nil"/>
              <w:left w:val="single" w:sz="4" w:space="0" w:color="auto"/>
              <w:bottom w:val="nil"/>
              <w:right w:val="single" w:sz="4" w:space="0" w:color="auto"/>
            </w:tcBorders>
            <w:shd w:val="clear" w:color="000000" w:fill="FFFFFF"/>
            <w:noWrap/>
            <w:vAlign w:val="bottom"/>
          </w:tcPr>
          <w:p w:rsidR="0078596B" w:rsidRPr="00596AB6" w:rsidRDefault="0078596B" w:rsidP="00581E79">
            <w:pPr>
              <w:spacing w:after="0" w:line="240" w:lineRule="auto"/>
              <w:rPr>
                <w:rFonts w:ascii="Times New Roman" w:hAnsi="Times New Roman"/>
                <w:b/>
                <w:color w:val="000000" w:themeColor="text1"/>
                <w:sz w:val="20"/>
                <w:szCs w:val="20"/>
              </w:rPr>
            </w:pPr>
            <w:r w:rsidRPr="00596AB6">
              <w:rPr>
                <w:rFonts w:ascii="Times New Roman" w:hAnsi="Times New Roman"/>
                <w:b/>
                <w:color w:val="000000" w:themeColor="text1"/>
                <w:sz w:val="20"/>
                <w:szCs w:val="20"/>
              </w:rPr>
              <w:t>Rajasthan</w:t>
            </w:r>
          </w:p>
        </w:tc>
        <w:tc>
          <w:tcPr>
            <w:tcW w:w="830" w:type="dxa"/>
            <w:tcBorders>
              <w:top w:val="nil"/>
              <w:left w:val="nil"/>
              <w:bottom w:val="nil"/>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sz w:val="20"/>
                <w:szCs w:val="20"/>
              </w:rPr>
            </w:pPr>
            <w:r w:rsidRPr="00144B89">
              <w:rPr>
                <w:rFonts w:ascii="Times New Roman" w:hAnsi="Times New Roman"/>
                <w:color w:val="000000" w:themeColor="text1"/>
                <w:sz w:val="20"/>
                <w:szCs w:val="20"/>
              </w:rPr>
              <w:t>11.29</w:t>
            </w:r>
          </w:p>
        </w:tc>
        <w:tc>
          <w:tcPr>
            <w:tcW w:w="718" w:type="dxa"/>
            <w:tcBorders>
              <w:top w:val="nil"/>
              <w:left w:val="nil"/>
              <w:bottom w:val="nil"/>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sz w:val="20"/>
                <w:szCs w:val="20"/>
              </w:rPr>
            </w:pPr>
            <w:r w:rsidRPr="00144B89">
              <w:rPr>
                <w:rFonts w:ascii="Times New Roman" w:hAnsi="Times New Roman"/>
                <w:color w:val="000000" w:themeColor="text1"/>
                <w:sz w:val="20"/>
                <w:szCs w:val="20"/>
              </w:rPr>
              <w:t>0.50</w:t>
            </w:r>
          </w:p>
        </w:tc>
        <w:tc>
          <w:tcPr>
            <w:tcW w:w="830" w:type="dxa"/>
            <w:tcBorders>
              <w:top w:val="nil"/>
              <w:left w:val="nil"/>
              <w:bottom w:val="nil"/>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sz w:val="20"/>
                <w:szCs w:val="20"/>
              </w:rPr>
            </w:pPr>
            <w:r w:rsidRPr="00144B89">
              <w:rPr>
                <w:rFonts w:ascii="Times New Roman" w:hAnsi="Times New Roman"/>
                <w:color w:val="000000" w:themeColor="text1"/>
                <w:sz w:val="20"/>
                <w:szCs w:val="20"/>
              </w:rPr>
              <w:t>7.65</w:t>
            </w:r>
          </w:p>
        </w:tc>
        <w:tc>
          <w:tcPr>
            <w:tcW w:w="718" w:type="dxa"/>
            <w:tcBorders>
              <w:top w:val="nil"/>
              <w:left w:val="nil"/>
              <w:bottom w:val="nil"/>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sz w:val="20"/>
                <w:szCs w:val="20"/>
              </w:rPr>
            </w:pPr>
            <w:r w:rsidRPr="00144B89">
              <w:rPr>
                <w:rFonts w:ascii="Times New Roman" w:hAnsi="Times New Roman"/>
                <w:color w:val="000000" w:themeColor="text1"/>
                <w:sz w:val="20"/>
                <w:szCs w:val="20"/>
              </w:rPr>
              <w:t>0.50</w:t>
            </w:r>
          </w:p>
        </w:tc>
        <w:tc>
          <w:tcPr>
            <w:tcW w:w="718" w:type="dxa"/>
            <w:tcBorders>
              <w:top w:val="nil"/>
              <w:left w:val="nil"/>
              <w:bottom w:val="nil"/>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sz w:val="20"/>
                <w:szCs w:val="20"/>
              </w:rPr>
            </w:pPr>
            <w:r w:rsidRPr="00144B89">
              <w:rPr>
                <w:rFonts w:ascii="Times New Roman" w:hAnsi="Times New Roman"/>
                <w:color w:val="000000" w:themeColor="text1"/>
                <w:sz w:val="20"/>
                <w:szCs w:val="20"/>
              </w:rPr>
              <w:t>0.41</w:t>
            </w:r>
          </w:p>
        </w:tc>
        <w:tc>
          <w:tcPr>
            <w:tcW w:w="718" w:type="dxa"/>
            <w:tcBorders>
              <w:top w:val="nil"/>
              <w:left w:val="nil"/>
              <w:bottom w:val="nil"/>
              <w:right w:val="single" w:sz="4" w:space="0" w:color="auto"/>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sz w:val="20"/>
                <w:szCs w:val="20"/>
              </w:rPr>
            </w:pPr>
            <w:r w:rsidRPr="00144B89">
              <w:rPr>
                <w:rFonts w:ascii="Times New Roman" w:hAnsi="Times New Roman"/>
                <w:color w:val="000000" w:themeColor="text1"/>
                <w:sz w:val="20"/>
                <w:szCs w:val="20"/>
              </w:rPr>
              <w:t>4.50</w:t>
            </w:r>
          </w:p>
        </w:tc>
        <w:tc>
          <w:tcPr>
            <w:tcW w:w="830" w:type="dxa"/>
            <w:tcBorders>
              <w:top w:val="nil"/>
              <w:left w:val="nil"/>
              <w:bottom w:val="nil"/>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sz w:val="20"/>
                <w:szCs w:val="20"/>
              </w:rPr>
            </w:pPr>
            <w:r w:rsidRPr="00144B89">
              <w:rPr>
                <w:rFonts w:ascii="Times New Roman" w:hAnsi="Times New Roman"/>
                <w:color w:val="000000" w:themeColor="text1"/>
                <w:sz w:val="20"/>
                <w:szCs w:val="20"/>
              </w:rPr>
              <w:t>94.67</w:t>
            </w:r>
          </w:p>
        </w:tc>
        <w:tc>
          <w:tcPr>
            <w:tcW w:w="718" w:type="dxa"/>
            <w:tcBorders>
              <w:top w:val="nil"/>
              <w:left w:val="nil"/>
              <w:bottom w:val="nil"/>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sz w:val="20"/>
                <w:szCs w:val="20"/>
              </w:rPr>
            </w:pPr>
            <w:r w:rsidRPr="00144B89">
              <w:rPr>
                <w:rFonts w:ascii="Times New Roman" w:hAnsi="Times New Roman"/>
                <w:color w:val="000000" w:themeColor="text1"/>
                <w:sz w:val="20"/>
                <w:szCs w:val="20"/>
              </w:rPr>
              <w:t>13.61</w:t>
            </w:r>
          </w:p>
        </w:tc>
        <w:tc>
          <w:tcPr>
            <w:tcW w:w="830" w:type="dxa"/>
            <w:tcBorders>
              <w:top w:val="nil"/>
              <w:left w:val="nil"/>
              <w:bottom w:val="nil"/>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sz w:val="20"/>
                <w:szCs w:val="20"/>
              </w:rPr>
            </w:pPr>
            <w:r w:rsidRPr="00144B89">
              <w:rPr>
                <w:rFonts w:ascii="Times New Roman" w:hAnsi="Times New Roman"/>
                <w:color w:val="000000" w:themeColor="text1"/>
                <w:sz w:val="20"/>
                <w:szCs w:val="20"/>
              </w:rPr>
              <w:t>120.00</w:t>
            </w:r>
          </w:p>
        </w:tc>
        <w:tc>
          <w:tcPr>
            <w:tcW w:w="718" w:type="dxa"/>
            <w:tcBorders>
              <w:top w:val="nil"/>
              <w:left w:val="nil"/>
              <w:bottom w:val="nil"/>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sz w:val="20"/>
                <w:szCs w:val="20"/>
              </w:rPr>
            </w:pPr>
            <w:r w:rsidRPr="00144B89">
              <w:rPr>
                <w:rFonts w:ascii="Times New Roman" w:hAnsi="Times New Roman"/>
                <w:color w:val="000000" w:themeColor="text1"/>
                <w:sz w:val="20"/>
                <w:szCs w:val="20"/>
              </w:rPr>
              <w:t>30.00</w:t>
            </w:r>
          </w:p>
        </w:tc>
        <w:tc>
          <w:tcPr>
            <w:tcW w:w="718" w:type="dxa"/>
            <w:tcBorders>
              <w:top w:val="nil"/>
              <w:left w:val="nil"/>
              <w:bottom w:val="nil"/>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sz w:val="20"/>
                <w:szCs w:val="20"/>
              </w:rPr>
            </w:pPr>
            <w:r w:rsidRPr="00144B89">
              <w:rPr>
                <w:rFonts w:ascii="Times New Roman" w:hAnsi="Times New Roman"/>
                <w:color w:val="000000" w:themeColor="text1"/>
                <w:sz w:val="20"/>
                <w:szCs w:val="20"/>
              </w:rPr>
              <w:t>32.00</w:t>
            </w:r>
          </w:p>
        </w:tc>
        <w:tc>
          <w:tcPr>
            <w:tcW w:w="718" w:type="dxa"/>
            <w:tcBorders>
              <w:top w:val="nil"/>
              <w:left w:val="nil"/>
              <w:bottom w:val="nil"/>
              <w:right w:val="single" w:sz="4" w:space="0" w:color="auto"/>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sz w:val="20"/>
                <w:szCs w:val="20"/>
              </w:rPr>
            </w:pPr>
            <w:r w:rsidRPr="00144B89">
              <w:rPr>
                <w:rFonts w:ascii="Times New Roman" w:hAnsi="Times New Roman"/>
                <w:color w:val="000000" w:themeColor="text1"/>
                <w:sz w:val="20"/>
                <w:szCs w:val="20"/>
              </w:rPr>
              <w:t>38.67</w:t>
            </w:r>
          </w:p>
        </w:tc>
      </w:tr>
      <w:tr w:rsidR="0078596B" w:rsidRPr="00144B89" w:rsidTr="00581E79">
        <w:trPr>
          <w:trHeight w:val="300"/>
          <w:jc w:val="center"/>
        </w:trPr>
        <w:tc>
          <w:tcPr>
            <w:tcW w:w="1975" w:type="dxa"/>
            <w:tcBorders>
              <w:top w:val="nil"/>
              <w:left w:val="single" w:sz="4" w:space="0" w:color="auto"/>
              <w:bottom w:val="nil"/>
              <w:right w:val="single" w:sz="4" w:space="0" w:color="auto"/>
            </w:tcBorders>
            <w:shd w:val="clear" w:color="000000" w:fill="FFFFFF"/>
            <w:noWrap/>
            <w:vAlign w:val="bottom"/>
          </w:tcPr>
          <w:p w:rsidR="0078596B" w:rsidRPr="00596AB6" w:rsidRDefault="0078596B" w:rsidP="00581E79">
            <w:pPr>
              <w:spacing w:after="0" w:line="240" w:lineRule="auto"/>
              <w:rPr>
                <w:rFonts w:ascii="Times New Roman" w:hAnsi="Times New Roman"/>
                <w:b/>
                <w:color w:val="000000" w:themeColor="text1"/>
                <w:sz w:val="20"/>
                <w:szCs w:val="20"/>
              </w:rPr>
            </w:pPr>
            <w:r w:rsidRPr="00596AB6">
              <w:rPr>
                <w:rFonts w:ascii="Times New Roman" w:hAnsi="Times New Roman"/>
                <w:b/>
                <w:color w:val="000000" w:themeColor="text1"/>
                <w:sz w:val="20"/>
                <w:szCs w:val="20"/>
              </w:rPr>
              <w:t>Tamil Nadu</w:t>
            </w:r>
          </w:p>
        </w:tc>
        <w:tc>
          <w:tcPr>
            <w:tcW w:w="830" w:type="dxa"/>
            <w:tcBorders>
              <w:top w:val="nil"/>
              <w:left w:val="nil"/>
              <w:bottom w:val="nil"/>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sz w:val="20"/>
                <w:szCs w:val="20"/>
              </w:rPr>
            </w:pPr>
            <w:r w:rsidRPr="00144B89">
              <w:rPr>
                <w:rFonts w:ascii="Times New Roman" w:hAnsi="Times New Roman"/>
                <w:color w:val="000000" w:themeColor="text1"/>
                <w:sz w:val="20"/>
                <w:szCs w:val="20"/>
              </w:rPr>
              <w:t>7.45</w:t>
            </w:r>
          </w:p>
        </w:tc>
        <w:tc>
          <w:tcPr>
            <w:tcW w:w="718" w:type="dxa"/>
            <w:tcBorders>
              <w:top w:val="nil"/>
              <w:left w:val="nil"/>
              <w:bottom w:val="nil"/>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sz w:val="20"/>
                <w:szCs w:val="20"/>
              </w:rPr>
            </w:pPr>
            <w:r w:rsidRPr="00144B89">
              <w:rPr>
                <w:rFonts w:ascii="Times New Roman" w:hAnsi="Times New Roman"/>
                <w:color w:val="000000" w:themeColor="text1"/>
                <w:sz w:val="20"/>
                <w:szCs w:val="20"/>
              </w:rPr>
              <w:t>0.88</w:t>
            </w:r>
          </w:p>
        </w:tc>
        <w:tc>
          <w:tcPr>
            <w:tcW w:w="830" w:type="dxa"/>
            <w:tcBorders>
              <w:top w:val="nil"/>
              <w:left w:val="nil"/>
              <w:bottom w:val="nil"/>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sz w:val="20"/>
                <w:szCs w:val="20"/>
              </w:rPr>
            </w:pPr>
            <w:r w:rsidRPr="00144B89">
              <w:rPr>
                <w:rFonts w:ascii="Times New Roman" w:hAnsi="Times New Roman"/>
                <w:color w:val="000000" w:themeColor="text1"/>
                <w:sz w:val="20"/>
                <w:szCs w:val="20"/>
              </w:rPr>
              <w:t>5.00</w:t>
            </w:r>
          </w:p>
        </w:tc>
        <w:tc>
          <w:tcPr>
            <w:tcW w:w="718" w:type="dxa"/>
            <w:tcBorders>
              <w:top w:val="nil"/>
              <w:left w:val="nil"/>
              <w:bottom w:val="nil"/>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sz w:val="20"/>
                <w:szCs w:val="20"/>
              </w:rPr>
            </w:pPr>
            <w:r w:rsidRPr="00144B89">
              <w:rPr>
                <w:rFonts w:ascii="Times New Roman" w:hAnsi="Times New Roman"/>
                <w:color w:val="000000" w:themeColor="text1"/>
                <w:sz w:val="20"/>
                <w:szCs w:val="20"/>
              </w:rPr>
              <w:t>0.50</w:t>
            </w:r>
          </w:p>
        </w:tc>
        <w:tc>
          <w:tcPr>
            <w:tcW w:w="718" w:type="dxa"/>
            <w:tcBorders>
              <w:top w:val="nil"/>
              <w:left w:val="nil"/>
              <w:bottom w:val="nil"/>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sz w:val="20"/>
                <w:szCs w:val="20"/>
              </w:rPr>
            </w:pPr>
            <w:r w:rsidRPr="00144B89">
              <w:rPr>
                <w:rFonts w:ascii="Times New Roman" w:hAnsi="Times New Roman"/>
                <w:color w:val="000000" w:themeColor="text1"/>
                <w:sz w:val="20"/>
                <w:szCs w:val="20"/>
              </w:rPr>
              <w:t>0.67</w:t>
            </w:r>
          </w:p>
        </w:tc>
        <w:tc>
          <w:tcPr>
            <w:tcW w:w="718" w:type="dxa"/>
            <w:tcBorders>
              <w:top w:val="nil"/>
              <w:left w:val="nil"/>
              <w:bottom w:val="nil"/>
              <w:right w:val="single" w:sz="4" w:space="0" w:color="auto"/>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sz w:val="20"/>
                <w:szCs w:val="20"/>
              </w:rPr>
            </w:pPr>
            <w:r w:rsidRPr="00144B89">
              <w:rPr>
                <w:rFonts w:ascii="Times New Roman" w:hAnsi="Times New Roman"/>
                <w:color w:val="000000" w:themeColor="text1"/>
                <w:sz w:val="20"/>
                <w:szCs w:val="20"/>
              </w:rPr>
              <w:t>4.18</w:t>
            </w:r>
          </w:p>
        </w:tc>
        <w:tc>
          <w:tcPr>
            <w:tcW w:w="830" w:type="dxa"/>
            <w:tcBorders>
              <w:top w:val="nil"/>
              <w:left w:val="nil"/>
              <w:bottom w:val="nil"/>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sz w:val="20"/>
                <w:szCs w:val="20"/>
              </w:rPr>
            </w:pPr>
            <w:r w:rsidRPr="00144B89">
              <w:rPr>
                <w:rFonts w:ascii="Times New Roman" w:hAnsi="Times New Roman"/>
                <w:color w:val="000000" w:themeColor="text1"/>
                <w:sz w:val="20"/>
                <w:szCs w:val="20"/>
              </w:rPr>
              <w:t>107.67</w:t>
            </w:r>
          </w:p>
        </w:tc>
        <w:tc>
          <w:tcPr>
            <w:tcW w:w="718" w:type="dxa"/>
            <w:tcBorders>
              <w:top w:val="nil"/>
              <w:left w:val="nil"/>
              <w:bottom w:val="nil"/>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sz w:val="20"/>
                <w:szCs w:val="20"/>
              </w:rPr>
            </w:pPr>
            <w:r w:rsidRPr="00144B89">
              <w:rPr>
                <w:rFonts w:ascii="Times New Roman" w:hAnsi="Times New Roman"/>
                <w:color w:val="000000" w:themeColor="text1"/>
                <w:sz w:val="20"/>
                <w:szCs w:val="20"/>
              </w:rPr>
              <w:t>26.42</w:t>
            </w:r>
          </w:p>
        </w:tc>
        <w:tc>
          <w:tcPr>
            <w:tcW w:w="830" w:type="dxa"/>
            <w:tcBorders>
              <w:top w:val="nil"/>
              <w:left w:val="nil"/>
              <w:bottom w:val="nil"/>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sz w:val="20"/>
                <w:szCs w:val="20"/>
              </w:rPr>
            </w:pPr>
            <w:r w:rsidRPr="00144B89">
              <w:rPr>
                <w:rFonts w:ascii="Times New Roman" w:hAnsi="Times New Roman"/>
                <w:color w:val="000000" w:themeColor="text1"/>
                <w:sz w:val="20"/>
                <w:szCs w:val="20"/>
              </w:rPr>
              <w:t>66.00</w:t>
            </w:r>
          </w:p>
        </w:tc>
        <w:tc>
          <w:tcPr>
            <w:tcW w:w="718" w:type="dxa"/>
            <w:tcBorders>
              <w:top w:val="nil"/>
              <w:left w:val="nil"/>
              <w:bottom w:val="nil"/>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sz w:val="20"/>
                <w:szCs w:val="20"/>
              </w:rPr>
            </w:pPr>
            <w:r w:rsidRPr="00144B89">
              <w:rPr>
                <w:rFonts w:ascii="Times New Roman" w:hAnsi="Times New Roman"/>
                <w:color w:val="000000" w:themeColor="text1"/>
                <w:sz w:val="20"/>
                <w:szCs w:val="20"/>
              </w:rPr>
              <w:t>29.00</w:t>
            </w:r>
          </w:p>
        </w:tc>
        <w:tc>
          <w:tcPr>
            <w:tcW w:w="718" w:type="dxa"/>
            <w:tcBorders>
              <w:top w:val="nil"/>
              <w:left w:val="nil"/>
              <w:bottom w:val="nil"/>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sz w:val="20"/>
                <w:szCs w:val="20"/>
              </w:rPr>
            </w:pPr>
            <w:r w:rsidRPr="00144B89">
              <w:rPr>
                <w:rFonts w:ascii="Times New Roman" w:hAnsi="Times New Roman"/>
                <w:color w:val="000000" w:themeColor="text1"/>
                <w:sz w:val="20"/>
                <w:szCs w:val="20"/>
              </w:rPr>
              <w:t>39.50</w:t>
            </w:r>
          </w:p>
        </w:tc>
        <w:tc>
          <w:tcPr>
            <w:tcW w:w="718" w:type="dxa"/>
            <w:tcBorders>
              <w:top w:val="nil"/>
              <w:left w:val="nil"/>
              <w:bottom w:val="nil"/>
              <w:right w:val="single" w:sz="4" w:space="0" w:color="auto"/>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sz w:val="20"/>
                <w:szCs w:val="20"/>
              </w:rPr>
            </w:pPr>
            <w:r w:rsidRPr="00144B89">
              <w:rPr>
                <w:rFonts w:ascii="Times New Roman" w:hAnsi="Times New Roman"/>
                <w:color w:val="000000" w:themeColor="text1"/>
                <w:sz w:val="20"/>
                <w:szCs w:val="20"/>
              </w:rPr>
              <w:t>40.56</w:t>
            </w:r>
          </w:p>
        </w:tc>
      </w:tr>
      <w:tr w:rsidR="0078596B" w:rsidRPr="00144B89" w:rsidTr="00581E79">
        <w:trPr>
          <w:trHeight w:val="300"/>
          <w:jc w:val="center"/>
        </w:trPr>
        <w:tc>
          <w:tcPr>
            <w:tcW w:w="1975" w:type="dxa"/>
            <w:tcBorders>
              <w:top w:val="nil"/>
              <w:left w:val="single" w:sz="4" w:space="0" w:color="auto"/>
              <w:bottom w:val="nil"/>
              <w:right w:val="single" w:sz="4" w:space="0" w:color="auto"/>
            </w:tcBorders>
            <w:shd w:val="clear" w:color="000000" w:fill="FFFFFF"/>
            <w:noWrap/>
            <w:vAlign w:val="bottom"/>
          </w:tcPr>
          <w:p w:rsidR="0078596B" w:rsidRPr="00596AB6" w:rsidRDefault="0078596B" w:rsidP="00581E79">
            <w:pPr>
              <w:spacing w:after="0" w:line="240" w:lineRule="auto"/>
              <w:rPr>
                <w:rFonts w:ascii="Times New Roman" w:hAnsi="Times New Roman"/>
                <w:b/>
                <w:color w:val="000000" w:themeColor="text1"/>
                <w:sz w:val="20"/>
                <w:szCs w:val="20"/>
              </w:rPr>
            </w:pPr>
            <w:r w:rsidRPr="00596AB6">
              <w:rPr>
                <w:rFonts w:ascii="Times New Roman" w:hAnsi="Times New Roman"/>
                <w:b/>
                <w:color w:val="000000" w:themeColor="text1"/>
                <w:sz w:val="20"/>
                <w:szCs w:val="20"/>
              </w:rPr>
              <w:t>Uttar Pradesh</w:t>
            </w:r>
          </w:p>
        </w:tc>
        <w:tc>
          <w:tcPr>
            <w:tcW w:w="830" w:type="dxa"/>
            <w:tcBorders>
              <w:top w:val="nil"/>
              <w:left w:val="nil"/>
              <w:bottom w:val="nil"/>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sz w:val="20"/>
                <w:szCs w:val="20"/>
              </w:rPr>
            </w:pPr>
            <w:r w:rsidRPr="00144B89">
              <w:rPr>
                <w:rFonts w:ascii="Times New Roman" w:hAnsi="Times New Roman"/>
                <w:color w:val="000000" w:themeColor="text1"/>
                <w:sz w:val="20"/>
                <w:szCs w:val="20"/>
              </w:rPr>
              <w:t>11.13</w:t>
            </w:r>
          </w:p>
        </w:tc>
        <w:tc>
          <w:tcPr>
            <w:tcW w:w="718" w:type="dxa"/>
            <w:tcBorders>
              <w:top w:val="nil"/>
              <w:left w:val="nil"/>
              <w:bottom w:val="nil"/>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sz w:val="20"/>
                <w:szCs w:val="20"/>
              </w:rPr>
            </w:pPr>
            <w:r w:rsidRPr="00144B89">
              <w:rPr>
                <w:rFonts w:ascii="Times New Roman" w:hAnsi="Times New Roman"/>
                <w:color w:val="000000" w:themeColor="text1"/>
                <w:sz w:val="20"/>
                <w:szCs w:val="20"/>
              </w:rPr>
              <w:t>0.88</w:t>
            </w:r>
          </w:p>
        </w:tc>
        <w:tc>
          <w:tcPr>
            <w:tcW w:w="830" w:type="dxa"/>
            <w:tcBorders>
              <w:top w:val="nil"/>
              <w:left w:val="nil"/>
              <w:bottom w:val="nil"/>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sz w:val="20"/>
                <w:szCs w:val="20"/>
              </w:rPr>
            </w:pPr>
            <w:r w:rsidRPr="00144B89">
              <w:rPr>
                <w:rFonts w:ascii="Times New Roman" w:hAnsi="Times New Roman"/>
                <w:color w:val="000000" w:themeColor="text1"/>
                <w:sz w:val="20"/>
                <w:szCs w:val="20"/>
              </w:rPr>
              <w:t>5.33</w:t>
            </w:r>
          </w:p>
        </w:tc>
        <w:tc>
          <w:tcPr>
            <w:tcW w:w="718" w:type="dxa"/>
            <w:tcBorders>
              <w:top w:val="nil"/>
              <w:left w:val="nil"/>
              <w:bottom w:val="nil"/>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sz w:val="20"/>
                <w:szCs w:val="20"/>
              </w:rPr>
            </w:pPr>
            <w:r w:rsidRPr="00144B89">
              <w:rPr>
                <w:rFonts w:ascii="Times New Roman" w:hAnsi="Times New Roman"/>
                <w:color w:val="000000" w:themeColor="text1"/>
                <w:sz w:val="20"/>
                <w:szCs w:val="20"/>
              </w:rPr>
              <w:t>0.50</w:t>
            </w:r>
          </w:p>
        </w:tc>
        <w:tc>
          <w:tcPr>
            <w:tcW w:w="718" w:type="dxa"/>
            <w:tcBorders>
              <w:top w:val="nil"/>
              <w:left w:val="nil"/>
              <w:bottom w:val="nil"/>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sz w:val="20"/>
                <w:szCs w:val="20"/>
              </w:rPr>
            </w:pPr>
            <w:r w:rsidRPr="00144B89">
              <w:rPr>
                <w:rFonts w:ascii="Times New Roman" w:hAnsi="Times New Roman"/>
                <w:color w:val="000000" w:themeColor="text1"/>
                <w:sz w:val="20"/>
                <w:szCs w:val="20"/>
              </w:rPr>
              <w:t>0.54</w:t>
            </w:r>
          </w:p>
        </w:tc>
        <w:tc>
          <w:tcPr>
            <w:tcW w:w="718" w:type="dxa"/>
            <w:tcBorders>
              <w:top w:val="nil"/>
              <w:left w:val="nil"/>
              <w:bottom w:val="nil"/>
              <w:right w:val="single" w:sz="4" w:space="0" w:color="auto"/>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sz w:val="20"/>
                <w:szCs w:val="20"/>
              </w:rPr>
            </w:pPr>
            <w:r w:rsidRPr="00144B89">
              <w:rPr>
                <w:rFonts w:ascii="Times New Roman" w:hAnsi="Times New Roman"/>
                <w:color w:val="000000" w:themeColor="text1"/>
                <w:sz w:val="20"/>
                <w:szCs w:val="20"/>
              </w:rPr>
              <w:t>6.33</w:t>
            </w:r>
          </w:p>
        </w:tc>
        <w:tc>
          <w:tcPr>
            <w:tcW w:w="830" w:type="dxa"/>
            <w:tcBorders>
              <w:top w:val="nil"/>
              <w:left w:val="nil"/>
              <w:bottom w:val="nil"/>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sz w:val="20"/>
                <w:szCs w:val="20"/>
              </w:rPr>
            </w:pPr>
            <w:r w:rsidRPr="00144B89">
              <w:rPr>
                <w:rFonts w:ascii="Times New Roman" w:hAnsi="Times New Roman"/>
                <w:color w:val="000000" w:themeColor="text1"/>
                <w:sz w:val="20"/>
                <w:szCs w:val="20"/>
              </w:rPr>
              <w:t>100.00</w:t>
            </w:r>
          </w:p>
        </w:tc>
        <w:tc>
          <w:tcPr>
            <w:tcW w:w="718" w:type="dxa"/>
            <w:tcBorders>
              <w:top w:val="nil"/>
              <w:left w:val="nil"/>
              <w:bottom w:val="nil"/>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sz w:val="20"/>
                <w:szCs w:val="20"/>
              </w:rPr>
            </w:pPr>
            <w:r w:rsidRPr="00144B89">
              <w:rPr>
                <w:rFonts w:ascii="Times New Roman" w:hAnsi="Times New Roman"/>
                <w:color w:val="000000" w:themeColor="text1"/>
                <w:sz w:val="20"/>
                <w:szCs w:val="20"/>
              </w:rPr>
              <w:t>23.38</w:t>
            </w:r>
          </w:p>
        </w:tc>
        <w:tc>
          <w:tcPr>
            <w:tcW w:w="830" w:type="dxa"/>
            <w:tcBorders>
              <w:top w:val="nil"/>
              <w:left w:val="nil"/>
              <w:bottom w:val="nil"/>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sz w:val="20"/>
                <w:szCs w:val="20"/>
              </w:rPr>
            </w:pPr>
            <w:r w:rsidRPr="00144B89">
              <w:rPr>
                <w:rFonts w:ascii="Times New Roman" w:hAnsi="Times New Roman"/>
                <w:color w:val="000000" w:themeColor="text1"/>
                <w:sz w:val="20"/>
                <w:szCs w:val="20"/>
              </w:rPr>
              <w:t>84.00</w:t>
            </w:r>
          </w:p>
        </w:tc>
        <w:tc>
          <w:tcPr>
            <w:tcW w:w="718" w:type="dxa"/>
            <w:tcBorders>
              <w:top w:val="nil"/>
              <w:left w:val="nil"/>
              <w:bottom w:val="nil"/>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sz w:val="20"/>
                <w:szCs w:val="20"/>
              </w:rPr>
            </w:pPr>
            <w:r w:rsidRPr="00144B89">
              <w:rPr>
                <w:rFonts w:ascii="Times New Roman" w:hAnsi="Times New Roman"/>
                <w:color w:val="000000" w:themeColor="text1"/>
                <w:sz w:val="20"/>
                <w:szCs w:val="20"/>
              </w:rPr>
              <w:t>27.75</w:t>
            </w:r>
          </w:p>
        </w:tc>
        <w:tc>
          <w:tcPr>
            <w:tcW w:w="718" w:type="dxa"/>
            <w:tcBorders>
              <w:top w:val="nil"/>
              <w:left w:val="nil"/>
              <w:bottom w:val="nil"/>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sz w:val="20"/>
                <w:szCs w:val="20"/>
              </w:rPr>
            </w:pPr>
            <w:r w:rsidRPr="00144B89">
              <w:rPr>
                <w:rFonts w:ascii="Times New Roman" w:hAnsi="Times New Roman"/>
                <w:color w:val="000000" w:themeColor="text1"/>
                <w:sz w:val="20"/>
                <w:szCs w:val="20"/>
              </w:rPr>
              <w:t>28.50</w:t>
            </w:r>
          </w:p>
        </w:tc>
        <w:tc>
          <w:tcPr>
            <w:tcW w:w="718" w:type="dxa"/>
            <w:tcBorders>
              <w:top w:val="nil"/>
              <w:left w:val="nil"/>
              <w:bottom w:val="nil"/>
              <w:right w:val="single" w:sz="4" w:space="0" w:color="auto"/>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sz w:val="20"/>
                <w:szCs w:val="20"/>
              </w:rPr>
            </w:pPr>
            <w:r w:rsidRPr="00144B89">
              <w:rPr>
                <w:rFonts w:ascii="Times New Roman" w:hAnsi="Times New Roman"/>
                <w:color w:val="000000" w:themeColor="text1"/>
                <w:sz w:val="20"/>
                <w:szCs w:val="20"/>
              </w:rPr>
              <w:t>41.57</w:t>
            </w:r>
          </w:p>
        </w:tc>
      </w:tr>
      <w:tr w:rsidR="0078596B" w:rsidRPr="00144B89" w:rsidTr="00581E79">
        <w:trPr>
          <w:trHeight w:val="300"/>
          <w:jc w:val="center"/>
        </w:trPr>
        <w:tc>
          <w:tcPr>
            <w:tcW w:w="1975" w:type="dxa"/>
            <w:tcBorders>
              <w:top w:val="nil"/>
              <w:left w:val="single" w:sz="4" w:space="0" w:color="auto"/>
              <w:bottom w:val="nil"/>
              <w:right w:val="single" w:sz="4" w:space="0" w:color="auto"/>
            </w:tcBorders>
            <w:shd w:val="clear" w:color="000000" w:fill="FFFFFF"/>
            <w:noWrap/>
            <w:vAlign w:val="bottom"/>
          </w:tcPr>
          <w:p w:rsidR="0078596B" w:rsidRPr="00596AB6" w:rsidRDefault="0078596B" w:rsidP="00581E79">
            <w:pPr>
              <w:spacing w:after="0" w:line="240" w:lineRule="auto"/>
              <w:rPr>
                <w:rFonts w:ascii="Times New Roman" w:hAnsi="Times New Roman"/>
                <w:b/>
                <w:color w:val="000000" w:themeColor="text1"/>
                <w:sz w:val="20"/>
                <w:szCs w:val="20"/>
              </w:rPr>
            </w:pPr>
            <w:r w:rsidRPr="00596AB6">
              <w:rPr>
                <w:rFonts w:ascii="Times New Roman" w:hAnsi="Times New Roman"/>
                <w:b/>
                <w:color w:val="000000" w:themeColor="text1"/>
                <w:sz w:val="20"/>
                <w:szCs w:val="20"/>
              </w:rPr>
              <w:t>West Bengal</w:t>
            </w:r>
          </w:p>
        </w:tc>
        <w:tc>
          <w:tcPr>
            <w:tcW w:w="830" w:type="dxa"/>
            <w:tcBorders>
              <w:top w:val="nil"/>
              <w:left w:val="nil"/>
              <w:bottom w:val="nil"/>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sz w:val="20"/>
                <w:szCs w:val="20"/>
              </w:rPr>
            </w:pPr>
            <w:r w:rsidRPr="00144B89">
              <w:rPr>
                <w:rFonts w:ascii="Times New Roman" w:hAnsi="Times New Roman"/>
                <w:color w:val="000000" w:themeColor="text1"/>
                <w:sz w:val="20"/>
                <w:szCs w:val="20"/>
              </w:rPr>
              <w:t>10.31</w:t>
            </w:r>
          </w:p>
        </w:tc>
        <w:tc>
          <w:tcPr>
            <w:tcW w:w="718" w:type="dxa"/>
            <w:tcBorders>
              <w:top w:val="nil"/>
              <w:left w:val="nil"/>
              <w:bottom w:val="nil"/>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sz w:val="20"/>
                <w:szCs w:val="20"/>
              </w:rPr>
            </w:pPr>
            <w:r w:rsidRPr="00144B89">
              <w:rPr>
                <w:rFonts w:ascii="Times New Roman" w:hAnsi="Times New Roman"/>
                <w:color w:val="000000" w:themeColor="text1"/>
                <w:sz w:val="20"/>
                <w:szCs w:val="20"/>
              </w:rPr>
              <w:t>0.50</w:t>
            </w:r>
          </w:p>
        </w:tc>
        <w:tc>
          <w:tcPr>
            <w:tcW w:w="830" w:type="dxa"/>
            <w:tcBorders>
              <w:top w:val="nil"/>
              <w:left w:val="nil"/>
              <w:bottom w:val="nil"/>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sz w:val="20"/>
                <w:szCs w:val="20"/>
              </w:rPr>
            </w:pPr>
            <w:r w:rsidRPr="00144B89">
              <w:rPr>
                <w:rFonts w:ascii="Times New Roman" w:hAnsi="Times New Roman"/>
                <w:color w:val="000000" w:themeColor="text1"/>
                <w:sz w:val="20"/>
                <w:szCs w:val="20"/>
              </w:rPr>
              <w:t>3.70</w:t>
            </w:r>
          </w:p>
        </w:tc>
        <w:tc>
          <w:tcPr>
            <w:tcW w:w="718" w:type="dxa"/>
            <w:tcBorders>
              <w:top w:val="nil"/>
              <w:left w:val="nil"/>
              <w:bottom w:val="nil"/>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sz w:val="20"/>
                <w:szCs w:val="20"/>
              </w:rPr>
            </w:pPr>
            <w:r w:rsidRPr="00144B89">
              <w:rPr>
                <w:rFonts w:ascii="Times New Roman" w:hAnsi="Times New Roman"/>
                <w:color w:val="000000" w:themeColor="text1"/>
                <w:sz w:val="20"/>
                <w:szCs w:val="20"/>
              </w:rPr>
              <w:t>0.67</w:t>
            </w:r>
          </w:p>
        </w:tc>
        <w:tc>
          <w:tcPr>
            <w:tcW w:w="718" w:type="dxa"/>
            <w:tcBorders>
              <w:top w:val="nil"/>
              <w:left w:val="nil"/>
              <w:bottom w:val="nil"/>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sz w:val="20"/>
                <w:szCs w:val="20"/>
              </w:rPr>
            </w:pPr>
            <w:r w:rsidRPr="00144B89">
              <w:rPr>
                <w:rFonts w:ascii="Times New Roman" w:hAnsi="Times New Roman"/>
                <w:color w:val="000000" w:themeColor="text1"/>
                <w:sz w:val="20"/>
                <w:szCs w:val="20"/>
              </w:rPr>
              <w:t>1.35</w:t>
            </w:r>
          </w:p>
        </w:tc>
        <w:tc>
          <w:tcPr>
            <w:tcW w:w="718" w:type="dxa"/>
            <w:tcBorders>
              <w:top w:val="nil"/>
              <w:left w:val="nil"/>
              <w:bottom w:val="nil"/>
              <w:right w:val="single" w:sz="4" w:space="0" w:color="auto"/>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sz w:val="20"/>
                <w:szCs w:val="20"/>
              </w:rPr>
            </w:pPr>
            <w:r w:rsidRPr="00144B89">
              <w:rPr>
                <w:rFonts w:ascii="Times New Roman" w:hAnsi="Times New Roman"/>
                <w:color w:val="000000" w:themeColor="text1"/>
                <w:sz w:val="20"/>
                <w:szCs w:val="20"/>
              </w:rPr>
              <w:t>7.78</w:t>
            </w:r>
          </w:p>
        </w:tc>
        <w:tc>
          <w:tcPr>
            <w:tcW w:w="830" w:type="dxa"/>
            <w:tcBorders>
              <w:top w:val="nil"/>
              <w:left w:val="nil"/>
              <w:bottom w:val="nil"/>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sz w:val="20"/>
                <w:szCs w:val="20"/>
              </w:rPr>
            </w:pPr>
            <w:r w:rsidRPr="00144B89">
              <w:rPr>
                <w:rFonts w:ascii="Times New Roman" w:hAnsi="Times New Roman"/>
                <w:color w:val="000000" w:themeColor="text1"/>
                <w:sz w:val="20"/>
                <w:szCs w:val="20"/>
              </w:rPr>
              <w:t>127.50</w:t>
            </w:r>
          </w:p>
        </w:tc>
        <w:tc>
          <w:tcPr>
            <w:tcW w:w="718" w:type="dxa"/>
            <w:tcBorders>
              <w:top w:val="nil"/>
              <w:left w:val="nil"/>
              <w:bottom w:val="nil"/>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sz w:val="20"/>
                <w:szCs w:val="20"/>
              </w:rPr>
            </w:pPr>
            <w:r w:rsidRPr="00144B89">
              <w:rPr>
                <w:rFonts w:ascii="Times New Roman" w:hAnsi="Times New Roman"/>
                <w:color w:val="000000" w:themeColor="text1"/>
                <w:sz w:val="20"/>
                <w:szCs w:val="20"/>
              </w:rPr>
              <w:t>16.33</w:t>
            </w:r>
          </w:p>
        </w:tc>
        <w:tc>
          <w:tcPr>
            <w:tcW w:w="830" w:type="dxa"/>
            <w:tcBorders>
              <w:top w:val="nil"/>
              <w:left w:val="nil"/>
              <w:bottom w:val="nil"/>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sz w:val="20"/>
                <w:szCs w:val="20"/>
              </w:rPr>
            </w:pPr>
            <w:r w:rsidRPr="00144B89">
              <w:rPr>
                <w:rFonts w:ascii="Times New Roman" w:hAnsi="Times New Roman"/>
                <w:color w:val="000000" w:themeColor="text1"/>
                <w:sz w:val="20"/>
                <w:szCs w:val="20"/>
              </w:rPr>
              <w:t>58.75</w:t>
            </w:r>
          </w:p>
        </w:tc>
        <w:tc>
          <w:tcPr>
            <w:tcW w:w="718" w:type="dxa"/>
            <w:tcBorders>
              <w:top w:val="nil"/>
              <w:left w:val="nil"/>
              <w:bottom w:val="nil"/>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sz w:val="20"/>
                <w:szCs w:val="20"/>
              </w:rPr>
            </w:pPr>
            <w:r w:rsidRPr="00144B89">
              <w:rPr>
                <w:rFonts w:ascii="Times New Roman" w:hAnsi="Times New Roman"/>
                <w:color w:val="000000" w:themeColor="text1"/>
                <w:sz w:val="20"/>
                <w:szCs w:val="20"/>
              </w:rPr>
              <w:t>37.50</w:t>
            </w:r>
          </w:p>
        </w:tc>
        <w:tc>
          <w:tcPr>
            <w:tcW w:w="718" w:type="dxa"/>
            <w:tcBorders>
              <w:top w:val="nil"/>
              <w:left w:val="nil"/>
              <w:bottom w:val="nil"/>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sz w:val="20"/>
                <w:szCs w:val="20"/>
              </w:rPr>
            </w:pPr>
            <w:r w:rsidRPr="00144B89">
              <w:rPr>
                <w:rFonts w:ascii="Times New Roman" w:hAnsi="Times New Roman"/>
                <w:color w:val="000000" w:themeColor="text1"/>
                <w:sz w:val="20"/>
                <w:szCs w:val="20"/>
              </w:rPr>
              <w:t>69.27</w:t>
            </w:r>
          </w:p>
        </w:tc>
        <w:tc>
          <w:tcPr>
            <w:tcW w:w="718" w:type="dxa"/>
            <w:tcBorders>
              <w:top w:val="nil"/>
              <w:left w:val="nil"/>
              <w:bottom w:val="nil"/>
              <w:right w:val="single" w:sz="4" w:space="0" w:color="auto"/>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sz w:val="20"/>
                <w:szCs w:val="20"/>
              </w:rPr>
            </w:pPr>
            <w:r w:rsidRPr="00144B89">
              <w:rPr>
                <w:rFonts w:ascii="Times New Roman" w:hAnsi="Times New Roman"/>
                <w:color w:val="000000" w:themeColor="text1"/>
                <w:sz w:val="20"/>
                <w:szCs w:val="20"/>
              </w:rPr>
              <w:t>54.83</w:t>
            </w:r>
          </w:p>
        </w:tc>
      </w:tr>
      <w:tr w:rsidR="0078596B" w:rsidRPr="00144B89" w:rsidTr="00581E79">
        <w:trPr>
          <w:trHeight w:val="300"/>
          <w:jc w:val="center"/>
        </w:trPr>
        <w:tc>
          <w:tcPr>
            <w:tcW w:w="1975"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8596B" w:rsidRPr="00596AB6" w:rsidRDefault="0078596B" w:rsidP="00581E79">
            <w:pPr>
              <w:spacing w:after="0" w:line="240" w:lineRule="auto"/>
              <w:rPr>
                <w:rFonts w:ascii="Times New Roman" w:hAnsi="Times New Roman"/>
                <w:b/>
                <w:color w:val="000000" w:themeColor="text1"/>
                <w:sz w:val="20"/>
                <w:szCs w:val="20"/>
              </w:rPr>
            </w:pPr>
            <w:r w:rsidRPr="00596AB6">
              <w:rPr>
                <w:rFonts w:ascii="Times New Roman" w:hAnsi="Times New Roman"/>
                <w:b/>
                <w:color w:val="000000" w:themeColor="text1"/>
                <w:sz w:val="20"/>
                <w:szCs w:val="20"/>
              </w:rPr>
              <w:t>All India (Urban)</w:t>
            </w:r>
          </w:p>
        </w:tc>
        <w:tc>
          <w:tcPr>
            <w:tcW w:w="830" w:type="dxa"/>
            <w:tcBorders>
              <w:top w:val="single" w:sz="4" w:space="0" w:color="auto"/>
              <w:left w:val="nil"/>
              <w:bottom w:val="single" w:sz="4" w:space="0" w:color="auto"/>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sz w:val="20"/>
                <w:szCs w:val="20"/>
              </w:rPr>
            </w:pPr>
            <w:r w:rsidRPr="00144B89">
              <w:rPr>
                <w:rFonts w:ascii="Times New Roman" w:hAnsi="Times New Roman"/>
                <w:color w:val="000000" w:themeColor="text1"/>
                <w:sz w:val="20"/>
                <w:szCs w:val="20"/>
              </w:rPr>
              <w:t>9.74</w:t>
            </w:r>
          </w:p>
        </w:tc>
        <w:tc>
          <w:tcPr>
            <w:tcW w:w="718" w:type="dxa"/>
            <w:tcBorders>
              <w:top w:val="single" w:sz="4" w:space="0" w:color="auto"/>
              <w:left w:val="nil"/>
              <w:bottom w:val="single" w:sz="4" w:space="0" w:color="auto"/>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sz w:val="20"/>
                <w:szCs w:val="20"/>
              </w:rPr>
            </w:pPr>
            <w:r w:rsidRPr="00144B89">
              <w:rPr>
                <w:rFonts w:ascii="Times New Roman" w:hAnsi="Times New Roman"/>
                <w:color w:val="000000" w:themeColor="text1"/>
                <w:sz w:val="20"/>
                <w:szCs w:val="20"/>
              </w:rPr>
              <w:t>0.75</w:t>
            </w:r>
          </w:p>
        </w:tc>
        <w:tc>
          <w:tcPr>
            <w:tcW w:w="830" w:type="dxa"/>
            <w:tcBorders>
              <w:top w:val="single" w:sz="4" w:space="0" w:color="auto"/>
              <w:left w:val="nil"/>
              <w:bottom w:val="single" w:sz="4" w:space="0" w:color="auto"/>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sz w:val="20"/>
                <w:szCs w:val="20"/>
              </w:rPr>
            </w:pPr>
            <w:r w:rsidRPr="00144B89">
              <w:rPr>
                <w:rFonts w:ascii="Times New Roman" w:hAnsi="Times New Roman"/>
                <w:color w:val="000000" w:themeColor="text1"/>
                <w:sz w:val="20"/>
                <w:szCs w:val="20"/>
              </w:rPr>
              <w:t>5.08</w:t>
            </w:r>
          </w:p>
        </w:tc>
        <w:tc>
          <w:tcPr>
            <w:tcW w:w="718" w:type="dxa"/>
            <w:tcBorders>
              <w:top w:val="single" w:sz="4" w:space="0" w:color="auto"/>
              <w:left w:val="nil"/>
              <w:bottom w:val="single" w:sz="4" w:space="0" w:color="auto"/>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sz w:val="20"/>
                <w:szCs w:val="20"/>
              </w:rPr>
            </w:pPr>
            <w:r w:rsidRPr="00144B89">
              <w:rPr>
                <w:rFonts w:ascii="Times New Roman" w:hAnsi="Times New Roman"/>
                <w:color w:val="000000" w:themeColor="text1"/>
                <w:sz w:val="20"/>
                <w:szCs w:val="20"/>
              </w:rPr>
              <w:t>0.60</w:t>
            </w:r>
          </w:p>
        </w:tc>
        <w:tc>
          <w:tcPr>
            <w:tcW w:w="718" w:type="dxa"/>
            <w:tcBorders>
              <w:top w:val="single" w:sz="4" w:space="0" w:color="auto"/>
              <w:left w:val="nil"/>
              <w:bottom w:val="single" w:sz="4" w:space="0" w:color="auto"/>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sz w:val="20"/>
                <w:szCs w:val="20"/>
              </w:rPr>
            </w:pPr>
            <w:r w:rsidRPr="00144B89">
              <w:rPr>
                <w:rFonts w:ascii="Times New Roman" w:hAnsi="Times New Roman"/>
                <w:color w:val="000000" w:themeColor="text1"/>
                <w:sz w:val="20"/>
                <w:szCs w:val="20"/>
              </w:rPr>
              <w:t>0.89</w:t>
            </w:r>
          </w:p>
        </w:tc>
        <w:tc>
          <w:tcPr>
            <w:tcW w:w="718" w:type="dxa"/>
            <w:tcBorders>
              <w:top w:val="single" w:sz="4" w:space="0" w:color="auto"/>
              <w:left w:val="nil"/>
              <w:bottom w:val="single" w:sz="4" w:space="0" w:color="auto"/>
              <w:right w:val="single" w:sz="4" w:space="0" w:color="auto"/>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sz w:val="20"/>
                <w:szCs w:val="20"/>
              </w:rPr>
            </w:pPr>
            <w:r w:rsidRPr="00144B89">
              <w:rPr>
                <w:rFonts w:ascii="Times New Roman" w:hAnsi="Times New Roman"/>
                <w:color w:val="000000" w:themeColor="text1"/>
                <w:sz w:val="20"/>
                <w:szCs w:val="20"/>
              </w:rPr>
              <w:t>5.25</w:t>
            </w:r>
          </w:p>
        </w:tc>
        <w:tc>
          <w:tcPr>
            <w:tcW w:w="830" w:type="dxa"/>
            <w:tcBorders>
              <w:top w:val="single" w:sz="4" w:space="0" w:color="auto"/>
              <w:left w:val="nil"/>
              <w:bottom w:val="single" w:sz="4" w:space="0" w:color="auto"/>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sz w:val="20"/>
                <w:szCs w:val="20"/>
              </w:rPr>
            </w:pPr>
            <w:r w:rsidRPr="00144B89">
              <w:rPr>
                <w:rFonts w:ascii="Times New Roman" w:hAnsi="Times New Roman"/>
                <w:color w:val="000000" w:themeColor="text1"/>
                <w:sz w:val="20"/>
                <w:szCs w:val="20"/>
              </w:rPr>
              <w:t>108.40</w:t>
            </w:r>
          </w:p>
        </w:tc>
        <w:tc>
          <w:tcPr>
            <w:tcW w:w="718" w:type="dxa"/>
            <w:tcBorders>
              <w:top w:val="single" w:sz="4" w:space="0" w:color="auto"/>
              <w:left w:val="nil"/>
              <w:bottom w:val="single" w:sz="4" w:space="0" w:color="auto"/>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sz w:val="20"/>
                <w:szCs w:val="20"/>
              </w:rPr>
            </w:pPr>
            <w:r w:rsidRPr="00144B89">
              <w:rPr>
                <w:rFonts w:ascii="Times New Roman" w:hAnsi="Times New Roman"/>
                <w:color w:val="000000" w:themeColor="text1"/>
                <w:sz w:val="20"/>
                <w:szCs w:val="20"/>
              </w:rPr>
              <w:t>21.80</w:t>
            </w:r>
          </w:p>
        </w:tc>
        <w:tc>
          <w:tcPr>
            <w:tcW w:w="830" w:type="dxa"/>
            <w:tcBorders>
              <w:top w:val="single" w:sz="4" w:space="0" w:color="auto"/>
              <w:left w:val="nil"/>
              <w:bottom w:val="single" w:sz="4" w:space="0" w:color="auto"/>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sz w:val="20"/>
                <w:szCs w:val="20"/>
              </w:rPr>
            </w:pPr>
            <w:r w:rsidRPr="00144B89">
              <w:rPr>
                <w:rFonts w:ascii="Times New Roman" w:hAnsi="Times New Roman"/>
                <w:color w:val="000000" w:themeColor="text1"/>
                <w:sz w:val="20"/>
                <w:szCs w:val="20"/>
              </w:rPr>
              <w:t>80.00</w:t>
            </w:r>
          </w:p>
        </w:tc>
        <w:tc>
          <w:tcPr>
            <w:tcW w:w="718" w:type="dxa"/>
            <w:tcBorders>
              <w:top w:val="single" w:sz="4" w:space="0" w:color="auto"/>
              <w:left w:val="nil"/>
              <w:bottom w:val="single" w:sz="4" w:space="0" w:color="auto"/>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sz w:val="20"/>
                <w:szCs w:val="20"/>
              </w:rPr>
            </w:pPr>
            <w:r w:rsidRPr="00144B89">
              <w:rPr>
                <w:rFonts w:ascii="Times New Roman" w:hAnsi="Times New Roman"/>
                <w:color w:val="000000" w:themeColor="text1"/>
                <w:sz w:val="20"/>
                <w:szCs w:val="20"/>
              </w:rPr>
              <w:t>32.86</w:t>
            </w:r>
          </w:p>
        </w:tc>
        <w:tc>
          <w:tcPr>
            <w:tcW w:w="718" w:type="dxa"/>
            <w:tcBorders>
              <w:top w:val="single" w:sz="4" w:space="0" w:color="auto"/>
              <w:left w:val="nil"/>
              <w:bottom w:val="single" w:sz="4" w:space="0" w:color="auto"/>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sz w:val="20"/>
                <w:szCs w:val="20"/>
              </w:rPr>
            </w:pPr>
            <w:r w:rsidRPr="00144B89">
              <w:rPr>
                <w:rFonts w:ascii="Times New Roman" w:hAnsi="Times New Roman"/>
                <w:color w:val="000000" w:themeColor="text1"/>
                <w:sz w:val="20"/>
                <w:szCs w:val="20"/>
              </w:rPr>
              <w:t>51.75</w:t>
            </w:r>
          </w:p>
        </w:tc>
        <w:tc>
          <w:tcPr>
            <w:tcW w:w="718" w:type="dxa"/>
            <w:tcBorders>
              <w:top w:val="single" w:sz="4" w:space="0" w:color="auto"/>
              <w:left w:val="nil"/>
              <w:bottom w:val="single" w:sz="4" w:space="0" w:color="auto"/>
              <w:right w:val="single" w:sz="4" w:space="0" w:color="auto"/>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sz w:val="20"/>
                <w:szCs w:val="20"/>
              </w:rPr>
            </w:pPr>
            <w:r w:rsidRPr="00144B89">
              <w:rPr>
                <w:rFonts w:ascii="Times New Roman" w:hAnsi="Times New Roman"/>
                <w:color w:val="000000" w:themeColor="text1"/>
                <w:sz w:val="20"/>
                <w:szCs w:val="20"/>
              </w:rPr>
              <w:t>45.60</w:t>
            </w:r>
          </w:p>
        </w:tc>
      </w:tr>
    </w:tbl>
    <w:p w:rsidR="0078596B" w:rsidRPr="00144B89" w:rsidRDefault="0078596B" w:rsidP="0078596B">
      <w:pPr>
        <w:spacing w:after="0" w:line="240" w:lineRule="auto"/>
        <w:ind w:left="-1276"/>
        <w:rPr>
          <w:rFonts w:ascii="Times New Roman" w:hAnsi="Times New Roman"/>
          <w:color w:val="000000" w:themeColor="text1"/>
          <w:sz w:val="20"/>
          <w:szCs w:val="20"/>
        </w:rPr>
      </w:pPr>
      <w:r w:rsidRPr="00144B89">
        <w:rPr>
          <w:rFonts w:ascii="Times New Roman" w:hAnsi="Times New Roman"/>
          <w:color w:val="000000" w:themeColor="text1"/>
          <w:sz w:val="20"/>
          <w:szCs w:val="20"/>
          <w:vertAlign w:val="superscript"/>
        </w:rPr>
        <w:t xml:space="preserve">           a</w:t>
      </w:r>
      <w:r w:rsidR="000251D6" w:rsidRPr="00144B89">
        <w:rPr>
          <w:rFonts w:ascii="Times New Roman" w:hAnsi="Times New Roman"/>
          <w:color w:val="000000" w:themeColor="text1"/>
          <w:sz w:val="20"/>
          <w:szCs w:val="20"/>
          <w:vertAlign w:val="superscript"/>
        </w:rPr>
        <w:t xml:space="preserve"> </w:t>
      </w:r>
      <w:r w:rsidRPr="00144B89">
        <w:rPr>
          <w:rFonts w:ascii="Times New Roman" w:hAnsi="Times New Roman"/>
          <w:color w:val="000000" w:themeColor="text1"/>
          <w:sz w:val="20"/>
          <w:szCs w:val="20"/>
        </w:rPr>
        <w:t>Quantities are in Kilograms and values are in Rupees.</w:t>
      </w:r>
    </w:p>
    <w:p w:rsidR="0078596B" w:rsidRPr="00144B89" w:rsidRDefault="0078596B" w:rsidP="0078596B">
      <w:pPr>
        <w:spacing w:after="0" w:line="240" w:lineRule="auto"/>
        <w:rPr>
          <w:rFonts w:ascii="Times New Roman" w:hAnsi="Times New Roman"/>
          <w:color w:val="000000" w:themeColor="text1"/>
        </w:rPr>
      </w:pPr>
      <w:r w:rsidRPr="00144B89">
        <w:rPr>
          <w:rFonts w:ascii="Times New Roman" w:hAnsi="Times New Roman"/>
          <w:color w:val="000000" w:themeColor="text1"/>
        </w:rPr>
        <w:br w:type="page"/>
      </w:r>
    </w:p>
    <w:p w:rsidR="0078596B" w:rsidRPr="000C0DA1" w:rsidRDefault="0078596B" w:rsidP="0078596B">
      <w:pPr>
        <w:spacing w:after="0" w:line="240" w:lineRule="auto"/>
        <w:ind w:left="-993"/>
        <w:rPr>
          <w:rFonts w:ascii="Times New Roman" w:hAnsi="Times New Roman"/>
          <w:b/>
          <w:bCs/>
          <w:color w:val="000000" w:themeColor="text1"/>
          <w:sz w:val="24"/>
          <w:szCs w:val="24"/>
        </w:rPr>
      </w:pPr>
      <w:r w:rsidRPr="000C0DA1">
        <w:rPr>
          <w:rFonts w:ascii="Times New Roman" w:hAnsi="Times New Roman"/>
          <w:b/>
          <w:bCs/>
          <w:color w:val="000000" w:themeColor="text1"/>
          <w:sz w:val="24"/>
          <w:szCs w:val="24"/>
        </w:rPr>
        <w:lastRenderedPageBreak/>
        <w:t>Table A3b: Per Capita Quantity and Expenditure: All India NSS 61</w:t>
      </w:r>
      <w:r w:rsidRPr="000C0DA1">
        <w:rPr>
          <w:rFonts w:ascii="Times New Roman" w:hAnsi="Times New Roman"/>
          <w:b/>
          <w:bCs/>
          <w:color w:val="000000" w:themeColor="text1"/>
          <w:sz w:val="24"/>
          <w:szCs w:val="24"/>
          <w:vertAlign w:val="superscript"/>
        </w:rPr>
        <w:t>st</w:t>
      </w:r>
      <w:r w:rsidRPr="000C0DA1">
        <w:rPr>
          <w:rFonts w:ascii="Times New Roman" w:hAnsi="Times New Roman"/>
          <w:b/>
          <w:bCs/>
          <w:color w:val="000000" w:themeColor="text1"/>
          <w:sz w:val="24"/>
          <w:szCs w:val="24"/>
        </w:rPr>
        <w:t>Round</w:t>
      </w:r>
      <w:r w:rsidRPr="000C0DA1">
        <w:rPr>
          <w:rFonts w:ascii="Times New Roman" w:hAnsi="Times New Roman"/>
          <w:b/>
          <w:bCs/>
          <w:color w:val="000000" w:themeColor="text1"/>
          <w:sz w:val="24"/>
          <w:szCs w:val="24"/>
          <w:vertAlign w:val="superscript"/>
        </w:rPr>
        <w:t>a</w:t>
      </w:r>
    </w:p>
    <w:tbl>
      <w:tblPr>
        <w:tblW w:w="11221" w:type="dxa"/>
        <w:jc w:val="center"/>
        <w:tblLook w:val="00A0" w:firstRow="1" w:lastRow="0" w:firstColumn="1" w:lastColumn="0" w:noHBand="0" w:noVBand="0"/>
      </w:tblPr>
      <w:tblGrid>
        <w:gridCol w:w="2005"/>
        <w:gridCol w:w="844"/>
        <w:gridCol w:w="730"/>
        <w:gridCol w:w="844"/>
        <w:gridCol w:w="730"/>
        <w:gridCol w:w="730"/>
        <w:gridCol w:w="730"/>
        <w:gridCol w:w="844"/>
        <w:gridCol w:w="730"/>
        <w:gridCol w:w="844"/>
        <w:gridCol w:w="730"/>
        <w:gridCol w:w="730"/>
        <w:gridCol w:w="730"/>
      </w:tblGrid>
      <w:tr w:rsidR="0078596B" w:rsidRPr="00596AB6" w:rsidTr="00581E79">
        <w:trPr>
          <w:trHeight w:val="1934"/>
          <w:jc w:val="center"/>
        </w:trPr>
        <w:tc>
          <w:tcPr>
            <w:tcW w:w="2005" w:type="dxa"/>
            <w:tcBorders>
              <w:top w:val="single" w:sz="4" w:space="0" w:color="auto"/>
              <w:left w:val="single" w:sz="4" w:space="0" w:color="auto"/>
              <w:bottom w:val="single" w:sz="4" w:space="0" w:color="auto"/>
              <w:right w:val="nil"/>
            </w:tcBorders>
            <w:shd w:val="clear" w:color="000000" w:fill="FFFFFF"/>
            <w:noWrap/>
            <w:vAlign w:val="bottom"/>
          </w:tcPr>
          <w:p w:rsidR="0078596B" w:rsidRPr="00596AB6" w:rsidRDefault="0078596B" w:rsidP="00581E79">
            <w:pPr>
              <w:spacing w:after="0" w:line="240" w:lineRule="auto"/>
              <w:rPr>
                <w:rFonts w:ascii="Times New Roman" w:hAnsi="Times New Roman"/>
                <w:b/>
                <w:bCs/>
                <w:color w:val="000000" w:themeColor="text1"/>
              </w:rPr>
            </w:pPr>
            <w:r w:rsidRPr="00596AB6">
              <w:rPr>
                <w:rFonts w:ascii="Times New Roman" w:hAnsi="Times New Roman"/>
                <w:b/>
                <w:bCs/>
                <w:color w:val="000000" w:themeColor="text1"/>
              </w:rPr>
              <w:t> </w:t>
            </w:r>
          </w:p>
        </w:tc>
        <w:tc>
          <w:tcPr>
            <w:tcW w:w="844" w:type="dxa"/>
            <w:tcBorders>
              <w:top w:val="single" w:sz="4" w:space="0" w:color="auto"/>
              <w:left w:val="single" w:sz="4" w:space="0" w:color="auto"/>
              <w:bottom w:val="single" w:sz="4" w:space="0" w:color="auto"/>
              <w:right w:val="nil"/>
            </w:tcBorders>
            <w:shd w:val="clear" w:color="000000" w:fill="FFFFFF"/>
            <w:noWrap/>
            <w:textDirection w:val="btLr"/>
            <w:vAlign w:val="bottom"/>
          </w:tcPr>
          <w:p w:rsidR="0078596B" w:rsidRPr="00596AB6" w:rsidRDefault="0078596B" w:rsidP="00581E79">
            <w:pPr>
              <w:spacing w:after="0" w:line="240" w:lineRule="auto"/>
              <w:rPr>
                <w:rFonts w:ascii="Times New Roman" w:hAnsi="Times New Roman"/>
                <w:b/>
                <w:bCs/>
                <w:color w:val="000000" w:themeColor="text1"/>
              </w:rPr>
            </w:pPr>
            <w:r w:rsidRPr="00596AB6">
              <w:rPr>
                <w:rFonts w:ascii="Times New Roman" w:hAnsi="Times New Roman"/>
                <w:b/>
                <w:bCs/>
                <w:color w:val="000000" w:themeColor="text1"/>
              </w:rPr>
              <w:t>Cereal and gram</w:t>
            </w:r>
          </w:p>
        </w:tc>
        <w:tc>
          <w:tcPr>
            <w:tcW w:w="730" w:type="dxa"/>
            <w:tcBorders>
              <w:top w:val="single" w:sz="4" w:space="0" w:color="auto"/>
              <w:left w:val="nil"/>
              <w:bottom w:val="single" w:sz="4" w:space="0" w:color="auto"/>
              <w:right w:val="nil"/>
            </w:tcBorders>
            <w:shd w:val="clear" w:color="000000" w:fill="FFFFFF"/>
            <w:noWrap/>
            <w:textDirection w:val="btLr"/>
            <w:vAlign w:val="bottom"/>
          </w:tcPr>
          <w:p w:rsidR="0078596B" w:rsidRPr="00596AB6" w:rsidRDefault="0078596B" w:rsidP="00581E79">
            <w:pPr>
              <w:spacing w:after="0" w:line="240" w:lineRule="auto"/>
              <w:rPr>
                <w:rFonts w:ascii="Times New Roman" w:hAnsi="Times New Roman"/>
                <w:b/>
                <w:bCs/>
                <w:color w:val="000000" w:themeColor="text1"/>
              </w:rPr>
            </w:pPr>
            <w:r w:rsidRPr="00596AB6">
              <w:rPr>
                <w:rFonts w:ascii="Times New Roman" w:hAnsi="Times New Roman"/>
                <w:b/>
                <w:bCs/>
                <w:color w:val="000000" w:themeColor="text1"/>
              </w:rPr>
              <w:t>Pulses and Prod</w:t>
            </w:r>
            <w:r w:rsidRPr="00596AB6">
              <w:rPr>
                <w:rFonts w:ascii="Times New Roman" w:hAnsi="Times New Roman"/>
                <w:b/>
                <w:bCs/>
                <w:color w:val="000000" w:themeColor="text1"/>
                <w:sz w:val="20"/>
                <w:szCs w:val="20"/>
              </w:rPr>
              <w:t>ucts</w:t>
            </w:r>
          </w:p>
        </w:tc>
        <w:tc>
          <w:tcPr>
            <w:tcW w:w="844" w:type="dxa"/>
            <w:tcBorders>
              <w:top w:val="single" w:sz="4" w:space="0" w:color="auto"/>
              <w:left w:val="nil"/>
              <w:bottom w:val="single" w:sz="4" w:space="0" w:color="auto"/>
              <w:right w:val="nil"/>
            </w:tcBorders>
            <w:shd w:val="clear" w:color="000000" w:fill="FFFFFF"/>
            <w:noWrap/>
            <w:textDirection w:val="btLr"/>
            <w:vAlign w:val="bottom"/>
          </w:tcPr>
          <w:p w:rsidR="0078596B" w:rsidRPr="00596AB6" w:rsidRDefault="0078596B" w:rsidP="00581E79">
            <w:pPr>
              <w:spacing w:after="0" w:line="240" w:lineRule="auto"/>
              <w:rPr>
                <w:rFonts w:ascii="Times New Roman" w:hAnsi="Times New Roman"/>
                <w:b/>
                <w:bCs/>
                <w:color w:val="000000" w:themeColor="text1"/>
              </w:rPr>
            </w:pPr>
            <w:r w:rsidRPr="00596AB6">
              <w:rPr>
                <w:rFonts w:ascii="Times New Roman" w:hAnsi="Times New Roman"/>
                <w:b/>
                <w:bCs/>
                <w:color w:val="000000" w:themeColor="text1"/>
              </w:rPr>
              <w:t>Milk and Milk Prod</w:t>
            </w:r>
            <w:r w:rsidRPr="00596AB6">
              <w:rPr>
                <w:rFonts w:ascii="Times New Roman" w:hAnsi="Times New Roman"/>
                <w:b/>
                <w:bCs/>
                <w:color w:val="000000" w:themeColor="text1"/>
                <w:sz w:val="20"/>
                <w:szCs w:val="20"/>
              </w:rPr>
              <w:t>ucts</w:t>
            </w:r>
          </w:p>
        </w:tc>
        <w:tc>
          <w:tcPr>
            <w:tcW w:w="730" w:type="dxa"/>
            <w:tcBorders>
              <w:top w:val="single" w:sz="4" w:space="0" w:color="auto"/>
              <w:left w:val="nil"/>
              <w:bottom w:val="single" w:sz="4" w:space="0" w:color="auto"/>
              <w:right w:val="nil"/>
            </w:tcBorders>
            <w:shd w:val="clear" w:color="000000" w:fill="FFFFFF"/>
            <w:noWrap/>
            <w:textDirection w:val="btLr"/>
            <w:vAlign w:val="bottom"/>
          </w:tcPr>
          <w:p w:rsidR="0078596B" w:rsidRPr="00596AB6" w:rsidRDefault="0078596B" w:rsidP="00581E79">
            <w:pPr>
              <w:spacing w:after="0" w:line="240" w:lineRule="auto"/>
              <w:rPr>
                <w:rFonts w:ascii="Times New Roman" w:hAnsi="Times New Roman"/>
                <w:b/>
                <w:bCs/>
                <w:color w:val="000000" w:themeColor="text1"/>
              </w:rPr>
            </w:pPr>
            <w:r w:rsidRPr="00596AB6">
              <w:rPr>
                <w:rFonts w:ascii="Times New Roman" w:hAnsi="Times New Roman"/>
                <w:b/>
                <w:bCs/>
                <w:color w:val="000000" w:themeColor="text1"/>
              </w:rPr>
              <w:t>Edible Oil</w:t>
            </w:r>
          </w:p>
        </w:tc>
        <w:tc>
          <w:tcPr>
            <w:tcW w:w="730" w:type="dxa"/>
            <w:tcBorders>
              <w:top w:val="single" w:sz="4" w:space="0" w:color="auto"/>
              <w:left w:val="nil"/>
              <w:bottom w:val="single" w:sz="4" w:space="0" w:color="auto"/>
              <w:right w:val="nil"/>
            </w:tcBorders>
            <w:shd w:val="clear" w:color="000000" w:fill="FFFFFF"/>
            <w:noWrap/>
            <w:textDirection w:val="btLr"/>
            <w:vAlign w:val="bottom"/>
          </w:tcPr>
          <w:p w:rsidR="0078596B" w:rsidRPr="00596AB6" w:rsidRDefault="0078596B" w:rsidP="00581E79">
            <w:pPr>
              <w:spacing w:after="0" w:line="240" w:lineRule="auto"/>
              <w:rPr>
                <w:rFonts w:ascii="Times New Roman" w:hAnsi="Times New Roman"/>
                <w:b/>
                <w:bCs/>
                <w:color w:val="000000" w:themeColor="text1"/>
              </w:rPr>
            </w:pPr>
            <w:r w:rsidRPr="00596AB6">
              <w:rPr>
                <w:rFonts w:ascii="Times New Roman" w:hAnsi="Times New Roman"/>
                <w:b/>
                <w:bCs/>
                <w:color w:val="000000" w:themeColor="text1"/>
              </w:rPr>
              <w:t>Meat, Fish and Egg</w:t>
            </w:r>
          </w:p>
        </w:tc>
        <w:tc>
          <w:tcPr>
            <w:tcW w:w="730" w:type="dxa"/>
            <w:tcBorders>
              <w:top w:val="single" w:sz="4" w:space="0" w:color="auto"/>
              <w:left w:val="nil"/>
              <w:bottom w:val="single" w:sz="4" w:space="0" w:color="auto"/>
              <w:right w:val="single" w:sz="4" w:space="0" w:color="auto"/>
            </w:tcBorders>
            <w:shd w:val="clear" w:color="000000" w:fill="FFFFFF"/>
            <w:noWrap/>
            <w:textDirection w:val="btLr"/>
            <w:vAlign w:val="bottom"/>
          </w:tcPr>
          <w:p w:rsidR="0078596B" w:rsidRPr="00596AB6" w:rsidRDefault="0078596B" w:rsidP="00581E79">
            <w:pPr>
              <w:spacing w:after="0" w:line="240" w:lineRule="auto"/>
              <w:rPr>
                <w:rFonts w:ascii="Times New Roman" w:hAnsi="Times New Roman"/>
                <w:b/>
                <w:bCs/>
                <w:color w:val="000000" w:themeColor="text1"/>
              </w:rPr>
            </w:pPr>
            <w:r w:rsidRPr="00596AB6">
              <w:rPr>
                <w:rFonts w:ascii="Times New Roman" w:hAnsi="Times New Roman"/>
                <w:b/>
                <w:bCs/>
                <w:color w:val="000000" w:themeColor="text1"/>
              </w:rPr>
              <w:t>Vegetables</w:t>
            </w:r>
          </w:p>
        </w:tc>
        <w:tc>
          <w:tcPr>
            <w:tcW w:w="844" w:type="dxa"/>
            <w:tcBorders>
              <w:top w:val="single" w:sz="4" w:space="0" w:color="auto"/>
              <w:left w:val="nil"/>
              <w:bottom w:val="single" w:sz="4" w:space="0" w:color="auto"/>
              <w:right w:val="nil"/>
            </w:tcBorders>
            <w:shd w:val="clear" w:color="000000" w:fill="FFFFFF"/>
            <w:noWrap/>
            <w:textDirection w:val="btLr"/>
            <w:vAlign w:val="bottom"/>
          </w:tcPr>
          <w:p w:rsidR="0078596B" w:rsidRPr="00596AB6" w:rsidRDefault="0078596B" w:rsidP="00581E79">
            <w:pPr>
              <w:spacing w:after="0" w:line="240" w:lineRule="auto"/>
              <w:rPr>
                <w:rFonts w:ascii="Times New Roman" w:hAnsi="Times New Roman"/>
                <w:b/>
                <w:bCs/>
                <w:color w:val="000000" w:themeColor="text1"/>
              </w:rPr>
            </w:pPr>
            <w:r w:rsidRPr="00596AB6">
              <w:rPr>
                <w:rFonts w:ascii="Times New Roman" w:hAnsi="Times New Roman"/>
                <w:b/>
                <w:bCs/>
                <w:color w:val="000000" w:themeColor="text1"/>
              </w:rPr>
              <w:t>Cereal and gram</w:t>
            </w:r>
          </w:p>
        </w:tc>
        <w:tc>
          <w:tcPr>
            <w:tcW w:w="730" w:type="dxa"/>
            <w:tcBorders>
              <w:top w:val="single" w:sz="4" w:space="0" w:color="auto"/>
              <w:left w:val="nil"/>
              <w:bottom w:val="single" w:sz="4" w:space="0" w:color="auto"/>
              <w:right w:val="nil"/>
            </w:tcBorders>
            <w:shd w:val="clear" w:color="000000" w:fill="FFFFFF"/>
            <w:noWrap/>
            <w:textDirection w:val="btLr"/>
            <w:vAlign w:val="bottom"/>
          </w:tcPr>
          <w:p w:rsidR="0078596B" w:rsidRPr="00596AB6" w:rsidRDefault="0078596B" w:rsidP="00581E79">
            <w:pPr>
              <w:spacing w:after="0" w:line="240" w:lineRule="auto"/>
              <w:rPr>
                <w:rFonts w:ascii="Times New Roman" w:hAnsi="Times New Roman"/>
                <w:b/>
                <w:bCs/>
                <w:color w:val="000000" w:themeColor="text1"/>
              </w:rPr>
            </w:pPr>
            <w:r w:rsidRPr="00596AB6">
              <w:rPr>
                <w:rFonts w:ascii="Times New Roman" w:hAnsi="Times New Roman"/>
                <w:b/>
                <w:bCs/>
                <w:color w:val="000000" w:themeColor="text1"/>
              </w:rPr>
              <w:t>Pulses and Prod</w:t>
            </w:r>
            <w:r w:rsidRPr="00596AB6">
              <w:rPr>
                <w:rFonts w:ascii="Times New Roman" w:hAnsi="Times New Roman"/>
                <w:b/>
                <w:bCs/>
                <w:color w:val="000000" w:themeColor="text1"/>
                <w:sz w:val="20"/>
                <w:szCs w:val="20"/>
              </w:rPr>
              <w:t>ucts</w:t>
            </w:r>
          </w:p>
        </w:tc>
        <w:tc>
          <w:tcPr>
            <w:tcW w:w="844" w:type="dxa"/>
            <w:tcBorders>
              <w:top w:val="single" w:sz="4" w:space="0" w:color="auto"/>
              <w:left w:val="nil"/>
              <w:bottom w:val="single" w:sz="4" w:space="0" w:color="auto"/>
              <w:right w:val="nil"/>
            </w:tcBorders>
            <w:shd w:val="clear" w:color="000000" w:fill="FFFFFF"/>
            <w:noWrap/>
            <w:textDirection w:val="btLr"/>
            <w:vAlign w:val="bottom"/>
          </w:tcPr>
          <w:p w:rsidR="0078596B" w:rsidRPr="00596AB6" w:rsidRDefault="0078596B" w:rsidP="00581E79">
            <w:pPr>
              <w:spacing w:after="0" w:line="240" w:lineRule="auto"/>
              <w:rPr>
                <w:rFonts w:ascii="Times New Roman" w:hAnsi="Times New Roman"/>
                <w:b/>
                <w:bCs/>
                <w:color w:val="000000" w:themeColor="text1"/>
              </w:rPr>
            </w:pPr>
            <w:r w:rsidRPr="00596AB6">
              <w:rPr>
                <w:rFonts w:ascii="Times New Roman" w:hAnsi="Times New Roman"/>
                <w:b/>
                <w:bCs/>
                <w:color w:val="000000" w:themeColor="text1"/>
              </w:rPr>
              <w:t>Milk and Milk Prod</w:t>
            </w:r>
            <w:r w:rsidRPr="00596AB6">
              <w:rPr>
                <w:rFonts w:ascii="Times New Roman" w:hAnsi="Times New Roman"/>
                <w:b/>
                <w:bCs/>
                <w:color w:val="000000" w:themeColor="text1"/>
                <w:sz w:val="20"/>
                <w:szCs w:val="20"/>
              </w:rPr>
              <w:t>ucts</w:t>
            </w:r>
          </w:p>
        </w:tc>
        <w:tc>
          <w:tcPr>
            <w:tcW w:w="730" w:type="dxa"/>
            <w:tcBorders>
              <w:top w:val="single" w:sz="4" w:space="0" w:color="auto"/>
              <w:left w:val="nil"/>
              <w:bottom w:val="single" w:sz="4" w:space="0" w:color="auto"/>
              <w:right w:val="nil"/>
            </w:tcBorders>
            <w:shd w:val="clear" w:color="000000" w:fill="FFFFFF"/>
            <w:noWrap/>
            <w:textDirection w:val="btLr"/>
            <w:vAlign w:val="bottom"/>
          </w:tcPr>
          <w:p w:rsidR="0078596B" w:rsidRPr="00596AB6" w:rsidRDefault="0078596B" w:rsidP="00581E79">
            <w:pPr>
              <w:spacing w:after="0" w:line="240" w:lineRule="auto"/>
              <w:rPr>
                <w:rFonts w:ascii="Times New Roman" w:hAnsi="Times New Roman"/>
                <w:b/>
                <w:bCs/>
                <w:color w:val="000000" w:themeColor="text1"/>
              </w:rPr>
            </w:pPr>
            <w:r w:rsidRPr="00596AB6">
              <w:rPr>
                <w:rFonts w:ascii="Times New Roman" w:hAnsi="Times New Roman"/>
                <w:b/>
                <w:bCs/>
                <w:color w:val="000000" w:themeColor="text1"/>
              </w:rPr>
              <w:t>Edible Oil</w:t>
            </w:r>
          </w:p>
        </w:tc>
        <w:tc>
          <w:tcPr>
            <w:tcW w:w="730" w:type="dxa"/>
            <w:tcBorders>
              <w:top w:val="single" w:sz="4" w:space="0" w:color="auto"/>
              <w:left w:val="nil"/>
              <w:bottom w:val="single" w:sz="4" w:space="0" w:color="auto"/>
              <w:right w:val="nil"/>
            </w:tcBorders>
            <w:shd w:val="clear" w:color="000000" w:fill="FFFFFF"/>
            <w:noWrap/>
            <w:textDirection w:val="btLr"/>
            <w:vAlign w:val="bottom"/>
          </w:tcPr>
          <w:p w:rsidR="0078596B" w:rsidRPr="00596AB6" w:rsidRDefault="0078596B" w:rsidP="00581E79">
            <w:pPr>
              <w:spacing w:after="0" w:line="240" w:lineRule="auto"/>
              <w:rPr>
                <w:rFonts w:ascii="Times New Roman" w:hAnsi="Times New Roman"/>
                <w:b/>
                <w:bCs/>
                <w:color w:val="000000" w:themeColor="text1"/>
              </w:rPr>
            </w:pPr>
            <w:r w:rsidRPr="00596AB6">
              <w:rPr>
                <w:rFonts w:ascii="Times New Roman" w:hAnsi="Times New Roman"/>
                <w:b/>
                <w:bCs/>
                <w:color w:val="000000" w:themeColor="text1"/>
              </w:rPr>
              <w:t>Meat, Fish</w:t>
            </w:r>
            <w:r w:rsidR="00EF66E4" w:rsidRPr="00596AB6">
              <w:rPr>
                <w:rFonts w:ascii="Times New Roman" w:hAnsi="Times New Roman"/>
                <w:b/>
                <w:bCs/>
                <w:color w:val="000000" w:themeColor="text1"/>
              </w:rPr>
              <w:t xml:space="preserve"> </w:t>
            </w:r>
            <w:r w:rsidRPr="00596AB6">
              <w:rPr>
                <w:rFonts w:ascii="Times New Roman" w:hAnsi="Times New Roman"/>
                <w:b/>
                <w:bCs/>
                <w:color w:val="000000" w:themeColor="text1"/>
              </w:rPr>
              <w:t>and Egg</w:t>
            </w:r>
          </w:p>
        </w:tc>
        <w:tc>
          <w:tcPr>
            <w:tcW w:w="730" w:type="dxa"/>
            <w:tcBorders>
              <w:top w:val="single" w:sz="4" w:space="0" w:color="auto"/>
              <w:left w:val="nil"/>
              <w:bottom w:val="single" w:sz="4" w:space="0" w:color="auto"/>
              <w:right w:val="single" w:sz="4" w:space="0" w:color="auto"/>
            </w:tcBorders>
            <w:shd w:val="clear" w:color="000000" w:fill="FFFFFF"/>
            <w:noWrap/>
            <w:textDirection w:val="btLr"/>
            <w:vAlign w:val="bottom"/>
          </w:tcPr>
          <w:p w:rsidR="0078596B" w:rsidRPr="00596AB6" w:rsidRDefault="0078596B" w:rsidP="00581E79">
            <w:pPr>
              <w:spacing w:after="0" w:line="240" w:lineRule="auto"/>
              <w:rPr>
                <w:rFonts w:ascii="Times New Roman" w:hAnsi="Times New Roman"/>
                <w:b/>
                <w:bCs/>
                <w:color w:val="000000" w:themeColor="text1"/>
              </w:rPr>
            </w:pPr>
            <w:r w:rsidRPr="00596AB6">
              <w:rPr>
                <w:rFonts w:ascii="Times New Roman" w:hAnsi="Times New Roman"/>
                <w:b/>
                <w:bCs/>
                <w:color w:val="000000" w:themeColor="text1"/>
              </w:rPr>
              <w:t>Vegetables</w:t>
            </w:r>
          </w:p>
        </w:tc>
      </w:tr>
      <w:tr w:rsidR="0078596B" w:rsidRPr="00144B89" w:rsidTr="00581E79">
        <w:trPr>
          <w:trHeight w:val="305"/>
          <w:jc w:val="center"/>
        </w:trPr>
        <w:tc>
          <w:tcPr>
            <w:tcW w:w="2005" w:type="dxa"/>
            <w:tcBorders>
              <w:top w:val="nil"/>
              <w:left w:val="single" w:sz="4" w:space="0" w:color="auto"/>
              <w:bottom w:val="single" w:sz="4" w:space="0" w:color="auto"/>
              <w:right w:val="nil"/>
            </w:tcBorders>
            <w:shd w:val="clear" w:color="000000" w:fill="FFFFFF"/>
            <w:noWrap/>
            <w:vAlign w:val="bottom"/>
          </w:tcPr>
          <w:p w:rsidR="0078596B" w:rsidRPr="00596AB6" w:rsidRDefault="0078596B" w:rsidP="00581E79">
            <w:pPr>
              <w:spacing w:after="0" w:line="240" w:lineRule="auto"/>
              <w:rPr>
                <w:rFonts w:ascii="Times New Roman" w:hAnsi="Times New Roman"/>
                <w:b/>
                <w:color w:val="000000" w:themeColor="text1"/>
              </w:rPr>
            </w:pPr>
            <w:r w:rsidRPr="00596AB6">
              <w:rPr>
                <w:rFonts w:ascii="Times New Roman" w:hAnsi="Times New Roman"/>
                <w:b/>
                <w:color w:val="000000" w:themeColor="text1"/>
              </w:rPr>
              <w:t>State</w:t>
            </w:r>
          </w:p>
        </w:tc>
        <w:tc>
          <w:tcPr>
            <w:tcW w:w="4608" w:type="dxa"/>
            <w:gridSpan w:val="6"/>
            <w:tcBorders>
              <w:top w:val="single" w:sz="4" w:space="0" w:color="auto"/>
              <w:left w:val="single" w:sz="4" w:space="0" w:color="auto"/>
              <w:bottom w:val="single" w:sz="4" w:space="0" w:color="auto"/>
              <w:right w:val="single" w:sz="4" w:space="0" w:color="000000"/>
            </w:tcBorders>
            <w:shd w:val="clear" w:color="000000" w:fill="FFFFFF"/>
            <w:noWrap/>
            <w:vAlign w:val="bottom"/>
          </w:tcPr>
          <w:p w:rsidR="0078596B" w:rsidRPr="00596AB6" w:rsidRDefault="0078596B" w:rsidP="00581E79">
            <w:pPr>
              <w:spacing w:after="0" w:line="240" w:lineRule="auto"/>
              <w:jc w:val="center"/>
              <w:rPr>
                <w:rFonts w:ascii="Times New Roman" w:hAnsi="Times New Roman"/>
                <w:b/>
                <w:color w:val="000000" w:themeColor="text1"/>
              </w:rPr>
            </w:pPr>
            <w:r w:rsidRPr="00596AB6">
              <w:rPr>
                <w:rFonts w:ascii="Times New Roman" w:hAnsi="Times New Roman"/>
                <w:b/>
                <w:color w:val="000000" w:themeColor="text1"/>
              </w:rPr>
              <w:t>Per Capital Quantity</w:t>
            </w:r>
          </w:p>
        </w:tc>
        <w:tc>
          <w:tcPr>
            <w:tcW w:w="4608" w:type="dxa"/>
            <w:gridSpan w:val="6"/>
            <w:tcBorders>
              <w:top w:val="single" w:sz="4" w:space="0" w:color="auto"/>
              <w:left w:val="nil"/>
              <w:bottom w:val="single" w:sz="4" w:space="0" w:color="auto"/>
              <w:right w:val="single" w:sz="4" w:space="0" w:color="000000"/>
            </w:tcBorders>
            <w:shd w:val="clear" w:color="000000" w:fill="FFFFFF"/>
            <w:noWrap/>
            <w:vAlign w:val="bottom"/>
          </w:tcPr>
          <w:p w:rsidR="0078596B" w:rsidRPr="00596AB6" w:rsidRDefault="0078596B" w:rsidP="00581E79">
            <w:pPr>
              <w:spacing w:after="0" w:line="240" w:lineRule="auto"/>
              <w:jc w:val="center"/>
              <w:rPr>
                <w:rFonts w:ascii="Times New Roman" w:hAnsi="Times New Roman"/>
                <w:b/>
                <w:color w:val="000000" w:themeColor="text1"/>
              </w:rPr>
            </w:pPr>
            <w:r w:rsidRPr="00596AB6">
              <w:rPr>
                <w:rFonts w:ascii="Times New Roman" w:hAnsi="Times New Roman"/>
                <w:b/>
                <w:color w:val="000000" w:themeColor="text1"/>
              </w:rPr>
              <w:t>Per Capita Value</w:t>
            </w:r>
          </w:p>
        </w:tc>
      </w:tr>
      <w:tr w:rsidR="0078596B" w:rsidRPr="00144B89" w:rsidTr="00581E79">
        <w:trPr>
          <w:trHeight w:val="305"/>
          <w:jc w:val="center"/>
        </w:trPr>
        <w:tc>
          <w:tcPr>
            <w:tcW w:w="2005" w:type="dxa"/>
            <w:tcBorders>
              <w:top w:val="nil"/>
              <w:left w:val="single" w:sz="4" w:space="0" w:color="auto"/>
              <w:bottom w:val="nil"/>
              <w:right w:val="single" w:sz="4" w:space="0" w:color="auto"/>
            </w:tcBorders>
            <w:shd w:val="clear" w:color="000000" w:fill="FFFFFF"/>
            <w:noWrap/>
            <w:vAlign w:val="bottom"/>
          </w:tcPr>
          <w:p w:rsidR="0078596B" w:rsidRPr="00596AB6" w:rsidRDefault="0078596B" w:rsidP="00581E79">
            <w:pPr>
              <w:spacing w:after="0" w:line="240" w:lineRule="auto"/>
              <w:rPr>
                <w:rFonts w:ascii="Times New Roman" w:hAnsi="Times New Roman"/>
                <w:b/>
                <w:color w:val="000000" w:themeColor="text1"/>
              </w:rPr>
            </w:pPr>
            <w:r w:rsidRPr="00596AB6">
              <w:rPr>
                <w:rFonts w:ascii="Times New Roman" w:hAnsi="Times New Roman"/>
                <w:b/>
                <w:color w:val="000000" w:themeColor="text1"/>
              </w:rPr>
              <w:t>Andhra Pradesh</w:t>
            </w:r>
          </w:p>
        </w:tc>
        <w:tc>
          <w:tcPr>
            <w:tcW w:w="844" w:type="dxa"/>
            <w:tcBorders>
              <w:top w:val="nil"/>
              <w:left w:val="nil"/>
              <w:bottom w:val="nil"/>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10.000</w:t>
            </w:r>
          </w:p>
        </w:tc>
        <w:tc>
          <w:tcPr>
            <w:tcW w:w="730" w:type="dxa"/>
            <w:tcBorders>
              <w:top w:val="nil"/>
              <w:left w:val="nil"/>
              <w:bottom w:val="nil"/>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0.688</w:t>
            </w:r>
          </w:p>
        </w:tc>
        <w:tc>
          <w:tcPr>
            <w:tcW w:w="844" w:type="dxa"/>
            <w:tcBorders>
              <w:top w:val="nil"/>
              <w:left w:val="nil"/>
              <w:bottom w:val="nil"/>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3.750</w:t>
            </w:r>
          </w:p>
        </w:tc>
        <w:tc>
          <w:tcPr>
            <w:tcW w:w="730" w:type="dxa"/>
            <w:tcBorders>
              <w:top w:val="nil"/>
              <w:left w:val="nil"/>
              <w:bottom w:val="nil"/>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0.565</w:t>
            </w:r>
          </w:p>
        </w:tc>
        <w:tc>
          <w:tcPr>
            <w:tcW w:w="730" w:type="dxa"/>
            <w:tcBorders>
              <w:top w:val="nil"/>
              <w:left w:val="nil"/>
              <w:bottom w:val="nil"/>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0.520</w:t>
            </w:r>
          </w:p>
        </w:tc>
        <w:tc>
          <w:tcPr>
            <w:tcW w:w="730" w:type="dxa"/>
            <w:tcBorders>
              <w:top w:val="nil"/>
              <w:left w:val="nil"/>
              <w:bottom w:val="nil"/>
              <w:right w:val="single" w:sz="4" w:space="0" w:color="auto"/>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4.313</w:t>
            </w:r>
          </w:p>
        </w:tc>
        <w:tc>
          <w:tcPr>
            <w:tcW w:w="844" w:type="dxa"/>
            <w:tcBorders>
              <w:top w:val="nil"/>
              <w:left w:val="nil"/>
              <w:bottom w:val="nil"/>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113.50</w:t>
            </w:r>
          </w:p>
        </w:tc>
        <w:tc>
          <w:tcPr>
            <w:tcW w:w="730" w:type="dxa"/>
            <w:tcBorders>
              <w:top w:val="nil"/>
              <w:left w:val="nil"/>
              <w:bottom w:val="nil"/>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19.33</w:t>
            </w:r>
          </w:p>
        </w:tc>
        <w:tc>
          <w:tcPr>
            <w:tcW w:w="844" w:type="dxa"/>
            <w:tcBorders>
              <w:top w:val="nil"/>
              <w:left w:val="nil"/>
              <w:bottom w:val="nil"/>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40.00</w:t>
            </w:r>
          </w:p>
        </w:tc>
        <w:tc>
          <w:tcPr>
            <w:tcW w:w="730" w:type="dxa"/>
            <w:tcBorders>
              <w:top w:val="nil"/>
              <w:left w:val="nil"/>
              <w:bottom w:val="nil"/>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28.75</w:t>
            </w:r>
          </w:p>
        </w:tc>
        <w:tc>
          <w:tcPr>
            <w:tcW w:w="730" w:type="dxa"/>
            <w:tcBorders>
              <w:top w:val="nil"/>
              <w:left w:val="nil"/>
              <w:bottom w:val="nil"/>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28.60</w:t>
            </w:r>
          </w:p>
        </w:tc>
        <w:tc>
          <w:tcPr>
            <w:tcW w:w="730" w:type="dxa"/>
            <w:tcBorders>
              <w:top w:val="nil"/>
              <w:left w:val="nil"/>
              <w:bottom w:val="nil"/>
              <w:right w:val="single" w:sz="4" w:space="0" w:color="auto"/>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33.88</w:t>
            </w:r>
          </w:p>
        </w:tc>
      </w:tr>
      <w:tr w:rsidR="0078596B" w:rsidRPr="00144B89" w:rsidTr="00581E79">
        <w:trPr>
          <w:trHeight w:val="305"/>
          <w:jc w:val="center"/>
        </w:trPr>
        <w:tc>
          <w:tcPr>
            <w:tcW w:w="2005" w:type="dxa"/>
            <w:tcBorders>
              <w:top w:val="nil"/>
              <w:left w:val="single" w:sz="4" w:space="0" w:color="auto"/>
              <w:bottom w:val="nil"/>
              <w:right w:val="single" w:sz="4" w:space="0" w:color="auto"/>
            </w:tcBorders>
            <w:shd w:val="clear" w:color="000000" w:fill="FFFFFF"/>
            <w:noWrap/>
            <w:vAlign w:val="bottom"/>
          </w:tcPr>
          <w:p w:rsidR="0078596B" w:rsidRPr="00596AB6" w:rsidRDefault="0078596B" w:rsidP="00581E79">
            <w:pPr>
              <w:spacing w:after="0" w:line="240" w:lineRule="auto"/>
              <w:rPr>
                <w:rFonts w:ascii="Times New Roman" w:hAnsi="Times New Roman"/>
                <w:b/>
                <w:color w:val="000000" w:themeColor="text1"/>
              </w:rPr>
            </w:pPr>
            <w:r w:rsidRPr="00596AB6">
              <w:rPr>
                <w:rFonts w:ascii="Times New Roman" w:hAnsi="Times New Roman"/>
                <w:b/>
                <w:color w:val="000000" w:themeColor="text1"/>
              </w:rPr>
              <w:t>Assam</w:t>
            </w:r>
          </w:p>
        </w:tc>
        <w:tc>
          <w:tcPr>
            <w:tcW w:w="844" w:type="dxa"/>
            <w:tcBorders>
              <w:top w:val="nil"/>
              <w:left w:val="nil"/>
              <w:bottom w:val="nil"/>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12.833</w:t>
            </w:r>
          </w:p>
        </w:tc>
        <w:tc>
          <w:tcPr>
            <w:tcW w:w="730" w:type="dxa"/>
            <w:tcBorders>
              <w:top w:val="nil"/>
              <w:left w:val="nil"/>
              <w:bottom w:val="nil"/>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0.600</w:t>
            </w:r>
          </w:p>
        </w:tc>
        <w:tc>
          <w:tcPr>
            <w:tcW w:w="844" w:type="dxa"/>
            <w:tcBorders>
              <w:top w:val="nil"/>
              <w:left w:val="nil"/>
              <w:bottom w:val="nil"/>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2.400</w:t>
            </w:r>
          </w:p>
        </w:tc>
        <w:tc>
          <w:tcPr>
            <w:tcW w:w="730" w:type="dxa"/>
            <w:tcBorders>
              <w:top w:val="nil"/>
              <w:left w:val="nil"/>
              <w:bottom w:val="nil"/>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0.500</w:t>
            </w:r>
          </w:p>
        </w:tc>
        <w:tc>
          <w:tcPr>
            <w:tcW w:w="730" w:type="dxa"/>
            <w:tcBorders>
              <w:top w:val="nil"/>
              <w:left w:val="nil"/>
              <w:bottom w:val="nil"/>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1.032</w:t>
            </w:r>
          </w:p>
        </w:tc>
        <w:tc>
          <w:tcPr>
            <w:tcW w:w="730" w:type="dxa"/>
            <w:tcBorders>
              <w:top w:val="nil"/>
              <w:left w:val="nil"/>
              <w:bottom w:val="nil"/>
              <w:right w:val="single" w:sz="4" w:space="0" w:color="auto"/>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7.183</w:t>
            </w:r>
          </w:p>
        </w:tc>
        <w:tc>
          <w:tcPr>
            <w:tcW w:w="844" w:type="dxa"/>
            <w:tcBorders>
              <w:top w:val="nil"/>
              <w:left w:val="nil"/>
              <w:bottom w:val="nil"/>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143.90</w:t>
            </w:r>
          </w:p>
        </w:tc>
        <w:tc>
          <w:tcPr>
            <w:tcW w:w="730" w:type="dxa"/>
            <w:tcBorders>
              <w:top w:val="nil"/>
              <w:left w:val="nil"/>
              <w:bottom w:val="nil"/>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17.75</w:t>
            </w:r>
          </w:p>
        </w:tc>
        <w:tc>
          <w:tcPr>
            <w:tcW w:w="844" w:type="dxa"/>
            <w:tcBorders>
              <w:top w:val="nil"/>
              <w:left w:val="nil"/>
              <w:bottom w:val="nil"/>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42.00</w:t>
            </w:r>
          </w:p>
        </w:tc>
        <w:tc>
          <w:tcPr>
            <w:tcW w:w="730" w:type="dxa"/>
            <w:tcBorders>
              <w:top w:val="nil"/>
              <w:left w:val="nil"/>
              <w:bottom w:val="nil"/>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29.00</w:t>
            </w:r>
          </w:p>
        </w:tc>
        <w:tc>
          <w:tcPr>
            <w:tcW w:w="730" w:type="dxa"/>
            <w:tcBorders>
              <w:top w:val="nil"/>
              <w:left w:val="nil"/>
              <w:bottom w:val="nil"/>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61.10</w:t>
            </w:r>
          </w:p>
        </w:tc>
        <w:tc>
          <w:tcPr>
            <w:tcW w:w="730" w:type="dxa"/>
            <w:tcBorders>
              <w:top w:val="nil"/>
              <w:left w:val="nil"/>
              <w:bottom w:val="nil"/>
              <w:right w:val="single" w:sz="4" w:space="0" w:color="auto"/>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54.17</w:t>
            </w:r>
          </w:p>
        </w:tc>
      </w:tr>
      <w:tr w:rsidR="0078596B" w:rsidRPr="00144B89" w:rsidTr="00581E79">
        <w:trPr>
          <w:trHeight w:val="305"/>
          <w:jc w:val="center"/>
        </w:trPr>
        <w:tc>
          <w:tcPr>
            <w:tcW w:w="2005" w:type="dxa"/>
            <w:tcBorders>
              <w:top w:val="nil"/>
              <w:left w:val="single" w:sz="4" w:space="0" w:color="auto"/>
              <w:bottom w:val="nil"/>
              <w:right w:val="single" w:sz="4" w:space="0" w:color="auto"/>
            </w:tcBorders>
            <w:shd w:val="clear" w:color="000000" w:fill="FFFFFF"/>
            <w:noWrap/>
            <w:vAlign w:val="bottom"/>
          </w:tcPr>
          <w:p w:rsidR="0078596B" w:rsidRPr="00596AB6" w:rsidRDefault="0078596B" w:rsidP="00581E79">
            <w:pPr>
              <w:spacing w:after="0" w:line="240" w:lineRule="auto"/>
              <w:rPr>
                <w:rFonts w:ascii="Times New Roman" w:hAnsi="Times New Roman"/>
                <w:b/>
                <w:color w:val="000000" w:themeColor="text1"/>
              </w:rPr>
            </w:pPr>
            <w:r w:rsidRPr="00596AB6">
              <w:rPr>
                <w:rFonts w:ascii="Times New Roman" w:hAnsi="Times New Roman"/>
                <w:b/>
                <w:color w:val="000000" w:themeColor="text1"/>
              </w:rPr>
              <w:t>Bihar</w:t>
            </w:r>
          </w:p>
        </w:tc>
        <w:tc>
          <w:tcPr>
            <w:tcW w:w="844" w:type="dxa"/>
            <w:tcBorders>
              <w:top w:val="nil"/>
              <w:left w:val="nil"/>
              <w:bottom w:val="nil"/>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13.200</w:t>
            </w:r>
          </w:p>
        </w:tc>
        <w:tc>
          <w:tcPr>
            <w:tcW w:w="730" w:type="dxa"/>
            <w:tcBorders>
              <w:top w:val="nil"/>
              <w:left w:val="nil"/>
              <w:bottom w:val="nil"/>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0.667</w:t>
            </w:r>
          </w:p>
        </w:tc>
        <w:tc>
          <w:tcPr>
            <w:tcW w:w="844" w:type="dxa"/>
            <w:tcBorders>
              <w:top w:val="nil"/>
              <w:left w:val="nil"/>
              <w:bottom w:val="nil"/>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4.286</w:t>
            </w:r>
          </w:p>
        </w:tc>
        <w:tc>
          <w:tcPr>
            <w:tcW w:w="730" w:type="dxa"/>
            <w:tcBorders>
              <w:top w:val="nil"/>
              <w:left w:val="nil"/>
              <w:bottom w:val="nil"/>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0.429</w:t>
            </w:r>
          </w:p>
        </w:tc>
        <w:tc>
          <w:tcPr>
            <w:tcW w:w="730" w:type="dxa"/>
            <w:tcBorders>
              <w:top w:val="nil"/>
              <w:left w:val="nil"/>
              <w:bottom w:val="nil"/>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0.438</w:t>
            </w:r>
          </w:p>
        </w:tc>
        <w:tc>
          <w:tcPr>
            <w:tcW w:w="730" w:type="dxa"/>
            <w:tcBorders>
              <w:top w:val="nil"/>
              <w:left w:val="nil"/>
              <w:bottom w:val="nil"/>
              <w:right w:val="single" w:sz="4" w:space="0" w:color="auto"/>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7.183</w:t>
            </w:r>
          </w:p>
        </w:tc>
        <w:tc>
          <w:tcPr>
            <w:tcW w:w="844" w:type="dxa"/>
            <w:tcBorders>
              <w:top w:val="nil"/>
              <w:left w:val="nil"/>
              <w:bottom w:val="nil"/>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120.00</w:t>
            </w:r>
          </w:p>
        </w:tc>
        <w:tc>
          <w:tcPr>
            <w:tcW w:w="730" w:type="dxa"/>
            <w:tcBorders>
              <w:top w:val="nil"/>
              <w:left w:val="nil"/>
              <w:bottom w:val="nil"/>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16.80</w:t>
            </w:r>
          </w:p>
        </w:tc>
        <w:tc>
          <w:tcPr>
            <w:tcW w:w="844" w:type="dxa"/>
            <w:tcBorders>
              <w:top w:val="nil"/>
              <w:left w:val="nil"/>
              <w:bottom w:val="nil"/>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60.00</w:t>
            </w:r>
          </w:p>
        </w:tc>
        <w:tc>
          <w:tcPr>
            <w:tcW w:w="730" w:type="dxa"/>
            <w:tcBorders>
              <w:top w:val="nil"/>
              <w:left w:val="nil"/>
              <w:bottom w:val="nil"/>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24.86</w:t>
            </w:r>
          </w:p>
        </w:tc>
        <w:tc>
          <w:tcPr>
            <w:tcW w:w="730" w:type="dxa"/>
            <w:tcBorders>
              <w:top w:val="nil"/>
              <w:left w:val="nil"/>
              <w:bottom w:val="nil"/>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23.00</w:t>
            </w:r>
          </w:p>
        </w:tc>
        <w:tc>
          <w:tcPr>
            <w:tcW w:w="730" w:type="dxa"/>
            <w:tcBorders>
              <w:top w:val="nil"/>
              <w:left w:val="nil"/>
              <w:bottom w:val="nil"/>
              <w:right w:val="single" w:sz="4" w:space="0" w:color="auto"/>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38.29</w:t>
            </w:r>
          </w:p>
        </w:tc>
      </w:tr>
      <w:tr w:rsidR="0078596B" w:rsidRPr="00144B89" w:rsidTr="00581E79">
        <w:trPr>
          <w:trHeight w:val="305"/>
          <w:jc w:val="center"/>
        </w:trPr>
        <w:tc>
          <w:tcPr>
            <w:tcW w:w="2005" w:type="dxa"/>
            <w:tcBorders>
              <w:top w:val="nil"/>
              <w:left w:val="single" w:sz="4" w:space="0" w:color="auto"/>
              <w:bottom w:val="nil"/>
              <w:right w:val="single" w:sz="4" w:space="0" w:color="auto"/>
            </w:tcBorders>
            <w:shd w:val="clear" w:color="000000" w:fill="FFFFFF"/>
            <w:noWrap/>
            <w:vAlign w:val="bottom"/>
          </w:tcPr>
          <w:p w:rsidR="0078596B" w:rsidRPr="00596AB6" w:rsidRDefault="0078596B" w:rsidP="00581E79">
            <w:pPr>
              <w:spacing w:after="0" w:line="240" w:lineRule="auto"/>
              <w:rPr>
                <w:rFonts w:ascii="Times New Roman" w:hAnsi="Times New Roman"/>
                <w:b/>
                <w:color w:val="000000" w:themeColor="text1"/>
              </w:rPr>
            </w:pPr>
            <w:r w:rsidRPr="00596AB6">
              <w:rPr>
                <w:rFonts w:ascii="Times New Roman" w:hAnsi="Times New Roman"/>
                <w:b/>
                <w:color w:val="000000" w:themeColor="text1"/>
              </w:rPr>
              <w:t>Gujarat</w:t>
            </w:r>
          </w:p>
        </w:tc>
        <w:tc>
          <w:tcPr>
            <w:tcW w:w="844" w:type="dxa"/>
            <w:tcBorders>
              <w:top w:val="nil"/>
              <w:left w:val="nil"/>
              <w:bottom w:val="nil"/>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8.875</w:t>
            </w:r>
          </w:p>
        </w:tc>
        <w:tc>
          <w:tcPr>
            <w:tcW w:w="730" w:type="dxa"/>
            <w:tcBorders>
              <w:top w:val="nil"/>
              <w:left w:val="nil"/>
              <w:bottom w:val="nil"/>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0.833</w:t>
            </w:r>
          </w:p>
        </w:tc>
        <w:tc>
          <w:tcPr>
            <w:tcW w:w="844" w:type="dxa"/>
            <w:tcBorders>
              <w:top w:val="nil"/>
              <w:left w:val="nil"/>
              <w:bottom w:val="nil"/>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6.429</w:t>
            </w:r>
          </w:p>
        </w:tc>
        <w:tc>
          <w:tcPr>
            <w:tcW w:w="730" w:type="dxa"/>
            <w:tcBorders>
              <w:top w:val="nil"/>
              <w:left w:val="nil"/>
              <w:bottom w:val="nil"/>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1.000</w:t>
            </w:r>
          </w:p>
        </w:tc>
        <w:tc>
          <w:tcPr>
            <w:tcW w:w="730" w:type="dxa"/>
            <w:tcBorders>
              <w:top w:val="nil"/>
              <w:left w:val="nil"/>
              <w:bottom w:val="nil"/>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0.400</w:t>
            </w:r>
          </w:p>
        </w:tc>
        <w:tc>
          <w:tcPr>
            <w:tcW w:w="730" w:type="dxa"/>
            <w:tcBorders>
              <w:top w:val="nil"/>
              <w:left w:val="nil"/>
              <w:bottom w:val="nil"/>
              <w:right w:val="single" w:sz="4" w:space="0" w:color="auto"/>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4.650</w:t>
            </w:r>
          </w:p>
        </w:tc>
        <w:tc>
          <w:tcPr>
            <w:tcW w:w="844" w:type="dxa"/>
            <w:tcBorders>
              <w:top w:val="nil"/>
              <w:left w:val="nil"/>
              <w:bottom w:val="nil"/>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86.00</w:t>
            </w:r>
          </w:p>
        </w:tc>
        <w:tc>
          <w:tcPr>
            <w:tcW w:w="730" w:type="dxa"/>
            <w:tcBorders>
              <w:top w:val="nil"/>
              <w:left w:val="nil"/>
              <w:bottom w:val="nil"/>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22.33</w:t>
            </w:r>
          </w:p>
        </w:tc>
        <w:tc>
          <w:tcPr>
            <w:tcW w:w="844" w:type="dxa"/>
            <w:tcBorders>
              <w:top w:val="nil"/>
              <w:left w:val="nil"/>
              <w:bottom w:val="nil"/>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100.80</w:t>
            </w:r>
          </w:p>
        </w:tc>
        <w:tc>
          <w:tcPr>
            <w:tcW w:w="730" w:type="dxa"/>
            <w:tcBorders>
              <w:top w:val="nil"/>
              <w:left w:val="nil"/>
              <w:bottom w:val="nil"/>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52.00</w:t>
            </w:r>
          </w:p>
        </w:tc>
        <w:tc>
          <w:tcPr>
            <w:tcW w:w="730" w:type="dxa"/>
            <w:tcBorders>
              <w:top w:val="nil"/>
              <w:left w:val="nil"/>
              <w:bottom w:val="nil"/>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25.00</w:t>
            </w:r>
          </w:p>
        </w:tc>
        <w:tc>
          <w:tcPr>
            <w:tcW w:w="730" w:type="dxa"/>
            <w:tcBorders>
              <w:top w:val="nil"/>
              <w:left w:val="nil"/>
              <w:bottom w:val="nil"/>
              <w:right w:val="single" w:sz="4" w:space="0" w:color="auto"/>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49.17</w:t>
            </w:r>
          </w:p>
        </w:tc>
      </w:tr>
      <w:tr w:rsidR="0078596B" w:rsidRPr="00144B89" w:rsidTr="00581E79">
        <w:trPr>
          <w:trHeight w:val="305"/>
          <w:jc w:val="center"/>
        </w:trPr>
        <w:tc>
          <w:tcPr>
            <w:tcW w:w="2005" w:type="dxa"/>
            <w:tcBorders>
              <w:top w:val="nil"/>
              <w:left w:val="single" w:sz="4" w:space="0" w:color="auto"/>
              <w:bottom w:val="nil"/>
              <w:right w:val="single" w:sz="4" w:space="0" w:color="auto"/>
            </w:tcBorders>
            <w:shd w:val="clear" w:color="000000" w:fill="FFFFFF"/>
            <w:noWrap/>
            <w:vAlign w:val="bottom"/>
          </w:tcPr>
          <w:p w:rsidR="0078596B" w:rsidRPr="00596AB6" w:rsidRDefault="0078596B" w:rsidP="00581E79">
            <w:pPr>
              <w:spacing w:after="0" w:line="240" w:lineRule="auto"/>
              <w:rPr>
                <w:rFonts w:ascii="Times New Roman" w:hAnsi="Times New Roman"/>
                <w:b/>
                <w:color w:val="000000" w:themeColor="text1"/>
              </w:rPr>
            </w:pPr>
            <w:r w:rsidRPr="00596AB6">
              <w:rPr>
                <w:rFonts w:ascii="Times New Roman" w:hAnsi="Times New Roman"/>
                <w:b/>
                <w:color w:val="000000" w:themeColor="text1"/>
              </w:rPr>
              <w:t>Haryana</w:t>
            </w:r>
          </w:p>
        </w:tc>
        <w:tc>
          <w:tcPr>
            <w:tcW w:w="844" w:type="dxa"/>
            <w:tcBorders>
              <w:top w:val="nil"/>
              <w:left w:val="nil"/>
              <w:bottom w:val="nil"/>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10.000</w:t>
            </w:r>
          </w:p>
        </w:tc>
        <w:tc>
          <w:tcPr>
            <w:tcW w:w="730" w:type="dxa"/>
            <w:tcBorders>
              <w:top w:val="nil"/>
              <w:left w:val="nil"/>
              <w:bottom w:val="nil"/>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0.571</w:t>
            </w:r>
          </w:p>
        </w:tc>
        <w:tc>
          <w:tcPr>
            <w:tcW w:w="844" w:type="dxa"/>
            <w:tcBorders>
              <w:top w:val="nil"/>
              <w:left w:val="nil"/>
              <w:bottom w:val="nil"/>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10.000</w:t>
            </w:r>
          </w:p>
        </w:tc>
        <w:tc>
          <w:tcPr>
            <w:tcW w:w="730" w:type="dxa"/>
            <w:tcBorders>
              <w:top w:val="nil"/>
              <w:left w:val="nil"/>
              <w:bottom w:val="nil"/>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0.500</w:t>
            </w:r>
          </w:p>
        </w:tc>
        <w:tc>
          <w:tcPr>
            <w:tcW w:w="730" w:type="dxa"/>
            <w:tcBorders>
              <w:top w:val="nil"/>
              <w:left w:val="nil"/>
              <w:bottom w:val="nil"/>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0.500</w:t>
            </w:r>
          </w:p>
        </w:tc>
        <w:tc>
          <w:tcPr>
            <w:tcW w:w="730" w:type="dxa"/>
            <w:tcBorders>
              <w:top w:val="nil"/>
              <w:left w:val="nil"/>
              <w:bottom w:val="nil"/>
              <w:right w:val="single" w:sz="4" w:space="0" w:color="auto"/>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5.214</w:t>
            </w:r>
          </w:p>
        </w:tc>
        <w:tc>
          <w:tcPr>
            <w:tcW w:w="844" w:type="dxa"/>
            <w:tcBorders>
              <w:top w:val="nil"/>
              <w:left w:val="nil"/>
              <w:bottom w:val="nil"/>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75.00</w:t>
            </w:r>
          </w:p>
        </w:tc>
        <w:tc>
          <w:tcPr>
            <w:tcW w:w="730" w:type="dxa"/>
            <w:tcBorders>
              <w:top w:val="nil"/>
              <w:left w:val="nil"/>
              <w:bottom w:val="nil"/>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16.00</w:t>
            </w:r>
          </w:p>
        </w:tc>
        <w:tc>
          <w:tcPr>
            <w:tcW w:w="844" w:type="dxa"/>
            <w:tcBorders>
              <w:top w:val="nil"/>
              <w:left w:val="nil"/>
              <w:bottom w:val="nil"/>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162.50</w:t>
            </w:r>
          </w:p>
        </w:tc>
        <w:tc>
          <w:tcPr>
            <w:tcW w:w="730" w:type="dxa"/>
            <w:tcBorders>
              <w:top w:val="nil"/>
              <w:left w:val="nil"/>
              <w:bottom w:val="nil"/>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22.50</w:t>
            </w:r>
          </w:p>
        </w:tc>
        <w:tc>
          <w:tcPr>
            <w:tcW w:w="730" w:type="dxa"/>
            <w:tcBorders>
              <w:top w:val="nil"/>
              <w:left w:val="nil"/>
              <w:bottom w:val="nil"/>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27.14</w:t>
            </w:r>
          </w:p>
        </w:tc>
        <w:tc>
          <w:tcPr>
            <w:tcW w:w="730" w:type="dxa"/>
            <w:tcBorders>
              <w:top w:val="nil"/>
              <w:left w:val="nil"/>
              <w:bottom w:val="nil"/>
              <w:right w:val="single" w:sz="4" w:space="0" w:color="auto"/>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38.50</w:t>
            </w:r>
          </w:p>
        </w:tc>
      </w:tr>
      <w:tr w:rsidR="0078596B" w:rsidRPr="00144B89" w:rsidTr="00581E79">
        <w:trPr>
          <w:trHeight w:val="305"/>
          <w:jc w:val="center"/>
        </w:trPr>
        <w:tc>
          <w:tcPr>
            <w:tcW w:w="2005" w:type="dxa"/>
            <w:tcBorders>
              <w:top w:val="nil"/>
              <w:left w:val="single" w:sz="4" w:space="0" w:color="auto"/>
              <w:bottom w:val="nil"/>
              <w:right w:val="single" w:sz="4" w:space="0" w:color="auto"/>
            </w:tcBorders>
            <w:shd w:val="clear" w:color="000000" w:fill="FFFFFF"/>
            <w:noWrap/>
            <w:vAlign w:val="bottom"/>
          </w:tcPr>
          <w:p w:rsidR="0078596B" w:rsidRPr="00596AB6" w:rsidRDefault="0078596B" w:rsidP="00581E79">
            <w:pPr>
              <w:spacing w:after="0" w:line="240" w:lineRule="auto"/>
              <w:rPr>
                <w:rFonts w:ascii="Times New Roman" w:hAnsi="Times New Roman"/>
                <w:b/>
                <w:color w:val="000000" w:themeColor="text1"/>
              </w:rPr>
            </w:pPr>
            <w:r w:rsidRPr="00596AB6">
              <w:rPr>
                <w:rFonts w:ascii="Times New Roman" w:hAnsi="Times New Roman"/>
                <w:b/>
                <w:color w:val="000000" w:themeColor="text1"/>
              </w:rPr>
              <w:t>Karnataka</w:t>
            </w:r>
          </w:p>
        </w:tc>
        <w:tc>
          <w:tcPr>
            <w:tcW w:w="844" w:type="dxa"/>
            <w:tcBorders>
              <w:top w:val="nil"/>
              <w:left w:val="nil"/>
              <w:bottom w:val="nil"/>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8.905</w:t>
            </w:r>
          </w:p>
        </w:tc>
        <w:tc>
          <w:tcPr>
            <w:tcW w:w="730" w:type="dxa"/>
            <w:tcBorders>
              <w:top w:val="nil"/>
              <w:left w:val="nil"/>
              <w:bottom w:val="nil"/>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0.813</w:t>
            </w:r>
          </w:p>
        </w:tc>
        <w:tc>
          <w:tcPr>
            <w:tcW w:w="844" w:type="dxa"/>
            <w:tcBorders>
              <w:top w:val="nil"/>
              <w:left w:val="nil"/>
              <w:bottom w:val="nil"/>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3.750</w:t>
            </w:r>
          </w:p>
        </w:tc>
        <w:tc>
          <w:tcPr>
            <w:tcW w:w="730" w:type="dxa"/>
            <w:tcBorders>
              <w:top w:val="nil"/>
              <w:left w:val="nil"/>
              <w:bottom w:val="nil"/>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0.500</w:t>
            </w:r>
          </w:p>
        </w:tc>
        <w:tc>
          <w:tcPr>
            <w:tcW w:w="730" w:type="dxa"/>
            <w:tcBorders>
              <w:top w:val="nil"/>
              <w:left w:val="nil"/>
              <w:bottom w:val="nil"/>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0.674</w:t>
            </w:r>
          </w:p>
        </w:tc>
        <w:tc>
          <w:tcPr>
            <w:tcW w:w="730" w:type="dxa"/>
            <w:tcBorders>
              <w:top w:val="nil"/>
              <w:left w:val="nil"/>
              <w:bottom w:val="nil"/>
              <w:right w:val="single" w:sz="4" w:space="0" w:color="auto"/>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3.875</w:t>
            </w:r>
          </w:p>
        </w:tc>
        <w:tc>
          <w:tcPr>
            <w:tcW w:w="844" w:type="dxa"/>
            <w:tcBorders>
              <w:top w:val="nil"/>
              <w:left w:val="nil"/>
              <w:bottom w:val="nil"/>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99.90</w:t>
            </w:r>
          </w:p>
        </w:tc>
        <w:tc>
          <w:tcPr>
            <w:tcW w:w="730" w:type="dxa"/>
            <w:tcBorders>
              <w:top w:val="nil"/>
              <w:left w:val="nil"/>
              <w:bottom w:val="nil"/>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21.33</w:t>
            </w:r>
          </w:p>
        </w:tc>
        <w:tc>
          <w:tcPr>
            <w:tcW w:w="844" w:type="dxa"/>
            <w:tcBorders>
              <w:top w:val="nil"/>
              <w:left w:val="nil"/>
              <w:bottom w:val="nil"/>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45.00</w:t>
            </w:r>
          </w:p>
        </w:tc>
        <w:tc>
          <w:tcPr>
            <w:tcW w:w="730" w:type="dxa"/>
            <w:tcBorders>
              <w:top w:val="nil"/>
              <w:left w:val="nil"/>
              <w:bottom w:val="nil"/>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26.00</w:t>
            </w:r>
          </w:p>
        </w:tc>
        <w:tc>
          <w:tcPr>
            <w:tcW w:w="730" w:type="dxa"/>
            <w:tcBorders>
              <w:top w:val="nil"/>
              <w:left w:val="nil"/>
              <w:bottom w:val="nil"/>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36.25</w:t>
            </w:r>
          </w:p>
        </w:tc>
        <w:tc>
          <w:tcPr>
            <w:tcW w:w="730" w:type="dxa"/>
            <w:tcBorders>
              <w:top w:val="nil"/>
              <w:left w:val="nil"/>
              <w:bottom w:val="nil"/>
              <w:right w:val="single" w:sz="4" w:space="0" w:color="auto"/>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27.25</w:t>
            </w:r>
          </w:p>
        </w:tc>
      </w:tr>
      <w:tr w:rsidR="0078596B" w:rsidRPr="00144B89" w:rsidTr="00581E79">
        <w:trPr>
          <w:trHeight w:val="305"/>
          <w:jc w:val="center"/>
        </w:trPr>
        <w:tc>
          <w:tcPr>
            <w:tcW w:w="2005" w:type="dxa"/>
            <w:tcBorders>
              <w:top w:val="nil"/>
              <w:left w:val="single" w:sz="4" w:space="0" w:color="auto"/>
              <w:bottom w:val="nil"/>
              <w:right w:val="single" w:sz="4" w:space="0" w:color="auto"/>
            </w:tcBorders>
            <w:shd w:val="clear" w:color="000000" w:fill="FFFFFF"/>
            <w:noWrap/>
            <w:vAlign w:val="bottom"/>
          </w:tcPr>
          <w:p w:rsidR="0078596B" w:rsidRPr="00596AB6" w:rsidRDefault="0078596B" w:rsidP="00581E79">
            <w:pPr>
              <w:spacing w:after="0" w:line="240" w:lineRule="auto"/>
              <w:rPr>
                <w:rFonts w:ascii="Times New Roman" w:hAnsi="Times New Roman"/>
                <w:b/>
                <w:color w:val="000000" w:themeColor="text1"/>
              </w:rPr>
            </w:pPr>
            <w:r w:rsidRPr="00596AB6">
              <w:rPr>
                <w:rFonts w:ascii="Times New Roman" w:hAnsi="Times New Roman"/>
                <w:b/>
                <w:color w:val="000000" w:themeColor="text1"/>
              </w:rPr>
              <w:t>Kerala</w:t>
            </w:r>
          </w:p>
        </w:tc>
        <w:tc>
          <w:tcPr>
            <w:tcW w:w="844" w:type="dxa"/>
            <w:tcBorders>
              <w:top w:val="nil"/>
              <w:left w:val="nil"/>
              <w:bottom w:val="nil"/>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9.150</w:t>
            </w:r>
          </w:p>
        </w:tc>
        <w:tc>
          <w:tcPr>
            <w:tcW w:w="730" w:type="dxa"/>
            <w:tcBorders>
              <w:top w:val="nil"/>
              <w:left w:val="nil"/>
              <w:bottom w:val="nil"/>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0.563</w:t>
            </w:r>
          </w:p>
        </w:tc>
        <w:tc>
          <w:tcPr>
            <w:tcW w:w="844" w:type="dxa"/>
            <w:tcBorders>
              <w:top w:val="nil"/>
              <w:left w:val="nil"/>
              <w:bottom w:val="nil"/>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3.750</w:t>
            </w:r>
          </w:p>
        </w:tc>
        <w:tc>
          <w:tcPr>
            <w:tcW w:w="730" w:type="dxa"/>
            <w:tcBorders>
              <w:top w:val="nil"/>
              <w:left w:val="nil"/>
              <w:bottom w:val="nil"/>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0.417</w:t>
            </w:r>
          </w:p>
        </w:tc>
        <w:tc>
          <w:tcPr>
            <w:tcW w:w="730" w:type="dxa"/>
            <w:tcBorders>
              <w:top w:val="nil"/>
              <w:left w:val="nil"/>
              <w:bottom w:val="nil"/>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2.540</w:t>
            </w:r>
          </w:p>
        </w:tc>
        <w:tc>
          <w:tcPr>
            <w:tcW w:w="730" w:type="dxa"/>
            <w:tcBorders>
              <w:top w:val="nil"/>
              <w:left w:val="nil"/>
              <w:bottom w:val="nil"/>
              <w:right w:val="single" w:sz="4" w:space="0" w:color="auto"/>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3.725</w:t>
            </w:r>
          </w:p>
        </w:tc>
        <w:tc>
          <w:tcPr>
            <w:tcW w:w="844" w:type="dxa"/>
            <w:tcBorders>
              <w:top w:val="nil"/>
              <w:left w:val="nil"/>
              <w:bottom w:val="nil"/>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114.90</w:t>
            </w:r>
          </w:p>
        </w:tc>
        <w:tc>
          <w:tcPr>
            <w:tcW w:w="730" w:type="dxa"/>
            <w:tcBorders>
              <w:top w:val="nil"/>
              <w:left w:val="nil"/>
              <w:bottom w:val="nil"/>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17.30</w:t>
            </w:r>
          </w:p>
        </w:tc>
        <w:tc>
          <w:tcPr>
            <w:tcW w:w="844" w:type="dxa"/>
            <w:tcBorders>
              <w:top w:val="nil"/>
              <w:left w:val="nil"/>
              <w:bottom w:val="nil"/>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54.00</w:t>
            </w:r>
          </w:p>
        </w:tc>
        <w:tc>
          <w:tcPr>
            <w:tcW w:w="730" w:type="dxa"/>
            <w:tcBorders>
              <w:top w:val="nil"/>
              <w:left w:val="nil"/>
              <w:bottom w:val="nil"/>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26.88</w:t>
            </w:r>
          </w:p>
        </w:tc>
        <w:tc>
          <w:tcPr>
            <w:tcW w:w="730" w:type="dxa"/>
            <w:tcBorders>
              <w:top w:val="nil"/>
              <w:left w:val="nil"/>
              <w:bottom w:val="nil"/>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76.67</w:t>
            </w:r>
          </w:p>
        </w:tc>
        <w:tc>
          <w:tcPr>
            <w:tcW w:w="730" w:type="dxa"/>
            <w:tcBorders>
              <w:top w:val="nil"/>
              <w:left w:val="nil"/>
              <w:bottom w:val="nil"/>
              <w:right w:val="single" w:sz="4" w:space="0" w:color="auto"/>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36.33</w:t>
            </w:r>
          </w:p>
        </w:tc>
      </w:tr>
      <w:tr w:rsidR="0078596B" w:rsidRPr="00144B89" w:rsidTr="00581E79">
        <w:trPr>
          <w:trHeight w:val="305"/>
          <w:jc w:val="center"/>
        </w:trPr>
        <w:tc>
          <w:tcPr>
            <w:tcW w:w="2005" w:type="dxa"/>
            <w:tcBorders>
              <w:top w:val="nil"/>
              <w:left w:val="single" w:sz="4" w:space="0" w:color="auto"/>
              <w:bottom w:val="nil"/>
              <w:right w:val="single" w:sz="4" w:space="0" w:color="auto"/>
            </w:tcBorders>
            <w:shd w:val="clear" w:color="000000" w:fill="FFFFFF"/>
            <w:noWrap/>
            <w:vAlign w:val="bottom"/>
          </w:tcPr>
          <w:p w:rsidR="0078596B" w:rsidRPr="00596AB6" w:rsidRDefault="0078596B" w:rsidP="00581E79">
            <w:pPr>
              <w:spacing w:after="0" w:line="240" w:lineRule="auto"/>
              <w:rPr>
                <w:rFonts w:ascii="Times New Roman" w:hAnsi="Times New Roman"/>
                <w:b/>
                <w:color w:val="000000" w:themeColor="text1"/>
              </w:rPr>
            </w:pPr>
            <w:r w:rsidRPr="00596AB6">
              <w:rPr>
                <w:rFonts w:ascii="Times New Roman" w:hAnsi="Times New Roman"/>
                <w:b/>
                <w:color w:val="000000" w:themeColor="text1"/>
              </w:rPr>
              <w:t>Maharashtra</w:t>
            </w:r>
          </w:p>
        </w:tc>
        <w:tc>
          <w:tcPr>
            <w:tcW w:w="844" w:type="dxa"/>
            <w:tcBorders>
              <w:top w:val="nil"/>
              <w:left w:val="nil"/>
              <w:bottom w:val="nil"/>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9.200</w:t>
            </w:r>
          </w:p>
        </w:tc>
        <w:tc>
          <w:tcPr>
            <w:tcW w:w="730" w:type="dxa"/>
            <w:tcBorders>
              <w:top w:val="nil"/>
              <w:left w:val="nil"/>
              <w:bottom w:val="nil"/>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0.889</w:t>
            </w:r>
          </w:p>
        </w:tc>
        <w:tc>
          <w:tcPr>
            <w:tcW w:w="844" w:type="dxa"/>
            <w:tcBorders>
              <w:top w:val="nil"/>
              <w:left w:val="nil"/>
              <w:bottom w:val="nil"/>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3.750</w:t>
            </w:r>
          </w:p>
        </w:tc>
        <w:tc>
          <w:tcPr>
            <w:tcW w:w="730" w:type="dxa"/>
            <w:tcBorders>
              <w:top w:val="nil"/>
              <w:left w:val="nil"/>
              <w:bottom w:val="nil"/>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0.750</w:t>
            </w:r>
          </w:p>
        </w:tc>
        <w:tc>
          <w:tcPr>
            <w:tcW w:w="730" w:type="dxa"/>
            <w:tcBorders>
              <w:top w:val="nil"/>
              <w:left w:val="nil"/>
              <w:bottom w:val="nil"/>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0.532</w:t>
            </w:r>
          </w:p>
        </w:tc>
        <w:tc>
          <w:tcPr>
            <w:tcW w:w="730" w:type="dxa"/>
            <w:tcBorders>
              <w:top w:val="nil"/>
              <w:left w:val="nil"/>
              <w:bottom w:val="nil"/>
              <w:right w:val="single" w:sz="4" w:space="0" w:color="auto"/>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3.867</w:t>
            </w:r>
          </w:p>
        </w:tc>
        <w:tc>
          <w:tcPr>
            <w:tcW w:w="844" w:type="dxa"/>
            <w:tcBorders>
              <w:top w:val="nil"/>
              <w:left w:val="nil"/>
              <w:bottom w:val="nil"/>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96.25</w:t>
            </w:r>
          </w:p>
        </w:tc>
        <w:tc>
          <w:tcPr>
            <w:tcW w:w="730" w:type="dxa"/>
            <w:tcBorders>
              <w:top w:val="nil"/>
              <w:left w:val="nil"/>
              <w:bottom w:val="nil"/>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24.38</w:t>
            </w:r>
          </w:p>
        </w:tc>
        <w:tc>
          <w:tcPr>
            <w:tcW w:w="844" w:type="dxa"/>
            <w:tcBorders>
              <w:top w:val="nil"/>
              <w:left w:val="nil"/>
              <w:bottom w:val="nil"/>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54.00</w:t>
            </w:r>
          </w:p>
        </w:tc>
        <w:tc>
          <w:tcPr>
            <w:tcW w:w="730" w:type="dxa"/>
            <w:tcBorders>
              <w:top w:val="nil"/>
              <w:left w:val="nil"/>
              <w:bottom w:val="nil"/>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39.00</w:t>
            </w:r>
          </w:p>
        </w:tc>
        <w:tc>
          <w:tcPr>
            <w:tcW w:w="730" w:type="dxa"/>
            <w:tcBorders>
              <w:top w:val="nil"/>
              <w:left w:val="nil"/>
              <w:bottom w:val="nil"/>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34.50</w:t>
            </w:r>
          </w:p>
        </w:tc>
        <w:tc>
          <w:tcPr>
            <w:tcW w:w="730" w:type="dxa"/>
            <w:tcBorders>
              <w:top w:val="nil"/>
              <w:left w:val="nil"/>
              <w:bottom w:val="nil"/>
              <w:right w:val="single" w:sz="4" w:space="0" w:color="auto"/>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37.10</w:t>
            </w:r>
          </w:p>
        </w:tc>
      </w:tr>
      <w:tr w:rsidR="0078596B" w:rsidRPr="00144B89" w:rsidTr="00581E79">
        <w:trPr>
          <w:trHeight w:val="305"/>
          <w:jc w:val="center"/>
        </w:trPr>
        <w:tc>
          <w:tcPr>
            <w:tcW w:w="2005" w:type="dxa"/>
            <w:tcBorders>
              <w:top w:val="nil"/>
              <w:left w:val="single" w:sz="4" w:space="0" w:color="auto"/>
              <w:bottom w:val="nil"/>
              <w:right w:val="single" w:sz="4" w:space="0" w:color="auto"/>
            </w:tcBorders>
            <w:shd w:val="clear" w:color="000000" w:fill="FFFFFF"/>
            <w:noWrap/>
            <w:vAlign w:val="bottom"/>
          </w:tcPr>
          <w:p w:rsidR="0078596B" w:rsidRPr="00596AB6" w:rsidRDefault="0078596B" w:rsidP="00581E79">
            <w:pPr>
              <w:spacing w:after="0" w:line="240" w:lineRule="auto"/>
              <w:rPr>
                <w:rFonts w:ascii="Times New Roman" w:hAnsi="Times New Roman"/>
                <w:b/>
                <w:color w:val="000000" w:themeColor="text1"/>
              </w:rPr>
            </w:pPr>
            <w:r w:rsidRPr="00596AB6">
              <w:rPr>
                <w:rFonts w:ascii="Times New Roman" w:hAnsi="Times New Roman"/>
                <w:b/>
                <w:color w:val="000000" w:themeColor="text1"/>
              </w:rPr>
              <w:t>Madhya Pradesh</w:t>
            </w:r>
          </w:p>
        </w:tc>
        <w:tc>
          <w:tcPr>
            <w:tcW w:w="844" w:type="dxa"/>
            <w:tcBorders>
              <w:top w:val="nil"/>
              <w:left w:val="nil"/>
              <w:bottom w:val="nil"/>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11.250</w:t>
            </w:r>
          </w:p>
        </w:tc>
        <w:tc>
          <w:tcPr>
            <w:tcW w:w="730" w:type="dxa"/>
            <w:tcBorders>
              <w:top w:val="nil"/>
              <w:left w:val="nil"/>
              <w:bottom w:val="nil"/>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0.797</w:t>
            </w:r>
          </w:p>
        </w:tc>
        <w:tc>
          <w:tcPr>
            <w:tcW w:w="844" w:type="dxa"/>
            <w:tcBorders>
              <w:top w:val="nil"/>
              <w:left w:val="nil"/>
              <w:bottom w:val="nil"/>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3.750</w:t>
            </w:r>
          </w:p>
        </w:tc>
        <w:tc>
          <w:tcPr>
            <w:tcW w:w="730" w:type="dxa"/>
            <w:tcBorders>
              <w:top w:val="nil"/>
              <w:left w:val="nil"/>
              <w:bottom w:val="nil"/>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0.500</w:t>
            </w:r>
          </w:p>
        </w:tc>
        <w:tc>
          <w:tcPr>
            <w:tcW w:w="730" w:type="dxa"/>
            <w:tcBorders>
              <w:top w:val="nil"/>
              <w:left w:val="nil"/>
              <w:bottom w:val="nil"/>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0.400</w:t>
            </w:r>
          </w:p>
        </w:tc>
        <w:tc>
          <w:tcPr>
            <w:tcW w:w="730" w:type="dxa"/>
            <w:tcBorders>
              <w:top w:val="nil"/>
              <w:left w:val="nil"/>
              <w:bottom w:val="nil"/>
              <w:right w:val="single" w:sz="4" w:space="0" w:color="auto"/>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4.860</w:t>
            </w:r>
          </w:p>
        </w:tc>
        <w:tc>
          <w:tcPr>
            <w:tcW w:w="844" w:type="dxa"/>
            <w:tcBorders>
              <w:top w:val="nil"/>
              <w:left w:val="nil"/>
              <w:bottom w:val="nil"/>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91.40</w:t>
            </w:r>
          </w:p>
        </w:tc>
        <w:tc>
          <w:tcPr>
            <w:tcW w:w="730" w:type="dxa"/>
            <w:tcBorders>
              <w:top w:val="nil"/>
              <w:left w:val="nil"/>
              <w:bottom w:val="nil"/>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18.00</w:t>
            </w:r>
          </w:p>
        </w:tc>
        <w:tc>
          <w:tcPr>
            <w:tcW w:w="844" w:type="dxa"/>
            <w:tcBorders>
              <w:top w:val="nil"/>
              <w:left w:val="nil"/>
              <w:bottom w:val="nil"/>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50.00</w:t>
            </w:r>
          </w:p>
        </w:tc>
        <w:tc>
          <w:tcPr>
            <w:tcW w:w="730" w:type="dxa"/>
            <w:tcBorders>
              <w:top w:val="nil"/>
              <w:left w:val="nil"/>
              <w:bottom w:val="nil"/>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22.92</w:t>
            </w:r>
          </w:p>
        </w:tc>
        <w:tc>
          <w:tcPr>
            <w:tcW w:w="730" w:type="dxa"/>
            <w:tcBorders>
              <w:top w:val="nil"/>
              <w:left w:val="nil"/>
              <w:bottom w:val="nil"/>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20.00</w:t>
            </w:r>
          </w:p>
        </w:tc>
        <w:tc>
          <w:tcPr>
            <w:tcW w:w="730" w:type="dxa"/>
            <w:tcBorders>
              <w:top w:val="nil"/>
              <w:left w:val="nil"/>
              <w:bottom w:val="nil"/>
              <w:right w:val="single" w:sz="4" w:space="0" w:color="auto"/>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33.43</w:t>
            </w:r>
          </w:p>
        </w:tc>
      </w:tr>
      <w:tr w:rsidR="0078596B" w:rsidRPr="00144B89" w:rsidTr="00581E79">
        <w:trPr>
          <w:trHeight w:val="305"/>
          <w:jc w:val="center"/>
        </w:trPr>
        <w:tc>
          <w:tcPr>
            <w:tcW w:w="2005" w:type="dxa"/>
            <w:tcBorders>
              <w:top w:val="nil"/>
              <w:left w:val="single" w:sz="4" w:space="0" w:color="auto"/>
              <w:bottom w:val="nil"/>
              <w:right w:val="single" w:sz="4" w:space="0" w:color="auto"/>
            </w:tcBorders>
            <w:shd w:val="clear" w:color="000000" w:fill="FFFFFF"/>
            <w:noWrap/>
            <w:vAlign w:val="bottom"/>
          </w:tcPr>
          <w:p w:rsidR="0078596B" w:rsidRPr="00596AB6" w:rsidRDefault="0078596B" w:rsidP="00581E79">
            <w:pPr>
              <w:spacing w:after="0" w:line="240" w:lineRule="auto"/>
              <w:rPr>
                <w:rFonts w:ascii="Times New Roman" w:hAnsi="Times New Roman"/>
                <w:b/>
                <w:color w:val="000000" w:themeColor="text1"/>
              </w:rPr>
            </w:pPr>
            <w:r w:rsidRPr="00596AB6">
              <w:rPr>
                <w:rFonts w:ascii="Times New Roman" w:hAnsi="Times New Roman"/>
                <w:b/>
                <w:color w:val="000000" w:themeColor="text1"/>
              </w:rPr>
              <w:t>Orissa</w:t>
            </w:r>
          </w:p>
        </w:tc>
        <w:tc>
          <w:tcPr>
            <w:tcW w:w="844" w:type="dxa"/>
            <w:tcBorders>
              <w:top w:val="nil"/>
              <w:left w:val="nil"/>
              <w:bottom w:val="nil"/>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13.600</w:t>
            </w:r>
          </w:p>
        </w:tc>
        <w:tc>
          <w:tcPr>
            <w:tcW w:w="730" w:type="dxa"/>
            <w:tcBorders>
              <w:top w:val="nil"/>
              <w:left w:val="nil"/>
              <w:bottom w:val="nil"/>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0.500</w:t>
            </w:r>
          </w:p>
        </w:tc>
        <w:tc>
          <w:tcPr>
            <w:tcW w:w="844" w:type="dxa"/>
            <w:tcBorders>
              <w:top w:val="nil"/>
              <w:left w:val="nil"/>
              <w:bottom w:val="nil"/>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2.286</w:t>
            </w:r>
          </w:p>
        </w:tc>
        <w:tc>
          <w:tcPr>
            <w:tcW w:w="730" w:type="dxa"/>
            <w:tcBorders>
              <w:top w:val="nil"/>
              <w:left w:val="nil"/>
              <w:bottom w:val="nil"/>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0.300</w:t>
            </w:r>
          </w:p>
        </w:tc>
        <w:tc>
          <w:tcPr>
            <w:tcW w:w="730" w:type="dxa"/>
            <w:tcBorders>
              <w:top w:val="nil"/>
              <w:left w:val="nil"/>
              <w:bottom w:val="nil"/>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0.500</w:t>
            </w:r>
          </w:p>
        </w:tc>
        <w:tc>
          <w:tcPr>
            <w:tcW w:w="730" w:type="dxa"/>
            <w:tcBorders>
              <w:top w:val="nil"/>
              <w:left w:val="nil"/>
              <w:bottom w:val="nil"/>
              <w:right w:val="single" w:sz="4" w:space="0" w:color="auto"/>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6.033</w:t>
            </w:r>
          </w:p>
        </w:tc>
        <w:tc>
          <w:tcPr>
            <w:tcW w:w="844" w:type="dxa"/>
            <w:tcBorders>
              <w:top w:val="nil"/>
              <w:left w:val="nil"/>
              <w:bottom w:val="nil"/>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118.33</w:t>
            </w:r>
          </w:p>
        </w:tc>
        <w:tc>
          <w:tcPr>
            <w:tcW w:w="730" w:type="dxa"/>
            <w:tcBorders>
              <w:top w:val="nil"/>
              <w:left w:val="nil"/>
              <w:bottom w:val="nil"/>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13.25</w:t>
            </w:r>
          </w:p>
        </w:tc>
        <w:tc>
          <w:tcPr>
            <w:tcW w:w="844" w:type="dxa"/>
            <w:tcBorders>
              <w:top w:val="nil"/>
              <w:left w:val="nil"/>
              <w:bottom w:val="nil"/>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30.00</w:t>
            </w:r>
          </w:p>
        </w:tc>
        <w:tc>
          <w:tcPr>
            <w:tcW w:w="730" w:type="dxa"/>
            <w:tcBorders>
              <w:top w:val="nil"/>
              <w:left w:val="nil"/>
              <w:bottom w:val="nil"/>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17.50</w:t>
            </w:r>
          </w:p>
        </w:tc>
        <w:tc>
          <w:tcPr>
            <w:tcW w:w="730" w:type="dxa"/>
            <w:tcBorders>
              <w:top w:val="nil"/>
              <w:left w:val="nil"/>
              <w:bottom w:val="nil"/>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22.83</w:t>
            </w:r>
          </w:p>
        </w:tc>
        <w:tc>
          <w:tcPr>
            <w:tcW w:w="730" w:type="dxa"/>
            <w:tcBorders>
              <w:top w:val="nil"/>
              <w:left w:val="nil"/>
              <w:bottom w:val="nil"/>
              <w:right w:val="single" w:sz="4" w:space="0" w:color="auto"/>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39.00</w:t>
            </w:r>
          </w:p>
        </w:tc>
      </w:tr>
      <w:tr w:rsidR="0078596B" w:rsidRPr="00144B89" w:rsidTr="00581E79">
        <w:trPr>
          <w:trHeight w:val="305"/>
          <w:jc w:val="center"/>
        </w:trPr>
        <w:tc>
          <w:tcPr>
            <w:tcW w:w="2005" w:type="dxa"/>
            <w:tcBorders>
              <w:top w:val="nil"/>
              <w:left w:val="single" w:sz="4" w:space="0" w:color="auto"/>
              <w:bottom w:val="nil"/>
              <w:right w:val="single" w:sz="4" w:space="0" w:color="auto"/>
            </w:tcBorders>
            <w:shd w:val="clear" w:color="000000" w:fill="FFFFFF"/>
            <w:noWrap/>
            <w:vAlign w:val="bottom"/>
          </w:tcPr>
          <w:p w:rsidR="0078596B" w:rsidRPr="00596AB6" w:rsidRDefault="0078596B" w:rsidP="00581E79">
            <w:pPr>
              <w:spacing w:after="0" w:line="240" w:lineRule="auto"/>
              <w:rPr>
                <w:rFonts w:ascii="Times New Roman" w:hAnsi="Times New Roman"/>
                <w:b/>
                <w:color w:val="000000" w:themeColor="text1"/>
              </w:rPr>
            </w:pPr>
            <w:r w:rsidRPr="00596AB6">
              <w:rPr>
                <w:rFonts w:ascii="Times New Roman" w:hAnsi="Times New Roman"/>
                <w:b/>
                <w:color w:val="000000" w:themeColor="text1"/>
              </w:rPr>
              <w:t>Punjab</w:t>
            </w:r>
          </w:p>
        </w:tc>
        <w:tc>
          <w:tcPr>
            <w:tcW w:w="844" w:type="dxa"/>
            <w:tcBorders>
              <w:top w:val="nil"/>
              <w:left w:val="nil"/>
              <w:bottom w:val="nil"/>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9.600</w:t>
            </w:r>
          </w:p>
        </w:tc>
        <w:tc>
          <w:tcPr>
            <w:tcW w:w="730" w:type="dxa"/>
            <w:tcBorders>
              <w:top w:val="nil"/>
              <w:left w:val="nil"/>
              <w:bottom w:val="nil"/>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0.857</w:t>
            </w:r>
          </w:p>
        </w:tc>
        <w:tc>
          <w:tcPr>
            <w:tcW w:w="844" w:type="dxa"/>
            <w:tcBorders>
              <w:top w:val="nil"/>
              <w:left w:val="nil"/>
              <w:bottom w:val="nil"/>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10.450</w:t>
            </w:r>
          </w:p>
        </w:tc>
        <w:tc>
          <w:tcPr>
            <w:tcW w:w="730" w:type="dxa"/>
            <w:tcBorders>
              <w:top w:val="nil"/>
              <w:left w:val="nil"/>
              <w:bottom w:val="nil"/>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0.700</w:t>
            </w:r>
          </w:p>
        </w:tc>
        <w:tc>
          <w:tcPr>
            <w:tcW w:w="730" w:type="dxa"/>
            <w:tcBorders>
              <w:top w:val="nil"/>
              <w:left w:val="nil"/>
              <w:bottom w:val="nil"/>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0.363</w:t>
            </w:r>
          </w:p>
        </w:tc>
        <w:tc>
          <w:tcPr>
            <w:tcW w:w="730" w:type="dxa"/>
            <w:tcBorders>
              <w:top w:val="nil"/>
              <w:left w:val="nil"/>
              <w:bottom w:val="nil"/>
              <w:right w:val="single" w:sz="4" w:space="0" w:color="auto"/>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5.667</w:t>
            </w:r>
          </w:p>
        </w:tc>
        <w:tc>
          <w:tcPr>
            <w:tcW w:w="844" w:type="dxa"/>
            <w:tcBorders>
              <w:top w:val="nil"/>
              <w:left w:val="nil"/>
              <w:bottom w:val="nil"/>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80.00</w:t>
            </w:r>
          </w:p>
        </w:tc>
        <w:tc>
          <w:tcPr>
            <w:tcW w:w="730" w:type="dxa"/>
            <w:tcBorders>
              <w:top w:val="nil"/>
              <w:left w:val="nil"/>
              <w:bottom w:val="nil"/>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23.50</w:t>
            </w:r>
          </w:p>
        </w:tc>
        <w:tc>
          <w:tcPr>
            <w:tcW w:w="844" w:type="dxa"/>
            <w:tcBorders>
              <w:top w:val="nil"/>
              <w:left w:val="nil"/>
              <w:bottom w:val="nil"/>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144.00</w:t>
            </w:r>
          </w:p>
        </w:tc>
        <w:tc>
          <w:tcPr>
            <w:tcW w:w="730" w:type="dxa"/>
            <w:tcBorders>
              <w:top w:val="nil"/>
              <w:left w:val="nil"/>
              <w:bottom w:val="nil"/>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36.00</w:t>
            </w:r>
          </w:p>
        </w:tc>
        <w:tc>
          <w:tcPr>
            <w:tcW w:w="730" w:type="dxa"/>
            <w:tcBorders>
              <w:top w:val="nil"/>
              <w:left w:val="nil"/>
              <w:bottom w:val="nil"/>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24.00</w:t>
            </w:r>
          </w:p>
        </w:tc>
        <w:tc>
          <w:tcPr>
            <w:tcW w:w="730" w:type="dxa"/>
            <w:tcBorders>
              <w:top w:val="nil"/>
              <w:left w:val="nil"/>
              <w:bottom w:val="nil"/>
              <w:right w:val="single" w:sz="4" w:space="0" w:color="auto"/>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41.00</w:t>
            </w:r>
          </w:p>
        </w:tc>
      </w:tr>
      <w:tr w:rsidR="0078596B" w:rsidRPr="00144B89" w:rsidTr="00581E79">
        <w:trPr>
          <w:trHeight w:val="305"/>
          <w:jc w:val="center"/>
        </w:trPr>
        <w:tc>
          <w:tcPr>
            <w:tcW w:w="2005" w:type="dxa"/>
            <w:tcBorders>
              <w:top w:val="nil"/>
              <w:left w:val="single" w:sz="4" w:space="0" w:color="auto"/>
              <w:bottom w:val="nil"/>
              <w:right w:val="single" w:sz="4" w:space="0" w:color="auto"/>
            </w:tcBorders>
            <w:shd w:val="clear" w:color="000000" w:fill="FFFFFF"/>
            <w:noWrap/>
            <w:vAlign w:val="bottom"/>
          </w:tcPr>
          <w:p w:rsidR="0078596B" w:rsidRPr="00596AB6" w:rsidRDefault="0078596B" w:rsidP="00581E79">
            <w:pPr>
              <w:spacing w:after="0" w:line="240" w:lineRule="auto"/>
              <w:rPr>
                <w:rFonts w:ascii="Times New Roman" w:hAnsi="Times New Roman"/>
                <w:b/>
                <w:color w:val="000000" w:themeColor="text1"/>
              </w:rPr>
            </w:pPr>
            <w:r w:rsidRPr="00596AB6">
              <w:rPr>
                <w:rFonts w:ascii="Times New Roman" w:hAnsi="Times New Roman"/>
                <w:b/>
                <w:color w:val="000000" w:themeColor="text1"/>
              </w:rPr>
              <w:t>Rajasthan</w:t>
            </w:r>
          </w:p>
        </w:tc>
        <w:tc>
          <w:tcPr>
            <w:tcW w:w="844" w:type="dxa"/>
            <w:tcBorders>
              <w:top w:val="nil"/>
              <w:left w:val="nil"/>
              <w:bottom w:val="nil"/>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12.000</w:t>
            </w:r>
          </w:p>
        </w:tc>
        <w:tc>
          <w:tcPr>
            <w:tcW w:w="730" w:type="dxa"/>
            <w:tcBorders>
              <w:top w:val="nil"/>
              <w:left w:val="nil"/>
              <w:bottom w:val="nil"/>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0.500</w:t>
            </w:r>
          </w:p>
        </w:tc>
        <w:tc>
          <w:tcPr>
            <w:tcW w:w="844" w:type="dxa"/>
            <w:tcBorders>
              <w:top w:val="nil"/>
              <w:left w:val="nil"/>
              <w:bottom w:val="nil"/>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7.667</w:t>
            </w:r>
          </w:p>
        </w:tc>
        <w:tc>
          <w:tcPr>
            <w:tcW w:w="730" w:type="dxa"/>
            <w:tcBorders>
              <w:top w:val="nil"/>
              <w:left w:val="nil"/>
              <w:bottom w:val="nil"/>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0.500</w:t>
            </w:r>
          </w:p>
        </w:tc>
        <w:tc>
          <w:tcPr>
            <w:tcW w:w="730" w:type="dxa"/>
            <w:tcBorders>
              <w:top w:val="nil"/>
              <w:left w:val="nil"/>
              <w:bottom w:val="nil"/>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0.333</w:t>
            </w:r>
          </w:p>
        </w:tc>
        <w:tc>
          <w:tcPr>
            <w:tcW w:w="730" w:type="dxa"/>
            <w:tcBorders>
              <w:top w:val="nil"/>
              <w:left w:val="nil"/>
              <w:bottom w:val="nil"/>
              <w:right w:val="single" w:sz="4" w:space="0" w:color="auto"/>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3.900</w:t>
            </w:r>
          </w:p>
        </w:tc>
        <w:tc>
          <w:tcPr>
            <w:tcW w:w="844" w:type="dxa"/>
            <w:tcBorders>
              <w:top w:val="nil"/>
              <w:left w:val="nil"/>
              <w:bottom w:val="nil"/>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89.55</w:t>
            </w:r>
          </w:p>
        </w:tc>
        <w:tc>
          <w:tcPr>
            <w:tcW w:w="730" w:type="dxa"/>
            <w:tcBorders>
              <w:top w:val="nil"/>
              <w:left w:val="nil"/>
              <w:bottom w:val="nil"/>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12.17</w:t>
            </w:r>
          </w:p>
        </w:tc>
        <w:tc>
          <w:tcPr>
            <w:tcW w:w="844" w:type="dxa"/>
            <w:tcBorders>
              <w:top w:val="nil"/>
              <w:left w:val="nil"/>
              <w:bottom w:val="nil"/>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110.00</w:t>
            </w:r>
          </w:p>
        </w:tc>
        <w:tc>
          <w:tcPr>
            <w:tcW w:w="730" w:type="dxa"/>
            <w:tcBorders>
              <w:top w:val="nil"/>
              <w:left w:val="nil"/>
              <w:bottom w:val="nil"/>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24.00</w:t>
            </w:r>
          </w:p>
        </w:tc>
        <w:tc>
          <w:tcPr>
            <w:tcW w:w="730" w:type="dxa"/>
            <w:tcBorders>
              <w:top w:val="nil"/>
              <w:left w:val="nil"/>
              <w:bottom w:val="nil"/>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25.71</w:t>
            </w:r>
          </w:p>
        </w:tc>
        <w:tc>
          <w:tcPr>
            <w:tcW w:w="730" w:type="dxa"/>
            <w:tcBorders>
              <w:top w:val="nil"/>
              <w:left w:val="nil"/>
              <w:bottom w:val="nil"/>
              <w:right w:val="single" w:sz="4" w:space="0" w:color="auto"/>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32.33</w:t>
            </w:r>
          </w:p>
        </w:tc>
      </w:tr>
      <w:tr w:rsidR="0078596B" w:rsidRPr="00144B89" w:rsidTr="00581E79">
        <w:trPr>
          <w:trHeight w:val="305"/>
          <w:jc w:val="center"/>
        </w:trPr>
        <w:tc>
          <w:tcPr>
            <w:tcW w:w="2005" w:type="dxa"/>
            <w:tcBorders>
              <w:top w:val="nil"/>
              <w:left w:val="single" w:sz="4" w:space="0" w:color="auto"/>
              <w:bottom w:val="nil"/>
              <w:right w:val="single" w:sz="4" w:space="0" w:color="auto"/>
            </w:tcBorders>
            <w:shd w:val="clear" w:color="000000" w:fill="FFFFFF"/>
            <w:noWrap/>
            <w:vAlign w:val="bottom"/>
          </w:tcPr>
          <w:p w:rsidR="0078596B" w:rsidRPr="00596AB6" w:rsidRDefault="0078596B" w:rsidP="00581E79">
            <w:pPr>
              <w:spacing w:after="0" w:line="240" w:lineRule="auto"/>
              <w:rPr>
                <w:rFonts w:ascii="Times New Roman" w:hAnsi="Times New Roman"/>
                <w:b/>
                <w:color w:val="000000" w:themeColor="text1"/>
              </w:rPr>
            </w:pPr>
            <w:r w:rsidRPr="00596AB6">
              <w:rPr>
                <w:rFonts w:ascii="Times New Roman" w:hAnsi="Times New Roman"/>
                <w:b/>
                <w:color w:val="000000" w:themeColor="text1"/>
              </w:rPr>
              <w:t>Tamil Nadu</w:t>
            </w:r>
          </w:p>
        </w:tc>
        <w:tc>
          <w:tcPr>
            <w:tcW w:w="844" w:type="dxa"/>
            <w:tcBorders>
              <w:top w:val="nil"/>
              <w:left w:val="nil"/>
              <w:bottom w:val="nil"/>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7.333</w:t>
            </w:r>
          </w:p>
        </w:tc>
        <w:tc>
          <w:tcPr>
            <w:tcW w:w="730" w:type="dxa"/>
            <w:tcBorders>
              <w:top w:val="nil"/>
              <w:left w:val="nil"/>
              <w:bottom w:val="nil"/>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0.833</w:t>
            </w:r>
          </w:p>
        </w:tc>
        <w:tc>
          <w:tcPr>
            <w:tcW w:w="844" w:type="dxa"/>
            <w:tcBorders>
              <w:top w:val="nil"/>
              <w:left w:val="nil"/>
              <w:bottom w:val="nil"/>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4.000</w:t>
            </w:r>
          </w:p>
        </w:tc>
        <w:tc>
          <w:tcPr>
            <w:tcW w:w="730" w:type="dxa"/>
            <w:tcBorders>
              <w:top w:val="nil"/>
              <w:left w:val="nil"/>
              <w:bottom w:val="nil"/>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0.500</w:t>
            </w:r>
          </w:p>
        </w:tc>
        <w:tc>
          <w:tcPr>
            <w:tcW w:w="730" w:type="dxa"/>
            <w:tcBorders>
              <w:top w:val="nil"/>
              <w:left w:val="nil"/>
              <w:bottom w:val="nil"/>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0.616</w:t>
            </w:r>
          </w:p>
        </w:tc>
        <w:tc>
          <w:tcPr>
            <w:tcW w:w="730" w:type="dxa"/>
            <w:tcBorders>
              <w:top w:val="nil"/>
              <w:left w:val="nil"/>
              <w:bottom w:val="nil"/>
              <w:right w:val="single" w:sz="4" w:space="0" w:color="auto"/>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4.050</w:t>
            </w:r>
          </w:p>
        </w:tc>
        <w:tc>
          <w:tcPr>
            <w:tcW w:w="844" w:type="dxa"/>
            <w:tcBorders>
              <w:top w:val="nil"/>
              <w:left w:val="nil"/>
              <w:bottom w:val="nil"/>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97.75</w:t>
            </w:r>
          </w:p>
        </w:tc>
        <w:tc>
          <w:tcPr>
            <w:tcW w:w="730" w:type="dxa"/>
            <w:tcBorders>
              <w:top w:val="nil"/>
              <w:left w:val="nil"/>
              <w:bottom w:val="nil"/>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24.67</w:t>
            </w:r>
          </w:p>
        </w:tc>
        <w:tc>
          <w:tcPr>
            <w:tcW w:w="844" w:type="dxa"/>
            <w:tcBorders>
              <w:top w:val="nil"/>
              <w:left w:val="nil"/>
              <w:bottom w:val="nil"/>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50.00</w:t>
            </w:r>
          </w:p>
        </w:tc>
        <w:tc>
          <w:tcPr>
            <w:tcW w:w="730" w:type="dxa"/>
            <w:tcBorders>
              <w:top w:val="nil"/>
              <w:left w:val="nil"/>
              <w:bottom w:val="nil"/>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27.33</w:t>
            </w:r>
          </w:p>
        </w:tc>
        <w:tc>
          <w:tcPr>
            <w:tcW w:w="730" w:type="dxa"/>
            <w:tcBorders>
              <w:top w:val="nil"/>
              <w:left w:val="nil"/>
              <w:bottom w:val="nil"/>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36.00</w:t>
            </w:r>
          </w:p>
        </w:tc>
        <w:tc>
          <w:tcPr>
            <w:tcW w:w="730" w:type="dxa"/>
            <w:tcBorders>
              <w:top w:val="nil"/>
              <w:left w:val="nil"/>
              <w:bottom w:val="nil"/>
              <w:right w:val="single" w:sz="4" w:space="0" w:color="auto"/>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38.50</w:t>
            </w:r>
          </w:p>
        </w:tc>
      </w:tr>
      <w:tr w:rsidR="0078596B" w:rsidRPr="00144B89" w:rsidTr="00581E79">
        <w:trPr>
          <w:trHeight w:val="305"/>
          <w:jc w:val="center"/>
        </w:trPr>
        <w:tc>
          <w:tcPr>
            <w:tcW w:w="2005" w:type="dxa"/>
            <w:tcBorders>
              <w:top w:val="nil"/>
              <w:left w:val="single" w:sz="4" w:space="0" w:color="auto"/>
              <w:bottom w:val="nil"/>
              <w:right w:val="single" w:sz="4" w:space="0" w:color="auto"/>
            </w:tcBorders>
            <w:shd w:val="clear" w:color="000000" w:fill="FFFFFF"/>
            <w:noWrap/>
            <w:vAlign w:val="bottom"/>
          </w:tcPr>
          <w:p w:rsidR="0078596B" w:rsidRPr="00596AB6" w:rsidRDefault="0078596B" w:rsidP="00581E79">
            <w:pPr>
              <w:spacing w:after="0" w:line="240" w:lineRule="auto"/>
              <w:rPr>
                <w:rFonts w:ascii="Times New Roman" w:hAnsi="Times New Roman"/>
                <w:b/>
                <w:color w:val="000000" w:themeColor="text1"/>
              </w:rPr>
            </w:pPr>
            <w:r w:rsidRPr="00596AB6">
              <w:rPr>
                <w:rFonts w:ascii="Times New Roman" w:hAnsi="Times New Roman"/>
                <w:b/>
                <w:color w:val="000000" w:themeColor="text1"/>
              </w:rPr>
              <w:t>Uttar Pradesh</w:t>
            </w:r>
          </w:p>
        </w:tc>
        <w:tc>
          <w:tcPr>
            <w:tcW w:w="844" w:type="dxa"/>
            <w:tcBorders>
              <w:top w:val="nil"/>
              <w:left w:val="nil"/>
              <w:bottom w:val="nil"/>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12.075</w:t>
            </w:r>
          </w:p>
        </w:tc>
        <w:tc>
          <w:tcPr>
            <w:tcW w:w="730" w:type="dxa"/>
            <w:tcBorders>
              <w:top w:val="nil"/>
              <w:left w:val="nil"/>
              <w:bottom w:val="nil"/>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0.857</w:t>
            </w:r>
          </w:p>
        </w:tc>
        <w:tc>
          <w:tcPr>
            <w:tcW w:w="844" w:type="dxa"/>
            <w:tcBorders>
              <w:top w:val="nil"/>
              <w:left w:val="nil"/>
              <w:bottom w:val="nil"/>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5.000</w:t>
            </w:r>
          </w:p>
        </w:tc>
        <w:tc>
          <w:tcPr>
            <w:tcW w:w="730" w:type="dxa"/>
            <w:tcBorders>
              <w:top w:val="nil"/>
              <w:left w:val="nil"/>
              <w:bottom w:val="nil"/>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0.500</w:t>
            </w:r>
          </w:p>
        </w:tc>
        <w:tc>
          <w:tcPr>
            <w:tcW w:w="730" w:type="dxa"/>
            <w:tcBorders>
              <w:top w:val="nil"/>
              <w:left w:val="nil"/>
              <w:bottom w:val="nil"/>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0.451</w:t>
            </w:r>
          </w:p>
        </w:tc>
        <w:tc>
          <w:tcPr>
            <w:tcW w:w="730" w:type="dxa"/>
            <w:tcBorders>
              <w:top w:val="nil"/>
              <w:left w:val="nil"/>
              <w:bottom w:val="nil"/>
              <w:right w:val="single" w:sz="4" w:space="0" w:color="auto"/>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5.857</w:t>
            </w:r>
          </w:p>
        </w:tc>
        <w:tc>
          <w:tcPr>
            <w:tcW w:w="844" w:type="dxa"/>
            <w:tcBorders>
              <w:top w:val="nil"/>
              <w:left w:val="nil"/>
              <w:bottom w:val="nil"/>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95.20</w:t>
            </w:r>
          </w:p>
        </w:tc>
        <w:tc>
          <w:tcPr>
            <w:tcW w:w="730" w:type="dxa"/>
            <w:tcBorders>
              <w:top w:val="nil"/>
              <w:left w:val="nil"/>
              <w:bottom w:val="nil"/>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21.50</w:t>
            </w:r>
          </w:p>
        </w:tc>
        <w:tc>
          <w:tcPr>
            <w:tcW w:w="844" w:type="dxa"/>
            <w:tcBorders>
              <w:top w:val="nil"/>
              <w:left w:val="nil"/>
              <w:bottom w:val="nil"/>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67.50</w:t>
            </w:r>
          </w:p>
        </w:tc>
        <w:tc>
          <w:tcPr>
            <w:tcW w:w="730" w:type="dxa"/>
            <w:tcBorders>
              <w:top w:val="nil"/>
              <w:left w:val="nil"/>
              <w:bottom w:val="nil"/>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25.00</w:t>
            </w:r>
          </w:p>
        </w:tc>
        <w:tc>
          <w:tcPr>
            <w:tcW w:w="730" w:type="dxa"/>
            <w:tcBorders>
              <w:top w:val="nil"/>
              <w:left w:val="nil"/>
              <w:bottom w:val="nil"/>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25.00</w:t>
            </w:r>
          </w:p>
        </w:tc>
        <w:tc>
          <w:tcPr>
            <w:tcW w:w="730" w:type="dxa"/>
            <w:tcBorders>
              <w:top w:val="nil"/>
              <w:left w:val="nil"/>
              <w:bottom w:val="nil"/>
              <w:right w:val="single" w:sz="4" w:space="0" w:color="auto"/>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36.00</w:t>
            </w:r>
          </w:p>
        </w:tc>
      </w:tr>
      <w:tr w:rsidR="0078596B" w:rsidRPr="00144B89" w:rsidTr="00581E79">
        <w:trPr>
          <w:trHeight w:val="305"/>
          <w:jc w:val="center"/>
        </w:trPr>
        <w:tc>
          <w:tcPr>
            <w:tcW w:w="2005" w:type="dxa"/>
            <w:tcBorders>
              <w:top w:val="nil"/>
              <w:left w:val="single" w:sz="4" w:space="0" w:color="auto"/>
              <w:bottom w:val="nil"/>
              <w:right w:val="single" w:sz="4" w:space="0" w:color="auto"/>
            </w:tcBorders>
            <w:shd w:val="clear" w:color="000000" w:fill="FFFFFF"/>
            <w:noWrap/>
            <w:vAlign w:val="bottom"/>
          </w:tcPr>
          <w:p w:rsidR="0078596B" w:rsidRPr="00596AB6" w:rsidRDefault="0078596B" w:rsidP="00581E79">
            <w:pPr>
              <w:spacing w:after="0" w:line="240" w:lineRule="auto"/>
              <w:rPr>
                <w:rFonts w:ascii="Times New Roman" w:hAnsi="Times New Roman"/>
                <w:b/>
                <w:color w:val="000000" w:themeColor="text1"/>
              </w:rPr>
            </w:pPr>
            <w:r w:rsidRPr="00596AB6">
              <w:rPr>
                <w:rFonts w:ascii="Times New Roman" w:hAnsi="Times New Roman"/>
                <w:b/>
                <w:color w:val="000000" w:themeColor="text1"/>
              </w:rPr>
              <w:t>West Bengal</w:t>
            </w:r>
          </w:p>
        </w:tc>
        <w:tc>
          <w:tcPr>
            <w:tcW w:w="844" w:type="dxa"/>
            <w:tcBorders>
              <w:top w:val="nil"/>
              <w:left w:val="nil"/>
              <w:bottom w:val="nil"/>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11.436</w:t>
            </w:r>
          </w:p>
        </w:tc>
        <w:tc>
          <w:tcPr>
            <w:tcW w:w="730" w:type="dxa"/>
            <w:tcBorders>
              <w:top w:val="nil"/>
              <w:left w:val="nil"/>
              <w:bottom w:val="nil"/>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0.464</w:t>
            </w:r>
          </w:p>
        </w:tc>
        <w:tc>
          <w:tcPr>
            <w:tcW w:w="844" w:type="dxa"/>
            <w:tcBorders>
              <w:top w:val="nil"/>
              <w:left w:val="nil"/>
              <w:bottom w:val="nil"/>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2.929</w:t>
            </w:r>
          </w:p>
        </w:tc>
        <w:tc>
          <w:tcPr>
            <w:tcW w:w="730" w:type="dxa"/>
            <w:tcBorders>
              <w:top w:val="nil"/>
              <w:left w:val="nil"/>
              <w:bottom w:val="nil"/>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0.500</w:t>
            </w:r>
          </w:p>
        </w:tc>
        <w:tc>
          <w:tcPr>
            <w:tcW w:w="730" w:type="dxa"/>
            <w:tcBorders>
              <w:top w:val="nil"/>
              <w:left w:val="nil"/>
              <w:bottom w:val="nil"/>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1.132</w:t>
            </w:r>
          </w:p>
        </w:tc>
        <w:tc>
          <w:tcPr>
            <w:tcW w:w="730" w:type="dxa"/>
            <w:tcBorders>
              <w:top w:val="nil"/>
              <w:left w:val="nil"/>
              <w:bottom w:val="nil"/>
              <w:right w:val="single" w:sz="4" w:space="0" w:color="auto"/>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7.725</w:t>
            </w:r>
          </w:p>
        </w:tc>
        <w:tc>
          <w:tcPr>
            <w:tcW w:w="844" w:type="dxa"/>
            <w:tcBorders>
              <w:top w:val="nil"/>
              <w:left w:val="nil"/>
              <w:bottom w:val="nil"/>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128.40</w:t>
            </w:r>
          </w:p>
        </w:tc>
        <w:tc>
          <w:tcPr>
            <w:tcW w:w="730" w:type="dxa"/>
            <w:tcBorders>
              <w:top w:val="nil"/>
              <w:left w:val="nil"/>
              <w:bottom w:val="nil"/>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13.75</w:t>
            </w:r>
          </w:p>
        </w:tc>
        <w:tc>
          <w:tcPr>
            <w:tcW w:w="844" w:type="dxa"/>
            <w:tcBorders>
              <w:top w:val="nil"/>
              <w:left w:val="nil"/>
              <w:bottom w:val="nil"/>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42.00</w:t>
            </w:r>
          </w:p>
        </w:tc>
        <w:tc>
          <w:tcPr>
            <w:tcW w:w="730" w:type="dxa"/>
            <w:tcBorders>
              <w:top w:val="nil"/>
              <w:left w:val="nil"/>
              <w:bottom w:val="nil"/>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30.00</w:t>
            </w:r>
          </w:p>
        </w:tc>
        <w:tc>
          <w:tcPr>
            <w:tcW w:w="730" w:type="dxa"/>
            <w:tcBorders>
              <w:top w:val="nil"/>
              <w:left w:val="nil"/>
              <w:bottom w:val="nil"/>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53.43</w:t>
            </w:r>
          </w:p>
        </w:tc>
        <w:tc>
          <w:tcPr>
            <w:tcW w:w="730" w:type="dxa"/>
            <w:tcBorders>
              <w:top w:val="nil"/>
              <w:left w:val="nil"/>
              <w:bottom w:val="nil"/>
              <w:right w:val="single" w:sz="4" w:space="0" w:color="auto"/>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48.00</w:t>
            </w:r>
          </w:p>
        </w:tc>
      </w:tr>
      <w:tr w:rsidR="0078596B" w:rsidRPr="00144B89" w:rsidTr="00581E79">
        <w:trPr>
          <w:trHeight w:val="305"/>
          <w:jc w:val="center"/>
        </w:trPr>
        <w:tc>
          <w:tcPr>
            <w:tcW w:w="2005"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8596B" w:rsidRPr="00596AB6" w:rsidRDefault="0078596B" w:rsidP="00581E79">
            <w:pPr>
              <w:spacing w:after="0" w:line="240" w:lineRule="auto"/>
              <w:rPr>
                <w:rFonts w:ascii="Times New Roman" w:hAnsi="Times New Roman"/>
                <w:b/>
                <w:color w:val="000000" w:themeColor="text1"/>
              </w:rPr>
            </w:pPr>
            <w:r w:rsidRPr="00596AB6">
              <w:rPr>
                <w:rFonts w:ascii="Times New Roman" w:hAnsi="Times New Roman"/>
                <w:b/>
                <w:color w:val="000000" w:themeColor="text1"/>
              </w:rPr>
              <w:t>Total</w:t>
            </w:r>
          </w:p>
        </w:tc>
        <w:tc>
          <w:tcPr>
            <w:tcW w:w="844" w:type="dxa"/>
            <w:tcBorders>
              <w:top w:val="single" w:sz="4" w:space="0" w:color="auto"/>
              <w:left w:val="nil"/>
              <w:bottom w:val="single" w:sz="4" w:space="0" w:color="auto"/>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10.650</w:t>
            </w:r>
          </w:p>
        </w:tc>
        <w:tc>
          <w:tcPr>
            <w:tcW w:w="730" w:type="dxa"/>
            <w:tcBorders>
              <w:top w:val="single" w:sz="4" w:space="0" w:color="auto"/>
              <w:left w:val="nil"/>
              <w:bottom w:val="single" w:sz="4" w:space="0" w:color="auto"/>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0.700</w:t>
            </w:r>
          </w:p>
        </w:tc>
        <w:tc>
          <w:tcPr>
            <w:tcW w:w="844" w:type="dxa"/>
            <w:tcBorders>
              <w:top w:val="single" w:sz="4" w:space="0" w:color="auto"/>
              <w:left w:val="nil"/>
              <w:bottom w:val="single" w:sz="4" w:space="0" w:color="auto"/>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4.500</w:t>
            </w:r>
          </w:p>
        </w:tc>
        <w:tc>
          <w:tcPr>
            <w:tcW w:w="730" w:type="dxa"/>
            <w:tcBorders>
              <w:top w:val="single" w:sz="4" w:space="0" w:color="auto"/>
              <w:left w:val="nil"/>
              <w:bottom w:val="single" w:sz="4" w:space="0" w:color="auto"/>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0.500</w:t>
            </w:r>
          </w:p>
        </w:tc>
        <w:tc>
          <w:tcPr>
            <w:tcW w:w="730" w:type="dxa"/>
            <w:tcBorders>
              <w:top w:val="single" w:sz="4" w:space="0" w:color="auto"/>
              <w:left w:val="nil"/>
              <w:bottom w:val="single" w:sz="4" w:space="0" w:color="auto"/>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0.809</w:t>
            </w:r>
          </w:p>
        </w:tc>
        <w:tc>
          <w:tcPr>
            <w:tcW w:w="730" w:type="dxa"/>
            <w:tcBorders>
              <w:top w:val="single" w:sz="4" w:space="0" w:color="auto"/>
              <w:left w:val="nil"/>
              <w:bottom w:val="single" w:sz="4" w:space="0" w:color="auto"/>
              <w:right w:val="single" w:sz="4" w:space="0" w:color="auto"/>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5.150</w:t>
            </w:r>
          </w:p>
        </w:tc>
        <w:tc>
          <w:tcPr>
            <w:tcW w:w="844" w:type="dxa"/>
            <w:tcBorders>
              <w:top w:val="single" w:sz="4" w:space="0" w:color="auto"/>
              <w:left w:val="nil"/>
              <w:bottom w:val="single" w:sz="4" w:space="0" w:color="auto"/>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105.14</w:t>
            </w:r>
          </w:p>
        </w:tc>
        <w:tc>
          <w:tcPr>
            <w:tcW w:w="730" w:type="dxa"/>
            <w:tcBorders>
              <w:top w:val="single" w:sz="4" w:space="0" w:color="auto"/>
              <w:left w:val="nil"/>
              <w:bottom w:val="single" w:sz="4" w:space="0" w:color="auto"/>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19.00</w:t>
            </w:r>
          </w:p>
        </w:tc>
        <w:tc>
          <w:tcPr>
            <w:tcW w:w="844" w:type="dxa"/>
            <w:tcBorders>
              <w:top w:val="single" w:sz="4" w:space="0" w:color="auto"/>
              <w:left w:val="nil"/>
              <w:bottom w:val="single" w:sz="4" w:space="0" w:color="auto"/>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63.00</w:t>
            </w:r>
          </w:p>
        </w:tc>
        <w:tc>
          <w:tcPr>
            <w:tcW w:w="730" w:type="dxa"/>
            <w:tcBorders>
              <w:top w:val="single" w:sz="4" w:space="0" w:color="auto"/>
              <w:left w:val="nil"/>
              <w:bottom w:val="single" w:sz="4" w:space="0" w:color="auto"/>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28.00</w:t>
            </w:r>
          </w:p>
        </w:tc>
        <w:tc>
          <w:tcPr>
            <w:tcW w:w="730" w:type="dxa"/>
            <w:tcBorders>
              <w:top w:val="single" w:sz="4" w:space="0" w:color="auto"/>
              <w:left w:val="nil"/>
              <w:bottom w:val="single" w:sz="4" w:space="0" w:color="auto"/>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45.71</w:t>
            </w:r>
          </w:p>
        </w:tc>
        <w:tc>
          <w:tcPr>
            <w:tcW w:w="730" w:type="dxa"/>
            <w:tcBorders>
              <w:top w:val="single" w:sz="4" w:space="0" w:color="auto"/>
              <w:left w:val="nil"/>
              <w:bottom w:val="single" w:sz="4" w:space="0" w:color="auto"/>
              <w:right w:val="single" w:sz="4" w:space="0" w:color="auto"/>
            </w:tcBorders>
            <w:shd w:val="clear" w:color="000000" w:fill="FFFFFF"/>
            <w:noWrap/>
            <w:vAlign w:val="bottom"/>
          </w:tcPr>
          <w:p w:rsidR="0078596B" w:rsidRPr="00144B89" w:rsidRDefault="0078596B" w:rsidP="00581E79">
            <w:pPr>
              <w:spacing w:after="0" w:line="240" w:lineRule="auto"/>
              <w:jc w:val="center"/>
              <w:rPr>
                <w:rFonts w:ascii="Times New Roman" w:hAnsi="Times New Roman"/>
                <w:color w:val="000000" w:themeColor="text1"/>
              </w:rPr>
            </w:pPr>
            <w:r w:rsidRPr="00144B89">
              <w:rPr>
                <w:rFonts w:ascii="Times New Roman" w:hAnsi="Times New Roman"/>
                <w:color w:val="000000" w:themeColor="text1"/>
              </w:rPr>
              <w:t>40.00</w:t>
            </w:r>
          </w:p>
        </w:tc>
      </w:tr>
      <w:tr w:rsidR="0078596B" w:rsidRPr="00144B89" w:rsidTr="00581E79">
        <w:trPr>
          <w:trHeight w:val="305"/>
          <w:jc w:val="center"/>
        </w:trPr>
        <w:tc>
          <w:tcPr>
            <w:tcW w:w="11221" w:type="dxa"/>
            <w:gridSpan w:val="13"/>
            <w:tcBorders>
              <w:top w:val="single" w:sz="4" w:space="0" w:color="auto"/>
              <w:left w:val="nil"/>
              <w:bottom w:val="nil"/>
              <w:right w:val="nil"/>
            </w:tcBorders>
            <w:shd w:val="clear" w:color="000000" w:fill="FFFFFF"/>
            <w:noWrap/>
            <w:vAlign w:val="bottom"/>
          </w:tcPr>
          <w:p w:rsidR="0078596B" w:rsidRPr="00144B89" w:rsidRDefault="0078596B" w:rsidP="00581E79">
            <w:pPr>
              <w:spacing w:after="0" w:line="240" w:lineRule="auto"/>
              <w:ind w:left="-1276"/>
              <w:rPr>
                <w:rFonts w:ascii="Times New Roman" w:hAnsi="Times New Roman"/>
                <w:color w:val="000000" w:themeColor="text1"/>
              </w:rPr>
            </w:pPr>
            <w:r w:rsidRPr="00144B89">
              <w:rPr>
                <w:rFonts w:ascii="Times New Roman" w:hAnsi="Times New Roman"/>
                <w:color w:val="000000" w:themeColor="text1"/>
              </w:rPr>
              <w:t xml:space="preserve">                       </w:t>
            </w:r>
            <w:r w:rsidRPr="00144B89">
              <w:rPr>
                <w:rFonts w:ascii="Times New Roman" w:hAnsi="Times New Roman"/>
                <w:color w:val="000000" w:themeColor="text1"/>
                <w:vertAlign w:val="superscript"/>
              </w:rPr>
              <w:t>a</w:t>
            </w:r>
            <w:r w:rsidR="000251D6" w:rsidRPr="00144B89">
              <w:rPr>
                <w:rFonts w:ascii="Times New Roman" w:hAnsi="Times New Roman"/>
                <w:color w:val="000000" w:themeColor="text1"/>
                <w:vertAlign w:val="superscript"/>
              </w:rPr>
              <w:t xml:space="preserve"> </w:t>
            </w:r>
            <w:r w:rsidRPr="00144B89">
              <w:rPr>
                <w:rFonts w:ascii="Times New Roman" w:hAnsi="Times New Roman"/>
                <w:color w:val="000000" w:themeColor="text1"/>
              </w:rPr>
              <w:t>Quantities are in Kilograms and values are in Rupees.</w:t>
            </w:r>
          </w:p>
          <w:p w:rsidR="0078596B" w:rsidRPr="00144B89" w:rsidRDefault="0078596B" w:rsidP="00581E79">
            <w:pPr>
              <w:spacing w:after="0" w:line="240" w:lineRule="auto"/>
              <w:jc w:val="center"/>
              <w:rPr>
                <w:rFonts w:ascii="Times New Roman" w:hAnsi="Times New Roman"/>
                <w:color w:val="000000" w:themeColor="text1"/>
              </w:rPr>
            </w:pPr>
          </w:p>
        </w:tc>
      </w:tr>
    </w:tbl>
    <w:p w:rsidR="0078596B" w:rsidRPr="00144B89" w:rsidRDefault="0078596B" w:rsidP="0078596B">
      <w:pPr>
        <w:spacing w:after="0" w:line="240" w:lineRule="auto"/>
        <w:rPr>
          <w:rFonts w:ascii="Times New Roman" w:hAnsi="Times New Roman"/>
          <w:color w:val="000000" w:themeColor="text1"/>
        </w:rPr>
      </w:pPr>
    </w:p>
    <w:p w:rsidR="0078596B" w:rsidRPr="00144B89" w:rsidRDefault="0078596B" w:rsidP="0078596B">
      <w:pPr>
        <w:spacing w:after="0" w:line="240" w:lineRule="auto"/>
        <w:rPr>
          <w:rFonts w:ascii="Times New Roman" w:hAnsi="Times New Roman"/>
          <w:color w:val="000000" w:themeColor="text1"/>
        </w:rPr>
        <w:sectPr w:rsidR="0078596B" w:rsidRPr="00144B89" w:rsidSect="00581E79">
          <w:pgSz w:w="11906" w:h="16838"/>
          <w:pgMar w:top="907" w:right="1274" w:bottom="1440" w:left="1418" w:header="708" w:footer="708" w:gutter="0"/>
          <w:cols w:space="708"/>
          <w:docGrid w:linePitch="360"/>
        </w:sectPr>
      </w:pPr>
    </w:p>
    <w:p w:rsidR="0078596B" w:rsidRPr="00144B89" w:rsidRDefault="0078596B" w:rsidP="0078596B">
      <w:pPr>
        <w:spacing w:after="0" w:line="240" w:lineRule="auto"/>
        <w:rPr>
          <w:rFonts w:ascii="Times New Roman" w:hAnsi="Times New Roman"/>
          <w:color w:val="000000" w:themeColor="text1"/>
        </w:rPr>
      </w:pPr>
    </w:p>
    <w:p w:rsidR="0078596B" w:rsidRPr="00144B89" w:rsidRDefault="0078596B" w:rsidP="0078596B">
      <w:pPr>
        <w:spacing w:after="0" w:line="240" w:lineRule="auto"/>
        <w:rPr>
          <w:rFonts w:ascii="Times New Roman" w:hAnsi="Times New Roman"/>
          <w:color w:val="000000" w:themeColor="text1"/>
        </w:rPr>
      </w:pPr>
    </w:p>
    <w:p w:rsidR="0078596B" w:rsidRPr="00144B89" w:rsidRDefault="0078596B" w:rsidP="0078596B">
      <w:pPr>
        <w:spacing w:after="0" w:line="240" w:lineRule="auto"/>
        <w:rPr>
          <w:rFonts w:ascii="Times New Roman" w:hAnsi="Times New Roman"/>
          <w:color w:val="000000" w:themeColor="text1"/>
        </w:rPr>
      </w:pPr>
    </w:p>
    <w:tbl>
      <w:tblPr>
        <w:tblW w:w="12039" w:type="dxa"/>
        <w:jc w:val="center"/>
        <w:tblLook w:val="00A0" w:firstRow="1" w:lastRow="0" w:firstColumn="1" w:lastColumn="0" w:noHBand="0" w:noVBand="0"/>
      </w:tblPr>
      <w:tblGrid>
        <w:gridCol w:w="1894"/>
        <w:gridCol w:w="786"/>
        <w:gridCol w:w="664"/>
        <w:gridCol w:w="622"/>
        <w:gridCol w:w="622"/>
        <w:gridCol w:w="622"/>
        <w:gridCol w:w="623"/>
        <w:gridCol w:w="1204"/>
        <w:gridCol w:w="1029"/>
        <w:gridCol w:w="964"/>
        <w:gridCol w:w="964"/>
        <w:gridCol w:w="1079"/>
        <w:gridCol w:w="966"/>
      </w:tblGrid>
      <w:tr w:rsidR="0078596B" w:rsidRPr="00144B89" w:rsidTr="00596AB6">
        <w:trPr>
          <w:trHeight w:val="20"/>
          <w:jc w:val="center"/>
        </w:trPr>
        <w:tc>
          <w:tcPr>
            <w:tcW w:w="12039" w:type="dxa"/>
            <w:gridSpan w:val="13"/>
            <w:tcBorders>
              <w:top w:val="nil"/>
              <w:left w:val="nil"/>
              <w:bottom w:val="single" w:sz="4" w:space="0" w:color="auto"/>
              <w:right w:val="nil"/>
            </w:tcBorders>
            <w:shd w:val="clear" w:color="000000" w:fill="FFFFFF"/>
            <w:noWrap/>
            <w:vAlign w:val="bottom"/>
          </w:tcPr>
          <w:p w:rsidR="0078596B" w:rsidRPr="000C0DA1" w:rsidRDefault="0078596B" w:rsidP="00581E79">
            <w:pPr>
              <w:spacing w:after="0" w:line="240" w:lineRule="auto"/>
              <w:contextualSpacing/>
              <w:rPr>
                <w:rFonts w:ascii="Times New Roman" w:hAnsi="Times New Roman"/>
                <w:b/>
                <w:bCs/>
                <w:color w:val="000000" w:themeColor="text1"/>
                <w:sz w:val="24"/>
                <w:szCs w:val="24"/>
              </w:rPr>
            </w:pPr>
            <w:r w:rsidRPr="000C0DA1">
              <w:rPr>
                <w:rFonts w:ascii="Times New Roman" w:hAnsi="Times New Roman"/>
                <w:b/>
                <w:bCs/>
                <w:color w:val="000000" w:themeColor="text1"/>
                <w:sz w:val="24"/>
                <w:szCs w:val="24"/>
              </w:rPr>
              <w:t>Table A4: Per capita quantity and expenditure: Vietnam (VLSS2004)</w:t>
            </w:r>
            <w:r w:rsidRPr="000C0DA1">
              <w:rPr>
                <w:rFonts w:ascii="Times New Roman" w:hAnsi="Times New Roman"/>
                <w:b/>
                <w:bCs/>
                <w:color w:val="000000" w:themeColor="text1"/>
                <w:sz w:val="24"/>
                <w:szCs w:val="24"/>
                <w:vertAlign w:val="superscript"/>
              </w:rPr>
              <w:t>a</w:t>
            </w:r>
          </w:p>
        </w:tc>
      </w:tr>
      <w:tr w:rsidR="0078596B" w:rsidRPr="00144B89" w:rsidTr="00596AB6">
        <w:trPr>
          <w:trHeight w:val="2698"/>
          <w:jc w:val="center"/>
        </w:trPr>
        <w:tc>
          <w:tcPr>
            <w:tcW w:w="1894" w:type="dxa"/>
            <w:tcBorders>
              <w:top w:val="nil"/>
              <w:left w:val="single" w:sz="4" w:space="0" w:color="auto"/>
              <w:bottom w:val="single" w:sz="4" w:space="0" w:color="auto"/>
              <w:right w:val="nil"/>
            </w:tcBorders>
            <w:shd w:val="clear" w:color="000000" w:fill="FFFFFF"/>
            <w:noWrap/>
            <w:vAlign w:val="bottom"/>
          </w:tcPr>
          <w:p w:rsidR="0078596B" w:rsidRPr="00596AB6" w:rsidRDefault="0078596B" w:rsidP="00581E79">
            <w:pPr>
              <w:spacing w:after="0" w:line="240" w:lineRule="auto"/>
              <w:rPr>
                <w:rFonts w:ascii="Times New Roman" w:hAnsi="Times New Roman"/>
                <w:b/>
                <w:color w:val="000000" w:themeColor="text1"/>
              </w:rPr>
            </w:pPr>
            <w:r w:rsidRPr="00596AB6">
              <w:rPr>
                <w:rFonts w:ascii="Times New Roman" w:hAnsi="Times New Roman"/>
                <w:b/>
                <w:color w:val="000000" w:themeColor="text1"/>
              </w:rPr>
              <w:t>Region</w:t>
            </w:r>
          </w:p>
        </w:tc>
        <w:tc>
          <w:tcPr>
            <w:tcW w:w="786" w:type="dxa"/>
            <w:tcBorders>
              <w:top w:val="nil"/>
              <w:left w:val="single" w:sz="4" w:space="0" w:color="auto"/>
              <w:bottom w:val="single" w:sz="4" w:space="0" w:color="auto"/>
              <w:right w:val="nil"/>
            </w:tcBorders>
            <w:shd w:val="clear" w:color="000000" w:fill="FFFFFF"/>
            <w:textDirection w:val="btLr"/>
            <w:vAlign w:val="bottom"/>
          </w:tcPr>
          <w:p w:rsidR="0078596B" w:rsidRPr="00596AB6" w:rsidRDefault="0078596B" w:rsidP="00581E79">
            <w:pPr>
              <w:spacing w:after="0" w:line="240" w:lineRule="auto"/>
              <w:rPr>
                <w:rFonts w:ascii="Times New Roman" w:hAnsi="Times New Roman"/>
                <w:b/>
                <w:color w:val="000000" w:themeColor="text1"/>
              </w:rPr>
            </w:pPr>
            <w:r w:rsidRPr="00596AB6">
              <w:rPr>
                <w:rFonts w:ascii="Times New Roman" w:hAnsi="Times New Roman"/>
                <w:b/>
                <w:color w:val="000000" w:themeColor="text1"/>
              </w:rPr>
              <w:t>Cereals and Cereal Products</w:t>
            </w:r>
          </w:p>
        </w:tc>
        <w:tc>
          <w:tcPr>
            <w:tcW w:w="664" w:type="dxa"/>
            <w:tcBorders>
              <w:top w:val="nil"/>
              <w:left w:val="nil"/>
              <w:bottom w:val="single" w:sz="4" w:space="0" w:color="auto"/>
              <w:right w:val="nil"/>
            </w:tcBorders>
            <w:shd w:val="clear" w:color="000000" w:fill="FFFFFF"/>
            <w:textDirection w:val="btLr"/>
            <w:vAlign w:val="bottom"/>
          </w:tcPr>
          <w:p w:rsidR="0078596B" w:rsidRPr="00596AB6" w:rsidRDefault="0078596B" w:rsidP="00581E79">
            <w:pPr>
              <w:spacing w:after="0" w:line="240" w:lineRule="auto"/>
              <w:rPr>
                <w:rFonts w:ascii="Times New Roman" w:hAnsi="Times New Roman"/>
                <w:b/>
                <w:color w:val="000000" w:themeColor="text1"/>
              </w:rPr>
            </w:pPr>
            <w:r w:rsidRPr="00596AB6">
              <w:rPr>
                <w:rFonts w:ascii="Times New Roman" w:hAnsi="Times New Roman"/>
                <w:b/>
                <w:color w:val="000000" w:themeColor="text1"/>
              </w:rPr>
              <w:t>Peanuts, sesame seeds, beans</w:t>
            </w:r>
          </w:p>
        </w:tc>
        <w:tc>
          <w:tcPr>
            <w:tcW w:w="622" w:type="dxa"/>
            <w:tcBorders>
              <w:top w:val="nil"/>
              <w:left w:val="nil"/>
              <w:bottom w:val="single" w:sz="4" w:space="0" w:color="auto"/>
              <w:right w:val="nil"/>
            </w:tcBorders>
            <w:shd w:val="clear" w:color="000000" w:fill="FFFFFF"/>
            <w:noWrap/>
            <w:textDirection w:val="btLr"/>
            <w:vAlign w:val="bottom"/>
          </w:tcPr>
          <w:p w:rsidR="0078596B" w:rsidRPr="00596AB6" w:rsidRDefault="0078596B" w:rsidP="00581E79">
            <w:pPr>
              <w:spacing w:after="0" w:line="240" w:lineRule="auto"/>
              <w:rPr>
                <w:rFonts w:ascii="Times New Roman" w:hAnsi="Times New Roman"/>
                <w:b/>
                <w:color w:val="000000" w:themeColor="text1"/>
              </w:rPr>
            </w:pPr>
            <w:r w:rsidRPr="00596AB6">
              <w:rPr>
                <w:rFonts w:ascii="Times New Roman" w:hAnsi="Times New Roman"/>
                <w:b/>
                <w:color w:val="000000" w:themeColor="text1"/>
              </w:rPr>
              <w:t>Milk and Milk Products</w:t>
            </w:r>
          </w:p>
        </w:tc>
        <w:tc>
          <w:tcPr>
            <w:tcW w:w="622" w:type="dxa"/>
            <w:tcBorders>
              <w:top w:val="nil"/>
              <w:left w:val="nil"/>
              <w:bottom w:val="single" w:sz="4" w:space="0" w:color="auto"/>
              <w:right w:val="nil"/>
            </w:tcBorders>
            <w:shd w:val="clear" w:color="000000" w:fill="FFFFFF"/>
            <w:noWrap/>
            <w:textDirection w:val="btLr"/>
            <w:vAlign w:val="bottom"/>
          </w:tcPr>
          <w:p w:rsidR="0078596B" w:rsidRPr="00596AB6" w:rsidRDefault="0078596B" w:rsidP="00581E79">
            <w:pPr>
              <w:spacing w:after="0" w:line="240" w:lineRule="auto"/>
              <w:rPr>
                <w:rFonts w:ascii="Times New Roman" w:hAnsi="Times New Roman"/>
                <w:b/>
                <w:color w:val="000000" w:themeColor="text1"/>
              </w:rPr>
            </w:pPr>
            <w:r w:rsidRPr="00596AB6">
              <w:rPr>
                <w:rFonts w:ascii="Times New Roman" w:hAnsi="Times New Roman"/>
                <w:b/>
                <w:color w:val="000000" w:themeColor="text1"/>
              </w:rPr>
              <w:t>Edible Oil</w:t>
            </w:r>
          </w:p>
        </w:tc>
        <w:tc>
          <w:tcPr>
            <w:tcW w:w="622" w:type="dxa"/>
            <w:tcBorders>
              <w:top w:val="nil"/>
              <w:left w:val="nil"/>
              <w:bottom w:val="single" w:sz="4" w:space="0" w:color="auto"/>
              <w:right w:val="nil"/>
            </w:tcBorders>
            <w:shd w:val="clear" w:color="000000" w:fill="FFFFFF"/>
            <w:noWrap/>
            <w:textDirection w:val="btLr"/>
            <w:vAlign w:val="bottom"/>
          </w:tcPr>
          <w:p w:rsidR="0078596B" w:rsidRPr="00596AB6" w:rsidRDefault="0078596B" w:rsidP="00581E79">
            <w:pPr>
              <w:spacing w:after="0" w:line="240" w:lineRule="auto"/>
              <w:rPr>
                <w:rFonts w:ascii="Times New Roman" w:hAnsi="Times New Roman"/>
                <w:b/>
                <w:color w:val="000000" w:themeColor="text1"/>
              </w:rPr>
            </w:pPr>
            <w:r w:rsidRPr="00596AB6">
              <w:rPr>
                <w:rFonts w:ascii="Times New Roman" w:hAnsi="Times New Roman"/>
                <w:b/>
                <w:color w:val="000000" w:themeColor="text1"/>
              </w:rPr>
              <w:t>Meat,Fish and Egg</w:t>
            </w:r>
          </w:p>
        </w:tc>
        <w:tc>
          <w:tcPr>
            <w:tcW w:w="623" w:type="dxa"/>
            <w:tcBorders>
              <w:top w:val="nil"/>
              <w:left w:val="nil"/>
              <w:bottom w:val="single" w:sz="4" w:space="0" w:color="auto"/>
              <w:right w:val="single" w:sz="4" w:space="0" w:color="auto"/>
            </w:tcBorders>
            <w:shd w:val="clear" w:color="000000" w:fill="FFFFFF"/>
            <w:noWrap/>
            <w:textDirection w:val="btLr"/>
            <w:vAlign w:val="bottom"/>
          </w:tcPr>
          <w:p w:rsidR="0078596B" w:rsidRPr="00596AB6" w:rsidRDefault="0078596B" w:rsidP="00581E79">
            <w:pPr>
              <w:spacing w:after="0" w:line="240" w:lineRule="auto"/>
              <w:rPr>
                <w:rFonts w:ascii="Times New Roman" w:hAnsi="Times New Roman"/>
                <w:b/>
                <w:color w:val="000000" w:themeColor="text1"/>
              </w:rPr>
            </w:pPr>
            <w:r w:rsidRPr="00596AB6">
              <w:rPr>
                <w:rFonts w:ascii="Times New Roman" w:hAnsi="Times New Roman"/>
                <w:b/>
                <w:color w:val="000000" w:themeColor="text1"/>
              </w:rPr>
              <w:t>Vegetables</w:t>
            </w:r>
          </w:p>
        </w:tc>
        <w:tc>
          <w:tcPr>
            <w:tcW w:w="1204" w:type="dxa"/>
            <w:tcBorders>
              <w:top w:val="nil"/>
              <w:left w:val="nil"/>
              <w:bottom w:val="single" w:sz="4" w:space="0" w:color="auto"/>
              <w:right w:val="nil"/>
            </w:tcBorders>
            <w:shd w:val="clear" w:color="000000" w:fill="FFFFFF"/>
            <w:textDirection w:val="btLr"/>
            <w:vAlign w:val="bottom"/>
          </w:tcPr>
          <w:p w:rsidR="0078596B" w:rsidRPr="00596AB6" w:rsidRDefault="0078596B" w:rsidP="00581E79">
            <w:pPr>
              <w:spacing w:after="0" w:line="240" w:lineRule="auto"/>
              <w:rPr>
                <w:rFonts w:ascii="Times New Roman" w:hAnsi="Times New Roman"/>
                <w:b/>
                <w:color w:val="000000" w:themeColor="text1"/>
              </w:rPr>
            </w:pPr>
            <w:r w:rsidRPr="00596AB6">
              <w:rPr>
                <w:rFonts w:ascii="Times New Roman" w:hAnsi="Times New Roman"/>
                <w:b/>
                <w:color w:val="000000" w:themeColor="text1"/>
              </w:rPr>
              <w:t>Cereals and Cereal Products</w:t>
            </w:r>
          </w:p>
        </w:tc>
        <w:tc>
          <w:tcPr>
            <w:tcW w:w="1029" w:type="dxa"/>
            <w:tcBorders>
              <w:top w:val="nil"/>
              <w:left w:val="nil"/>
              <w:bottom w:val="single" w:sz="4" w:space="0" w:color="auto"/>
              <w:right w:val="nil"/>
            </w:tcBorders>
            <w:shd w:val="clear" w:color="000000" w:fill="FFFFFF"/>
            <w:textDirection w:val="btLr"/>
            <w:vAlign w:val="bottom"/>
          </w:tcPr>
          <w:p w:rsidR="0078596B" w:rsidRPr="00596AB6" w:rsidRDefault="0078596B" w:rsidP="00581E79">
            <w:pPr>
              <w:spacing w:after="0" w:line="240" w:lineRule="auto"/>
              <w:rPr>
                <w:rFonts w:ascii="Times New Roman" w:hAnsi="Times New Roman"/>
                <w:b/>
                <w:color w:val="000000" w:themeColor="text1"/>
              </w:rPr>
            </w:pPr>
            <w:r w:rsidRPr="00596AB6">
              <w:rPr>
                <w:rFonts w:ascii="Times New Roman" w:hAnsi="Times New Roman"/>
                <w:b/>
                <w:color w:val="000000" w:themeColor="text1"/>
              </w:rPr>
              <w:t>Peanuts, sesame seeds, beans</w:t>
            </w:r>
          </w:p>
        </w:tc>
        <w:tc>
          <w:tcPr>
            <w:tcW w:w="964" w:type="dxa"/>
            <w:tcBorders>
              <w:top w:val="single" w:sz="4" w:space="0" w:color="auto"/>
              <w:left w:val="nil"/>
              <w:bottom w:val="single" w:sz="4" w:space="0" w:color="auto"/>
              <w:right w:val="nil"/>
            </w:tcBorders>
            <w:shd w:val="clear" w:color="000000" w:fill="FFFFFF"/>
            <w:noWrap/>
            <w:textDirection w:val="btLr"/>
            <w:vAlign w:val="bottom"/>
          </w:tcPr>
          <w:p w:rsidR="0078596B" w:rsidRPr="00596AB6" w:rsidRDefault="0078596B" w:rsidP="00581E79">
            <w:pPr>
              <w:spacing w:after="0" w:line="240" w:lineRule="auto"/>
              <w:rPr>
                <w:rFonts w:ascii="Times New Roman" w:hAnsi="Times New Roman"/>
                <w:b/>
                <w:color w:val="000000" w:themeColor="text1"/>
              </w:rPr>
            </w:pPr>
            <w:r w:rsidRPr="00596AB6">
              <w:rPr>
                <w:rFonts w:ascii="Times New Roman" w:hAnsi="Times New Roman"/>
                <w:b/>
                <w:color w:val="000000" w:themeColor="text1"/>
              </w:rPr>
              <w:t>Milk and Milk Products</w:t>
            </w:r>
          </w:p>
        </w:tc>
        <w:tc>
          <w:tcPr>
            <w:tcW w:w="964" w:type="dxa"/>
            <w:tcBorders>
              <w:top w:val="single" w:sz="4" w:space="0" w:color="auto"/>
              <w:left w:val="nil"/>
              <w:bottom w:val="single" w:sz="4" w:space="0" w:color="auto"/>
              <w:right w:val="nil"/>
            </w:tcBorders>
            <w:shd w:val="clear" w:color="000000" w:fill="FFFFFF"/>
            <w:noWrap/>
            <w:textDirection w:val="btLr"/>
            <w:vAlign w:val="bottom"/>
          </w:tcPr>
          <w:p w:rsidR="0078596B" w:rsidRPr="00596AB6" w:rsidRDefault="0078596B" w:rsidP="00581E79">
            <w:pPr>
              <w:spacing w:after="0" w:line="240" w:lineRule="auto"/>
              <w:rPr>
                <w:rFonts w:ascii="Times New Roman" w:hAnsi="Times New Roman"/>
                <w:b/>
                <w:color w:val="000000" w:themeColor="text1"/>
              </w:rPr>
            </w:pPr>
            <w:r w:rsidRPr="00596AB6">
              <w:rPr>
                <w:rFonts w:ascii="Times New Roman" w:hAnsi="Times New Roman"/>
                <w:b/>
                <w:color w:val="000000" w:themeColor="text1"/>
              </w:rPr>
              <w:t>Edible Oil</w:t>
            </w:r>
          </w:p>
        </w:tc>
        <w:tc>
          <w:tcPr>
            <w:tcW w:w="1079" w:type="dxa"/>
            <w:tcBorders>
              <w:top w:val="single" w:sz="4" w:space="0" w:color="auto"/>
              <w:left w:val="nil"/>
              <w:bottom w:val="single" w:sz="4" w:space="0" w:color="auto"/>
              <w:right w:val="nil"/>
            </w:tcBorders>
            <w:shd w:val="clear" w:color="000000" w:fill="FFFFFF"/>
            <w:noWrap/>
            <w:textDirection w:val="btLr"/>
            <w:vAlign w:val="bottom"/>
          </w:tcPr>
          <w:p w:rsidR="0078596B" w:rsidRPr="00596AB6" w:rsidRDefault="0078596B" w:rsidP="00581E79">
            <w:pPr>
              <w:spacing w:after="0" w:line="240" w:lineRule="auto"/>
              <w:rPr>
                <w:rFonts w:ascii="Times New Roman" w:hAnsi="Times New Roman"/>
                <w:b/>
                <w:color w:val="000000" w:themeColor="text1"/>
              </w:rPr>
            </w:pPr>
            <w:r w:rsidRPr="00596AB6">
              <w:rPr>
                <w:rFonts w:ascii="Times New Roman" w:hAnsi="Times New Roman"/>
                <w:b/>
                <w:color w:val="000000" w:themeColor="text1"/>
              </w:rPr>
              <w:t>Meat,Fish and Egg</w:t>
            </w:r>
          </w:p>
        </w:tc>
        <w:tc>
          <w:tcPr>
            <w:tcW w:w="966" w:type="dxa"/>
            <w:tcBorders>
              <w:top w:val="single" w:sz="4" w:space="0" w:color="auto"/>
              <w:left w:val="nil"/>
              <w:bottom w:val="single" w:sz="4" w:space="0" w:color="auto"/>
              <w:right w:val="single" w:sz="4" w:space="0" w:color="auto"/>
            </w:tcBorders>
            <w:shd w:val="clear" w:color="000000" w:fill="FFFFFF"/>
            <w:noWrap/>
            <w:textDirection w:val="btLr"/>
            <w:vAlign w:val="bottom"/>
          </w:tcPr>
          <w:p w:rsidR="0078596B" w:rsidRPr="00596AB6" w:rsidRDefault="0078596B" w:rsidP="00581E79">
            <w:pPr>
              <w:spacing w:after="0" w:line="240" w:lineRule="auto"/>
              <w:rPr>
                <w:rFonts w:ascii="Times New Roman" w:hAnsi="Times New Roman"/>
                <w:b/>
                <w:color w:val="000000" w:themeColor="text1"/>
              </w:rPr>
            </w:pPr>
            <w:r w:rsidRPr="00596AB6">
              <w:rPr>
                <w:rFonts w:ascii="Times New Roman" w:hAnsi="Times New Roman"/>
                <w:b/>
                <w:color w:val="000000" w:themeColor="text1"/>
              </w:rPr>
              <w:t>Vegetables</w:t>
            </w:r>
          </w:p>
        </w:tc>
      </w:tr>
      <w:tr w:rsidR="0078596B" w:rsidRPr="00144B89" w:rsidTr="00596AB6">
        <w:trPr>
          <w:trHeight w:val="282"/>
          <w:jc w:val="center"/>
        </w:trPr>
        <w:tc>
          <w:tcPr>
            <w:tcW w:w="1894" w:type="dxa"/>
            <w:tcBorders>
              <w:top w:val="nil"/>
              <w:left w:val="single" w:sz="4" w:space="0" w:color="auto"/>
              <w:bottom w:val="single" w:sz="4" w:space="0" w:color="auto"/>
              <w:right w:val="nil"/>
            </w:tcBorders>
            <w:shd w:val="clear" w:color="000000" w:fill="FFFFFF"/>
            <w:noWrap/>
            <w:vAlign w:val="bottom"/>
          </w:tcPr>
          <w:p w:rsidR="0078596B" w:rsidRPr="00144B89" w:rsidRDefault="0078596B" w:rsidP="00581E79">
            <w:pPr>
              <w:spacing w:after="0" w:line="240" w:lineRule="auto"/>
              <w:rPr>
                <w:rFonts w:ascii="Times New Roman" w:hAnsi="Times New Roman"/>
                <w:color w:val="000000" w:themeColor="text1"/>
              </w:rPr>
            </w:pPr>
            <w:r w:rsidRPr="00144B89">
              <w:rPr>
                <w:rFonts w:ascii="Times New Roman" w:hAnsi="Times New Roman"/>
                <w:color w:val="000000" w:themeColor="text1"/>
              </w:rPr>
              <w:t> </w:t>
            </w:r>
          </w:p>
        </w:tc>
        <w:tc>
          <w:tcPr>
            <w:tcW w:w="3939" w:type="dxa"/>
            <w:gridSpan w:val="6"/>
            <w:tcBorders>
              <w:top w:val="single" w:sz="4" w:space="0" w:color="auto"/>
              <w:left w:val="single" w:sz="4" w:space="0" w:color="auto"/>
              <w:bottom w:val="single" w:sz="4" w:space="0" w:color="auto"/>
              <w:right w:val="single" w:sz="4" w:space="0" w:color="000000"/>
            </w:tcBorders>
            <w:shd w:val="clear" w:color="000000" w:fill="FFFFFF"/>
            <w:noWrap/>
            <w:vAlign w:val="bottom"/>
          </w:tcPr>
          <w:p w:rsidR="0078596B" w:rsidRPr="00596AB6" w:rsidRDefault="0078596B" w:rsidP="00581E79">
            <w:pPr>
              <w:spacing w:after="0" w:line="240" w:lineRule="auto"/>
              <w:jc w:val="center"/>
              <w:rPr>
                <w:rFonts w:ascii="Times New Roman" w:hAnsi="Times New Roman"/>
                <w:b/>
                <w:bCs/>
                <w:color w:val="000000" w:themeColor="text1"/>
              </w:rPr>
            </w:pPr>
            <w:r w:rsidRPr="00596AB6">
              <w:rPr>
                <w:rFonts w:ascii="Times New Roman" w:hAnsi="Times New Roman"/>
                <w:b/>
                <w:bCs/>
                <w:color w:val="000000" w:themeColor="text1"/>
              </w:rPr>
              <w:t>Per Capita Quantity</w:t>
            </w:r>
          </w:p>
        </w:tc>
        <w:tc>
          <w:tcPr>
            <w:tcW w:w="6206" w:type="dxa"/>
            <w:gridSpan w:val="6"/>
            <w:tcBorders>
              <w:top w:val="single" w:sz="4" w:space="0" w:color="auto"/>
              <w:left w:val="nil"/>
              <w:bottom w:val="single" w:sz="4" w:space="0" w:color="auto"/>
              <w:right w:val="single" w:sz="4" w:space="0" w:color="000000"/>
            </w:tcBorders>
            <w:shd w:val="clear" w:color="000000" w:fill="FFFFFF"/>
            <w:noWrap/>
            <w:vAlign w:val="bottom"/>
          </w:tcPr>
          <w:p w:rsidR="0078596B" w:rsidRPr="00596AB6" w:rsidRDefault="0078596B" w:rsidP="00581E79">
            <w:pPr>
              <w:spacing w:after="0" w:line="240" w:lineRule="auto"/>
              <w:jc w:val="center"/>
              <w:rPr>
                <w:rFonts w:ascii="Times New Roman" w:hAnsi="Times New Roman"/>
                <w:b/>
                <w:bCs/>
                <w:color w:val="000000" w:themeColor="text1"/>
              </w:rPr>
            </w:pPr>
            <w:r w:rsidRPr="00596AB6">
              <w:rPr>
                <w:rFonts w:ascii="Times New Roman" w:hAnsi="Times New Roman"/>
                <w:b/>
                <w:bCs/>
                <w:color w:val="000000" w:themeColor="text1"/>
              </w:rPr>
              <w:t>Per Capita Value</w:t>
            </w:r>
          </w:p>
        </w:tc>
      </w:tr>
      <w:tr w:rsidR="0078596B" w:rsidRPr="00144B89" w:rsidTr="00596AB6">
        <w:trPr>
          <w:trHeight w:val="282"/>
          <w:jc w:val="center"/>
        </w:trPr>
        <w:tc>
          <w:tcPr>
            <w:tcW w:w="12039" w:type="dxa"/>
            <w:gridSpan w:val="13"/>
            <w:tcBorders>
              <w:top w:val="single" w:sz="4" w:space="0" w:color="auto"/>
              <w:left w:val="single" w:sz="4" w:space="0" w:color="auto"/>
              <w:bottom w:val="nil"/>
              <w:right w:val="single" w:sz="4" w:space="0" w:color="000000"/>
            </w:tcBorders>
            <w:shd w:val="clear" w:color="000000" w:fill="FFFFFF"/>
            <w:noWrap/>
            <w:vAlign w:val="bottom"/>
          </w:tcPr>
          <w:p w:rsidR="0078596B" w:rsidRPr="00596AB6" w:rsidRDefault="0078596B" w:rsidP="00581E79">
            <w:pPr>
              <w:spacing w:after="0" w:line="240" w:lineRule="auto"/>
              <w:jc w:val="center"/>
              <w:rPr>
                <w:rFonts w:ascii="Times New Roman" w:hAnsi="Times New Roman"/>
                <w:b/>
                <w:bCs/>
                <w:color w:val="000000" w:themeColor="text1"/>
              </w:rPr>
            </w:pPr>
            <w:r w:rsidRPr="00596AB6">
              <w:rPr>
                <w:rFonts w:ascii="Times New Roman" w:hAnsi="Times New Roman"/>
                <w:b/>
                <w:bCs/>
                <w:color w:val="000000" w:themeColor="text1"/>
              </w:rPr>
              <w:t>Rural</w:t>
            </w:r>
          </w:p>
        </w:tc>
      </w:tr>
      <w:tr w:rsidR="0078596B" w:rsidRPr="00144B89" w:rsidTr="00596AB6">
        <w:trPr>
          <w:trHeight w:val="282"/>
          <w:jc w:val="center"/>
        </w:trPr>
        <w:tc>
          <w:tcPr>
            <w:tcW w:w="1894" w:type="dxa"/>
            <w:tcBorders>
              <w:top w:val="single" w:sz="4" w:space="0" w:color="auto"/>
              <w:left w:val="single" w:sz="4" w:space="0" w:color="auto"/>
              <w:bottom w:val="nil"/>
              <w:right w:val="single" w:sz="4" w:space="0" w:color="auto"/>
            </w:tcBorders>
            <w:shd w:val="clear" w:color="000000" w:fill="FFFFFF"/>
            <w:noWrap/>
            <w:vAlign w:val="bottom"/>
          </w:tcPr>
          <w:p w:rsidR="0078596B" w:rsidRPr="00596AB6" w:rsidRDefault="0078596B" w:rsidP="00581E79">
            <w:pPr>
              <w:spacing w:after="0" w:line="240" w:lineRule="auto"/>
              <w:rPr>
                <w:rFonts w:ascii="Times New Roman" w:hAnsi="Times New Roman"/>
                <w:b/>
                <w:color w:val="000000" w:themeColor="text1"/>
              </w:rPr>
            </w:pPr>
            <w:r w:rsidRPr="00596AB6">
              <w:rPr>
                <w:rFonts w:ascii="Times New Roman" w:hAnsi="Times New Roman"/>
                <w:b/>
                <w:color w:val="000000" w:themeColor="text1"/>
              </w:rPr>
              <w:t>North Vietnam</w:t>
            </w:r>
          </w:p>
        </w:tc>
        <w:tc>
          <w:tcPr>
            <w:tcW w:w="786" w:type="dxa"/>
            <w:tcBorders>
              <w:top w:val="single" w:sz="4" w:space="0" w:color="auto"/>
              <w:left w:val="nil"/>
              <w:bottom w:val="nil"/>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14.67</w:t>
            </w:r>
          </w:p>
        </w:tc>
        <w:tc>
          <w:tcPr>
            <w:tcW w:w="664" w:type="dxa"/>
            <w:tcBorders>
              <w:top w:val="single" w:sz="4" w:space="0" w:color="auto"/>
              <w:left w:val="nil"/>
              <w:bottom w:val="nil"/>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0.13</w:t>
            </w:r>
          </w:p>
        </w:tc>
        <w:tc>
          <w:tcPr>
            <w:tcW w:w="622" w:type="dxa"/>
            <w:tcBorders>
              <w:top w:val="single" w:sz="4" w:space="0" w:color="auto"/>
              <w:left w:val="nil"/>
              <w:bottom w:val="nil"/>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0.25</w:t>
            </w:r>
          </w:p>
        </w:tc>
        <w:tc>
          <w:tcPr>
            <w:tcW w:w="622" w:type="dxa"/>
            <w:tcBorders>
              <w:top w:val="single" w:sz="4" w:space="0" w:color="auto"/>
              <w:left w:val="nil"/>
              <w:bottom w:val="nil"/>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1.52</w:t>
            </w:r>
          </w:p>
        </w:tc>
        <w:tc>
          <w:tcPr>
            <w:tcW w:w="622" w:type="dxa"/>
            <w:tcBorders>
              <w:top w:val="single" w:sz="4" w:space="0" w:color="auto"/>
              <w:left w:val="nil"/>
              <w:bottom w:val="nil"/>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2.28</w:t>
            </w:r>
          </w:p>
        </w:tc>
        <w:tc>
          <w:tcPr>
            <w:tcW w:w="623" w:type="dxa"/>
            <w:tcBorders>
              <w:top w:val="single" w:sz="4" w:space="0" w:color="auto"/>
              <w:left w:val="nil"/>
              <w:bottom w:val="nil"/>
              <w:right w:val="single" w:sz="4" w:space="0" w:color="auto"/>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0.75</w:t>
            </w:r>
          </w:p>
        </w:tc>
        <w:tc>
          <w:tcPr>
            <w:tcW w:w="1204" w:type="dxa"/>
            <w:tcBorders>
              <w:top w:val="single" w:sz="4" w:space="0" w:color="auto"/>
              <w:left w:val="nil"/>
              <w:bottom w:val="nil"/>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48000.00</w:t>
            </w:r>
          </w:p>
        </w:tc>
        <w:tc>
          <w:tcPr>
            <w:tcW w:w="1029" w:type="dxa"/>
            <w:tcBorders>
              <w:top w:val="single" w:sz="4" w:space="0" w:color="auto"/>
              <w:left w:val="nil"/>
              <w:bottom w:val="nil"/>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1250.00</w:t>
            </w:r>
          </w:p>
        </w:tc>
        <w:tc>
          <w:tcPr>
            <w:tcW w:w="964" w:type="dxa"/>
            <w:tcBorders>
              <w:top w:val="single" w:sz="4" w:space="0" w:color="auto"/>
              <w:left w:val="nil"/>
              <w:bottom w:val="nil"/>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3333.33</w:t>
            </w:r>
          </w:p>
        </w:tc>
        <w:tc>
          <w:tcPr>
            <w:tcW w:w="964" w:type="dxa"/>
            <w:tcBorders>
              <w:top w:val="single" w:sz="4" w:space="0" w:color="auto"/>
              <w:left w:val="nil"/>
              <w:bottom w:val="nil"/>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8666.67</w:t>
            </w:r>
          </w:p>
        </w:tc>
        <w:tc>
          <w:tcPr>
            <w:tcW w:w="1079" w:type="dxa"/>
            <w:tcBorders>
              <w:top w:val="single" w:sz="4" w:space="0" w:color="auto"/>
              <w:left w:val="nil"/>
              <w:bottom w:val="nil"/>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7916.67</w:t>
            </w:r>
          </w:p>
        </w:tc>
        <w:tc>
          <w:tcPr>
            <w:tcW w:w="966" w:type="dxa"/>
            <w:tcBorders>
              <w:top w:val="single" w:sz="4" w:space="0" w:color="auto"/>
              <w:left w:val="nil"/>
              <w:bottom w:val="nil"/>
              <w:right w:val="single" w:sz="4" w:space="0" w:color="auto"/>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3700.00</w:t>
            </w:r>
          </w:p>
        </w:tc>
      </w:tr>
      <w:tr w:rsidR="0078596B" w:rsidRPr="00144B89" w:rsidTr="00596AB6">
        <w:trPr>
          <w:trHeight w:val="282"/>
          <w:jc w:val="center"/>
        </w:trPr>
        <w:tc>
          <w:tcPr>
            <w:tcW w:w="1894" w:type="dxa"/>
            <w:tcBorders>
              <w:top w:val="nil"/>
              <w:left w:val="single" w:sz="4" w:space="0" w:color="auto"/>
              <w:bottom w:val="nil"/>
              <w:right w:val="single" w:sz="4" w:space="0" w:color="auto"/>
            </w:tcBorders>
            <w:shd w:val="clear" w:color="000000" w:fill="FFFFFF"/>
            <w:noWrap/>
            <w:vAlign w:val="bottom"/>
          </w:tcPr>
          <w:p w:rsidR="0078596B" w:rsidRPr="00596AB6" w:rsidRDefault="0078596B" w:rsidP="00581E79">
            <w:pPr>
              <w:spacing w:after="0" w:line="240" w:lineRule="auto"/>
              <w:rPr>
                <w:rFonts w:ascii="Times New Roman" w:hAnsi="Times New Roman"/>
                <w:b/>
                <w:color w:val="000000" w:themeColor="text1"/>
              </w:rPr>
            </w:pPr>
            <w:r w:rsidRPr="00596AB6">
              <w:rPr>
                <w:rFonts w:ascii="Times New Roman" w:hAnsi="Times New Roman"/>
                <w:b/>
                <w:color w:val="000000" w:themeColor="text1"/>
              </w:rPr>
              <w:t>Central Vietnam</w:t>
            </w:r>
          </w:p>
        </w:tc>
        <w:tc>
          <w:tcPr>
            <w:tcW w:w="786" w:type="dxa"/>
            <w:tcBorders>
              <w:top w:val="nil"/>
              <w:left w:val="nil"/>
              <w:bottom w:val="nil"/>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13.67</w:t>
            </w:r>
          </w:p>
        </w:tc>
        <w:tc>
          <w:tcPr>
            <w:tcW w:w="664" w:type="dxa"/>
            <w:tcBorders>
              <w:top w:val="nil"/>
              <w:left w:val="nil"/>
              <w:bottom w:val="nil"/>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0.11</w:t>
            </w:r>
          </w:p>
        </w:tc>
        <w:tc>
          <w:tcPr>
            <w:tcW w:w="622" w:type="dxa"/>
            <w:tcBorders>
              <w:top w:val="nil"/>
              <w:left w:val="nil"/>
              <w:bottom w:val="nil"/>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0.25</w:t>
            </w:r>
          </w:p>
        </w:tc>
        <w:tc>
          <w:tcPr>
            <w:tcW w:w="622" w:type="dxa"/>
            <w:tcBorders>
              <w:top w:val="nil"/>
              <w:left w:val="nil"/>
              <w:bottom w:val="nil"/>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1.10</w:t>
            </w:r>
          </w:p>
        </w:tc>
        <w:tc>
          <w:tcPr>
            <w:tcW w:w="622" w:type="dxa"/>
            <w:tcBorders>
              <w:top w:val="nil"/>
              <w:left w:val="nil"/>
              <w:bottom w:val="nil"/>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1.54</w:t>
            </w:r>
          </w:p>
        </w:tc>
        <w:tc>
          <w:tcPr>
            <w:tcW w:w="623" w:type="dxa"/>
            <w:tcBorders>
              <w:top w:val="nil"/>
              <w:left w:val="nil"/>
              <w:bottom w:val="nil"/>
              <w:right w:val="single" w:sz="4" w:space="0" w:color="auto"/>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0.50</w:t>
            </w:r>
          </w:p>
        </w:tc>
        <w:tc>
          <w:tcPr>
            <w:tcW w:w="1204" w:type="dxa"/>
            <w:tcBorders>
              <w:top w:val="nil"/>
              <w:left w:val="nil"/>
              <w:bottom w:val="nil"/>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43125.00</w:t>
            </w:r>
          </w:p>
        </w:tc>
        <w:tc>
          <w:tcPr>
            <w:tcW w:w="1029" w:type="dxa"/>
            <w:tcBorders>
              <w:top w:val="nil"/>
              <w:left w:val="nil"/>
              <w:bottom w:val="nil"/>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1166.67</w:t>
            </w:r>
          </w:p>
        </w:tc>
        <w:tc>
          <w:tcPr>
            <w:tcW w:w="964" w:type="dxa"/>
            <w:tcBorders>
              <w:top w:val="nil"/>
              <w:left w:val="nil"/>
              <w:bottom w:val="nil"/>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3200.00</w:t>
            </w:r>
          </w:p>
        </w:tc>
        <w:tc>
          <w:tcPr>
            <w:tcW w:w="964" w:type="dxa"/>
            <w:tcBorders>
              <w:top w:val="nil"/>
              <w:left w:val="nil"/>
              <w:bottom w:val="nil"/>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7333.33</w:t>
            </w:r>
          </w:p>
        </w:tc>
        <w:tc>
          <w:tcPr>
            <w:tcW w:w="1079" w:type="dxa"/>
            <w:tcBorders>
              <w:top w:val="nil"/>
              <w:left w:val="nil"/>
              <w:bottom w:val="nil"/>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6357.14</w:t>
            </w:r>
          </w:p>
        </w:tc>
        <w:tc>
          <w:tcPr>
            <w:tcW w:w="966" w:type="dxa"/>
            <w:tcBorders>
              <w:top w:val="nil"/>
              <w:left w:val="nil"/>
              <w:bottom w:val="nil"/>
              <w:right w:val="single" w:sz="4" w:space="0" w:color="auto"/>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2708.33</w:t>
            </w:r>
          </w:p>
        </w:tc>
      </w:tr>
      <w:tr w:rsidR="0078596B" w:rsidRPr="00144B89" w:rsidTr="00596AB6">
        <w:trPr>
          <w:trHeight w:val="282"/>
          <w:jc w:val="center"/>
        </w:trPr>
        <w:tc>
          <w:tcPr>
            <w:tcW w:w="1894" w:type="dxa"/>
            <w:tcBorders>
              <w:top w:val="nil"/>
              <w:left w:val="single" w:sz="4" w:space="0" w:color="auto"/>
              <w:bottom w:val="single" w:sz="4" w:space="0" w:color="auto"/>
              <w:right w:val="single" w:sz="4" w:space="0" w:color="auto"/>
            </w:tcBorders>
            <w:shd w:val="clear" w:color="000000" w:fill="FFFFFF"/>
            <w:noWrap/>
            <w:vAlign w:val="bottom"/>
          </w:tcPr>
          <w:p w:rsidR="0078596B" w:rsidRPr="00596AB6" w:rsidRDefault="0078596B" w:rsidP="00581E79">
            <w:pPr>
              <w:spacing w:after="0" w:line="240" w:lineRule="auto"/>
              <w:rPr>
                <w:rFonts w:ascii="Times New Roman" w:hAnsi="Times New Roman"/>
                <w:b/>
                <w:color w:val="000000" w:themeColor="text1"/>
              </w:rPr>
            </w:pPr>
            <w:r w:rsidRPr="00596AB6">
              <w:rPr>
                <w:rFonts w:ascii="Times New Roman" w:hAnsi="Times New Roman"/>
                <w:b/>
                <w:color w:val="000000" w:themeColor="text1"/>
              </w:rPr>
              <w:t>South Vietnam</w:t>
            </w:r>
          </w:p>
        </w:tc>
        <w:tc>
          <w:tcPr>
            <w:tcW w:w="786" w:type="dxa"/>
            <w:tcBorders>
              <w:top w:val="nil"/>
              <w:left w:val="nil"/>
              <w:bottom w:val="nil"/>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12.68</w:t>
            </w:r>
          </w:p>
        </w:tc>
        <w:tc>
          <w:tcPr>
            <w:tcW w:w="664" w:type="dxa"/>
            <w:tcBorders>
              <w:top w:val="nil"/>
              <w:left w:val="nil"/>
              <w:bottom w:val="nil"/>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0.10</w:t>
            </w:r>
          </w:p>
        </w:tc>
        <w:tc>
          <w:tcPr>
            <w:tcW w:w="622" w:type="dxa"/>
            <w:tcBorders>
              <w:top w:val="nil"/>
              <w:left w:val="nil"/>
              <w:bottom w:val="nil"/>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0.33</w:t>
            </w:r>
          </w:p>
        </w:tc>
        <w:tc>
          <w:tcPr>
            <w:tcW w:w="622" w:type="dxa"/>
            <w:tcBorders>
              <w:top w:val="nil"/>
              <w:left w:val="nil"/>
              <w:bottom w:val="nil"/>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1.38</w:t>
            </w:r>
          </w:p>
        </w:tc>
        <w:tc>
          <w:tcPr>
            <w:tcW w:w="622" w:type="dxa"/>
            <w:tcBorders>
              <w:top w:val="nil"/>
              <w:left w:val="nil"/>
              <w:bottom w:val="nil"/>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1.54</w:t>
            </w:r>
          </w:p>
        </w:tc>
        <w:tc>
          <w:tcPr>
            <w:tcW w:w="623" w:type="dxa"/>
            <w:tcBorders>
              <w:top w:val="nil"/>
              <w:left w:val="nil"/>
              <w:bottom w:val="nil"/>
              <w:right w:val="single" w:sz="4" w:space="0" w:color="auto"/>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0.67</w:t>
            </w:r>
          </w:p>
        </w:tc>
        <w:tc>
          <w:tcPr>
            <w:tcW w:w="1204" w:type="dxa"/>
            <w:tcBorders>
              <w:top w:val="nil"/>
              <w:left w:val="nil"/>
              <w:bottom w:val="nil"/>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43333.33</w:t>
            </w:r>
          </w:p>
        </w:tc>
        <w:tc>
          <w:tcPr>
            <w:tcW w:w="1029" w:type="dxa"/>
            <w:tcBorders>
              <w:top w:val="nil"/>
              <w:left w:val="nil"/>
              <w:bottom w:val="nil"/>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1354.17</w:t>
            </w:r>
          </w:p>
        </w:tc>
        <w:tc>
          <w:tcPr>
            <w:tcW w:w="964" w:type="dxa"/>
            <w:tcBorders>
              <w:top w:val="nil"/>
              <w:left w:val="nil"/>
              <w:bottom w:val="nil"/>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5433.33</w:t>
            </w:r>
          </w:p>
        </w:tc>
        <w:tc>
          <w:tcPr>
            <w:tcW w:w="964" w:type="dxa"/>
            <w:tcBorders>
              <w:top w:val="nil"/>
              <w:left w:val="nil"/>
              <w:bottom w:val="nil"/>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9770.83</w:t>
            </w:r>
          </w:p>
        </w:tc>
        <w:tc>
          <w:tcPr>
            <w:tcW w:w="1079" w:type="dxa"/>
            <w:tcBorders>
              <w:top w:val="nil"/>
              <w:left w:val="nil"/>
              <w:bottom w:val="nil"/>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9229.17</w:t>
            </w:r>
          </w:p>
        </w:tc>
        <w:tc>
          <w:tcPr>
            <w:tcW w:w="966" w:type="dxa"/>
            <w:tcBorders>
              <w:top w:val="nil"/>
              <w:left w:val="nil"/>
              <w:bottom w:val="nil"/>
              <w:right w:val="single" w:sz="4" w:space="0" w:color="auto"/>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4683.33</w:t>
            </w:r>
          </w:p>
        </w:tc>
      </w:tr>
      <w:tr w:rsidR="0078596B" w:rsidRPr="00144B89" w:rsidTr="00596AB6">
        <w:trPr>
          <w:trHeight w:val="282"/>
          <w:jc w:val="center"/>
        </w:trPr>
        <w:tc>
          <w:tcPr>
            <w:tcW w:w="1894" w:type="dxa"/>
            <w:tcBorders>
              <w:top w:val="nil"/>
              <w:left w:val="single" w:sz="4" w:space="0" w:color="auto"/>
              <w:bottom w:val="single" w:sz="4" w:space="0" w:color="auto"/>
              <w:right w:val="single" w:sz="4" w:space="0" w:color="auto"/>
            </w:tcBorders>
            <w:shd w:val="clear" w:color="000000" w:fill="FFFFFF"/>
            <w:noWrap/>
            <w:vAlign w:val="bottom"/>
          </w:tcPr>
          <w:p w:rsidR="0078596B" w:rsidRPr="00596AB6" w:rsidRDefault="0078596B" w:rsidP="00581E79">
            <w:pPr>
              <w:spacing w:after="0" w:line="240" w:lineRule="auto"/>
              <w:rPr>
                <w:rFonts w:ascii="Times New Roman" w:hAnsi="Times New Roman"/>
                <w:b/>
                <w:color w:val="000000" w:themeColor="text1"/>
              </w:rPr>
            </w:pPr>
            <w:r w:rsidRPr="00596AB6">
              <w:rPr>
                <w:rFonts w:ascii="Times New Roman" w:hAnsi="Times New Roman"/>
                <w:b/>
                <w:color w:val="000000" w:themeColor="text1"/>
              </w:rPr>
              <w:t>Total</w:t>
            </w:r>
          </w:p>
        </w:tc>
        <w:tc>
          <w:tcPr>
            <w:tcW w:w="786" w:type="dxa"/>
            <w:tcBorders>
              <w:top w:val="single" w:sz="4" w:space="0" w:color="auto"/>
              <w:left w:val="nil"/>
              <w:bottom w:val="single" w:sz="4" w:space="0" w:color="auto"/>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13.98</w:t>
            </w:r>
          </w:p>
        </w:tc>
        <w:tc>
          <w:tcPr>
            <w:tcW w:w="664" w:type="dxa"/>
            <w:tcBorders>
              <w:top w:val="single" w:sz="4" w:space="0" w:color="auto"/>
              <w:left w:val="nil"/>
              <w:bottom w:val="single" w:sz="4" w:space="0" w:color="auto"/>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0.12</w:t>
            </w:r>
          </w:p>
        </w:tc>
        <w:tc>
          <w:tcPr>
            <w:tcW w:w="622" w:type="dxa"/>
            <w:tcBorders>
              <w:top w:val="single" w:sz="4" w:space="0" w:color="auto"/>
              <w:left w:val="nil"/>
              <w:bottom w:val="single" w:sz="4" w:space="0" w:color="auto"/>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0.25</w:t>
            </w:r>
          </w:p>
        </w:tc>
        <w:tc>
          <w:tcPr>
            <w:tcW w:w="622" w:type="dxa"/>
            <w:tcBorders>
              <w:top w:val="single" w:sz="4" w:space="0" w:color="auto"/>
              <w:left w:val="nil"/>
              <w:bottom w:val="single" w:sz="4" w:space="0" w:color="auto"/>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1.35</w:t>
            </w:r>
          </w:p>
        </w:tc>
        <w:tc>
          <w:tcPr>
            <w:tcW w:w="622" w:type="dxa"/>
            <w:tcBorders>
              <w:top w:val="single" w:sz="4" w:space="0" w:color="auto"/>
              <w:left w:val="nil"/>
              <w:bottom w:val="single" w:sz="4" w:space="0" w:color="auto"/>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1.83</w:t>
            </w:r>
          </w:p>
        </w:tc>
        <w:tc>
          <w:tcPr>
            <w:tcW w:w="623" w:type="dxa"/>
            <w:tcBorders>
              <w:top w:val="single" w:sz="4" w:space="0" w:color="auto"/>
              <w:left w:val="nil"/>
              <w:bottom w:val="single" w:sz="4" w:space="0" w:color="auto"/>
              <w:right w:val="single" w:sz="4" w:space="0" w:color="auto"/>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0.63</w:t>
            </w:r>
          </w:p>
        </w:tc>
        <w:tc>
          <w:tcPr>
            <w:tcW w:w="1204" w:type="dxa"/>
            <w:tcBorders>
              <w:top w:val="single" w:sz="4" w:space="0" w:color="auto"/>
              <w:left w:val="nil"/>
              <w:bottom w:val="nil"/>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45383.34</w:t>
            </w:r>
          </w:p>
        </w:tc>
        <w:tc>
          <w:tcPr>
            <w:tcW w:w="1029" w:type="dxa"/>
            <w:tcBorders>
              <w:top w:val="single" w:sz="4" w:space="0" w:color="auto"/>
              <w:left w:val="nil"/>
              <w:bottom w:val="nil"/>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1250.00</w:t>
            </w:r>
          </w:p>
        </w:tc>
        <w:tc>
          <w:tcPr>
            <w:tcW w:w="964" w:type="dxa"/>
            <w:tcBorders>
              <w:top w:val="single" w:sz="4" w:space="0" w:color="auto"/>
              <w:left w:val="nil"/>
              <w:bottom w:val="nil"/>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3750.00</w:t>
            </w:r>
          </w:p>
        </w:tc>
        <w:tc>
          <w:tcPr>
            <w:tcW w:w="964" w:type="dxa"/>
            <w:tcBorders>
              <w:top w:val="single" w:sz="4" w:space="0" w:color="auto"/>
              <w:left w:val="nil"/>
              <w:bottom w:val="nil"/>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8645.83</w:t>
            </w:r>
          </w:p>
        </w:tc>
        <w:tc>
          <w:tcPr>
            <w:tcW w:w="1079" w:type="dxa"/>
            <w:tcBorders>
              <w:top w:val="single" w:sz="4" w:space="0" w:color="auto"/>
              <w:left w:val="nil"/>
              <w:bottom w:val="nil"/>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7733.33</w:t>
            </w:r>
          </w:p>
        </w:tc>
        <w:tc>
          <w:tcPr>
            <w:tcW w:w="966" w:type="dxa"/>
            <w:tcBorders>
              <w:top w:val="single" w:sz="4" w:space="0" w:color="auto"/>
              <w:left w:val="nil"/>
              <w:bottom w:val="nil"/>
              <w:right w:val="single" w:sz="4" w:space="0" w:color="auto"/>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3687.50</w:t>
            </w:r>
          </w:p>
        </w:tc>
      </w:tr>
      <w:tr w:rsidR="0078596B" w:rsidRPr="00144B89" w:rsidTr="00596AB6">
        <w:trPr>
          <w:trHeight w:val="282"/>
          <w:jc w:val="center"/>
        </w:trPr>
        <w:tc>
          <w:tcPr>
            <w:tcW w:w="12039" w:type="dxa"/>
            <w:gridSpan w:val="13"/>
            <w:tcBorders>
              <w:top w:val="single" w:sz="4" w:space="0" w:color="auto"/>
              <w:left w:val="single" w:sz="4" w:space="0" w:color="auto"/>
              <w:bottom w:val="single" w:sz="4" w:space="0" w:color="auto"/>
              <w:right w:val="single" w:sz="4" w:space="0" w:color="000000"/>
            </w:tcBorders>
            <w:shd w:val="clear" w:color="000000" w:fill="FFFFFF"/>
            <w:noWrap/>
            <w:vAlign w:val="bottom"/>
          </w:tcPr>
          <w:p w:rsidR="0078596B" w:rsidRPr="00596AB6" w:rsidRDefault="0078596B" w:rsidP="00581E79">
            <w:pPr>
              <w:spacing w:after="0" w:line="240" w:lineRule="auto"/>
              <w:jc w:val="center"/>
              <w:rPr>
                <w:rFonts w:ascii="Times New Roman" w:hAnsi="Times New Roman"/>
                <w:b/>
                <w:bCs/>
                <w:color w:val="000000" w:themeColor="text1"/>
              </w:rPr>
            </w:pPr>
            <w:r w:rsidRPr="00596AB6">
              <w:rPr>
                <w:rFonts w:ascii="Times New Roman" w:hAnsi="Times New Roman"/>
                <w:b/>
                <w:bCs/>
                <w:color w:val="000000" w:themeColor="text1"/>
              </w:rPr>
              <w:t>Urban</w:t>
            </w:r>
          </w:p>
        </w:tc>
      </w:tr>
      <w:tr w:rsidR="0078596B" w:rsidRPr="00144B89" w:rsidTr="00596AB6">
        <w:trPr>
          <w:trHeight w:val="282"/>
          <w:jc w:val="center"/>
        </w:trPr>
        <w:tc>
          <w:tcPr>
            <w:tcW w:w="1894" w:type="dxa"/>
            <w:tcBorders>
              <w:top w:val="nil"/>
              <w:left w:val="single" w:sz="4" w:space="0" w:color="auto"/>
              <w:bottom w:val="nil"/>
              <w:right w:val="single" w:sz="4" w:space="0" w:color="auto"/>
            </w:tcBorders>
            <w:shd w:val="clear" w:color="000000" w:fill="FFFFFF"/>
            <w:noWrap/>
            <w:vAlign w:val="bottom"/>
          </w:tcPr>
          <w:p w:rsidR="0078596B" w:rsidRPr="00596AB6" w:rsidRDefault="0078596B" w:rsidP="00581E79">
            <w:pPr>
              <w:spacing w:after="0" w:line="240" w:lineRule="auto"/>
              <w:rPr>
                <w:rFonts w:ascii="Times New Roman" w:hAnsi="Times New Roman"/>
                <w:b/>
                <w:color w:val="000000" w:themeColor="text1"/>
              </w:rPr>
            </w:pPr>
            <w:r w:rsidRPr="00596AB6">
              <w:rPr>
                <w:rFonts w:ascii="Times New Roman" w:hAnsi="Times New Roman"/>
                <w:b/>
                <w:color w:val="000000" w:themeColor="text1"/>
              </w:rPr>
              <w:t>North Vietnam</w:t>
            </w:r>
          </w:p>
        </w:tc>
        <w:tc>
          <w:tcPr>
            <w:tcW w:w="786" w:type="dxa"/>
            <w:tcBorders>
              <w:top w:val="nil"/>
              <w:left w:val="nil"/>
              <w:bottom w:val="nil"/>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10.86</w:t>
            </w:r>
          </w:p>
        </w:tc>
        <w:tc>
          <w:tcPr>
            <w:tcW w:w="664" w:type="dxa"/>
            <w:tcBorders>
              <w:top w:val="nil"/>
              <w:left w:val="nil"/>
              <w:bottom w:val="nil"/>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0.07</w:t>
            </w:r>
          </w:p>
        </w:tc>
        <w:tc>
          <w:tcPr>
            <w:tcW w:w="622" w:type="dxa"/>
            <w:tcBorders>
              <w:top w:val="nil"/>
              <w:left w:val="nil"/>
              <w:bottom w:val="nil"/>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0.25</w:t>
            </w:r>
          </w:p>
        </w:tc>
        <w:tc>
          <w:tcPr>
            <w:tcW w:w="622" w:type="dxa"/>
            <w:tcBorders>
              <w:top w:val="nil"/>
              <w:left w:val="nil"/>
              <w:bottom w:val="nil"/>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0.50</w:t>
            </w:r>
          </w:p>
        </w:tc>
        <w:tc>
          <w:tcPr>
            <w:tcW w:w="622" w:type="dxa"/>
            <w:tcBorders>
              <w:top w:val="nil"/>
              <w:left w:val="nil"/>
              <w:bottom w:val="nil"/>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2.92</w:t>
            </w:r>
          </w:p>
        </w:tc>
        <w:tc>
          <w:tcPr>
            <w:tcW w:w="623" w:type="dxa"/>
            <w:tcBorders>
              <w:top w:val="nil"/>
              <w:left w:val="nil"/>
              <w:bottom w:val="nil"/>
              <w:right w:val="single" w:sz="4" w:space="0" w:color="auto"/>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2.19</w:t>
            </w:r>
          </w:p>
        </w:tc>
        <w:tc>
          <w:tcPr>
            <w:tcW w:w="1204" w:type="dxa"/>
            <w:tcBorders>
              <w:top w:val="nil"/>
              <w:left w:val="nil"/>
              <w:bottom w:val="nil"/>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44208.33</w:t>
            </w:r>
          </w:p>
        </w:tc>
        <w:tc>
          <w:tcPr>
            <w:tcW w:w="1029" w:type="dxa"/>
            <w:tcBorders>
              <w:top w:val="nil"/>
              <w:left w:val="nil"/>
              <w:bottom w:val="nil"/>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900.00</w:t>
            </w:r>
          </w:p>
        </w:tc>
        <w:tc>
          <w:tcPr>
            <w:tcW w:w="964" w:type="dxa"/>
            <w:tcBorders>
              <w:top w:val="nil"/>
              <w:left w:val="nil"/>
              <w:bottom w:val="nil"/>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5000.00</w:t>
            </w:r>
          </w:p>
        </w:tc>
        <w:tc>
          <w:tcPr>
            <w:tcW w:w="964" w:type="dxa"/>
            <w:tcBorders>
              <w:top w:val="nil"/>
              <w:left w:val="nil"/>
              <w:bottom w:val="nil"/>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6833.33</w:t>
            </w:r>
          </w:p>
        </w:tc>
        <w:tc>
          <w:tcPr>
            <w:tcW w:w="1079" w:type="dxa"/>
            <w:tcBorders>
              <w:top w:val="nil"/>
              <w:left w:val="nil"/>
              <w:bottom w:val="nil"/>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47777.78</w:t>
            </w:r>
          </w:p>
        </w:tc>
        <w:tc>
          <w:tcPr>
            <w:tcW w:w="966" w:type="dxa"/>
            <w:tcBorders>
              <w:top w:val="nil"/>
              <w:left w:val="nil"/>
              <w:bottom w:val="nil"/>
              <w:right w:val="single" w:sz="4" w:space="0" w:color="auto"/>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9583.33</w:t>
            </w:r>
          </w:p>
        </w:tc>
      </w:tr>
      <w:tr w:rsidR="0078596B" w:rsidRPr="00144B89" w:rsidTr="00596AB6">
        <w:trPr>
          <w:trHeight w:val="282"/>
          <w:jc w:val="center"/>
        </w:trPr>
        <w:tc>
          <w:tcPr>
            <w:tcW w:w="1894" w:type="dxa"/>
            <w:tcBorders>
              <w:top w:val="nil"/>
              <w:left w:val="single" w:sz="4" w:space="0" w:color="auto"/>
              <w:bottom w:val="nil"/>
              <w:right w:val="single" w:sz="4" w:space="0" w:color="auto"/>
            </w:tcBorders>
            <w:shd w:val="clear" w:color="000000" w:fill="FFFFFF"/>
            <w:noWrap/>
            <w:vAlign w:val="bottom"/>
          </w:tcPr>
          <w:p w:rsidR="0078596B" w:rsidRPr="00596AB6" w:rsidRDefault="0078596B" w:rsidP="00581E79">
            <w:pPr>
              <w:spacing w:after="0" w:line="240" w:lineRule="auto"/>
              <w:rPr>
                <w:rFonts w:ascii="Times New Roman" w:hAnsi="Times New Roman"/>
                <w:b/>
                <w:color w:val="000000" w:themeColor="text1"/>
              </w:rPr>
            </w:pPr>
            <w:r w:rsidRPr="00596AB6">
              <w:rPr>
                <w:rFonts w:ascii="Times New Roman" w:hAnsi="Times New Roman"/>
                <w:b/>
                <w:color w:val="000000" w:themeColor="text1"/>
              </w:rPr>
              <w:t>Central Vietnam</w:t>
            </w:r>
          </w:p>
        </w:tc>
        <w:tc>
          <w:tcPr>
            <w:tcW w:w="786" w:type="dxa"/>
            <w:tcBorders>
              <w:top w:val="nil"/>
              <w:left w:val="nil"/>
              <w:bottom w:val="nil"/>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10.91</w:t>
            </w:r>
          </w:p>
        </w:tc>
        <w:tc>
          <w:tcPr>
            <w:tcW w:w="664" w:type="dxa"/>
            <w:tcBorders>
              <w:top w:val="nil"/>
              <w:left w:val="nil"/>
              <w:bottom w:val="nil"/>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0.08</w:t>
            </w:r>
          </w:p>
        </w:tc>
        <w:tc>
          <w:tcPr>
            <w:tcW w:w="622" w:type="dxa"/>
            <w:tcBorders>
              <w:top w:val="nil"/>
              <w:left w:val="nil"/>
              <w:bottom w:val="nil"/>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0.25</w:t>
            </w:r>
          </w:p>
        </w:tc>
        <w:tc>
          <w:tcPr>
            <w:tcW w:w="622" w:type="dxa"/>
            <w:tcBorders>
              <w:top w:val="nil"/>
              <w:left w:val="nil"/>
              <w:bottom w:val="nil"/>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0.67</w:t>
            </w:r>
          </w:p>
        </w:tc>
        <w:tc>
          <w:tcPr>
            <w:tcW w:w="622" w:type="dxa"/>
            <w:tcBorders>
              <w:top w:val="nil"/>
              <w:left w:val="nil"/>
              <w:bottom w:val="nil"/>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2.27</w:t>
            </w:r>
          </w:p>
        </w:tc>
        <w:tc>
          <w:tcPr>
            <w:tcW w:w="623" w:type="dxa"/>
            <w:tcBorders>
              <w:top w:val="nil"/>
              <w:left w:val="nil"/>
              <w:bottom w:val="nil"/>
              <w:right w:val="single" w:sz="4" w:space="0" w:color="auto"/>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1.23</w:t>
            </w:r>
          </w:p>
        </w:tc>
        <w:tc>
          <w:tcPr>
            <w:tcW w:w="1204" w:type="dxa"/>
            <w:tcBorders>
              <w:top w:val="nil"/>
              <w:left w:val="nil"/>
              <w:bottom w:val="nil"/>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41875.00</w:t>
            </w:r>
          </w:p>
        </w:tc>
        <w:tc>
          <w:tcPr>
            <w:tcW w:w="1029" w:type="dxa"/>
            <w:tcBorders>
              <w:top w:val="nil"/>
              <w:left w:val="nil"/>
              <w:bottom w:val="nil"/>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1000.00</w:t>
            </w:r>
          </w:p>
        </w:tc>
        <w:tc>
          <w:tcPr>
            <w:tcW w:w="964" w:type="dxa"/>
            <w:tcBorders>
              <w:top w:val="nil"/>
              <w:left w:val="nil"/>
              <w:bottom w:val="nil"/>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4500.00</w:t>
            </w:r>
          </w:p>
        </w:tc>
        <w:tc>
          <w:tcPr>
            <w:tcW w:w="964" w:type="dxa"/>
            <w:tcBorders>
              <w:top w:val="nil"/>
              <w:left w:val="nil"/>
              <w:bottom w:val="nil"/>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7000.00</w:t>
            </w:r>
          </w:p>
        </w:tc>
        <w:tc>
          <w:tcPr>
            <w:tcW w:w="1079" w:type="dxa"/>
            <w:tcBorders>
              <w:top w:val="nil"/>
              <w:left w:val="nil"/>
              <w:bottom w:val="nil"/>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20750.00</w:t>
            </w:r>
          </w:p>
        </w:tc>
        <w:tc>
          <w:tcPr>
            <w:tcW w:w="966" w:type="dxa"/>
            <w:tcBorders>
              <w:top w:val="nil"/>
              <w:left w:val="nil"/>
              <w:bottom w:val="nil"/>
              <w:right w:val="single" w:sz="4" w:space="0" w:color="auto"/>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6166.67</w:t>
            </w:r>
          </w:p>
        </w:tc>
      </w:tr>
      <w:tr w:rsidR="0078596B" w:rsidRPr="00144B89" w:rsidTr="00596AB6">
        <w:trPr>
          <w:trHeight w:val="282"/>
          <w:jc w:val="center"/>
        </w:trPr>
        <w:tc>
          <w:tcPr>
            <w:tcW w:w="1894" w:type="dxa"/>
            <w:tcBorders>
              <w:top w:val="nil"/>
              <w:left w:val="single" w:sz="4" w:space="0" w:color="auto"/>
              <w:bottom w:val="single" w:sz="4" w:space="0" w:color="auto"/>
              <w:right w:val="single" w:sz="4" w:space="0" w:color="auto"/>
            </w:tcBorders>
            <w:shd w:val="clear" w:color="000000" w:fill="FFFFFF"/>
            <w:noWrap/>
            <w:vAlign w:val="bottom"/>
          </w:tcPr>
          <w:p w:rsidR="0078596B" w:rsidRPr="00596AB6" w:rsidRDefault="0078596B" w:rsidP="00581E79">
            <w:pPr>
              <w:spacing w:after="0" w:line="240" w:lineRule="auto"/>
              <w:rPr>
                <w:rFonts w:ascii="Times New Roman" w:hAnsi="Times New Roman"/>
                <w:b/>
                <w:color w:val="000000" w:themeColor="text1"/>
              </w:rPr>
            </w:pPr>
            <w:r w:rsidRPr="00596AB6">
              <w:rPr>
                <w:rFonts w:ascii="Times New Roman" w:hAnsi="Times New Roman"/>
                <w:b/>
                <w:color w:val="000000" w:themeColor="text1"/>
              </w:rPr>
              <w:t>South Vietnam</w:t>
            </w:r>
          </w:p>
        </w:tc>
        <w:tc>
          <w:tcPr>
            <w:tcW w:w="786" w:type="dxa"/>
            <w:tcBorders>
              <w:top w:val="nil"/>
              <w:left w:val="nil"/>
              <w:bottom w:val="nil"/>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9.29</w:t>
            </w:r>
          </w:p>
        </w:tc>
        <w:tc>
          <w:tcPr>
            <w:tcW w:w="664" w:type="dxa"/>
            <w:tcBorders>
              <w:top w:val="nil"/>
              <w:left w:val="nil"/>
              <w:bottom w:val="nil"/>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0.13</w:t>
            </w:r>
          </w:p>
        </w:tc>
        <w:tc>
          <w:tcPr>
            <w:tcW w:w="622" w:type="dxa"/>
            <w:tcBorders>
              <w:top w:val="nil"/>
              <w:left w:val="nil"/>
              <w:bottom w:val="nil"/>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0.33</w:t>
            </w:r>
          </w:p>
        </w:tc>
        <w:tc>
          <w:tcPr>
            <w:tcW w:w="622" w:type="dxa"/>
            <w:tcBorders>
              <w:top w:val="nil"/>
              <w:left w:val="nil"/>
              <w:bottom w:val="nil"/>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1.60</w:t>
            </w:r>
          </w:p>
        </w:tc>
        <w:tc>
          <w:tcPr>
            <w:tcW w:w="622" w:type="dxa"/>
            <w:tcBorders>
              <w:top w:val="nil"/>
              <w:left w:val="nil"/>
              <w:bottom w:val="nil"/>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2.30</w:t>
            </w:r>
          </w:p>
        </w:tc>
        <w:tc>
          <w:tcPr>
            <w:tcW w:w="623" w:type="dxa"/>
            <w:tcBorders>
              <w:top w:val="nil"/>
              <w:left w:val="nil"/>
              <w:bottom w:val="nil"/>
              <w:right w:val="single" w:sz="4" w:space="0" w:color="auto"/>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1.06</w:t>
            </w:r>
          </w:p>
        </w:tc>
        <w:tc>
          <w:tcPr>
            <w:tcW w:w="1204" w:type="dxa"/>
            <w:tcBorders>
              <w:top w:val="nil"/>
              <w:left w:val="nil"/>
              <w:bottom w:val="nil"/>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40222.22</w:t>
            </w:r>
          </w:p>
        </w:tc>
        <w:tc>
          <w:tcPr>
            <w:tcW w:w="1029" w:type="dxa"/>
            <w:tcBorders>
              <w:top w:val="nil"/>
              <w:left w:val="nil"/>
              <w:bottom w:val="nil"/>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2000.00</w:t>
            </w:r>
          </w:p>
        </w:tc>
        <w:tc>
          <w:tcPr>
            <w:tcW w:w="964" w:type="dxa"/>
            <w:tcBorders>
              <w:top w:val="nil"/>
              <w:left w:val="nil"/>
              <w:bottom w:val="nil"/>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5333.33</w:t>
            </w:r>
          </w:p>
        </w:tc>
        <w:tc>
          <w:tcPr>
            <w:tcW w:w="964" w:type="dxa"/>
            <w:tcBorders>
              <w:top w:val="nil"/>
              <w:left w:val="nil"/>
              <w:bottom w:val="nil"/>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23444.5</w:t>
            </w:r>
          </w:p>
        </w:tc>
        <w:tc>
          <w:tcPr>
            <w:tcW w:w="1079" w:type="dxa"/>
            <w:tcBorders>
              <w:top w:val="nil"/>
              <w:left w:val="nil"/>
              <w:bottom w:val="nil"/>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17875.00</w:t>
            </w:r>
          </w:p>
        </w:tc>
        <w:tc>
          <w:tcPr>
            <w:tcW w:w="966" w:type="dxa"/>
            <w:tcBorders>
              <w:top w:val="nil"/>
              <w:left w:val="nil"/>
              <w:bottom w:val="nil"/>
              <w:right w:val="single" w:sz="4" w:space="0" w:color="auto"/>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9145.83</w:t>
            </w:r>
          </w:p>
        </w:tc>
      </w:tr>
      <w:tr w:rsidR="0078596B" w:rsidRPr="00144B89" w:rsidTr="00596AB6">
        <w:trPr>
          <w:trHeight w:val="282"/>
          <w:jc w:val="center"/>
        </w:trPr>
        <w:tc>
          <w:tcPr>
            <w:tcW w:w="1894" w:type="dxa"/>
            <w:tcBorders>
              <w:top w:val="nil"/>
              <w:left w:val="single" w:sz="4" w:space="0" w:color="auto"/>
              <w:bottom w:val="single" w:sz="4" w:space="0" w:color="auto"/>
              <w:right w:val="single" w:sz="4" w:space="0" w:color="auto"/>
            </w:tcBorders>
            <w:shd w:val="clear" w:color="000000" w:fill="FFFFFF"/>
            <w:noWrap/>
            <w:vAlign w:val="bottom"/>
          </w:tcPr>
          <w:p w:rsidR="0078596B" w:rsidRPr="00596AB6" w:rsidRDefault="0078596B" w:rsidP="00581E79">
            <w:pPr>
              <w:spacing w:after="0" w:line="240" w:lineRule="auto"/>
              <w:rPr>
                <w:rFonts w:ascii="Times New Roman" w:hAnsi="Times New Roman"/>
                <w:b/>
                <w:color w:val="000000" w:themeColor="text1"/>
              </w:rPr>
            </w:pPr>
            <w:r w:rsidRPr="00596AB6">
              <w:rPr>
                <w:rFonts w:ascii="Times New Roman" w:hAnsi="Times New Roman"/>
                <w:b/>
                <w:color w:val="000000" w:themeColor="text1"/>
              </w:rPr>
              <w:t>Total</w:t>
            </w:r>
          </w:p>
        </w:tc>
        <w:tc>
          <w:tcPr>
            <w:tcW w:w="786" w:type="dxa"/>
            <w:tcBorders>
              <w:top w:val="single" w:sz="4" w:space="0" w:color="auto"/>
              <w:left w:val="nil"/>
              <w:bottom w:val="single" w:sz="4" w:space="0" w:color="auto"/>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10.46</w:t>
            </w:r>
          </w:p>
        </w:tc>
        <w:tc>
          <w:tcPr>
            <w:tcW w:w="664" w:type="dxa"/>
            <w:tcBorders>
              <w:top w:val="single" w:sz="4" w:space="0" w:color="auto"/>
              <w:left w:val="nil"/>
              <w:bottom w:val="single" w:sz="4" w:space="0" w:color="auto"/>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0.08</w:t>
            </w:r>
          </w:p>
        </w:tc>
        <w:tc>
          <w:tcPr>
            <w:tcW w:w="622" w:type="dxa"/>
            <w:tcBorders>
              <w:top w:val="single" w:sz="4" w:space="0" w:color="auto"/>
              <w:left w:val="nil"/>
              <w:bottom w:val="single" w:sz="4" w:space="0" w:color="auto"/>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0.30</w:t>
            </w:r>
          </w:p>
        </w:tc>
        <w:tc>
          <w:tcPr>
            <w:tcW w:w="622" w:type="dxa"/>
            <w:tcBorders>
              <w:top w:val="single" w:sz="4" w:space="0" w:color="auto"/>
              <w:left w:val="nil"/>
              <w:bottom w:val="single" w:sz="4" w:space="0" w:color="auto"/>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1.00</w:t>
            </w:r>
          </w:p>
        </w:tc>
        <w:tc>
          <w:tcPr>
            <w:tcW w:w="622" w:type="dxa"/>
            <w:tcBorders>
              <w:top w:val="single" w:sz="4" w:space="0" w:color="auto"/>
              <w:left w:val="nil"/>
              <w:bottom w:val="single" w:sz="4" w:space="0" w:color="auto"/>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2.54</w:t>
            </w:r>
          </w:p>
        </w:tc>
        <w:tc>
          <w:tcPr>
            <w:tcW w:w="623" w:type="dxa"/>
            <w:tcBorders>
              <w:top w:val="single" w:sz="4" w:space="0" w:color="auto"/>
              <w:left w:val="nil"/>
              <w:bottom w:val="single" w:sz="4" w:space="0" w:color="auto"/>
              <w:right w:val="single" w:sz="4" w:space="0" w:color="auto"/>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1.39</w:t>
            </w:r>
          </w:p>
        </w:tc>
        <w:tc>
          <w:tcPr>
            <w:tcW w:w="1204" w:type="dxa"/>
            <w:tcBorders>
              <w:top w:val="single" w:sz="4" w:space="0" w:color="auto"/>
              <w:left w:val="nil"/>
              <w:bottom w:val="nil"/>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42291.67</w:t>
            </w:r>
          </w:p>
        </w:tc>
        <w:tc>
          <w:tcPr>
            <w:tcW w:w="1029" w:type="dxa"/>
            <w:tcBorders>
              <w:top w:val="single" w:sz="4" w:space="0" w:color="auto"/>
              <w:left w:val="nil"/>
              <w:bottom w:val="nil"/>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1250.00</w:t>
            </w:r>
          </w:p>
        </w:tc>
        <w:tc>
          <w:tcPr>
            <w:tcW w:w="964" w:type="dxa"/>
            <w:tcBorders>
              <w:top w:val="single" w:sz="4" w:space="0" w:color="auto"/>
              <w:left w:val="nil"/>
              <w:bottom w:val="nil"/>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5000.00</w:t>
            </w:r>
          </w:p>
        </w:tc>
        <w:tc>
          <w:tcPr>
            <w:tcW w:w="964" w:type="dxa"/>
            <w:tcBorders>
              <w:top w:val="single" w:sz="4" w:space="0" w:color="auto"/>
              <w:left w:val="nil"/>
              <w:bottom w:val="nil"/>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10000</w:t>
            </w:r>
          </w:p>
        </w:tc>
        <w:tc>
          <w:tcPr>
            <w:tcW w:w="1079" w:type="dxa"/>
            <w:tcBorders>
              <w:top w:val="single" w:sz="4" w:space="0" w:color="auto"/>
              <w:left w:val="nil"/>
              <w:bottom w:val="nil"/>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23194.45</w:t>
            </w:r>
          </w:p>
        </w:tc>
        <w:tc>
          <w:tcPr>
            <w:tcW w:w="966" w:type="dxa"/>
            <w:tcBorders>
              <w:top w:val="single" w:sz="4" w:space="0" w:color="auto"/>
              <w:left w:val="nil"/>
              <w:bottom w:val="nil"/>
              <w:right w:val="single" w:sz="4" w:space="0" w:color="auto"/>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8466.67</w:t>
            </w:r>
          </w:p>
        </w:tc>
      </w:tr>
      <w:tr w:rsidR="0078596B" w:rsidRPr="00144B89" w:rsidTr="00596AB6">
        <w:trPr>
          <w:trHeight w:val="282"/>
          <w:jc w:val="center"/>
        </w:trPr>
        <w:tc>
          <w:tcPr>
            <w:tcW w:w="12039" w:type="dxa"/>
            <w:gridSpan w:val="13"/>
            <w:tcBorders>
              <w:top w:val="single" w:sz="4" w:space="0" w:color="auto"/>
              <w:left w:val="single" w:sz="4" w:space="0" w:color="auto"/>
              <w:bottom w:val="single" w:sz="4" w:space="0" w:color="auto"/>
              <w:right w:val="single" w:sz="4" w:space="0" w:color="000000"/>
            </w:tcBorders>
            <w:shd w:val="clear" w:color="000000" w:fill="FFFFFF"/>
            <w:noWrap/>
            <w:vAlign w:val="bottom"/>
          </w:tcPr>
          <w:p w:rsidR="0078596B" w:rsidRPr="00596AB6" w:rsidRDefault="0078596B" w:rsidP="00581E79">
            <w:pPr>
              <w:spacing w:after="0" w:line="240" w:lineRule="auto"/>
              <w:jc w:val="center"/>
              <w:rPr>
                <w:rFonts w:ascii="Times New Roman" w:hAnsi="Times New Roman"/>
                <w:b/>
                <w:bCs/>
                <w:color w:val="000000" w:themeColor="text1"/>
              </w:rPr>
            </w:pPr>
            <w:r w:rsidRPr="00596AB6">
              <w:rPr>
                <w:rFonts w:ascii="Times New Roman" w:hAnsi="Times New Roman"/>
                <w:b/>
                <w:bCs/>
                <w:color w:val="000000" w:themeColor="text1"/>
              </w:rPr>
              <w:t xml:space="preserve">All Vietnam </w:t>
            </w:r>
          </w:p>
        </w:tc>
      </w:tr>
      <w:tr w:rsidR="0078596B" w:rsidRPr="00144B89" w:rsidTr="00596AB6">
        <w:trPr>
          <w:trHeight w:val="282"/>
          <w:jc w:val="center"/>
        </w:trPr>
        <w:tc>
          <w:tcPr>
            <w:tcW w:w="1894" w:type="dxa"/>
            <w:tcBorders>
              <w:top w:val="nil"/>
              <w:left w:val="single" w:sz="4" w:space="0" w:color="auto"/>
              <w:bottom w:val="nil"/>
              <w:right w:val="single" w:sz="4" w:space="0" w:color="auto"/>
            </w:tcBorders>
            <w:shd w:val="clear" w:color="000000" w:fill="FFFFFF"/>
            <w:noWrap/>
            <w:vAlign w:val="bottom"/>
          </w:tcPr>
          <w:p w:rsidR="0078596B" w:rsidRPr="00596AB6" w:rsidRDefault="0078596B" w:rsidP="00581E79">
            <w:pPr>
              <w:spacing w:after="0" w:line="240" w:lineRule="auto"/>
              <w:rPr>
                <w:rFonts w:ascii="Times New Roman" w:hAnsi="Times New Roman"/>
                <w:b/>
                <w:color w:val="000000" w:themeColor="text1"/>
              </w:rPr>
            </w:pPr>
            <w:r w:rsidRPr="00596AB6">
              <w:rPr>
                <w:rFonts w:ascii="Times New Roman" w:hAnsi="Times New Roman"/>
                <w:b/>
                <w:color w:val="000000" w:themeColor="text1"/>
              </w:rPr>
              <w:t>North Vietnam</w:t>
            </w:r>
          </w:p>
        </w:tc>
        <w:tc>
          <w:tcPr>
            <w:tcW w:w="786" w:type="dxa"/>
            <w:tcBorders>
              <w:top w:val="nil"/>
              <w:left w:val="nil"/>
              <w:bottom w:val="nil"/>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13.94</w:t>
            </w:r>
          </w:p>
        </w:tc>
        <w:tc>
          <w:tcPr>
            <w:tcW w:w="664" w:type="dxa"/>
            <w:tcBorders>
              <w:top w:val="nil"/>
              <w:left w:val="nil"/>
              <w:bottom w:val="nil"/>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0.10</w:t>
            </w:r>
          </w:p>
        </w:tc>
        <w:tc>
          <w:tcPr>
            <w:tcW w:w="622" w:type="dxa"/>
            <w:tcBorders>
              <w:top w:val="nil"/>
              <w:left w:val="nil"/>
              <w:bottom w:val="nil"/>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0.25</w:t>
            </w:r>
          </w:p>
        </w:tc>
        <w:tc>
          <w:tcPr>
            <w:tcW w:w="622" w:type="dxa"/>
            <w:tcBorders>
              <w:top w:val="nil"/>
              <w:left w:val="nil"/>
              <w:bottom w:val="nil"/>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1.32</w:t>
            </w:r>
          </w:p>
        </w:tc>
        <w:tc>
          <w:tcPr>
            <w:tcW w:w="622" w:type="dxa"/>
            <w:tcBorders>
              <w:top w:val="nil"/>
              <w:left w:val="nil"/>
              <w:bottom w:val="nil"/>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2.46</w:t>
            </w:r>
          </w:p>
        </w:tc>
        <w:tc>
          <w:tcPr>
            <w:tcW w:w="623" w:type="dxa"/>
            <w:tcBorders>
              <w:top w:val="nil"/>
              <w:left w:val="nil"/>
              <w:bottom w:val="nil"/>
              <w:right w:val="single" w:sz="4" w:space="0" w:color="auto"/>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0.94</w:t>
            </w:r>
          </w:p>
        </w:tc>
        <w:tc>
          <w:tcPr>
            <w:tcW w:w="1204" w:type="dxa"/>
            <w:tcBorders>
              <w:top w:val="nil"/>
              <w:left w:val="nil"/>
              <w:bottom w:val="nil"/>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47250.00</w:t>
            </w:r>
          </w:p>
        </w:tc>
        <w:tc>
          <w:tcPr>
            <w:tcW w:w="1029" w:type="dxa"/>
            <w:tcBorders>
              <w:top w:val="nil"/>
              <w:left w:val="nil"/>
              <w:bottom w:val="nil"/>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1180.56</w:t>
            </w:r>
          </w:p>
        </w:tc>
        <w:tc>
          <w:tcPr>
            <w:tcW w:w="964" w:type="dxa"/>
            <w:tcBorders>
              <w:top w:val="nil"/>
              <w:left w:val="nil"/>
              <w:bottom w:val="nil"/>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3611.11</w:t>
            </w:r>
          </w:p>
        </w:tc>
        <w:tc>
          <w:tcPr>
            <w:tcW w:w="964" w:type="dxa"/>
            <w:tcBorders>
              <w:top w:val="nil"/>
              <w:left w:val="nil"/>
              <w:bottom w:val="nil"/>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8000.00</w:t>
            </w:r>
          </w:p>
        </w:tc>
        <w:tc>
          <w:tcPr>
            <w:tcW w:w="1079" w:type="dxa"/>
            <w:tcBorders>
              <w:top w:val="nil"/>
              <w:left w:val="nil"/>
              <w:bottom w:val="nil"/>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9583.33</w:t>
            </w:r>
          </w:p>
        </w:tc>
        <w:tc>
          <w:tcPr>
            <w:tcW w:w="966" w:type="dxa"/>
            <w:tcBorders>
              <w:top w:val="nil"/>
              <w:left w:val="nil"/>
              <w:bottom w:val="nil"/>
              <w:right w:val="single" w:sz="4" w:space="0" w:color="auto"/>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4500.00</w:t>
            </w:r>
          </w:p>
        </w:tc>
      </w:tr>
      <w:tr w:rsidR="0078596B" w:rsidRPr="00144B89" w:rsidTr="00596AB6">
        <w:trPr>
          <w:trHeight w:val="282"/>
          <w:jc w:val="center"/>
        </w:trPr>
        <w:tc>
          <w:tcPr>
            <w:tcW w:w="1894" w:type="dxa"/>
            <w:tcBorders>
              <w:top w:val="nil"/>
              <w:left w:val="single" w:sz="4" w:space="0" w:color="auto"/>
              <w:bottom w:val="nil"/>
              <w:right w:val="single" w:sz="4" w:space="0" w:color="auto"/>
            </w:tcBorders>
            <w:shd w:val="clear" w:color="000000" w:fill="FFFFFF"/>
            <w:noWrap/>
            <w:vAlign w:val="bottom"/>
          </w:tcPr>
          <w:p w:rsidR="0078596B" w:rsidRPr="00596AB6" w:rsidRDefault="0078596B" w:rsidP="00581E79">
            <w:pPr>
              <w:spacing w:after="0" w:line="240" w:lineRule="auto"/>
              <w:rPr>
                <w:rFonts w:ascii="Times New Roman" w:hAnsi="Times New Roman"/>
                <w:b/>
                <w:color w:val="000000" w:themeColor="text1"/>
              </w:rPr>
            </w:pPr>
            <w:r w:rsidRPr="00596AB6">
              <w:rPr>
                <w:rFonts w:ascii="Times New Roman" w:hAnsi="Times New Roman"/>
                <w:b/>
                <w:color w:val="000000" w:themeColor="text1"/>
              </w:rPr>
              <w:t>Central Vietnam</w:t>
            </w:r>
          </w:p>
        </w:tc>
        <w:tc>
          <w:tcPr>
            <w:tcW w:w="786" w:type="dxa"/>
            <w:tcBorders>
              <w:top w:val="nil"/>
              <w:left w:val="nil"/>
              <w:bottom w:val="nil"/>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13.20</w:t>
            </w:r>
          </w:p>
        </w:tc>
        <w:tc>
          <w:tcPr>
            <w:tcW w:w="664" w:type="dxa"/>
            <w:tcBorders>
              <w:top w:val="nil"/>
              <w:left w:val="nil"/>
              <w:bottom w:val="nil"/>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0.10</w:t>
            </w:r>
          </w:p>
        </w:tc>
        <w:tc>
          <w:tcPr>
            <w:tcW w:w="622" w:type="dxa"/>
            <w:tcBorders>
              <w:top w:val="nil"/>
              <w:left w:val="nil"/>
              <w:bottom w:val="nil"/>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0.25</w:t>
            </w:r>
          </w:p>
        </w:tc>
        <w:tc>
          <w:tcPr>
            <w:tcW w:w="622" w:type="dxa"/>
            <w:tcBorders>
              <w:top w:val="nil"/>
              <w:left w:val="nil"/>
              <w:bottom w:val="nil"/>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1.01</w:t>
            </w:r>
          </w:p>
        </w:tc>
        <w:tc>
          <w:tcPr>
            <w:tcW w:w="622" w:type="dxa"/>
            <w:tcBorders>
              <w:top w:val="nil"/>
              <w:left w:val="nil"/>
              <w:bottom w:val="nil"/>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1.68</w:t>
            </w:r>
          </w:p>
        </w:tc>
        <w:tc>
          <w:tcPr>
            <w:tcW w:w="623" w:type="dxa"/>
            <w:tcBorders>
              <w:top w:val="nil"/>
              <w:left w:val="nil"/>
              <w:bottom w:val="nil"/>
              <w:right w:val="single" w:sz="4" w:space="0" w:color="auto"/>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0.60</w:t>
            </w:r>
          </w:p>
        </w:tc>
        <w:tc>
          <w:tcPr>
            <w:tcW w:w="1204" w:type="dxa"/>
            <w:tcBorders>
              <w:top w:val="nil"/>
              <w:left w:val="nil"/>
              <w:bottom w:val="nil"/>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42944.44</w:t>
            </w:r>
          </w:p>
        </w:tc>
        <w:tc>
          <w:tcPr>
            <w:tcW w:w="1029" w:type="dxa"/>
            <w:tcBorders>
              <w:top w:val="nil"/>
              <w:left w:val="nil"/>
              <w:bottom w:val="nil"/>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1111.11</w:t>
            </w:r>
          </w:p>
        </w:tc>
        <w:tc>
          <w:tcPr>
            <w:tcW w:w="964" w:type="dxa"/>
            <w:tcBorders>
              <w:top w:val="nil"/>
              <w:left w:val="nil"/>
              <w:bottom w:val="nil"/>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3428.57</w:t>
            </w:r>
          </w:p>
        </w:tc>
        <w:tc>
          <w:tcPr>
            <w:tcW w:w="964" w:type="dxa"/>
            <w:tcBorders>
              <w:top w:val="nil"/>
              <w:left w:val="nil"/>
              <w:bottom w:val="nil"/>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7222.22</w:t>
            </w:r>
          </w:p>
        </w:tc>
        <w:tc>
          <w:tcPr>
            <w:tcW w:w="1079" w:type="dxa"/>
            <w:tcBorders>
              <w:top w:val="nil"/>
              <w:left w:val="nil"/>
              <w:bottom w:val="nil"/>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7633.33</w:t>
            </w:r>
          </w:p>
        </w:tc>
        <w:tc>
          <w:tcPr>
            <w:tcW w:w="966" w:type="dxa"/>
            <w:tcBorders>
              <w:top w:val="nil"/>
              <w:left w:val="nil"/>
              <w:bottom w:val="nil"/>
              <w:right w:val="single" w:sz="4" w:space="0" w:color="auto"/>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3333.33</w:t>
            </w:r>
          </w:p>
        </w:tc>
      </w:tr>
      <w:tr w:rsidR="0078596B" w:rsidRPr="00144B89" w:rsidTr="00596AB6">
        <w:trPr>
          <w:trHeight w:val="282"/>
          <w:jc w:val="center"/>
        </w:trPr>
        <w:tc>
          <w:tcPr>
            <w:tcW w:w="1894" w:type="dxa"/>
            <w:tcBorders>
              <w:top w:val="nil"/>
              <w:left w:val="single" w:sz="4" w:space="0" w:color="auto"/>
              <w:bottom w:val="single" w:sz="4" w:space="0" w:color="auto"/>
              <w:right w:val="single" w:sz="4" w:space="0" w:color="auto"/>
            </w:tcBorders>
            <w:shd w:val="clear" w:color="000000" w:fill="FFFFFF"/>
            <w:noWrap/>
            <w:vAlign w:val="bottom"/>
          </w:tcPr>
          <w:p w:rsidR="0078596B" w:rsidRPr="00596AB6" w:rsidRDefault="0078596B" w:rsidP="00581E79">
            <w:pPr>
              <w:spacing w:after="0" w:line="240" w:lineRule="auto"/>
              <w:rPr>
                <w:rFonts w:ascii="Times New Roman" w:hAnsi="Times New Roman"/>
                <w:b/>
                <w:color w:val="000000" w:themeColor="text1"/>
              </w:rPr>
            </w:pPr>
            <w:r w:rsidRPr="00596AB6">
              <w:rPr>
                <w:rFonts w:ascii="Times New Roman" w:hAnsi="Times New Roman"/>
                <w:b/>
                <w:color w:val="000000" w:themeColor="text1"/>
              </w:rPr>
              <w:t>South Vietnam</w:t>
            </w:r>
          </w:p>
        </w:tc>
        <w:tc>
          <w:tcPr>
            <w:tcW w:w="786" w:type="dxa"/>
            <w:tcBorders>
              <w:top w:val="nil"/>
              <w:left w:val="nil"/>
              <w:bottom w:val="nil"/>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11.46</w:t>
            </w:r>
          </w:p>
        </w:tc>
        <w:tc>
          <w:tcPr>
            <w:tcW w:w="664" w:type="dxa"/>
            <w:tcBorders>
              <w:top w:val="nil"/>
              <w:left w:val="nil"/>
              <w:bottom w:val="nil"/>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0.11</w:t>
            </w:r>
          </w:p>
        </w:tc>
        <w:tc>
          <w:tcPr>
            <w:tcW w:w="622" w:type="dxa"/>
            <w:tcBorders>
              <w:top w:val="nil"/>
              <w:left w:val="nil"/>
              <w:bottom w:val="nil"/>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0.33</w:t>
            </w:r>
          </w:p>
        </w:tc>
        <w:tc>
          <w:tcPr>
            <w:tcW w:w="622" w:type="dxa"/>
            <w:tcBorders>
              <w:top w:val="nil"/>
              <w:left w:val="nil"/>
              <w:bottom w:val="nil"/>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1.43</w:t>
            </w:r>
          </w:p>
        </w:tc>
        <w:tc>
          <w:tcPr>
            <w:tcW w:w="622" w:type="dxa"/>
            <w:tcBorders>
              <w:top w:val="nil"/>
              <w:left w:val="nil"/>
              <w:bottom w:val="nil"/>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1.81</w:t>
            </w:r>
          </w:p>
        </w:tc>
        <w:tc>
          <w:tcPr>
            <w:tcW w:w="623" w:type="dxa"/>
            <w:tcBorders>
              <w:top w:val="nil"/>
              <w:left w:val="nil"/>
              <w:bottom w:val="nil"/>
              <w:right w:val="single" w:sz="4" w:space="0" w:color="auto"/>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0.79</w:t>
            </w:r>
          </w:p>
        </w:tc>
        <w:tc>
          <w:tcPr>
            <w:tcW w:w="1204" w:type="dxa"/>
            <w:tcBorders>
              <w:top w:val="nil"/>
              <w:left w:val="nil"/>
              <w:bottom w:val="nil"/>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41944.45</w:t>
            </w:r>
          </w:p>
        </w:tc>
        <w:tc>
          <w:tcPr>
            <w:tcW w:w="1029" w:type="dxa"/>
            <w:tcBorders>
              <w:top w:val="nil"/>
              <w:left w:val="nil"/>
              <w:bottom w:val="nil"/>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1500.00</w:t>
            </w:r>
          </w:p>
        </w:tc>
        <w:tc>
          <w:tcPr>
            <w:tcW w:w="964" w:type="dxa"/>
            <w:tcBorders>
              <w:top w:val="nil"/>
              <w:left w:val="nil"/>
              <w:bottom w:val="nil"/>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5333.33</w:t>
            </w:r>
          </w:p>
        </w:tc>
        <w:tc>
          <w:tcPr>
            <w:tcW w:w="964" w:type="dxa"/>
            <w:tcBorders>
              <w:top w:val="nil"/>
              <w:left w:val="nil"/>
              <w:bottom w:val="nil"/>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12500</w:t>
            </w:r>
          </w:p>
        </w:tc>
        <w:tc>
          <w:tcPr>
            <w:tcW w:w="1079" w:type="dxa"/>
            <w:tcBorders>
              <w:top w:val="nil"/>
              <w:left w:val="nil"/>
              <w:bottom w:val="nil"/>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12104.17</w:t>
            </w:r>
          </w:p>
        </w:tc>
        <w:tc>
          <w:tcPr>
            <w:tcW w:w="966" w:type="dxa"/>
            <w:tcBorders>
              <w:top w:val="nil"/>
              <w:left w:val="nil"/>
              <w:bottom w:val="nil"/>
              <w:right w:val="single" w:sz="4" w:space="0" w:color="auto"/>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5722.22</w:t>
            </w:r>
          </w:p>
        </w:tc>
      </w:tr>
      <w:tr w:rsidR="0078596B" w:rsidRPr="00144B89" w:rsidTr="00596AB6">
        <w:trPr>
          <w:trHeight w:val="282"/>
          <w:jc w:val="center"/>
        </w:trPr>
        <w:tc>
          <w:tcPr>
            <w:tcW w:w="1894" w:type="dxa"/>
            <w:tcBorders>
              <w:top w:val="nil"/>
              <w:left w:val="single" w:sz="4" w:space="0" w:color="auto"/>
              <w:bottom w:val="single" w:sz="4" w:space="0" w:color="auto"/>
              <w:right w:val="single" w:sz="4" w:space="0" w:color="auto"/>
            </w:tcBorders>
            <w:shd w:val="clear" w:color="000000" w:fill="FFFFFF"/>
            <w:noWrap/>
            <w:vAlign w:val="bottom"/>
          </w:tcPr>
          <w:p w:rsidR="0078596B" w:rsidRPr="00596AB6" w:rsidRDefault="0078596B" w:rsidP="00581E79">
            <w:pPr>
              <w:spacing w:after="0" w:line="240" w:lineRule="auto"/>
              <w:rPr>
                <w:rFonts w:ascii="Times New Roman" w:hAnsi="Times New Roman"/>
                <w:b/>
                <w:color w:val="000000" w:themeColor="text1"/>
              </w:rPr>
            </w:pPr>
            <w:r w:rsidRPr="00596AB6">
              <w:rPr>
                <w:rFonts w:ascii="Times New Roman" w:hAnsi="Times New Roman"/>
                <w:b/>
                <w:color w:val="000000" w:themeColor="text1"/>
              </w:rPr>
              <w:t>Total</w:t>
            </w:r>
          </w:p>
        </w:tc>
        <w:tc>
          <w:tcPr>
            <w:tcW w:w="786" w:type="dxa"/>
            <w:tcBorders>
              <w:top w:val="single" w:sz="4" w:space="0" w:color="auto"/>
              <w:left w:val="nil"/>
              <w:bottom w:val="single" w:sz="4" w:space="0" w:color="auto"/>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13.18</w:t>
            </w:r>
          </w:p>
        </w:tc>
        <w:tc>
          <w:tcPr>
            <w:tcW w:w="664" w:type="dxa"/>
            <w:tcBorders>
              <w:top w:val="single" w:sz="4" w:space="0" w:color="auto"/>
              <w:left w:val="nil"/>
              <w:bottom w:val="single" w:sz="4" w:space="0" w:color="auto"/>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0.10</w:t>
            </w:r>
          </w:p>
        </w:tc>
        <w:tc>
          <w:tcPr>
            <w:tcW w:w="622" w:type="dxa"/>
            <w:tcBorders>
              <w:top w:val="single" w:sz="4" w:space="0" w:color="auto"/>
              <w:left w:val="nil"/>
              <w:bottom w:val="single" w:sz="4" w:space="0" w:color="auto"/>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0.27</w:t>
            </w:r>
          </w:p>
        </w:tc>
        <w:tc>
          <w:tcPr>
            <w:tcW w:w="622" w:type="dxa"/>
            <w:tcBorders>
              <w:top w:val="single" w:sz="4" w:space="0" w:color="auto"/>
              <w:left w:val="nil"/>
              <w:bottom w:val="single" w:sz="4" w:space="0" w:color="auto"/>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1.29</w:t>
            </w:r>
          </w:p>
        </w:tc>
        <w:tc>
          <w:tcPr>
            <w:tcW w:w="622" w:type="dxa"/>
            <w:tcBorders>
              <w:top w:val="single" w:sz="4" w:space="0" w:color="auto"/>
              <w:left w:val="nil"/>
              <w:bottom w:val="single" w:sz="4" w:space="0" w:color="auto"/>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2.03</w:t>
            </w:r>
          </w:p>
        </w:tc>
        <w:tc>
          <w:tcPr>
            <w:tcW w:w="623" w:type="dxa"/>
            <w:tcBorders>
              <w:top w:val="single" w:sz="4" w:space="0" w:color="auto"/>
              <w:left w:val="nil"/>
              <w:bottom w:val="single" w:sz="4" w:space="0" w:color="auto"/>
              <w:right w:val="single" w:sz="4" w:space="0" w:color="auto"/>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0.78</w:t>
            </w:r>
          </w:p>
        </w:tc>
        <w:tc>
          <w:tcPr>
            <w:tcW w:w="1204" w:type="dxa"/>
            <w:tcBorders>
              <w:top w:val="single" w:sz="4" w:space="0" w:color="auto"/>
              <w:left w:val="nil"/>
              <w:bottom w:val="single" w:sz="4" w:space="0" w:color="auto"/>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44750.00</w:t>
            </w:r>
          </w:p>
        </w:tc>
        <w:tc>
          <w:tcPr>
            <w:tcW w:w="1029" w:type="dxa"/>
            <w:tcBorders>
              <w:top w:val="single" w:sz="4" w:space="0" w:color="auto"/>
              <w:left w:val="nil"/>
              <w:bottom w:val="single" w:sz="4" w:space="0" w:color="auto"/>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1250.00</w:t>
            </w:r>
          </w:p>
        </w:tc>
        <w:tc>
          <w:tcPr>
            <w:tcW w:w="964" w:type="dxa"/>
            <w:tcBorders>
              <w:top w:val="single" w:sz="4" w:space="0" w:color="auto"/>
              <w:left w:val="nil"/>
              <w:bottom w:val="single" w:sz="4" w:space="0" w:color="auto"/>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4000.00</w:t>
            </w:r>
          </w:p>
        </w:tc>
        <w:tc>
          <w:tcPr>
            <w:tcW w:w="964" w:type="dxa"/>
            <w:tcBorders>
              <w:top w:val="single" w:sz="4" w:space="0" w:color="auto"/>
              <w:left w:val="nil"/>
              <w:bottom w:val="single" w:sz="4" w:space="0" w:color="auto"/>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8958.33</w:t>
            </w:r>
          </w:p>
        </w:tc>
        <w:tc>
          <w:tcPr>
            <w:tcW w:w="1079" w:type="dxa"/>
            <w:tcBorders>
              <w:top w:val="single" w:sz="4" w:space="0" w:color="auto"/>
              <w:left w:val="nil"/>
              <w:bottom w:val="single" w:sz="4" w:space="0" w:color="auto"/>
              <w:right w:val="nil"/>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9833.33</w:t>
            </w:r>
          </w:p>
        </w:tc>
        <w:tc>
          <w:tcPr>
            <w:tcW w:w="966" w:type="dxa"/>
            <w:tcBorders>
              <w:top w:val="single" w:sz="4" w:space="0" w:color="auto"/>
              <w:left w:val="nil"/>
              <w:bottom w:val="single" w:sz="4" w:space="0" w:color="auto"/>
              <w:right w:val="single" w:sz="4" w:space="0" w:color="auto"/>
            </w:tcBorders>
            <w:shd w:val="clear" w:color="000000" w:fill="FFFFFF"/>
            <w:noWrap/>
            <w:vAlign w:val="bottom"/>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4500.00</w:t>
            </w:r>
          </w:p>
        </w:tc>
      </w:tr>
    </w:tbl>
    <w:p w:rsidR="0078596B" w:rsidRPr="00144B89" w:rsidRDefault="0078596B" w:rsidP="0078596B">
      <w:pPr>
        <w:spacing w:after="0" w:line="240" w:lineRule="auto"/>
        <w:rPr>
          <w:rFonts w:ascii="Times New Roman" w:hAnsi="Times New Roman"/>
          <w:color w:val="000000" w:themeColor="text1"/>
        </w:rPr>
        <w:sectPr w:rsidR="0078596B" w:rsidRPr="00144B89" w:rsidSect="00581E79">
          <w:pgSz w:w="16838" w:h="11906" w:orient="landscape"/>
          <w:pgMar w:top="1440" w:right="1440" w:bottom="1440" w:left="1440" w:header="708" w:footer="708" w:gutter="0"/>
          <w:cols w:space="708"/>
          <w:docGrid w:linePitch="360"/>
        </w:sectPr>
      </w:pPr>
      <w:r w:rsidRPr="00144B89">
        <w:rPr>
          <w:rFonts w:ascii="Times New Roman" w:hAnsi="Times New Roman"/>
          <w:color w:val="000000" w:themeColor="text1"/>
          <w:vertAlign w:val="superscript"/>
        </w:rPr>
        <w:t>a</w:t>
      </w:r>
      <w:r w:rsidRPr="00144B89">
        <w:rPr>
          <w:rFonts w:ascii="Times New Roman" w:hAnsi="Times New Roman"/>
          <w:color w:val="000000" w:themeColor="text1"/>
        </w:rPr>
        <w:t>Quantities are in Kilograms and values are in Dongs.</w:t>
      </w:r>
    </w:p>
    <w:p w:rsidR="0078596B" w:rsidRPr="00144B89" w:rsidRDefault="0078596B" w:rsidP="0078596B">
      <w:pPr>
        <w:spacing w:after="100" w:afterAutospacing="1" w:line="240" w:lineRule="auto"/>
        <w:contextualSpacing/>
        <w:jc w:val="center"/>
        <w:outlineLvl w:val="0"/>
        <w:rPr>
          <w:rFonts w:ascii="Times New Roman" w:hAnsi="Times New Roman"/>
          <w:color w:val="000000" w:themeColor="text1"/>
        </w:rPr>
      </w:pPr>
    </w:p>
    <w:p w:rsidR="0078596B" w:rsidRPr="00144B89" w:rsidRDefault="0078596B" w:rsidP="0078596B">
      <w:pPr>
        <w:spacing w:after="100" w:afterAutospacing="1" w:line="240" w:lineRule="auto"/>
        <w:contextualSpacing/>
        <w:jc w:val="center"/>
        <w:outlineLvl w:val="0"/>
        <w:rPr>
          <w:rFonts w:ascii="Times New Roman" w:hAnsi="Times New Roman"/>
          <w:color w:val="000000" w:themeColor="text1"/>
        </w:rPr>
      </w:pPr>
    </w:p>
    <w:p w:rsidR="0078596B" w:rsidRPr="000C0DA1" w:rsidRDefault="0078596B" w:rsidP="0078596B">
      <w:pPr>
        <w:spacing w:after="100" w:afterAutospacing="1" w:line="240" w:lineRule="auto"/>
        <w:contextualSpacing/>
        <w:jc w:val="center"/>
        <w:outlineLvl w:val="0"/>
        <w:rPr>
          <w:rFonts w:ascii="Times New Roman" w:hAnsi="Times New Roman"/>
          <w:b/>
          <w:color w:val="000000" w:themeColor="text1"/>
          <w:sz w:val="24"/>
          <w:szCs w:val="24"/>
        </w:rPr>
      </w:pPr>
      <w:r w:rsidRPr="000C0DA1">
        <w:rPr>
          <w:rFonts w:ascii="Times New Roman" w:hAnsi="Times New Roman"/>
          <w:b/>
          <w:color w:val="000000" w:themeColor="text1"/>
          <w:sz w:val="24"/>
          <w:szCs w:val="24"/>
        </w:rPr>
        <w:t>Table A5: Unit Price Regressions: India, NSS 61</w:t>
      </w:r>
      <w:r w:rsidRPr="000C0DA1">
        <w:rPr>
          <w:rFonts w:ascii="Times New Roman" w:hAnsi="Times New Roman"/>
          <w:b/>
          <w:color w:val="000000" w:themeColor="text1"/>
          <w:sz w:val="24"/>
          <w:szCs w:val="24"/>
          <w:vertAlign w:val="superscript"/>
        </w:rPr>
        <w:t>st</w:t>
      </w:r>
      <w:r w:rsidRPr="000C0DA1">
        <w:rPr>
          <w:rFonts w:ascii="Times New Roman" w:hAnsi="Times New Roman"/>
          <w:b/>
          <w:color w:val="000000" w:themeColor="text1"/>
          <w:sz w:val="24"/>
          <w:szCs w:val="24"/>
        </w:rPr>
        <w:t xml:space="preserve"> Round</w:t>
      </w:r>
      <w:r w:rsidRPr="000C0DA1">
        <w:rPr>
          <w:rFonts w:ascii="Times New Roman" w:hAnsi="Times New Roman"/>
          <w:b/>
          <w:color w:val="000000" w:themeColor="text1"/>
          <w:sz w:val="24"/>
          <w:szCs w:val="24"/>
          <w:vertAlign w:val="superscript"/>
        </w:rPr>
        <w:t>a</w:t>
      </w:r>
    </w:p>
    <w:tbl>
      <w:tblPr>
        <w:tblW w:w="9460" w:type="dxa"/>
        <w:jc w:val="center"/>
        <w:tblInd w:w="-34" w:type="dxa"/>
        <w:tblLayout w:type="fixed"/>
        <w:tblLook w:val="00A0" w:firstRow="1" w:lastRow="0" w:firstColumn="1" w:lastColumn="0" w:noHBand="0" w:noVBand="0"/>
      </w:tblPr>
      <w:tblGrid>
        <w:gridCol w:w="2422"/>
        <w:gridCol w:w="2823"/>
        <w:gridCol w:w="1253"/>
        <w:gridCol w:w="925"/>
        <w:gridCol w:w="925"/>
        <w:gridCol w:w="1112"/>
      </w:tblGrid>
      <w:tr w:rsidR="0078596B" w:rsidRPr="00144B89" w:rsidTr="00581E79">
        <w:trPr>
          <w:trHeight w:val="253"/>
          <w:jc w:val="center"/>
        </w:trPr>
        <w:tc>
          <w:tcPr>
            <w:tcW w:w="2422" w:type="dxa"/>
            <w:tcBorders>
              <w:top w:val="single" w:sz="4" w:space="0" w:color="auto"/>
              <w:left w:val="single" w:sz="4" w:space="0" w:color="auto"/>
              <w:bottom w:val="single" w:sz="4" w:space="0" w:color="auto"/>
              <w:right w:val="nil"/>
            </w:tcBorders>
            <w:noWrap/>
            <w:vAlign w:val="bottom"/>
          </w:tcPr>
          <w:p w:rsidR="0078596B" w:rsidRPr="00144B89" w:rsidRDefault="0078596B" w:rsidP="00581E79">
            <w:pPr>
              <w:spacing w:after="0" w:line="240" w:lineRule="auto"/>
              <w:rPr>
                <w:rFonts w:ascii="Times New Roman" w:hAnsi="Times New Roman"/>
                <w:color w:val="000000" w:themeColor="text1"/>
              </w:rPr>
            </w:pPr>
            <w:r w:rsidRPr="00144B89">
              <w:rPr>
                <w:rFonts w:ascii="Times New Roman" w:hAnsi="Times New Roman"/>
                <w:color w:val="000000" w:themeColor="text1"/>
              </w:rPr>
              <w:t>Food Item</w:t>
            </w:r>
          </w:p>
        </w:tc>
        <w:tc>
          <w:tcPr>
            <w:tcW w:w="2823" w:type="dxa"/>
            <w:tcBorders>
              <w:top w:val="single" w:sz="4" w:space="0" w:color="auto"/>
              <w:left w:val="nil"/>
              <w:bottom w:val="single" w:sz="4" w:space="0" w:color="auto"/>
              <w:right w:val="nil"/>
            </w:tcBorders>
            <w:noWrap/>
            <w:vAlign w:val="bottom"/>
          </w:tcPr>
          <w:p w:rsidR="0078596B" w:rsidRPr="00144B89" w:rsidRDefault="0078596B" w:rsidP="00581E79">
            <w:pPr>
              <w:spacing w:after="0" w:line="240" w:lineRule="auto"/>
              <w:rPr>
                <w:rFonts w:ascii="Times New Roman" w:hAnsi="Times New Roman"/>
                <w:color w:val="000000" w:themeColor="text1"/>
              </w:rPr>
            </w:pPr>
            <w:r w:rsidRPr="00144B89">
              <w:rPr>
                <w:rFonts w:ascii="Times New Roman" w:hAnsi="Times New Roman"/>
                <w:color w:val="000000" w:themeColor="text1"/>
              </w:rPr>
              <w:t>Variable</w:t>
            </w:r>
          </w:p>
        </w:tc>
        <w:tc>
          <w:tcPr>
            <w:tcW w:w="1253" w:type="dxa"/>
            <w:tcBorders>
              <w:top w:val="single" w:sz="4" w:space="0" w:color="auto"/>
              <w:left w:val="nil"/>
              <w:bottom w:val="single" w:sz="4" w:space="0" w:color="auto"/>
              <w:right w:val="nil"/>
            </w:tcBorders>
            <w:noWrap/>
            <w:vAlign w:val="bottom"/>
          </w:tcPr>
          <w:p w:rsidR="0078596B" w:rsidRPr="00144B89" w:rsidRDefault="0078596B" w:rsidP="00581E79">
            <w:pPr>
              <w:spacing w:after="0" w:line="240" w:lineRule="auto"/>
              <w:rPr>
                <w:rFonts w:ascii="Times New Roman" w:hAnsi="Times New Roman"/>
                <w:color w:val="000000" w:themeColor="text1"/>
              </w:rPr>
            </w:pPr>
            <w:r w:rsidRPr="00144B89">
              <w:rPr>
                <w:rFonts w:ascii="Times New Roman" w:hAnsi="Times New Roman"/>
                <w:color w:val="000000" w:themeColor="text1"/>
              </w:rPr>
              <w:t>Coefficient</w:t>
            </w:r>
          </w:p>
        </w:tc>
        <w:tc>
          <w:tcPr>
            <w:tcW w:w="925" w:type="dxa"/>
            <w:tcBorders>
              <w:top w:val="single" w:sz="4" w:space="0" w:color="auto"/>
              <w:left w:val="nil"/>
              <w:bottom w:val="single" w:sz="4" w:space="0" w:color="auto"/>
              <w:right w:val="nil"/>
            </w:tcBorders>
            <w:noWrap/>
            <w:vAlign w:val="bottom"/>
          </w:tcPr>
          <w:p w:rsidR="0078596B" w:rsidRPr="00144B89" w:rsidRDefault="0078596B" w:rsidP="00581E79">
            <w:pPr>
              <w:spacing w:after="0" w:line="240" w:lineRule="auto"/>
              <w:rPr>
                <w:rFonts w:ascii="Times New Roman" w:hAnsi="Times New Roman"/>
                <w:color w:val="000000" w:themeColor="text1"/>
              </w:rPr>
            </w:pPr>
            <w:r w:rsidRPr="00144B89">
              <w:rPr>
                <w:rFonts w:ascii="Times New Roman" w:hAnsi="Times New Roman"/>
                <w:color w:val="000000" w:themeColor="text1"/>
              </w:rPr>
              <w:t>Std. Err</w:t>
            </w:r>
          </w:p>
        </w:tc>
        <w:tc>
          <w:tcPr>
            <w:tcW w:w="925" w:type="dxa"/>
            <w:tcBorders>
              <w:top w:val="single" w:sz="4" w:space="0" w:color="auto"/>
              <w:left w:val="nil"/>
              <w:bottom w:val="single" w:sz="4" w:space="0" w:color="auto"/>
              <w:right w:val="nil"/>
            </w:tcBorders>
            <w:noWrap/>
            <w:vAlign w:val="bottom"/>
          </w:tcPr>
          <w:p w:rsidR="0078596B" w:rsidRPr="00144B89" w:rsidRDefault="0078596B" w:rsidP="00581E79">
            <w:pPr>
              <w:spacing w:after="0" w:line="240" w:lineRule="auto"/>
              <w:rPr>
                <w:rFonts w:ascii="Times New Roman" w:hAnsi="Times New Roman"/>
                <w:color w:val="000000" w:themeColor="text1"/>
              </w:rPr>
            </w:pPr>
            <w:r w:rsidRPr="00144B89">
              <w:rPr>
                <w:rFonts w:ascii="Times New Roman" w:hAnsi="Times New Roman"/>
                <w:color w:val="000000" w:themeColor="text1"/>
              </w:rPr>
              <w:t>t-stat</w:t>
            </w:r>
          </w:p>
        </w:tc>
        <w:tc>
          <w:tcPr>
            <w:tcW w:w="1112" w:type="dxa"/>
            <w:tcBorders>
              <w:top w:val="single" w:sz="4" w:space="0" w:color="auto"/>
              <w:left w:val="nil"/>
              <w:bottom w:val="single" w:sz="4" w:space="0" w:color="auto"/>
              <w:right w:val="single" w:sz="4" w:space="0" w:color="auto"/>
            </w:tcBorders>
            <w:noWrap/>
            <w:vAlign w:val="bottom"/>
          </w:tcPr>
          <w:p w:rsidR="0078596B" w:rsidRPr="00144B89" w:rsidRDefault="0078596B" w:rsidP="00581E79">
            <w:pPr>
              <w:spacing w:after="0" w:line="240" w:lineRule="auto"/>
              <w:jc w:val="center"/>
              <w:rPr>
                <w:rFonts w:ascii="Times New Roman" w:hAnsi="Times New Roman"/>
                <w:color w:val="000000" w:themeColor="text1"/>
              </w:rPr>
            </w:pPr>
            <w:r w:rsidRPr="00144B89">
              <w:rPr>
                <w:rFonts w:ascii="Times New Roman" w:hAnsi="Times New Roman"/>
                <w:color w:val="000000" w:themeColor="text1"/>
              </w:rPr>
              <w:t>R</w:t>
            </w:r>
            <w:r w:rsidRPr="00144B89">
              <w:rPr>
                <w:rFonts w:ascii="Times New Roman" w:hAnsi="Times New Roman"/>
                <w:color w:val="000000" w:themeColor="text1"/>
                <w:vertAlign w:val="superscript"/>
              </w:rPr>
              <w:t>2</w:t>
            </w:r>
          </w:p>
        </w:tc>
      </w:tr>
      <w:tr w:rsidR="0078596B" w:rsidRPr="00144B89" w:rsidTr="00581E79">
        <w:trPr>
          <w:trHeight w:val="253"/>
          <w:jc w:val="center"/>
        </w:trPr>
        <w:tc>
          <w:tcPr>
            <w:tcW w:w="2422" w:type="dxa"/>
            <w:tcBorders>
              <w:top w:val="nil"/>
              <w:left w:val="single" w:sz="4" w:space="0" w:color="auto"/>
              <w:bottom w:val="nil"/>
              <w:right w:val="nil"/>
            </w:tcBorders>
            <w:noWrap/>
            <w:vAlign w:val="bottom"/>
          </w:tcPr>
          <w:p w:rsidR="0078596B" w:rsidRPr="00596AB6" w:rsidRDefault="0078596B" w:rsidP="00581E79">
            <w:pPr>
              <w:spacing w:after="0" w:line="240" w:lineRule="auto"/>
              <w:rPr>
                <w:rFonts w:ascii="Times New Roman" w:hAnsi="Times New Roman"/>
                <w:b/>
                <w:color w:val="000000" w:themeColor="text1"/>
              </w:rPr>
            </w:pPr>
            <w:r w:rsidRPr="00596AB6">
              <w:rPr>
                <w:rFonts w:ascii="Times New Roman" w:hAnsi="Times New Roman"/>
                <w:b/>
                <w:color w:val="000000" w:themeColor="text1"/>
              </w:rPr>
              <w:t>Cereals and Substitutes</w:t>
            </w:r>
          </w:p>
        </w:tc>
        <w:tc>
          <w:tcPr>
            <w:tcW w:w="2823" w:type="dxa"/>
            <w:tcBorders>
              <w:top w:val="nil"/>
              <w:left w:val="nil"/>
              <w:bottom w:val="nil"/>
              <w:right w:val="nil"/>
            </w:tcBorders>
            <w:noWrap/>
            <w:vAlign w:val="bottom"/>
          </w:tcPr>
          <w:p w:rsidR="0078596B" w:rsidRPr="00144B89" w:rsidRDefault="0078596B" w:rsidP="00581E79">
            <w:pPr>
              <w:spacing w:after="0" w:line="240" w:lineRule="auto"/>
              <w:rPr>
                <w:rFonts w:ascii="Times New Roman" w:hAnsi="Times New Roman"/>
                <w:color w:val="000000" w:themeColor="text1"/>
              </w:rPr>
            </w:pPr>
            <w:r w:rsidRPr="00144B89">
              <w:rPr>
                <w:rFonts w:ascii="Times New Roman" w:hAnsi="Times New Roman"/>
                <w:color w:val="000000" w:themeColor="text1"/>
              </w:rPr>
              <w:t>Per capita Food exp. 30 days</w:t>
            </w:r>
          </w:p>
        </w:tc>
        <w:tc>
          <w:tcPr>
            <w:tcW w:w="1253" w:type="dxa"/>
            <w:tcBorders>
              <w:top w:val="nil"/>
              <w:left w:val="nil"/>
              <w:bottom w:val="nil"/>
              <w:right w:val="nil"/>
            </w:tcBorders>
            <w:noWrap/>
            <w:vAlign w:val="bottom"/>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0.0007*</w:t>
            </w:r>
          </w:p>
        </w:tc>
        <w:tc>
          <w:tcPr>
            <w:tcW w:w="925" w:type="dxa"/>
            <w:tcBorders>
              <w:top w:val="nil"/>
              <w:left w:val="nil"/>
              <w:bottom w:val="nil"/>
              <w:right w:val="nil"/>
            </w:tcBorders>
            <w:noWrap/>
            <w:vAlign w:val="bottom"/>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0.0000</w:t>
            </w:r>
          </w:p>
        </w:tc>
        <w:tc>
          <w:tcPr>
            <w:tcW w:w="925" w:type="dxa"/>
            <w:tcBorders>
              <w:top w:val="nil"/>
              <w:left w:val="nil"/>
              <w:bottom w:val="nil"/>
              <w:right w:val="nil"/>
            </w:tcBorders>
            <w:noWrap/>
            <w:vAlign w:val="bottom"/>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114.92</w:t>
            </w:r>
          </w:p>
        </w:tc>
        <w:tc>
          <w:tcPr>
            <w:tcW w:w="1112" w:type="dxa"/>
            <w:tcBorders>
              <w:top w:val="nil"/>
              <w:left w:val="nil"/>
              <w:bottom w:val="nil"/>
              <w:right w:val="single" w:sz="4" w:space="0" w:color="auto"/>
            </w:tcBorders>
            <w:noWrap/>
            <w:vAlign w:val="bottom"/>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0.1343</w:t>
            </w:r>
          </w:p>
        </w:tc>
      </w:tr>
      <w:tr w:rsidR="0078596B" w:rsidRPr="00144B89" w:rsidTr="00581E79">
        <w:trPr>
          <w:trHeight w:val="253"/>
          <w:jc w:val="center"/>
        </w:trPr>
        <w:tc>
          <w:tcPr>
            <w:tcW w:w="2422" w:type="dxa"/>
            <w:tcBorders>
              <w:top w:val="nil"/>
              <w:left w:val="single" w:sz="4" w:space="0" w:color="auto"/>
              <w:bottom w:val="nil"/>
              <w:right w:val="nil"/>
            </w:tcBorders>
            <w:noWrap/>
            <w:vAlign w:val="bottom"/>
          </w:tcPr>
          <w:p w:rsidR="0078596B" w:rsidRPr="00596AB6" w:rsidRDefault="0078596B" w:rsidP="00581E79">
            <w:pPr>
              <w:spacing w:after="0" w:line="240" w:lineRule="auto"/>
              <w:rPr>
                <w:rFonts w:ascii="Times New Roman" w:hAnsi="Times New Roman"/>
                <w:b/>
                <w:color w:val="000000" w:themeColor="text1"/>
              </w:rPr>
            </w:pPr>
            <w:r w:rsidRPr="00596AB6">
              <w:rPr>
                <w:rFonts w:ascii="Times New Roman" w:hAnsi="Times New Roman"/>
                <w:b/>
                <w:color w:val="000000" w:themeColor="text1"/>
              </w:rPr>
              <w:t> </w:t>
            </w:r>
          </w:p>
        </w:tc>
        <w:tc>
          <w:tcPr>
            <w:tcW w:w="2823" w:type="dxa"/>
            <w:tcBorders>
              <w:top w:val="nil"/>
              <w:left w:val="nil"/>
              <w:bottom w:val="nil"/>
              <w:right w:val="nil"/>
            </w:tcBorders>
            <w:noWrap/>
            <w:vAlign w:val="bottom"/>
          </w:tcPr>
          <w:p w:rsidR="0078596B" w:rsidRPr="00144B89" w:rsidRDefault="0078596B" w:rsidP="00581E79">
            <w:pPr>
              <w:spacing w:after="0" w:line="240" w:lineRule="auto"/>
              <w:rPr>
                <w:rFonts w:ascii="Times New Roman" w:hAnsi="Times New Roman"/>
                <w:color w:val="000000" w:themeColor="text1"/>
              </w:rPr>
            </w:pPr>
            <w:r w:rsidRPr="00144B89">
              <w:rPr>
                <w:rFonts w:ascii="Times New Roman" w:hAnsi="Times New Roman"/>
                <w:color w:val="000000" w:themeColor="text1"/>
              </w:rPr>
              <w:t>Proportion meals outside</w:t>
            </w:r>
          </w:p>
        </w:tc>
        <w:tc>
          <w:tcPr>
            <w:tcW w:w="1253" w:type="dxa"/>
            <w:tcBorders>
              <w:top w:val="nil"/>
              <w:left w:val="nil"/>
              <w:bottom w:val="nil"/>
              <w:right w:val="nil"/>
            </w:tcBorders>
            <w:noWrap/>
            <w:vAlign w:val="bottom"/>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1.2659*</w:t>
            </w:r>
          </w:p>
        </w:tc>
        <w:tc>
          <w:tcPr>
            <w:tcW w:w="925" w:type="dxa"/>
            <w:tcBorders>
              <w:top w:val="nil"/>
              <w:left w:val="nil"/>
              <w:bottom w:val="nil"/>
              <w:right w:val="nil"/>
            </w:tcBorders>
            <w:noWrap/>
            <w:vAlign w:val="bottom"/>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0.0683</w:t>
            </w:r>
          </w:p>
        </w:tc>
        <w:tc>
          <w:tcPr>
            <w:tcW w:w="925" w:type="dxa"/>
            <w:tcBorders>
              <w:top w:val="nil"/>
              <w:left w:val="nil"/>
              <w:bottom w:val="nil"/>
              <w:right w:val="nil"/>
            </w:tcBorders>
            <w:noWrap/>
            <w:vAlign w:val="bottom"/>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18.55</w:t>
            </w:r>
          </w:p>
        </w:tc>
        <w:tc>
          <w:tcPr>
            <w:tcW w:w="1112" w:type="dxa"/>
            <w:tcBorders>
              <w:top w:val="nil"/>
              <w:left w:val="nil"/>
              <w:bottom w:val="nil"/>
              <w:right w:val="single" w:sz="4" w:space="0" w:color="auto"/>
            </w:tcBorders>
            <w:noWrap/>
            <w:vAlign w:val="bottom"/>
          </w:tcPr>
          <w:p w:rsidR="0078596B" w:rsidRPr="00144B89" w:rsidRDefault="0078596B" w:rsidP="00581E79">
            <w:pPr>
              <w:spacing w:after="0" w:line="240" w:lineRule="auto"/>
              <w:rPr>
                <w:rFonts w:ascii="Times New Roman" w:hAnsi="Times New Roman"/>
                <w:color w:val="000000" w:themeColor="text1"/>
              </w:rPr>
            </w:pPr>
            <w:r w:rsidRPr="00144B89">
              <w:rPr>
                <w:rFonts w:ascii="Times New Roman" w:hAnsi="Times New Roman"/>
                <w:color w:val="000000" w:themeColor="text1"/>
              </w:rPr>
              <w:t> </w:t>
            </w:r>
          </w:p>
        </w:tc>
      </w:tr>
      <w:tr w:rsidR="0078596B" w:rsidRPr="00144B89" w:rsidTr="00581E79">
        <w:trPr>
          <w:trHeight w:val="253"/>
          <w:jc w:val="center"/>
        </w:trPr>
        <w:tc>
          <w:tcPr>
            <w:tcW w:w="2422" w:type="dxa"/>
            <w:tcBorders>
              <w:top w:val="nil"/>
              <w:left w:val="single" w:sz="4" w:space="0" w:color="auto"/>
              <w:bottom w:val="nil"/>
              <w:right w:val="nil"/>
            </w:tcBorders>
            <w:noWrap/>
            <w:vAlign w:val="bottom"/>
          </w:tcPr>
          <w:p w:rsidR="0078596B" w:rsidRPr="00596AB6" w:rsidRDefault="0078596B" w:rsidP="00581E79">
            <w:pPr>
              <w:spacing w:after="0" w:line="240" w:lineRule="auto"/>
              <w:rPr>
                <w:rFonts w:ascii="Times New Roman" w:hAnsi="Times New Roman"/>
                <w:b/>
                <w:color w:val="000000" w:themeColor="text1"/>
              </w:rPr>
            </w:pPr>
            <w:r w:rsidRPr="00596AB6">
              <w:rPr>
                <w:rFonts w:ascii="Times New Roman" w:hAnsi="Times New Roman"/>
                <w:b/>
                <w:color w:val="000000" w:themeColor="text1"/>
              </w:rPr>
              <w:t> </w:t>
            </w:r>
          </w:p>
        </w:tc>
        <w:tc>
          <w:tcPr>
            <w:tcW w:w="2823" w:type="dxa"/>
            <w:tcBorders>
              <w:top w:val="nil"/>
              <w:left w:val="nil"/>
              <w:bottom w:val="nil"/>
              <w:right w:val="nil"/>
            </w:tcBorders>
            <w:noWrap/>
            <w:vAlign w:val="bottom"/>
          </w:tcPr>
          <w:p w:rsidR="0078596B" w:rsidRPr="00144B89" w:rsidRDefault="0078596B" w:rsidP="00581E79">
            <w:pPr>
              <w:spacing w:after="0" w:line="240" w:lineRule="auto"/>
              <w:rPr>
                <w:rFonts w:ascii="Times New Roman" w:hAnsi="Times New Roman"/>
                <w:color w:val="000000" w:themeColor="text1"/>
              </w:rPr>
            </w:pPr>
            <w:r w:rsidRPr="00144B89">
              <w:rPr>
                <w:rFonts w:ascii="Times New Roman" w:hAnsi="Times New Roman"/>
                <w:color w:val="000000" w:themeColor="text1"/>
              </w:rPr>
              <w:t>Head Age</w:t>
            </w:r>
          </w:p>
        </w:tc>
        <w:tc>
          <w:tcPr>
            <w:tcW w:w="1253" w:type="dxa"/>
            <w:tcBorders>
              <w:top w:val="nil"/>
              <w:left w:val="nil"/>
              <w:bottom w:val="nil"/>
              <w:right w:val="nil"/>
            </w:tcBorders>
            <w:noWrap/>
            <w:vAlign w:val="bottom"/>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0.0013**</w:t>
            </w:r>
          </w:p>
        </w:tc>
        <w:tc>
          <w:tcPr>
            <w:tcW w:w="925" w:type="dxa"/>
            <w:tcBorders>
              <w:top w:val="nil"/>
              <w:left w:val="nil"/>
              <w:bottom w:val="nil"/>
              <w:right w:val="nil"/>
            </w:tcBorders>
            <w:noWrap/>
            <w:vAlign w:val="bottom"/>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0.0004</w:t>
            </w:r>
          </w:p>
        </w:tc>
        <w:tc>
          <w:tcPr>
            <w:tcW w:w="925" w:type="dxa"/>
            <w:tcBorders>
              <w:top w:val="nil"/>
              <w:left w:val="nil"/>
              <w:bottom w:val="nil"/>
              <w:right w:val="nil"/>
            </w:tcBorders>
            <w:noWrap/>
            <w:vAlign w:val="bottom"/>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2.89</w:t>
            </w:r>
          </w:p>
        </w:tc>
        <w:tc>
          <w:tcPr>
            <w:tcW w:w="1112" w:type="dxa"/>
            <w:tcBorders>
              <w:top w:val="nil"/>
              <w:left w:val="nil"/>
              <w:bottom w:val="nil"/>
              <w:right w:val="single" w:sz="4" w:space="0" w:color="auto"/>
            </w:tcBorders>
            <w:noWrap/>
            <w:vAlign w:val="bottom"/>
          </w:tcPr>
          <w:p w:rsidR="0078596B" w:rsidRPr="00144B89" w:rsidRDefault="0078596B" w:rsidP="00581E79">
            <w:pPr>
              <w:spacing w:after="0" w:line="240" w:lineRule="auto"/>
              <w:rPr>
                <w:rFonts w:ascii="Times New Roman" w:hAnsi="Times New Roman"/>
                <w:color w:val="000000" w:themeColor="text1"/>
              </w:rPr>
            </w:pPr>
            <w:r w:rsidRPr="00144B89">
              <w:rPr>
                <w:rFonts w:ascii="Times New Roman" w:hAnsi="Times New Roman"/>
                <w:color w:val="000000" w:themeColor="text1"/>
              </w:rPr>
              <w:t> </w:t>
            </w:r>
          </w:p>
        </w:tc>
      </w:tr>
      <w:tr w:rsidR="0078596B" w:rsidRPr="00144B89" w:rsidTr="00581E79">
        <w:trPr>
          <w:trHeight w:val="253"/>
          <w:jc w:val="center"/>
        </w:trPr>
        <w:tc>
          <w:tcPr>
            <w:tcW w:w="2422" w:type="dxa"/>
            <w:tcBorders>
              <w:top w:val="nil"/>
              <w:left w:val="single" w:sz="4" w:space="0" w:color="auto"/>
              <w:bottom w:val="nil"/>
              <w:right w:val="nil"/>
            </w:tcBorders>
            <w:noWrap/>
            <w:vAlign w:val="bottom"/>
          </w:tcPr>
          <w:p w:rsidR="0078596B" w:rsidRPr="00596AB6" w:rsidRDefault="0078596B" w:rsidP="00581E79">
            <w:pPr>
              <w:spacing w:after="0" w:line="240" w:lineRule="auto"/>
              <w:rPr>
                <w:rFonts w:ascii="Times New Roman" w:hAnsi="Times New Roman"/>
                <w:b/>
                <w:color w:val="000000" w:themeColor="text1"/>
              </w:rPr>
            </w:pPr>
            <w:r w:rsidRPr="00596AB6">
              <w:rPr>
                <w:rFonts w:ascii="Times New Roman" w:hAnsi="Times New Roman"/>
                <w:b/>
                <w:color w:val="000000" w:themeColor="text1"/>
              </w:rPr>
              <w:t> </w:t>
            </w:r>
          </w:p>
        </w:tc>
        <w:tc>
          <w:tcPr>
            <w:tcW w:w="2823" w:type="dxa"/>
            <w:tcBorders>
              <w:top w:val="nil"/>
              <w:left w:val="nil"/>
              <w:bottom w:val="nil"/>
              <w:right w:val="nil"/>
            </w:tcBorders>
            <w:noWrap/>
            <w:vAlign w:val="bottom"/>
          </w:tcPr>
          <w:p w:rsidR="0078596B" w:rsidRPr="00144B89" w:rsidRDefault="0078596B" w:rsidP="00581E79">
            <w:pPr>
              <w:spacing w:after="0" w:line="240" w:lineRule="auto"/>
              <w:rPr>
                <w:rFonts w:ascii="Times New Roman" w:hAnsi="Times New Roman"/>
                <w:color w:val="000000" w:themeColor="text1"/>
              </w:rPr>
            </w:pPr>
            <w:r w:rsidRPr="00144B89">
              <w:rPr>
                <w:rFonts w:ascii="Times New Roman" w:hAnsi="Times New Roman"/>
                <w:color w:val="000000" w:themeColor="text1"/>
              </w:rPr>
              <w:t>Male household head</w:t>
            </w:r>
          </w:p>
        </w:tc>
        <w:tc>
          <w:tcPr>
            <w:tcW w:w="1253" w:type="dxa"/>
            <w:tcBorders>
              <w:top w:val="nil"/>
              <w:left w:val="nil"/>
              <w:bottom w:val="nil"/>
              <w:right w:val="nil"/>
            </w:tcBorders>
            <w:noWrap/>
            <w:vAlign w:val="bottom"/>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-0.063*</w:t>
            </w:r>
          </w:p>
        </w:tc>
        <w:tc>
          <w:tcPr>
            <w:tcW w:w="925" w:type="dxa"/>
            <w:tcBorders>
              <w:top w:val="nil"/>
              <w:left w:val="nil"/>
              <w:bottom w:val="nil"/>
              <w:right w:val="nil"/>
            </w:tcBorders>
            <w:noWrap/>
            <w:vAlign w:val="bottom"/>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0.0180</w:t>
            </w:r>
          </w:p>
        </w:tc>
        <w:tc>
          <w:tcPr>
            <w:tcW w:w="925" w:type="dxa"/>
            <w:tcBorders>
              <w:top w:val="nil"/>
              <w:left w:val="nil"/>
              <w:bottom w:val="nil"/>
              <w:right w:val="nil"/>
            </w:tcBorders>
            <w:noWrap/>
            <w:vAlign w:val="bottom"/>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-3.51</w:t>
            </w:r>
          </w:p>
        </w:tc>
        <w:tc>
          <w:tcPr>
            <w:tcW w:w="1112" w:type="dxa"/>
            <w:tcBorders>
              <w:top w:val="nil"/>
              <w:left w:val="nil"/>
              <w:bottom w:val="nil"/>
              <w:right w:val="single" w:sz="4" w:space="0" w:color="auto"/>
            </w:tcBorders>
            <w:noWrap/>
            <w:vAlign w:val="bottom"/>
          </w:tcPr>
          <w:p w:rsidR="0078596B" w:rsidRPr="00144B89" w:rsidRDefault="0078596B" w:rsidP="00581E79">
            <w:pPr>
              <w:spacing w:after="0" w:line="240" w:lineRule="auto"/>
              <w:rPr>
                <w:rFonts w:ascii="Times New Roman" w:hAnsi="Times New Roman"/>
                <w:color w:val="000000" w:themeColor="text1"/>
              </w:rPr>
            </w:pPr>
            <w:r w:rsidRPr="00144B89">
              <w:rPr>
                <w:rFonts w:ascii="Times New Roman" w:hAnsi="Times New Roman"/>
                <w:color w:val="000000" w:themeColor="text1"/>
              </w:rPr>
              <w:t> </w:t>
            </w:r>
          </w:p>
        </w:tc>
      </w:tr>
      <w:tr w:rsidR="0078596B" w:rsidRPr="00144B89" w:rsidTr="00581E79">
        <w:trPr>
          <w:trHeight w:val="253"/>
          <w:jc w:val="center"/>
        </w:trPr>
        <w:tc>
          <w:tcPr>
            <w:tcW w:w="2422" w:type="dxa"/>
            <w:tcBorders>
              <w:top w:val="nil"/>
              <w:left w:val="single" w:sz="4" w:space="0" w:color="auto"/>
              <w:bottom w:val="nil"/>
              <w:right w:val="nil"/>
            </w:tcBorders>
            <w:noWrap/>
            <w:vAlign w:val="bottom"/>
          </w:tcPr>
          <w:p w:rsidR="0078596B" w:rsidRPr="00596AB6" w:rsidRDefault="0078596B" w:rsidP="00581E79">
            <w:pPr>
              <w:spacing w:after="0" w:line="240" w:lineRule="auto"/>
              <w:rPr>
                <w:rFonts w:ascii="Times New Roman" w:hAnsi="Times New Roman"/>
                <w:b/>
                <w:color w:val="000000" w:themeColor="text1"/>
              </w:rPr>
            </w:pPr>
            <w:r w:rsidRPr="00596AB6">
              <w:rPr>
                <w:rFonts w:ascii="Times New Roman" w:hAnsi="Times New Roman"/>
                <w:b/>
                <w:color w:val="000000" w:themeColor="text1"/>
              </w:rPr>
              <w:t> </w:t>
            </w:r>
          </w:p>
        </w:tc>
        <w:tc>
          <w:tcPr>
            <w:tcW w:w="2823" w:type="dxa"/>
            <w:tcBorders>
              <w:top w:val="nil"/>
              <w:left w:val="nil"/>
              <w:bottom w:val="nil"/>
              <w:right w:val="nil"/>
            </w:tcBorders>
            <w:noWrap/>
            <w:vAlign w:val="bottom"/>
          </w:tcPr>
          <w:p w:rsidR="0078596B" w:rsidRPr="00144B89" w:rsidRDefault="0078596B" w:rsidP="00581E79">
            <w:pPr>
              <w:spacing w:after="0" w:line="240" w:lineRule="auto"/>
              <w:rPr>
                <w:rFonts w:ascii="Times New Roman" w:hAnsi="Times New Roman"/>
                <w:color w:val="000000" w:themeColor="text1"/>
              </w:rPr>
            </w:pPr>
            <w:r w:rsidRPr="00144B89">
              <w:rPr>
                <w:rFonts w:ascii="Times New Roman" w:hAnsi="Times New Roman"/>
                <w:color w:val="000000" w:themeColor="text1"/>
              </w:rPr>
              <w:t>Household Size</w:t>
            </w:r>
          </w:p>
        </w:tc>
        <w:tc>
          <w:tcPr>
            <w:tcW w:w="1253" w:type="dxa"/>
            <w:tcBorders>
              <w:top w:val="nil"/>
              <w:left w:val="nil"/>
              <w:bottom w:val="nil"/>
              <w:right w:val="nil"/>
            </w:tcBorders>
            <w:noWrap/>
            <w:vAlign w:val="bottom"/>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-0.234*</w:t>
            </w:r>
          </w:p>
        </w:tc>
        <w:tc>
          <w:tcPr>
            <w:tcW w:w="925" w:type="dxa"/>
            <w:tcBorders>
              <w:top w:val="nil"/>
              <w:left w:val="nil"/>
              <w:bottom w:val="nil"/>
              <w:right w:val="nil"/>
            </w:tcBorders>
            <w:noWrap/>
            <w:vAlign w:val="bottom"/>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0.0037</w:t>
            </w:r>
          </w:p>
        </w:tc>
        <w:tc>
          <w:tcPr>
            <w:tcW w:w="925" w:type="dxa"/>
            <w:tcBorders>
              <w:top w:val="nil"/>
              <w:left w:val="nil"/>
              <w:bottom w:val="nil"/>
              <w:right w:val="nil"/>
            </w:tcBorders>
            <w:noWrap/>
            <w:vAlign w:val="bottom"/>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-63.29</w:t>
            </w:r>
          </w:p>
        </w:tc>
        <w:tc>
          <w:tcPr>
            <w:tcW w:w="1112" w:type="dxa"/>
            <w:tcBorders>
              <w:top w:val="nil"/>
              <w:left w:val="nil"/>
              <w:bottom w:val="nil"/>
              <w:right w:val="single" w:sz="4" w:space="0" w:color="auto"/>
            </w:tcBorders>
            <w:noWrap/>
            <w:vAlign w:val="bottom"/>
          </w:tcPr>
          <w:p w:rsidR="0078596B" w:rsidRPr="00144B89" w:rsidRDefault="0078596B" w:rsidP="00581E79">
            <w:pPr>
              <w:spacing w:after="0" w:line="240" w:lineRule="auto"/>
              <w:rPr>
                <w:rFonts w:ascii="Times New Roman" w:hAnsi="Times New Roman"/>
                <w:color w:val="000000" w:themeColor="text1"/>
              </w:rPr>
            </w:pPr>
            <w:r w:rsidRPr="00144B89">
              <w:rPr>
                <w:rFonts w:ascii="Times New Roman" w:hAnsi="Times New Roman"/>
                <w:color w:val="000000" w:themeColor="text1"/>
              </w:rPr>
              <w:t> </w:t>
            </w:r>
          </w:p>
        </w:tc>
      </w:tr>
      <w:tr w:rsidR="0078596B" w:rsidRPr="00144B89" w:rsidTr="00581E79">
        <w:trPr>
          <w:trHeight w:val="253"/>
          <w:jc w:val="center"/>
        </w:trPr>
        <w:tc>
          <w:tcPr>
            <w:tcW w:w="2422" w:type="dxa"/>
            <w:tcBorders>
              <w:top w:val="nil"/>
              <w:left w:val="single" w:sz="4" w:space="0" w:color="auto"/>
              <w:bottom w:val="nil"/>
              <w:right w:val="nil"/>
            </w:tcBorders>
            <w:noWrap/>
            <w:vAlign w:val="bottom"/>
          </w:tcPr>
          <w:p w:rsidR="0078596B" w:rsidRPr="00596AB6" w:rsidRDefault="0078596B" w:rsidP="00581E79">
            <w:pPr>
              <w:spacing w:after="0" w:line="240" w:lineRule="auto"/>
              <w:rPr>
                <w:rFonts w:ascii="Times New Roman" w:hAnsi="Times New Roman"/>
                <w:b/>
                <w:color w:val="000000" w:themeColor="text1"/>
              </w:rPr>
            </w:pPr>
            <w:r w:rsidRPr="00596AB6">
              <w:rPr>
                <w:rFonts w:ascii="Times New Roman" w:hAnsi="Times New Roman"/>
                <w:b/>
                <w:color w:val="000000" w:themeColor="text1"/>
              </w:rPr>
              <w:t> </w:t>
            </w:r>
          </w:p>
        </w:tc>
        <w:tc>
          <w:tcPr>
            <w:tcW w:w="2823" w:type="dxa"/>
            <w:tcBorders>
              <w:top w:val="nil"/>
              <w:left w:val="nil"/>
              <w:bottom w:val="nil"/>
              <w:right w:val="nil"/>
            </w:tcBorders>
            <w:noWrap/>
            <w:vAlign w:val="bottom"/>
          </w:tcPr>
          <w:p w:rsidR="0078596B" w:rsidRPr="00144B89" w:rsidRDefault="0078596B" w:rsidP="00581E79">
            <w:pPr>
              <w:spacing w:after="0" w:line="240" w:lineRule="auto"/>
              <w:rPr>
                <w:rFonts w:ascii="Times New Roman" w:hAnsi="Times New Roman"/>
                <w:color w:val="000000" w:themeColor="text1"/>
              </w:rPr>
            </w:pPr>
            <w:r w:rsidRPr="00144B89">
              <w:rPr>
                <w:rFonts w:ascii="Times New Roman" w:hAnsi="Times New Roman"/>
                <w:color w:val="000000" w:themeColor="text1"/>
              </w:rPr>
              <w:t>Adult Females</w:t>
            </w:r>
          </w:p>
        </w:tc>
        <w:tc>
          <w:tcPr>
            <w:tcW w:w="1253" w:type="dxa"/>
            <w:tcBorders>
              <w:top w:val="nil"/>
              <w:left w:val="nil"/>
              <w:bottom w:val="nil"/>
              <w:right w:val="nil"/>
            </w:tcBorders>
            <w:noWrap/>
            <w:vAlign w:val="bottom"/>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-0.0270**</w:t>
            </w:r>
          </w:p>
        </w:tc>
        <w:tc>
          <w:tcPr>
            <w:tcW w:w="925" w:type="dxa"/>
            <w:tcBorders>
              <w:top w:val="nil"/>
              <w:left w:val="nil"/>
              <w:bottom w:val="nil"/>
              <w:right w:val="nil"/>
            </w:tcBorders>
            <w:noWrap/>
            <w:vAlign w:val="bottom"/>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0.0079</w:t>
            </w:r>
          </w:p>
        </w:tc>
        <w:tc>
          <w:tcPr>
            <w:tcW w:w="925" w:type="dxa"/>
            <w:tcBorders>
              <w:top w:val="nil"/>
              <w:left w:val="nil"/>
              <w:bottom w:val="nil"/>
              <w:right w:val="nil"/>
            </w:tcBorders>
            <w:noWrap/>
            <w:vAlign w:val="bottom"/>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-3.41</w:t>
            </w:r>
          </w:p>
        </w:tc>
        <w:tc>
          <w:tcPr>
            <w:tcW w:w="1112" w:type="dxa"/>
            <w:tcBorders>
              <w:top w:val="nil"/>
              <w:left w:val="nil"/>
              <w:bottom w:val="nil"/>
              <w:right w:val="single" w:sz="4" w:space="0" w:color="auto"/>
            </w:tcBorders>
            <w:noWrap/>
            <w:vAlign w:val="bottom"/>
          </w:tcPr>
          <w:p w:rsidR="0078596B" w:rsidRPr="00144B89" w:rsidRDefault="0078596B" w:rsidP="00581E79">
            <w:pPr>
              <w:spacing w:after="0" w:line="240" w:lineRule="auto"/>
              <w:rPr>
                <w:rFonts w:ascii="Times New Roman" w:hAnsi="Times New Roman"/>
                <w:color w:val="000000" w:themeColor="text1"/>
              </w:rPr>
            </w:pPr>
            <w:r w:rsidRPr="00144B89">
              <w:rPr>
                <w:rFonts w:ascii="Times New Roman" w:hAnsi="Times New Roman"/>
                <w:color w:val="000000" w:themeColor="text1"/>
              </w:rPr>
              <w:t> </w:t>
            </w:r>
          </w:p>
        </w:tc>
      </w:tr>
      <w:tr w:rsidR="0078596B" w:rsidRPr="00144B89" w:rsidTr="00581E79">
        <w:trPr>
          <w:trHeight w:val="253"/>
          <w:jc w:val="center"/>
        </w:trPr>
        <w:tc>
          <w:tcPr>
            <w:tcW w:w="2422" w:type="dxa"/>
            <w:tcBorders>
              <w:top w:val="nil"/>
              <w:left w:val="single" w:sz="4" w:space="0" w:color="auto"/>
              <w:bottom w:val="single" w:sz="4" w:space="0" w:color="auto"/>
              <w:right w:val="nil"/>
            </w:tcBorders>
            <w:noWrap/>
            <w:vAlign w:val="bottom"/>
          </w:tcPr>
          <w:p w:rsidR="0078596B" w:rsidRPr="00596AB6" w:rsidRDefault="0078596B" w:rsidP="00581E79">
            <w:pPr>
              <w:spacing w:after="0" w:line="240" w:lineRule="auto"/>
              <w:rPr>
                <w:rFonts w:ascii="Times New Roman" w:hAnsi="Times New Roman"/>
                <w:b/>
                <w:color w:val="000000" w:themeColor="text1"/>
              </w:rPr>
            </w:pPr>
            <w:r w:rsidRPr="00596AB6">
              <w:rPr>
                <w:rFonts w:ascii="Times New Roman" w:hAnsi="Times New Roman"/>
                <w:b/>
                <w:color w:val="000000" w:themeColor="text1"/>
              </w:rPr>
              <w:t> </w:t>
            </w:r>
          </w:p>
        </w:tc>
        <w:tc>
          <w:tcPr>
            <w:tcW w:w="2823" w:type="dxa"/>
            <w:tcBorders>
              <w:top w:val="nil"/>
              <w:left w:val="nil"/>
              <w:bottom w:val="single" w:sz="4" w:space="0" w:color="auto"/>
              <w:right w:val="nil"/>
            </w:tcBorders>
            <w:noWrap/>
            <w:vAlign w:val="bottom"/>
          </w:tcPr>
          <w:p w:rsidR="0078596B" w:rsidRPr="00144B89" w:rsidRDefault="0078596B" w:rsidP="00581E79">
            <w:pPr>
              <w:spacing w:after="0" w:line="240" w:lineRule="auto"/>
              <w:rPr>
                <w:rFonts w:ascii="Times New Roman" w:hAnsi="Times New Roman"/>
                <w:color w:val="000000" w:themeColor="text1"/>
              </w:rPr>
            </w:pPr>
            <w:r w:rsidRPr="00144B89">
              <w:rPr>
                <w:rFonts w:ascii="Times New Roman" w:hAnsi="Times New Roman"/>
                <w:color w:val="000000" w:themeColor="text1"/>
              </w:rPr>
              <w:t>Adult males</w:t>
            </w:r>
          </w:p>
        </w:tc>
        <w:tc>
          <w:tcPr>
            <w:tcW w:w="1253" w:type="dxa"/>
            <w:tcBorders>
              <w:top w:val="nil"/>
              <w:left w:val="nil"/>
              <w:bottom w:val="single" w:sz="4" w:space="0" w:color="auto"/>
              <w:right w:val="nil"/>
            </w:tcBorders>
            <w:noWrap/>
            <w:vAlign w:val="bottom"/>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-0.071*</w:t>
            </w:r>
          </w:p>
        </w:tc>
        <w:tc>
          <w:tcPr>
            <w:tcW w:w="925" w:type="dxa"/>
            <w:tcBorders>
              <w:top w:val="nil"/>
              <w:left w:val="nil"/>
              <w:bottom w:val="single" w:sz="4" w:space="0" w:color="auto"/>
              <w:right w:val="nil"/>
            </w:tcBorders>
            <w:noWrap/>
            <w:vAlign w:val="bottom"/>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0.0068</w:t>
            </w:r>
          </w:p>
        </w:tc>
        <w:tc>
          <w:tcPr>
            <w:tcW w:w="925" w:type="dxa"/>
            <w:tcBorders>
              <w:top w:val="nil"/>
              <w:left w:val="nil"/>
              <w:bottom w:val="single" w:sz="4" w:space="0" w:color="auto"/>
              <w:right w:val="nil"/>
            </w:tcBorders>
            <w:noWrap/>
            <w:vAlign w:val="bottom"/>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-10.42</w:t>
            </w:r>
          </w:p>
        </w:tc>
        <w:tc>
          <w:tcPr>
            <w:tcW w:w="1112" w:type="dxa"/>
            <w:tcBorders>
              <w:top w:val="nil"/>
              <w:left w:val="nil"/>
              <w:bottom w:val="single" w:sz="4" w:space="0" w:color="auto"/>
              <w:right w:val="single" w:sz="4" w:space="0" w:color="auto"/>
            </w:tcBorders>
            <w:noWrap/>
            <w:vAlign w:val="bottom"/>
          </w:tcPr>
          <w:p w:rsidR="0078596B" w:rsidRPr="00144B89" w:rsidRDefault="0078596B" w:rsidP="00581E79">
            <w:pPr>
              <w:spacing w:after="0" w:line="240" w:lineRule="auto"/>
              <w:rPr>
                <w:rFonts w:ascii="Times New Roman" w:hAnsi="Times New Roman"/>
                <w:color w:val="000000" w:themeColor="text1"/>
              </w:rPr>
            </w:pPr>
            <w:r w:rsidRPr="00144B89">
              <w:rPr>
                <w:rFonts w:ascii="Times New Roman" w:hAnsi="Times New Roman"/>
                <w:color w:val="000000" w:themeColor="text1"/>
              </w:rPr>
              <w:t> </w:t>
            </w:r>
          </w:p>
        </w:tc>
      </w:tr>
      <w:tr w:rsidR="0078596B" w:rsidRPr="00144B89" w:rsidTr="00581E79">
        <w:trPr>
          <w:trHeight w:val="253"/>
          <w:jc w:val="center"/>
        </w:trPr>
        <w:tc>
          <w:tcPr>
            <w:tcW w:w="2422" w:type="dxa"/>
            <w:tcBorders>
              <w:top w:val="nil"/>
              <w:left w:val="single" w:sz="4" w:space="0" w:color="auto"/>
              <w:bottom w:val="nil"/>
              <w:right w:val="nil"/>
            </w:tcBorders>
            <w:noWrap/>
            <w:vAlign w:val="bottom"/>
          </w:tcPr>
          <w:p w:rsidR="0078596B" w:rsidRPr="00596AB6" w:rsidRDefault="0078596B" w:rsidP="00581E79">
            <w:pPr>
              <w:spacing w:after="0" w:line="240" w:lineRule="auto"/>
              <w:rPr>
                <w:rFonts w:ascii="Times New Roman" w:hAnsi="Times New Roman"/>
                <w:b/>
                <w:color w:val="000000" w:themeColor="text1"/>
              </w:rPr>
            </w:pPr>
            <w:r w:rsidRPr="00596AB6">
              <w:rPr>
                <w:rFonts w:ascii="Times New Roman" w:hAnsi="Times New Roman"/>
                <w:b/>
                <w:color w:val="000000" w:themeColor="text1"/>
              </w:rPr>
              <w:t>Pulses and Substitutes</w:t>
            </w:r>
          </w:p>
        </w:tc>
        <w:tc>
          <w:tcPr>
            <w:tcW w:w="2823" w:type="dxa"/>
            <w:tcBorders>
              <w:top w:val="nil"/>
              <w:left w:val="nil"/>
              <w:bottom w:val="nil"/>
              <w:right w:val="nil"/>
            </w:tcBorders>
            <w:noWrap/>
            <w:vAlign w:val="bottom"/>
          </w:tcPr>
          <w:p w:rsidR="0078596B" w:rsidRPr="00144B89" w:rsidRDefault="0078596B" w:rsidP="00581E79">
            <w:pPr>
              <w:spacing w:after="0" w:line="240" w:lineRule="auto"/>
              <w:rPr>
                <w:rFonts w:ascii="Times New Roman" w:hAnsi="Times New Roman"/>
                <w:color w:val="000000" w:themeColor="text1"/>
              </w:rPr>
            </w:pPr>
            <w:r w:rsidRPr="00144B89">
              <w:rPr>
                <w:rFonts w:ascii="Times New Roman" w:hAnsi="Times New Roman"/>
                <w:color w:val="000000" w:themeColor="text1"/>
              </w:rPr>
              <w:t>Per capita Food exp. 30 days</w:t>
            </w:r>
          </w:p>
        </w:tc>
        <w:tc>
          <w:tcPr>
            <w:tcW w:w="1253" w:type="dxa"/>
            <w:tcBorders>
              <w:top w:val="nil"/>
              <w:left w:val="nil"/>
              <w:bottom w:val="nil"/>
              <w:right w:val="nil"/>
            </w:tcBorders>
            <w:noWrap/>
            <w:vAlign w:val="bottom"/>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0.0003*</w:t>
            </w:r>
          </w:p>
        </w:tc>
        <w:tc>
          <w:tcPr>
            <w:tcW w:w="925" w:type="dxa"/>
            <w:tcBorders>
              <w:top w:val="nil"/>
              <w:left w:val="nil"/>
              <w:bottom w:val="nil"/>
              <w:right w:val="nil"/>
            </w:tcBorders>
            <w:noWrap/>
            <w:vAlign w:val="bottom"/>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0.0000</w:t>
            </w:r>
          </w:p>
        </w:tc>
        <w:tc>
          <w:tcPr>
            <w:tcW w:w="925" w:type="dxa"/>
            <w:tcBorders>
              <w:top w:val="nil"/>
              <w:left w:val="nil"/>
              <w:bottom w:val="nil"/>
              <w:right w:val="nil"/>
            </w:tcBorders>
            <w:noWrap/>
            <w:vAlign w:val="bottom"/>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27.06</w:t>
            </w:r>
          </w:p>
        </w:tc>
        <w:tc>
          <w:tcPr>
            <w:tcW w:w="1112" w:type="dxa"/>
            <w:tcBorders>
              <w:top w:val="nil"/>
              <w:left w:val="nil"/>
              <w:bottom w:val="nil"/>
              <w:right w:val="single" w:sz="4" w:space="0" w:color="auto"/>
            </w:tcBorders>
            <w:noWrap/>
            <w:vAlign w:val="bottom"/>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0.0264</w:t>
            </w:r>
          </w:p>
        </w:tc>
      </w:tr>
      <w:tr w:rsidR="0078596B" w:rsidRPr="00144B89" w:rsidTr="00581E79">
        <w:trPr>
          <w:trHeight w:val="253"/>
          <w:jc w:val="center"/>
        </w:trPr>
        <w:tc>
          <w:tcPr>
            <w:tcW w:w="2422" w:type="dxa"/>
            <w:tcBorders>
              <w:top w:val="nil"/>
              <w:left w:val="single" w:sz="4" w:space="0" w:color="auto"/>
              <w:bottom w:val="nil"/>
              <w:right w:val="nil"/>
            </w:tcBorders>
            <w:noWrap/>
            <w:vAlign w:val="bottom"/>
          </w:tcPr>
          <w:p w:rsidR="0078596B" w:rsidRPr="00596AB6" w:rsidRDefault="0078596B" w:rsidP="00581E79">
            <w:pPr>
              <w:spacing w:after="0" w:line="240" w:lineRule="auto"/>
              <w:rPr>
                <w:rFonts w:ascii="Times New Roman" w:hAnsi="Times New Roman"/>
                <w:b/>
                <w:color w:val="000000" w:themeColor="text1"/>
              </w:rPr>
            </w:pPr>
            <w:r w:rsidRPr="00596AB6">
              <w:rPr>
                <w:rFonts w:ascii="Times New Roman" w:hAnsi="Times New Roman"/>
                <w:b/>
                <w:color w:val="000000" w:themeColor="text1"/>
              </w:rPr>
              <w:t> </w:t>
            </w:r>
          </w:p>
        </w:tc>
        <w:tc>
          <w:tcPr>
            <w:tcW w:w="2823" w:type="dxa"/>
            <w:tcBorders>
              <w:top w:val="nil"/>
              <w:left w:val="nil"/>
              <w:bottom w:val="nil"/>
              <w:right w:val="nil"/>
            </w:tcBorders>
            <w:noWrap/>
            <w:vAlign w:val="bottom"/>
          </w:tcPr>
          <w:p w:rsidR="0078596B" w:rsidRPr="00144B89" w:rsidRDefault="0078596B" w:rsidP="00581E79">
            <w:pPr>
              <w:spacing w:after="0" w:line="240" w:lineRule="auto"/>
              <w:rPr>
                <w:rFonts w:ascii="Times New Roman" w:hAnsi="Times New Roman"/>
                <w:color w:val="000000" w:themeColor="text1"/>
              </w:rPr>
            </w:pPr>
            <w:r w:rsidRPr="00144B89">
              <w:rPr>
                <w:rFonts w:ascii="Times New Roman" w:hAnsi="Times New Roman"/>
                <w:color w:val="000000" w:themeColor="text1"/>
              </w:rPr>
              <w:t>Proportion meals outside</w:t>
            </w:r>
          </w:p>
        </w:tc>
        <w:tc>
          <w:tcPr>
            <w:tcW w:w="1253" w:type="dxa"/>
            <w:tcBorders>
              <w:top w:val="nil"/>
              <w:left w:val="nil"/>
              <w:bottom w:val="nil"/>
              <w:right w:val="nil"/>
            </w:tcBorders>
            <w:noWrap/>
            <w:vAlign w:val="bottom"/>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0.3674*</w:t>
            </w:r>
          </w:p>
        </w:tc>
        <w:tc>
          <w:tcPr>
            <w:tcW w:w="925" w:type="dxa"/>
            <w:tcBorders>
              <w:top w:val="nil"/>
              <w:left w:val="nil"/>
              <w:bottom w:val="nil"/>
              <w:right w:val="nil"/>
            </w:tcBorders>
            <w:noWrap/>
            <w:vAlign w:val="bottom"/>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0.1295</w:t>
            </w:r>
          </w:p>
        </w:tc>
        <w:tc>
          <w:tcPr>
            <w:tcW w:w="925" w:type="dxa"/>
            <w:tcBorders>
              <w:top w:val="nil"/>
              <w:left w:val="nil"/>
              <w:bottom w:val="nil"/>
              <w:right w:val="nil"/>
            </w:tcBorders>
            <w:noWrap/>
            <w:vAlign w:val="bottom"/>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2.84</w:t>
            </w:r>
          </w:p>
        </w:tc>
        <w:tc>
          <w:tcPr>
            <w:tcW w:w="1112" w:type="dxa"/>
            <w:tcBorders>
              <w:top w:val="nil"/>
              <w:left w:val="nil"/>
              <w:bottom w:val="nil"/>
              <w:right w:val="single" w:sz="4" w:space="0" w:color="auto"/>
            </w:tcBorders>
            <w:noWrap/>
            <w:vAlign w:val="bottom"/>
          </w:tcPr>
          <w:p w:rsidR="0078596B" w:rsidRPr="00144B89" w:rsidRDefault="0078596B" w:rsidP="00581E79">
            <w:pPr>
              <w:spacing w:after="0" w:line="240" w:lineRule="auto"/>
              <w:rPr>
                <w:rFonts w:ascii="Times New Roman" w:hAnsi="Times New Roman"/>
                <w:color w:val="000000" w:themeColor="text1"/>
              </w:rPr>
            </w:pPr>
            <w:r w:rsidRPr="00144B89">
              <w:rPr>
                <w:rFonts w:ascii="Times New Roman" w:hAnsi="Times New Roman"/>
                <w:color w:val="000000" w:themeColor="text1"/>
              </w:rPr>
              <w:t> </w:t>
            </w:r>
          </w:p>
        </w:tc>
      </w:tr>
      <w:tr w:rsidR="0078596B" w:rsidRPr="00144B89" w:rsidTr="00581E79">
        <w:trPr>
          <w:trHeight w:val="253"/>
          <w:jc w:val="center"/>
        </w:trPr>
        <w:tc>
          <w:tcPr>
            <w:tcW w:w="2422" w:type="dxa"/>
            <w:tcBorders>
              <w:top w:val="nil"/>
              <w:left w:val="single" w:sz="4" w:space="0" w:color="auto"/>
              <w:bottom w:val="nil"/>
              <w:right w:val="nil"/>
            </w:tcBorders>
            <w:noWrap/>
            <w:vAlign w:val="bottom"/>
          </w:tcPr>
          <w:p w:rsidR="0078596B" w:rsidRPr="00596AB6" w:rsidRDefault="0078596B" w:rsidP="00581E79">
            <w:pPr>
              <w:spacing w:after="0" w:line="240" w:lineRule="auto"/>
              <w:rPr>
                <w:rFonts w:ascii="Times New Roman" w:hAnsi="Times New Roman"/>
                <w:b/>
                <w:color w:val="000000" w:themeColor="text1"/>
              </w:rPr>
            </w:pPr>
            <w:r w:rsidRPr="00596AB6">
              <w:rPr>
                <w:rFonts w:ascii="Times New Roman" w:hAnsi="Times New Roman"/>
                <w:b/>
                <w:color w:val="000000" w:themeColor="text1"/>
              </w:rPr>
              <w:t> </w:t>
            </w:r>
          </w:p>
        </w:tc>
        <w:tc>
          <w:tcPr>
            <w:tcW w:w="2823" w:type="dxa"/>
            <w:tcBorders>
              <w:top w:val="nil"/>
              <w:left w:val="nil"/>
              <w:bottom w:val="nil"/>
              <w:right w:val="nil"/>
            </w:tcBorders>
            <w:noWrap/>
            <w:vAlign w:val="bottom"/>
          </w:tcPr>
          <w:p w:rsidR="0078596B" w:rsidRPr="00144B89" w:rsidRDefault="0078596B" w:rsidP="00581E79">
            <w:pPr>
              <w:spacing w:after="0" w:line="240" w:lineRule="auto"/>
              <w:rPr>
                <w:rFonts w:ascii="Times New Roman" w:hAnsi="Times New Roman"/>
                <w:color w:val="000000" w:themeColor="text1"/>
              </w:rPr>
            </w:pPr>
            <w:r w:rsidRPr="00144B89">
              <w:rPr>
                <w:rFonts w:ascii="Times New Roman" w:hAnsi="Times New Roman"/>
                <w:color w:val="000000" w:themeColor="text1"/>
              </w:rPr>
              <w:t>Head Age</w:t>
            </w:r>
          </w:p>
        </w:tc>
        <w:tc>
          <w:tcPr>
            <w:tcW w:w="1253" w:type="dxa"/>
            <w:tcBorders>
              <w:top w:val="nil"/>
              <w:left w:val="nil"/>
              <w:bottom w:val="nil"/>
              <w:right w:val="nil"/>
            </w:tcBorders>
            <w:noWrap/>
            <w:vAlign w:val="bottom"/>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0.0018*</w:t>
            </w:r>
          </w:p>
        </w:tc>
        <w:tc>
          <w:tcPr>
            <w:tcW w:w="925" w:type="dxa"/>
            <w:tcBorders>
              <w:top w:val="nil"/>
              <w:left w:val="nil"/>
              <w:bottom w:val="nil"/>
              <w:right w:val="nil"/>
            </w:tcBorders>
            <w:noWrap/>
            <w:vAlign w:val="bottom"/>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0.0008</w:t>
            </w:r>
          </w:p>
        </w:tc>
        <w:tc>
          <w:tcPr>
            <w:tcW w:w="925" w:type="dxa"/>
            <w:tcBorders>
              <w:top w:val="nil"/>
              <w:left w:val="nil"/>
              <w:bottom w:val="nil"/>
              <w:right w:val="nil"/>
            </w:tcBorders>
            <w:noWrap/>
            <w:vAlign w:val="bottom"/>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2.26</w:t>
            </w:r>
          </w:p>
        </w:tc>
        <w:tc>
          <w:tcPr>
            <w:tcW w:w="1112" w:type="dxa"/>
            <w:tcBorders>
              <w:top w:val="nil"/>
              <w:left w:val="nil"/>
              <w:bottom w:val="nil"/>
              <w:right w:val="single" w:sz="4" w:space="0" w:color="auto"/>
            </w:tcBorders>
            <w:noWrap/>
            <w:vAlign w:val="bottom"/>
          </w:tcPr>
          <w:p w:rsidR="0078596B" w:rsidRPr="00144B89" w:rsidRDefault="0078596B" w:rsidP="00581E79">
            <w:pPr>
              <w:spacing w:after="0" w:line="240" w:lineRule="auto"/>
              <w:rPr>
                <w:rFonts w:ascii="Times New Roman" w:hAnsi="Times New Roman"/>
                <w:color w:val="000000" w:themeColor="text1"/>
              </w:rPr>
            </w:pPr>
            <w:r w:rsidRPr="00144B89">
              <w:rPr>
                <w:rFonts w:ascii="Times New Roman" w:hAnsi="Times New Roman"/>
                <w:color w:val="000000" w:themeColor="text1"/>
              </w:rPr>
              <w:t> </w:t>
            </w:r>
          </w:p>
        </w:tc>
      </w:tr>
      <w:tr w:rsidR="0078596B" w:rsidRPr="00144B89" w:rsidTr="00581E79">
        <w:trPr>
          <w:trHeight w:val="253"/>
          <w:jc w:val="center"/>
        </w:trPr>
        <w:tc>
          <w:tcPr>
            <w:tcW w:w="2422" w:type="dxa"/>
            <w:tcBorders>
              <w:top w:val="nil"/>
              <w:left w:val="single" w:sz="4" w:space="0" w:color="auto"/>
              <w:bottom w:val="nil"/>
              <w:right w:val="nil"/>
            </w:tcBorders>
            <w:noWrap/>
            <w:vAlign w:val="bottom"/>
          </w:tcPr>
          <w:p w:rsidR="0078596B" w:rsidRPr="00596AB6" w:rsidRDefault="0078596B" w:rsidP="00581E79">
            <w:pPr>
              <w:spacing w:after="0" w:line="240" w:lineRule="auto"/>
              <w:rPr>
                <w:rFonts w:ascii="Times New Roman" w:hAnsi="Times New Roman"/>
                <w:b/>
                <w:color w:val="000000" w:themeColor="text1"/>
              </w:rPr>
            </w:pPr>
            <w:r w:rsidRPr="00596AB6">
              <w:rPr>
                <w:rFonts w:ascii="Times New Roman" w:hAnsi="Times New Roman"/>
                <w:b/>
                <w:color w:val="000000" w:themeColor="text1"/>
              </w:rPr>
              <w:t> </w:t>
            </w:r>
          </w:p>
        </w:tc>
        <w:tc>
          <w:tcPr>
            <w:tcW w:w="2823" w:type="dxa"/>
            <w:tcBorders>
              <w:top w:val="nil"/>
              <w:left w:val="nil"/>
              <w:bottom w:val="nil"/>
              <w:right w:val="nil"/>
            </w:tcBorders>
            <w:noWrap/>
            <w:vAlign w:val="bottom"/>
          </w:tcPr>
          <w:p w:rsidR="0078596B" w:rsidRPr="00144B89" w:rsidRDefault="0078596B" w:rsidP="00581E79">
            <w:pPr>
              <w:spacing w:after="0" w:line="240" w:lineRule="auto"/>
              <w:rPr>
                <w:rFonts w:ascii="Times New Roman" w:hAnsi="Times New Roman"/>
                <w:color w:val="000000" w:themeColor="text1"/>
              </w:rPr>
            </w:pPr>
            <w:r w:rsidRPr="00144B89">
              <w:rPr>
                <w:rFonts w:ascii="Times New Roman" w:hAnsi="Times New Roman"/>
                <w:color w:val="000000" w:themeColor="text1"/>
              </w:rPr>
              <w:t>Male household head</w:t>
            </w:r>
          </w:p>
        </w:tc>
        <w:tc>
          <w:tcPr>
            <w:tcW w:w="1253" w:type="dxa"/>
            <w:tcBorders>
              <w:top w:val="nil"/>
              <w:left w:val="nil"/>
              <w:bottom w:val="nil"/>
              <w:right w:val="nil"/>
            </w:tcBorders>
            <w:noWrap/>
            <w:vAlign w:val="bottom"/>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-0.0017</w:t>
            </w:r>
          </w:p>
        </w:tc>
        <w:tc>
          <w:tcPr>
            <w:tcW w:w="925" w:type="dxa"/>
            <w:tcBorders>
              <w:top w:val="nil"/>
              <w:left w:val="nil"/>
              <w:bottom w:val="nil"/>
              <w:right w:val="nil"/>
            </w:tcBorders>
            <w:noWrap/>
            <w:vAlign w:val="bottom"/>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0.0315</w:t>
            </w:r>
          </w:p>
        </w:tc>
        <w:tc>
          <w:tcPr>
            <w:tcW w:w="925" w:type="dxa"/>
            <w:tcBorders>
              <w:top w:val="nil"/>
              <w:left w:val="nil"/>
              <w:bottom w:val="nil"/>
              <w:right w:val="nil"/>
            </w:tcBorders>
            <w:noWrap/>
            <w:vAlign w:val="bottom"/>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-0.05</w:t>
            </w:r>
          </w:p>
        </w:tc>
        <w:tc>
          <w:tcPr>
            <w:tcW w:w="1112" w:type="dxa"/>
            <w:tcBorders>
              <w:top w:val="nil"/>
              <w:left w:val="nil"/>
              <w:bottom w:val="nil"/>
              <w:right w:val="single" w:sz="4" w:space="0" w:color="auto"/>
            </w:tcBorders>
            <w:noWrap/>
            <w:vAlign w:val="bottom"/>
          </w:tcPr>
          <w:p w:rsidR="0078596B" w:rsidRPr="00144B89" w:rsidRDefault="0078596B" w:rsidP="00581E79">
            <w:pPr>
              <w:spacing w:after="0" w:line="240" w:lineRule="auto"/>
              <w:rPr>
                <w:rFonts w:ascii="Times New Roman" w:hAnsi="Times New Roman"/>
                <w:color w:val="000000" w:themeColor="text1"/>
              </w:rPr>
            </w:pPr>
            <w:r w:rsidRPr="00144B89">
              <w:rPr>
                <w:rFonts w:ascii="Times New Roman" w:hAnsi="Times New Roman"/>
                <w:color w:val="000000" w:themeColor="text1"/>
              </w:rPr>
              <w:t> </w:t>
            </w:r>
          </w:p>
        </w:tc>
      </w:tr>
      <w:tr w:rsidR="0078596B" w:rsidRPr="00144B89" w:rsidTr="00581E79">
        <w:trPr>
          <w:trHeight w:val="253"/>
          <w:jc w:val="center"/>
        </w:trPr>
        <w:tc>
          <w:tcPr>
            <w:tcW w:w="2422" w:type="dxa"/>
            <w:tcBorders>
              <w:top w:val="nil"/>
              <w:left w:val="single" w:sz="4" w:space="0" w:color="auto"/>
              <w:bottom w:val="nil"/>
              <w:right w:val="nil"/>
            </w:tcBorders>
            <w:noWrap/>
            <w:vAlign w:val="bottom"/>
          </w:tcPr>
          <w:p w:rsidR="0078596B" w:rsidRPr="00596AB6" w:rsidRDefault="0078596B" w:rsidP="00581E79">
            <w:pPr>
              <w:spacing w:after="0" w:line="240" w:lineRule="auto"/>
              <w:rPr>
                <w:rFonts w:ascii="Times New Roman" w:hAnsi="Times New Roman"/>
                <w:b/>
                <w:color w:val="000000" w:themeColor="text1"/>
              </w:rPr>
            </w:pPr>
            <w:r w:rsidRPr="00596AB6">
              <w:rPr>
                <w:rFonts w:ascii="Times New Roman" w:hAnsi="Times New Roman"/>
                <w:b/>
                <w:color w:val="000000" w:themeColor="text1"/>
              </w:rPr>
              <w:t> </w:t>
            </w:r>
          </w:p>
        </w:tc>
        <w:tc>
          <w:tcPr>
            <w:tcW w:w="2823" w:type="dxa"/>
            <w:tcBorders>
              <w:top w:val="nil"/>
              <w:left w:val="nil"/>
              <w:bottom w:val="nil"/>
              <w:right w:val="nil"/>
            </w:tcBorders>
            <w:noWrap/>
            <w:vAlign w:val="bottom"/>
          </w:tcPr>
          <w:p w:rsidR="0078596B" w:rsidRPr="00144B89" w:rsidRDefault="0078596B" w:rsidP="00581E79">
            <w:pPr>
              <w:spacing w:after="0" w:line="240" w:lineRule="auto"/>
              <w:rPr>
                <w:rFonts w:ascii="Times New Roman" w:hAnsi="Times New Roman"/>
                <w:color w:val="000000" w:themeColor="text1"/>
              </w:rPr>
            </w:pPr>
            <w:r w:rsidRPr="00144B89">
              <w:rPr>
                <w:rFonts w:ascii="Times New Roman" w:hAnsi="Times New Roman"/>
                <w:color w:val="000000" w:themeColor="text1"/>
              </w:rPr>
              <w:t>Household Size</w:t>
            </w:r>
          </w:p>
        </w:tc>
        <w:tc>
          <w:tcPr>
            <w:tcW w:w="1253" w:type="dxa"/>
            <w:tcBorders>
              <w:top w:val="nil"/>
              <w:left w:val="nil"/>
              <w:bottom w:val="nil"/>
              <w:right w:val="nil"/>
            </w:tcBorders>
            <w:noWrap/>
            <w:vAlign w:val="bottom"/>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-0.170*</w:t>
            </w:r>
          </w:p>
        </w:tc>
        <w:tc>
          <w:tcPr>
            <w:tcW w:w="925" w:type="dxa"/>
            <w:tcBorders>
              <w:top w:val="nil"/>
              <w:left w:val="nil"/>
              <w:bottom w:val="nil"/>
              <w:right w:val="nil"/>
            </w:tcBorders>
            <w:noWrap/>
            <w:vAlign w:val="bottom"/>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0.0065</w:t>
            </w:r>
          </w:p>
        </w:tc>
        <w:tc>
          <w:tcPr>
            <w:tcW w:w="925" w:type="dxa"/>
            <w:tcBorders>
              <w:top w:val="nil"/>
              <w:left w:val="nil"/>
              <w:bottom w:val="nil"/>
              <w:right w:val="nil"/>
            </w:tcBorders>
            <w:noWrap/>
            <w:vAlign w:val="bottom"/>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-26.08</w:t>
            </w:r>
          </w:p>
        </w:tc>
        <w:tc>
          <w:tcPr>
            <w:tcW w:w="1112" w:type="dxa"/>
            <w:tcBorders>
              <w:top w:val="nil"/>
              <w:left w:val="nil"/>
              <w:bottom w:val="nil"/>
              <w:right w:val="single" w:sz="4" w:space="0" w:color="auto"/>
            </w:tcBorders>
            <w:noWrap/>
            <w:vAlign w:val="bottom"/>
          </w:tcPr>
          <w:p w:rsidR="0078596B" w:rsidRPr="00144B89" w:rsidRDefault="0078596B" w:rsidP="00581E79">
            <w:pPr>
              <w:spacing w:after="0" w:line="240" w:lineRule="auto"/>
              <w:rPr>
                <w:rFonts w:ascii="Times New Roman" w:hAnsi="Times New Roman"/>
                <w:color w:val="000000" w:themeColor="text1"/>
              </w:rPr>
            </w:pPr>
            <w:r w:rsidRPr="00144B89">
              <w:rPr>
                <w:rFonts w:ascii="Times New Roman" w:hAnsi="Times New Roman"/>
                <w:color w:val="000000" w:themeColor="text1"/>
              </w:rPr>
              <w:t> </w:t>
            </w:r>
          </w:p>
        </w:tc>
      </w:tr>
      <w:tr w:rsidR="0078596B" w:rsidRPr="00144B89" w:rsidTr="00581E79">
        <w:trPr>
          <w:trHeight w:val="253"/>
          <w:jc w:val="center"/>
        </w:trPr>
        <w:tc>
          <w:tcPr>
            <w:tcW w:w="2422" w:type="dxa"/>
            <w:tcBorders>
              <w:top w:val="nil"/>
              <w:left w:val="single" w:sz="4" w:space="0" w:color="auto"/>
              <w:bottom w:val="nil"/>
              <w:right w:val="nil"/>
            </w:tcBorders>
            <w:noWrap/>
            <w:vAlign w:val="bottom"/>
          </w:tcPr>
          <w:p w:rsidR="0078596B" w:rsidRPr="00596AB6" w:rsidRDefault="0078596B" w:rsidP="00581E79">
            <w:pPr>
              <w:spacing w:after="0" w:line="240" w:lineRule="auto"/>
              <w:rPr>
                <w:rFonts w:ascii="Times New Roman" w:hAnsi="Times New Roman"/>
                <w:b/>
                <w:color w:val="000000" w:themeColor="text1"/>
              </w:rPr>
            </w:pPr>
            <w:r w:rsidRPr="00596AB6">
              <w:rPr>
                <w:rFonts w:ascii="Times New Roman" w:hAnsi="Times New Roman"/>
                <w:b/>
                <w:color w:val="000000" w:themeColor="text1"/>
              </w:rPr>
              <w:t> </w:t>
            </w:r>
          </w:p>
        </w:tc>
        <w:tc>
          <w:tcPr>
            <w:tcW w:w="2823" w:type="dxa"/>
            <w:tcBorders>
              <w:top w:val="nil"/>
              <w:left w:val="nil"/>
              <w:bottom w:val="nil"/>
              <w:right w:val="nil"/>
            </w:tcBorders>
            <w:noWrap/>
            <w:vAlign w:val="bottom"/>
          </w:tcPr>
          <w:p w:rsidR="0078596B" w:rsidRPr="00144B89" w:rsidRDefault="0078596B" w:rsidP="00581E79">
            <w:pPr>
              <w:spacing w:after="0" w:line="240" w:lineRule="auto"/>
              <w:rPr>
                <w:rFonts w:ascii="Times New Roman" w:hAnsi="Times New Roman"/>
                <w:color w:val="000000" w:themeColor="text1"/>
              </w:rPr>
            </w:pPr>
            <w:r w:rsidRPr="00144B89">
              <w:rPr>
                <w:rFonts w:ascii="Times New Roman" w:hAnsi="Times New Roman"/>
                <w:color w:val="000000" w:themeColor="text1"/>
              </w:rPr>
              <w:t>Adult Females</w:t>
            </w:r>
          </w:p>
        </w:tc>
        <w:tc>
          <w:tcPr>
            <w:tcW w:w="1253" w:type="dxa"/>
            <w:tcBorders>
              <w:top w:val="nil"/>
              <w:left w:val="nil"/>
              <w:bottom w:val="nil"/>
              <w:right w:val="nil"/>
            </w:tcBorders>
            <w:noWrap/>
            <w:vAlign w:val="bottom"/>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0.0077</w:t>
            </w:r>
          </w:p>
        </w:tc>
        <w:tc>
          <w:tcPr>
            <w:tcW w:w="925" w:type="dxa"/>
            <w:tcBorders>
              <w:top w:val="nil"/>
              <w:left w:val="nil"/>
              <w:bottom w:val="nil"/>
              <w:right w:val="nil"/>
            </w:tcBorders>
            <w:noWrap/>
            <w:vAlign w:val="bottom"/>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0.0140</w:t>
            </w:r>
          </w:p>
        </w:tc>
        <w:tc>
          <w:tcPr>
            <w:tcW w:w="925" w:type="dxa"/>
            <w:tcBorders>
              <w:top w:val="nil"/>
              <w:left w:val="nil"/>
              <w:bottom w:val="nil"/>
              <w:right w:val="nil"/>
            </w:tcBorders>
            <w:noWrap/>
            <w:vAlign w:val="bottom"/>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0.55</w:t>
            </w:r>
          </w:p>
        </w:tc>
        <w:tc>
          <w:tcPr>
            <w:tcW w:w="1112" w:type="dxa"/>
            <w:tcBorders>
              <w:top w:val="nil"/>
              <w:left w:val="nil"/>
              <w:bottom w:val="nil"/>
              <w:right w:val="single" w:sz="4" w:space="0" w:color="auto"/>
            </w:tcBorders>
            <w:noWrap/>
            <w:vAlign w:val="bottom"/>
          </w:tcPr>
          <w:p w:rsidR="0078596B" w:rsidRPr="00144B89" w:rsidRDefault="0078596B" w:rsidP="00581E79">
            <w:pPr>
              <w:spacing w:after="0" w:line="240" w:lineRule="auto"/>
              <w:rPr>
                <w:rFonts w:ascii="Times New Roman" w:hAnsi="Times New Roman"/>
                <w:color w:val="000000" w:themeColor="text1"/>
              </w:rPr>
            </w:pPr>
            <w:r w:rsidRPr="00144B89">
              <w:rPr>
                <w:rFonts w:ascii="Times New Roman" w:hAnsi="Times New Roman"/>
                <w:color w:val="000000" w:themeColor="text1"/>
              </w:rPr>
              <w:t> </w:t>
            </w:r>
          </w:p>
        </w:tc>
      </w:tr>
      <w:tr w:rsidR="0078596B" w:rsidRPr="00144B89" w:rsidTr="00581E79">
        <w:trPr>
          <w:trHeight w:val="253"/>
          <w:jc w:val="center"/>
        </w:trPr>
        <w:tc>
          <w:tcPr>
            <w:tcW w:w="2422" w:type="dxa"/>
            <w:tcBorders>
              <w:top w:val="nil"/>
              <w:left w:val="single" w:sz="4" w:space="0" w:color="auto"/>
              <w:bottom w:val="single" w:sz="4" w:space="0" w:color="auto"/>
              <w:right w:val="nil"/>
            </w:tcBorders>
            <w:noWrap/>
            <w:vAlign w:val="bottom"/>
          </w:tcPr>
          <w:p w:rsidR="0078596B" w:rsidRPr="00596AB6" w:rsidRDefault="0078596B" w:rsidP="00581E79">
            <w:pPr>
              <w:spacing w:after="0" w:line="240" w:lineRule="auto"/>
              <w:rPr>
                <w:rFonts w:ascii="Times New Roman" w:hAnsi="Times New Roman"/>
                <w:b/>
                <w:color w:val="000000" w:themeColor="text1"/>
              </w:rPr>
            </w:pPr>
            <w:r w:rsidRPr="00596AB6">
              <w:rPr>
                <w:rFonts w:ascii="Times New Roman" w:hAnsi="Times New Roman"/>
                <w:b/>
                <w:color w:val="000000" w:themeColor="text1"/>
              </w:rPr>
              <w:t> </w:t>
            </w:r>
          </w:p>
        </w:tc>
        <w:tc>
          <w:tcPr>
            <w:tcW w:w="2823" w:type="dxa"/>
            <w:tcBorders>
              <w:top w:val="nil"/>
              <w:left w:val="nil"/>
              <w:bottom w:val="single" w:sz="4" w:space="0" w:color="auto"/>
              <w:right w:val="nil"/>
            </w:tcBorders>
            <w:noWrap/>
            <w:vAlign w:val="bottom"/>
          </w:tcPr>
          <w:p w:rsidR="0078596B" w:rsidRPr="00144B89" w:rsidRDefault="0078596B" w:rsidP="00581E79">
            <w:pPr>
              <w:spacing w:after="0" w:line="240" w:lineRule="auto"/>
              <w:rPr>
                <w:rFonts w:ascii="Times New Roman" w:hAnsi="Times New Roman"/>
                <w:color w:val="000000" w:themeColor="text1"/>
              </w:rPr>
            </w:pPr>
            <w:r w:rsidRPr="00144B89">
              <w:rPr>
                <w:rFonts w:ascii="Times New Roman" w:hAnsi="Times New Roman"/>
                <w:color w:val="000000" w:themeColor="text1"/>
              </w:rPr>
              <w:t>Adult males</w:t>
            </w:r>
          </w:p>
        </w:tc>
        <w:tc>
          <w:tcPr>
            <w:tcW w:w="1253" w:type="dxa"/>
            <w:tcBorders>
              <w:top w:val="nil"/>
              <w:left w:val="nil"/>
              <w:bottom w:val="single" w:sz="4" w:space="0" w:color="auto"/>
              <w:right w:val="nil"/>
            </w:tcBorders>
            <w:noWrap/>
            <w:vAlign w:val="bottom"/>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0.0147</w:t>
            </w:r>
          </w:p>
        </w:tc>
        <w:tc>
          <w:tcPr>
            <w:tcW w:w="925" w:type="dxa"/>
            <w:tcBorders>
              <w:top w:val="nil"/>
              <w:left w:val="nil"/>
              <w:bottom w:val="single" w:sz="4" w:space="0" w:color="auto"/>
              <w:right w:val="nil"/>
            </w:tcBorders>
            <w:noWrap/>
            <w:vAlign w:val="bottom"/>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0.0121</w:t>
            </w:r>
          </w:p>
        </w:tc>
        <w:tc>
          <w:tcPr>
            <w:tcW w:w="925" w:type="dxa"/>
            <w:tcBorders>
              <w:top w:val="nil"/>
              <w:left w:val="nil"/>
              <w:bottom w:val="single" w:sz="4" w:space="0" w:color="auto"/>
              <w:right w:val="nil"/>
            </w:tcBorders>
            <w:noWrap/>
            <w:vAlign w:val="bottom"/>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1.22</w:t>
            </w:r>
          </w:p>
        </w:tc>
        <w:tc>
          <w:tcPr>
            <w:tcW w:w="1112" w:type="dxa"/>
            <w:tcBorders>
              <w:top w:val="nil"/>
              <w:left w:val="nil"/>
              <w:bottom w:val="single" w:sz="4" w:space="0" w:color="auto"/>
              <w:right w:val="single" w:sz="4" w:space="0" w:color="auto"/>
            </w:tcBorders>
            <w:noWrap/>
            <w:vAlign w:val="bottom"/>
          </w:tcPr>
          <w:p w:rsidR="0078596B" w:rsidRPr="00144B89" w:rsidRDefault="0078596B" w:rsidP="00581E79">
            <w:pPr>
              <w:spacing w:after="0" w:line="240" w:lineRule="auto"/>
              <w:rPr>
                <w:rFonts w:ascii="Times New Roman" w:hAnsi="Times New Roman"/>
                <w:color w:val="000000" w:themeColor="text1"/>
              </w:rPr>
            </w:pPr>
            <w:r w:rsidRPr="00144B89">
              <w:rPr>
                <w:rFonts w:ascii="Times New Roman" w:hAnsi="Times New Roman"/>
                <w:color w:val="000000" w:themeColor="text1"/>
              </w:rPr>
              <w:t> </w:t>
            </w:r>
          </w:p>
        </w:tc>
      </w:tr>
      <w:tr w:rsidR="0078596B" w:rsidRPr="00144B89" w:rsidTr="00581E79">
        <w:trPr>
          <w:trHeight w:val="253"/>
          <w:jc w:val="center"/>
        </w:trPr>
        <w:tc>
          <w:tcPr>
            <w:tcW w:w="2422" w:type="dxa"/>
            <w:tcBorders>
              <w:top w:val="nil"/>
              <w:left w:val="single" w:sz="4" w:space="0" w:color="auto"/>
              <w:bottom w:val="nil"/>
              <w:right w:val="nil"/>
            </w:tcBorders>
            <w:noWrap/>
            <w:vAlign w:val="bottom"/>
          </w:tcPr>
          <w:p w:rsidR="0078596B" w:rsidRPr="00596AB6" w:rsidRDefault="0078596B" w:rsidP="00581E79">
            <w:pPr>
              <w:spacing w:after="0" w:line="240" w:lineRule="auto"/>
              <w:rPr>
                <w:rFonts w:ascii="Times New Roman" w:hAnsi="Times New Roman"/>
                <w:b/>
                <w:color w:val="000000" w:themeColor="text1"/>
              </w:rPr>
            </w:pPr>
            <w:r w:rsidRPr="00596AB6">
              <w:rPr>
                <w:rFonts w:ascii="Times New Roman" w:hAnsi="Times New Roman"/>
                <w:b/>
                <w:color w:val="000000" w:themeColor="text1"/>
              </w:rPr>
              <w:t>Milk and Milk Products</w:t>
            </w:r>
          </w:p>
        </w:tc>
        <w:tc>
          <w:tcPr>
            <w:tcW w:w="2823" w:type="dxa"/>
            <w:tcBorders>
              <w:top w:val="nil"/>
              <w:left w:val="nil"/>
              <w:bottom w:val="nil"/>
              <w:right w:val="nil"/>
            </w:tcBorders>
            <w:noWrap/>
            <w:vAlign w:val="bottom"/>
          </w:tcPr>
          <w:p w:rsidR="0078596B" w:rsidRPr="00144B89" w:rsidRDefault="0078596B" w:rsidP="00581E79">
            <w:pPr>
              <w:spacing w:after="0" w:line="240" w:lineRule="auto"/>
              <w:rPr>
                <w:rFonts w:ascii="Times New Roman" w:hAnsi="Times New Roman"/>
                <w:color w:val="000000" w:themeColor="text1"/>
              </w:rPr>
            </w:pPr>
            <w:r w:rsidRPr="00144B89">
              <w:rPr>
                <w:rFonts w:ascii="Times New Roman" w:hAnsi="Times New Roman"/>
                <w:color w:val="000000" w:themeColor="text1"/>
              </w:rPr>
              <w:t>Per capita Food exp. 30 days</w:t>
            </w:r>
          </w:p>
        </w:tc>
        <w:tc>
          <w:tcPr>
            <w:tcW w:w="1253" w:type="dxa"/>
            <w:tcBorders>
              <w:top w:val="nil"/>
              <w:left w:val="nil"/>
              <w:bottom w:val="nil"/>
              <w:right w:val="nil"/>
            </w:tcBorders>
            <w:noWrap/>
            <w:vAlign w:val="bottom"/>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-0.0002*</w:t>
            </w:r>
          </w:p>
        </w:tc>
        <w:tc>
          <w:tcPr>
            <w:tcW w:w="925" w:type="dxa"/>
            <w:tcBorders>
              <w:top w:val="nil"/>
              <w:left w:val="nil"/>
              <w:bottom w:val="nil"/>
              <w:right w:val="nil"/>
            </w:tcBorders>
            <w:noWrap/>
            <w:vAlign w:val="bottom"/>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0.0000</w:t>
            </w:r>
          </w:p>
        </w:tc>
        <w:tc>
          <w:tcPr>
            <w:tcW w:w="925" w:type="dxa"/>
            <w:tcBorders>
              <w:top w:val="nil"/>
              <w:left w:val="nil"/>
              <w:bottom w:val="nil"/>
              <w:right w:val="nil"/>
            </w:tcBorders>
            <w:noWrap/>
            <w:vAlign w:val="bottom"/>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-4.64</w:t>
            </w:r>
          </w:p>
        </w:tc>
        <w:tc>
          <w:tcPr>
            <w:tcW w:w="1112" w:type="dxa"/>
            <w:tcBorders>
              <w:top w:val="nil"/>
              <w:left w:val="nil"/>
              <w:bottom w:val="nil"/>
              <w:right w:val="single" w:sz="4" w:space="0" w:color="auto"/>
            </w:tcBorders>
            <w:noWrap/>
            <w:vAlign w:val="bottom"/>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0.021</w:t>
            </w:r>
          </w:p>
        </w:tc>
      </w:tr>
      <w:tr w:rsidR="0078596B" w:rsidRPr="00144B89" w:rsidTr="00581E79">
        <w:trPr>
          <w:trHeight w:val="253"/>
          <w:jc w:val="center"/>
        </w:trPr>
        <w:tc>
          <w:tcPr>
            <w:tcW w:w="2422" w:type="dxa"/>
            <w:tcBorders>
              <w:top w:val="nil"/>
              <w:left w:val="single" w:sz="4" w:space="0" w:color="auto"/>
              <w:bottom w:val="nil"/>
              <w:right w:val="nil"/>
            </w:tcBorders>
            <w:noWrap/>
            <w:vAlign w:val="bottom"/>
          </w:tcPr>
          <w:p w:rsidR="0078596B" w:rsidRPr="00596AB6" w:rsidRDefault="0078596B" w:rsidP="00581E79">
            <w:pPr>
              <w:spacing w:after="0" w:line="240" w:lineRule="auto"/>
              <w:rPr>
                <w:rFonts w:ascii="Times New Roman" w:hAnsi="Times New Roman"/>
                <w:b/>
                <w:color w:val="000000" w:themeColor="text1"/>
              </w:rPr>
            </w:pPr>
            <w:r w:rsidRPr="00596AB6">
              <w:rPr>
                <w:rFonts w:ascii="Times New Roman" w:hAnsi="Times New Roman"/>
                <w:b/>
                <w:color w:val="000000" w:themeColor="text1"/>
              </w:rPr>
              <w:t> </w:t>
            </w:r>
          </w:p>
        </w:tc>
        <w:tc>
          <w:tcPr>
            <w:tcW w:w="2823" w:type="dxa"/>
            <w:tcBorders>
              <w:top w:val="nil"/>
              <w:left w:val="nil"/>
              <w:bottom w:val="nil"/>
              <w:right w:val="nil"/>
            </w:tcBorders>
            <w:noWrap/>
            <w:vAlign w:val="bottom"/>
          </w:tcPr>
          <w:p w:rsidR="0078596B" w:rsidRPr="00144B89" w:rsidRDefault="0078596B" w:rsidP="00581E79">
            <w:pPr>
              <w:spacing w:after="0" w:line="240" w:lineRule="auto"/>
              <w:rPr>
                <w:rFonts w:ascii="Times New Roman" w:hAnsi="Times New Roman"/>
                <w:color w:val="000000" w:themeColor="text1"/>
              </w:rPr>
            </w:pPr>
            <w:r w:rsidRPr="00144B89">
              <w:rPr>
                <w:rFonts w:ascii="Times New Roman" w:hAnsi="Times New Roman"/>
                <w:color w:val="000000" w:themeColor="text1"/>
              </w:rPr>
              <w:t>Proportion meals outside</w:t>
            </w:r>
          </w:p>
        </w:tc>
        <w:tc>
          <w:tcPr>
            <w:tcW w:w="1253" w:type="dxa"/>
            <w:tcBorders>
              <w:top w:val="nil"/>
              <w:left w:val="nil"/>
              <w:bottom w:val="nil"/>
              <w:right w:val="nil"/>
            </w:tcBorders>
            <w:noWrap/>
            <w:vAlign w:val="bottom"/>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1.4601**</w:t>
            </w:r>
          </w:p>
        </w:tc>
        <w:tc>
          <w:tcPr>
            <w:tcW w:w="925" w:type="dxa"/>
            <w:tcBorders>
              <w:top w:val="nil"/>
              <w:left w:val="nil"/>
              <w:bottom w:val="nil"/>
              <w:right w:val="nil"/>
            </w:tcBorders>
            <w:noWrap/>
            <w:vAlign w:val="bottom"/>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0.5323</w:t>
            </w:r>
          </w:p>
        </w:tc>
        <w:tc>
          <w:tcPr>
            <w:tcW w:w="925" w:type="dxa"/>
            <w:tcBorders>
              <w:top w:val="nil"/>
              <w:left w:val="nil"/>
              <w:bottom w:val="nil"/>
              <w:right w:val="nil"/>
            </w:tcBorders>
            <w:noWrap/>
            <w:vAlign w:val="bottom"/>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2.74</w:t>
            </w:r>
          </w:p>
        </w:tc>
        <w:tc>
          <w:tcPr>
            <w:tcW w:w="1112" w:type="dxa"/>
            <w:tcBorders>
              <w:top w:val="nil"/>
              <w:left w:val="nil"/>
              <w:bottom w:val="nil"/>
              <w:right w:val="single" w:sz="4" w:space="0" w:color="auto"/>
            </w:tcBorders>
            <w:noWrap/>
            <w:vAlign w:val="bottom"/>
          </w:tcPr>
          <w:p w:rsidR="0078596B" w:rsidRPr="00144B89" w:rsidRDefault="0078596B" w:rsidP="00581E79">
            <w:pPr>
              <w:spacing w:after="0" w:line="240" w:lineRule="auto"/>
              <w:rPr>
                <w:rFonts w:ascii="Times New Roman" w:hAnsi="Times New Roman"/>
                <w:color w:val="000000" w:themeColor="text1"/>
              </w:rPr>
            </w:pPr>
            <w:r w:rsidRPr="00144B89">
              <w:rPr>
                <w:rFonts w:ascii="Times New Roman" w:hAnsi="Times New Roman"/>
                <w:color w:val="000000" w:themeColor="text1"/>
              </w:rPr>
              <w:t> </w:t>
            </w:r>
          </w:p>
        </w:tc>
      </w:tr>
      <w:tr w:rsidR="0078596B" w:rsidRPr="00144B89" w:rsidTr="00581E79">
        <w:trPr>
          <w:trHeight w:val="253"/>
          <w:jc w:val="center"/>
        </w:trPr>
        <w:tc>
          <w:tcPr>
            <w:tcW w:w="2422" w:type="dxa"/>
            <w:tcBorders>
              <w:top w:val="nil"/>
              <w:left w:val="single" w:sz="4" w:space="0" w:color="auto"/>
              <w:bottom w:val="nil"/>
              <w:right w:val="nil"/>
            </w:tcBorders>
            <w:noWrap/>
            <w:vAlign w:val="bottom"/>
          </w:tcPr>
          <w:p w:rsidR="0078596B" w:rsidRPr="00596AB6" w:rsidRDefault="0078596B" w:rsidP="00581E79">
            <w:pPr>
              <w:spacing w:after="0" w:line="240" w:lineRule="auto"/>
              <w:rPr>
                <w:rFonts w:ascii="Times New Roman" w:hAnsi="Times New Roman"/>
                <w:b/>
                <w:color w:val="000000" w:themeColor="text1"/>
              </w:rPr>
            </w:pPr>
            <w:r w:rsidRPr="00596AB6">
              <w:rPr>
                <w:rFonts w:ascii="Times New Roman" w:hAnsi="Times New Roman"/>
                <w:b/>
                <w:color w:val="000000" w:themeColor="text1"/>
              </w:rPr>
              <w:t> </w:t>
            </w:r>
          </w:p>
        </w:tc>
        <w:tc>
          <w:tcPr>
            <w:tcW w:w="2823" w:type="dxa"/>
            <w:tcBorders>
              <w:top w:val="nil"/>
              <w:left w:val="nil"/>
              <w:bottom w:val="nil"/>
              <w:right w:val="nil"/>
            </w:tcBorders>
            <w:noWrap/>
            <w:vAlign w:val="bottom"/>
          </w:tcPr>
          <w:p w:rsidR="0078596B" w:rsidRPr="00144B89" w:rsidRDefault="0078596B" w:rsidP="00581E79">
            <w:pPr>
              <w:spacing w:after="0" w:line="240" w:lineRule="auto"/>
              <w:rPr>
                <w:rFonts w:ascii="Times New Roman" w:hAnsi="Times New Roman"/>
                <w:color w:val="000000" w:themeColor="text1"/>
              </w:rPr>
            </w:pPr>
            <w:r w:rsidRPr="00144B89">
              <w:rPr>
                <w:rFonts w:ascii="Times New Roman" w:hAnsi="Times New Roman"/>
                <w:color w:val="000000" w:themeColor="text1"/>
              </w:rPr>
              <w:t>Head Age</w:t>
            </w:r>
          </w:p>
        </w:tc>
        <w:tc>
          <w:tcPr>
            <w:tcW w:w="1253" w:type="dxa"/>
            <w:tcBorders>
              <w:top w:val="nil"/>
              <w:left w:val="nil"/>
              <w:bottom w:val="nil"/>
              <w:right w:val="nil"/>
            </w:tcBorders>
            <w:noWrap/>
            <w:vAlign w:val="bottom"/>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-0.0171*</w:t>
            </w:r>
          </w:p>
        </w:tc>
        <w:tc>
          <w:tcPr>
            <w:tcW w:w="925" w:type="dxa"/>
            <w:tcBorders>
              <w:top w:val="nil"/>
              <w:left w:val="nil"/>
              <w:bottom w:val="nil"/>
              <w:right w:val="nil"/>
            </w:tcBorders>
            <w:noWrap/>
            <w:vAlign w:val="bottom"/>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0.0037</w:t>
            </w:r>
          </w:p>
        </w:tc>
        <w:tc>
          <w:tcPr>
            <w:tcW w:w="925" w:type="dxa"/>
            <w:tcBorders>
              <w:top w:val="nil"/>
              <w:left w:val="nil"/>
              <w:bottom w:val="nil"/>
              <w:right w:val="nil"/>
            </w:tcBorders>
            <w:noWrap/>
            <w:vAlign w:val="bottom"/>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-4.6</w:t>
            </w:r>
          </w:p>
        </w:tc>
        <w:tc>
          <w:tcPr>
            <w:tcW w:w="1112" w:type="dxa"/>
            <w:tcBorders>
              <w:top w:val="nil"/>
              <w:left w:val="nil"/>
              <w:bottom w:val="nil"/>
              <w:right w:val="single" w:sz="4" w:space="0" w:color="auto"/>
            </w:tcBorders>
            <w:noWrap/>
            <w:vAlign w:val="bottom"/>
          </w:tcPr>
          <w:p w:rsidR="0078596B" w:rsidRPr="00144B89" w:rsidRDefault="0078596B" w:rsidP="00581E79">
            <w:pPr>
              <w:spacing w:after="0" w:line="240" w:lineRule="auto"/>
              <w:rPr>
                <w:rFonts w:ascii="Times New Roman" w:hAnsi="Times New Roman"/>
                <w:color w:val="000000" w:themeColor="text1"/>
              </w:rPr>
            </w:pPr>
            <w:r w:rsidRPr="00144B89">
              <w:rPr>
                <w:rFonts w:ascii="Times New Roman" w:hAnsi="Times New Roman"/>
                <w:color w:val="000000" w:themeColor="text1"/>
              </w:rPr>
              <w:t> </w:t>
            </w:r>
          </w:p>
        </w:tc>
      </w:tr>
      <w:tr w:rsidR="0078596B" w:rsidRPr="00144B89" w:rsidTr="00581E79">
        <w:trPr>
          <w:trHeight w:val="253"/>
          <w:jc w:val="center"/>
        </w:trPr>
        <w:tc>
          <w:tcPr>
            <w:tcW w:w="2422" w:type="dxa"/>
            <w:tcBorders>
              <w:top w:val="nil"/>
              <w:left w:val="single" w:sz="4" w:space="0" w:color="auto"/>
              <w:bottom w:val="nil"/>
              <w:right w:val="nil"/>
            </w:tcBorders>
            <w:noWrap/>
            <w:vAlign w:val="bottom"/>
          </w:tcPr>
          <w:p w:rsidR="0078596B" w:rsidRPr="00596AB6" w:rsidRDefault="0078596B" w:rsidP="00581E79">
            <w:pPr>
              <w:spacing w:after="0" w:line="240" w:lineRule="auto"/>
              <w:rPr>
                <w:rFonts w:ascii="Times New Roman" w:hAnsi="Times New Roman"/>
                <w:b/>
                <w:color w:val="000000" w:themeColor="text1"/>
              </w:rPr>
            </w:pPr>
            <w:r w:rsidRPr="00596AB6">
              <w:rPr>
                <w:rFonts w:ascii="Times New Roman" w:hAnsi="Times New Roman"/>
                <w:b/>
                <w:color w:val="000000" w:themeColor="text1"/>
              </w:rPr>
              <w:t> </w:t>
            </w:r>
          </w:p>
        </w:tc>
        <w:tc>
          <w:tcPr>
            <w:tcW w:w="2823" w:type="dxa"/>
            <w:tcBorders>
              <w:top w:val="nil"/>
              <w:left w:val="nil"/>
              <w:bottom w:val="nil"/>
              <w:right w:val="nil"/>
            </w:tcBorders>
            <w:noWrap/>
            <w:vAlign w:val="bottom"/>
          </w:tcPr>
          <w:p w:rsidR="0078596B" w:rsidRPr="00144B89" w:rsidRDefault="0078596B" w:rsidP="00581E79">
            <w:pPr>
              <w:spacing w:after="0" w:line="240" w:lineRule="auto"/>
              <w:rPr>
                <w:rFonts w:ascii="Times New Roman" w:hAnsi="Times New Roman"/>
                <w:color w:val="000000" w:themeColor="text1"/>
              </w:rPr>
            </w:pPr>
            <w:r w:rsidRPr="00144B89">
              <w:rPr>
                <w:rFonts w:ascii="Times New Roman" w:hAnsi="Times New Roman"/>
                <w:color w:val="000000" w:themeColor="text1"/>
              </w:rPr>
              <w:t>Male household head</w:t>
            </w:r>
          </w:p>
        </w:tc>
        <w:tc>
          <w:tcPr>
            <w:tcW w:w="1253" w:type="dxa"/>
            <w:tcBorders>
              <w:top w:val="nil"/>
              <w:left w:val="nil"/>
              <w:bottom w:val="nil"/>
              <w:right w:val="nil"/>
            </w:tcBorders>
            <w:noWrap/>
            <w:vAlign w:val="bottom"/>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0.2921*</w:t>
            </w:r>
          </w:p>
        </w:tc>
        <w:tc>
          <w:tcPr>
            <w:tcW w:w="925" w:type="dxa"/>
            <w:tcBorders>
              <w:top w:val="nil"/>
              <w:left w:val="nil"/>
              <w:bottom w:val="nil"/>
              <w:right w:val="nil"/>
            </w:tcBorders>
            <w:noWrap/>
            <w:vAlign w:val="bottom"/>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0.1541</w:t>
            </w:r>
          </w:p>
        </w:tc>
        <w:tc>
          <w:tcPr>
            <w:tcW w:w="925" w:type="dxa"/>
            <w:tcBorders>
              <w:top w:val="nil"/>
              <w:left w:val="nil"/>
              <w:bottom w:val="nil"/>
              <w:right w:val="nil"/>
            </w:tcBorders>
            <w:noWrap/>
            <w:vAlign w:val="bottom"/>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1.9</w:t>
            </w:r>
          </w:p>
        </w:tc>
        <w:tc>
          <w:tcPr>
            <w:tcW w:w="1112" w:type="dxa"/>
            <w:tcBorders>
              <w:top w:val="nil"/>
              <w:left w:val="nil"/>
              <w:bottom w:val="nil"/>
              <w:right w:val="single" w:sz="4" w:space="0" w:color="auto"/>
            </w:tcBorders>
            <w:noWrap/>
            <w:vAlign w:val="bottom"/>
          </w:tcPr>
          <w:p w:rsidR="0078596B" w:rsidRPr="00144B89" w:rsidRDefault="0078596B" w:rsidP="00581E79">
            <w:pPr>
              <w:spacing w:after="0" w:line="240" w:lineRule="auto"/>
              <w:rPr>
                <w:rFonts w:ascii="Times New Roman" w:hAnsi="Times New Roman"/>
                <w:color w:val="000000" w:themeColor="text1"/>
              </w:rPr>
            </w:pPr>
            <w:r w:rsidRPr="00144B89">
              <w:rPr>
                <w:rFonts w:ascii="Times New Roman" w:hAnsi="Times New Roman"/>
                <w:color w:val="000000" w:themeColor="text1"/>
              </w:rPr>
              <w:t> </w:t>
            </w:r>
          </w:p>
        </w:tc>
      </w:tr>
      <w:tr w:rsidR="0078596B" w:rsidRPr="00144B89" w:rsidTr="00581E79">
        <w:trPr>
          <w:trHeight w:val="253"/>
          <w:jc w:val="center"/>
        </w:trPr>
        <w:tc>
          <w:tcPr>
            <w:tcW w:w="2422" w:type="dxa"/>
            <w:tcBorders>
              <w:top w:val="nil"/>
              <w:left w:val="single" w:sz="4" w:space="0" w:color="auto"/>
              <w:bottom w:val="nil"/>
              <w:right w:val="nil"/>
            </w:tcBorders>
            <w:noWrap/>
            <w:vAlign w:val="bottom"/>
          </w:tcPr>
          <w:p w:rsidR="0078596B" w:rsidRPr="00596AB6" w:rsidRDefault="0078596B" w:rsidP="00581E79">
            <w:pPr>
              <w:spacing w:after="0" w:line="240" w:lineRule="auto"/>
              <w:rPr>
                <w:rFonts w:ascii="Times New Roman" w:hAnsi="Times New Roman"/>
                <w:b/>
                <w:color w:val="000000" w:themeColor="text1"/>
              </w:rPr>
            </w:pPr>
            <w:r w:rsidRPr="00596AB6">
              <w:rPr>
                <w:rFonts w:ascii="Times New Roman" w:hAnsi="Times New Roman"/>
                <w:b/>
                <w:color w:val="000000" w:themeColor="text1"/>
              </w:rPr>
              <w:t> </w:t>
            </w:r>
          </w:p>
        </w:tc>
        <w:tc>
          <w:tcPr>
            <w:tcW w:w="2823" w:type="dxa"/>
            <w:tcBorders>
              <w:top w:val="nil"/>
              <w:left w:val="nil"/>
              <w:bottom w:val="nil"/>
              <w:right w:val="nil"/>
            </w:tcBorders>
            <w:noWrap/>
            <w:vAlign w:val="bottom"/>
          </w:tcPr>
          <w:p w:rsidR="0078596B" w:rsidRPr="00144B89" w:rsidRDefault="0078596B" w:rsidP="00581E79">
            <w:pPr>
              <w:spacing w:after="0" w:line="240" w:lineRule="auto"/>
              <w:rPr>
                <w:rFonts w:ascii="Times New Roman" w:hAnsi="Times New Roman"/>
                <w:color w:val="000000" w:themeColor="text1"/>
              </w:rPr>
            </w:pPr>
            <w:r w:rsidRPr="00144B89">
              <w:rPr>
                <w:rFonts w:ascii="Times New Roman" w:hAnsi="Times New Roman"/>
                <w:color w:val="000000" w:themeColor="text1"/>
              </w:rPr>
              <w:t>Household Size</w:t>
            </w:r>
          </w:p>
        </w:tc>
        <w:tc>
          <w:tcPr>
            <w:tcW w:w="1253" w:type="dxa"/>
            <w:tcBorders>
              <w:top w:val="nil"/>
              <w:left w:val="nil"/>
              <w:bottom w:val="nil"/>
              <w:right w:val="nil"/>
            </w:tcBorders>
            <w:noWrap/>
            <w:vAlign w:val="bottom"/>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-0.0463</w:t>
            </w:r>
          </w:p>
        </w:tc>
        <w:tc>
          <w:tcPr>
            <w:tcW w:w="925" w:type="dxa"/>
            <w:tcBorders>
              <w:top w:val="nil"/>
              <w:left w:val="nil"/>
              <w:bottom w:val="nil"/>
              <w:right w:val="nil"/>
            </w:tcBorders>
            <w:noWrap/>
            <w:vAlign w:val="bottom"/>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0.0310</w:t>
            </w:r>
          </w:p>
        </w:tc>
        <w:tc>
          <w:tcPr>
            <w:tcW w:w="925" w:type="dxa"/>
            <w:tcBorders>
              <w:top w:val="nil"/>
              <w:left w:val="nil"/>
              <w:bottom w:val="nil"/>
              <w:right w:val="nil"/>
            </w:tcBorders>
            <w:noWrap/>
            <w:vAlign w:val="bottom"/>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-1.49</w:t>
            </w:r>
          </w:p>
        </w:tc>
        <w:tc>
          <w:tcPr>
            <w:tcW w:w="1112" w:type="dxa"/>
            <w:tcBorders>
              <w:top w:val="nil"/>
              <w:left w:val="nil"/>
              <w:bottom w:val="nil"/>
              <w:right w:val="single" w:sz="4" w:space="0" w:color="auto"/>
            </w:tcBorders>
            <w:noWrap/>
            <w:vAlign w:val="bottom"/>
          </w:tcPr>
          <w:p w:rsidR="0078596B" w:rsidRPr="00144B89" w:rsidRDefault="0078596B" w:rsidP="00581E79">
            <w:pPr>
              <w:spacing w:after="0" w:line="240" w:lineRule="auto"/>
              <w:rPr>
                <w:rFonts w:ascii="Times New Roman" w:hAnsi="Times New Roman"/>
                <w:color w:val="000000" w:themeColor="text1"/>
              </w:rPr>
            </w:pPr>
            <w:r w:rsidRPr="00144B89">
              <w:rPr>
                <w:rFonts w:ascii="Times New Roman" w:hAnsi="Times New Roman"/>
                <w:color w:val="000000" w:themeColor="text1"/>
              </w:rPr>
              <w:t> </w:t>
            </w:r>
          </w:p>
        </w:tc>
      </w:tr>
      <w:tr w:rsidR="0078596B" w:rsidRPr="00144B89" w:rsidTr="00581E79">
        <w:trPr>
          <w:trHeight w:val="253"/>
          <w:jc w:val="center"/>
        </w:trPr>
        <w:tc>
          <w:tcPr>
            <w:tcW w:w="2422" w:type="dxa"/>
            <w:tcBorders>
              <w:top w:val="nil"/>
              <w:left w:val="single" w:sz="4" w:space="0" w:color="auto"/>
              <w:bottom w:val="nil"/>
              <w:right w:val="nil"/>
            </w:tcBorders>
            <w:noWrap/>
            <w:vAlign w:val="bottom"/>
          </w:tcPr>
          <w:p w:rsidR="0078596B" w:rsidRPr="00596AB6" w:rsidRDefault="0078596B" w:rsidP="00581E79">
            <w:pPr>
              <w:spacing w:after="0" w:line="240" w:lineRule="auto"/>
              <w:rPr>
                <w:rFonts w:ascii="Times New Roman" w:hAnsi="Times New Roman"/>
                <w:b/>
                <w:color w:val="000000" w:themeColor="text1"/>
              </w:rPr>
            </w:pPr>
            <w:r w:rsidRPr="00596AB6">
              <w:rPr>
                <w:rFonts w:ascii="Times New Roman" w:hAnsi="Times New Roman"/>
                <w:b/>
                <w:color w:val="000000" w:themeColor="text1"/>
              </w:rPr>
              <w:t> </w:t>
            </w:r>
          </w:p>
        </w:tc>
        <w:tc>
          <w:tcPr>
            <w:tcW w:w="2823" w:type="dxa"/>
            <w:tcBorders>
              <w:top w:val="nil"/>
              <w:left w:val="nil"/>
              <w:bottom w:val="nil"/>
              <w:right w:val="nil"/>
            </w:tcBorders>
            <w:noWrap/>
            <w:vAlign w:val="bottom"/>
          </w:tcPr>
          <w:p w:rsidR="0078596B" w:rsidRPr="00144B89" w:rsidRDefault="0078596B" w:rsidP="00581E79">
            <w:pPr>
              <w:spacing w:after="0" w:line="240" w:lineRule="auto"/>
              <w:rPr>
                <w:rFonts w:ascii="Times New Roman" w:hAnsi="Times New Roman"/>
                <w:color w:val="000000" w:themeColor="text1"/>
              </w:rPr>
            </w:pPr>
            <w:r w:rsidRPr="00144B89">
              <w:rPr>
                <w:rFonts w:ascii="Times New Roman" w:hAnsi="Times New Roman"/>
                <w:color w:val="000000" w:themeColor="text1"/>
              </w:rPr>
              <w:t>Adult Females</w:t>
            </w:r>
          </w:p>
        </w:tc>
        <w:tc>
          <w:tcPr>
            <w:tcW w:w="1253" w:type="dxa"/>
            <w:tcBorders>
              <w:top w:val="nil"/>
              <w:left w:val="nil"/>
              <w:bottom w:val="nil"/>
              <w:right w:val="nil"/>
            </w:tcBorders>
            <w:noWrap/>
            <w:vAlign w:val="bottom"/>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0.0280</w:t>
            </w:r>
          </w:p>
        </w:tc>
        <w:tc>
          <w:tcPr>
            <w:tcW w:w="925" w:type="dxa"/>
            <w:tcBorders>
              <w:top w:val="nil"/>
              <w:left w:val="nil"/>
              <w:bottom w:val="nil"/>
              <w:right w:val="nil"/>
            </w:tcBorders>
            <w:noWrap/>
            <w:vAlign w:val="bottom"/>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0.0667</w:t>
            </w:r>
          </w:p>
        </w:tc>
        <w:tc>
          <w:tcPr>
            <w:tcW w:w="925" w:type="dxa"/>
            <w:tcBorders>
              <w:top w:val="nil"/>
              <w:left w:val="nil"/>
              <w:bottom w:val="nil"/>
              <w:right w:val="nil"/>
            </w:tcBorders>
            <w:noWrap/>
            <w:vAlign w:val="bottom"/>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0.42</w:t>
            </w:r>
          </w:p>
        </w:tc>
        <w:tc>
          <w:tcPr>
            <w:tcW w:w="1112" w:type="dxa"/>
            <w:tcBorders>
              <w:top w:val="nil"/>
              <w:left w:val="nil"/>
              <w:bottom w:val="nil"/>
              <w:right w:val="single" w:sz="4" w:space="0" w:color="auto"/>
            </w:tcBorders>
            <w:noWrap/>
            <w:vAlign w:val="bottom"/>
          </w:tcPr>
          <w:p w:rsidR="0078596B" w:rsidRPr="00144B89" w:rsidRDefault="0078596B" w:rsidP="00581E79">
            <w:pPr>
              <w:spacing w:after="0" w:line="240" w:lineRule="auto"/>
              <w:rPr>
                <w:rFonts w:ascii="Times New Roman" w:hAnsi="Times New Roman"/>
                <w:color w:val="000000" w:themeColor="text1"/>
              </w:rPr>
            </w:pPr>
            <w:r w:rsidRPr="00144B89">
              <w:rPr>
                <w:rFonts w:ascii="Times New Roman" w:hAnsi="Times New Roman"/>
                <w:color w:val="000000" w:themeColor="text1"/>
              </w:rPr>
              <w:t> </w:t>
            </w:r>
          </w:p>
        </w:tc>
      </w:tr>
      <w:tr w:rsidR="0078596B" w:rsidRPr="00144B89" w:rsidTr="00581E79">
        <w:trPr>
          <w:trHeight w:val="253"/>
          <w:jc w:val="center"/>
        </w:trPr>
        <w:tc>
          <w:tcPr>
            <w:tcW w:w="2422" w:type="dxa"/>
            <w:tcBorders>
              <w:top w:val="nil"/>
              <w:left w:val="single" w:sz="4" w:space="0" w:color="auto"/>
              <w:bottom w:val="single" w:sz="4" w:space="0" w:color="auto"/>
              <w:right w:val="nil"/>
            </w:tcBorders>
            <w:noWrap/>
            <w:vAlign w:val="bottom"/>
          </w:tcPr>
          <w:p w:rsidR="0078596B" w:rsidRPr="00596AB6" w:rsidRDefault="0078596B" w:rsidP="00581E79">
            <w:pPr>
              <w:spacing w:after="0" w:line="240" w:lineRule="auto"/>
              <w:rPr>
                <w:rFonts w:ascii="Times New Roman" w:hAnsi="Times New Roman"/>
                <w:b/>
                <w:color w:val="000000" w:themeColor="text1"/>
              </w:rPr>
            </w:pPr>
            <w:r w:rsidRPr="00596AB6">
              <w:rPr>
                <w:rFonts w:ascii="Times New Roman" w:hAnsi="Times New Roman"/>
                <w:b/>
                <w:color w:val="000000" w:themeColor="text1"/>
              </w:rPr>
              <w:t> </w:t>
            </w:r>
          </w:p>
        </w:tc>
        <w:tc>
          <w:tcPr>
            <w:tcW w:w="2823" w:type="dxa"/>
            <w:tcBorders>
              <w:top w:val="nil"/>
              <w:left w:val="nil"/>
              <w:bottom w:val="single" w:sz="4" w:space="0" w:color="auto"/>
              <w:right w:val="nil"/>
            </w:tcBorders>
            <w:noWrap/>
            <w:vAlign w:val="bottom"/>
          </w:tcPr>
          <w:p w:rsidR="0078596B" w:rsidRPr="00144B89" w:rsidRDefault="0078596B" w:rsidP="00581E79">
            <w:pPr>
              <w:spacing w:after="0" w:line="240" w:lineRule="auto"/>
              <w:rPr>
                <w:rFonts w:ascii="Times New Roman" w:hAnsi="Times New Roman"/>
                <w:color w:val="000000" w:themeColor="text1"/>
              </w:rPr>
            </w:pPr>
            <w:r w:rsidRPr="00144B89">
              <w:rPr>
                <w:rFonts w:ascii="Times New Roman" w:hAnsi="Times New Roman"/>
                <w:color w:val="000000" w:themeColor="text1"/>
              </w:rPr>
              <w:t>Adult males</w:t>
            </w:r>
          </w:p>
        </w:tc>
        <w:tc>
          <w:tcPr>
            <w:tcW w:w="1253" w:type="dxa"/>
            <w:tcBorders>
              <w:top w:val="nil"/>
              <w:left w:val="nil"/>
              <w:bottom w:val="single" w:sz="4" w:space="0" w:color="auto"/>
              <w:right w:val="nil"/>
            </w:tcBorders>
            <w:noWrap/>
            <w:vAlign w:val="bottom"/>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0.1684**</w:t>
            </w:r>
          </w:p>
        </w:tc>
        <w:tc>
          <w:tcPr>
            <w:tcW w:w="925" w:type="dxa"/>
            <w:tcBorders>
              <w:top w:val="nil"/>
              <w:left w:val="nil"/>
              <w:bottom w:val="single" w:sz="4" w:space="0" w:color="auto"/>
              <w:right w:val="nil"/>
            </w:tcBorders>
            <w:noWrap/>
            <w:vAlign w:val="bottom"/>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0.0571</w:t>
            </w:r>
          </w:p>
        </w:tc>
        <w:tc>
          <w:tcPr>
            <w:tcW w:w="925" w:type="dxa"/>
            <w:tcBorders>
              <w:top w:val="nil"/>
              <w:left w:val="nil"/>
              <w:bottom w:val="single" w:sz="4" w:space="0" w:color="auto"/>
              <w:right w:val="nil"/>
            </w:tcBorders>
            <w:noWrap/>
            <w:vAlign w:val="bottom"/>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2.95</w:t>
            </w:r>
          </w:p>
        </w:tc>
        <w:tc>
          <w:tcPr>
            <w:tcW w:w="1112" w:type="dxa"/>
            <w:tcBorders>
              <w:top w:val="nil"/>
              <w:left w:val="nil"/>
              <w:bottom w:val="single" w:sz="4" w:space="0" w:color="auto"/>
              <w:right w:val="single" w:sz="4" w:space="0" w:color="auto"/>
            </w:tcBorders>
            <w:noWrap/>
            <w:vAlign w:val="bottom"/>
          </w:tcPr>
          <w:p w:rsidR="0078596B" w:rsidRPr="00144B89" w:rsidRDefault="0078596B" w:rsidP="00581E79">
            <w:pPr>
              <w:spacing w:after="0" w:line="240" w:lineRule="auto"/>
              <w:rPr>
                <w:rFonts w:ascii="Times New Roman" w:hAnsi="Times New Roman"/>
                <w:color w:val="000000" w:themeColor="text1"/>
              </w:rPr>
            </w:pPr>
            <w:r w:rsidRPr="00144B89">
              <w:rPr>
                <w:rFonts w:ascii="Times New Roman" w:hAnsi="Times New Roman"/>
                <w:color w:val="000000" w:themeColor="text1"/>
              </w:rPr>
              <w:t> </w:t>
            </w:r>
          </w:p>
        </w:tc>
      </w:tr>
      <w:tr w:rsidR="0078596B" w:rsidRPr="00144B89" w:rsidTr="00581E79">
        <w:trPr>
          <w:trHeight w:val="253"/>
          <w:jc w:val="center"/>
        </w:trPr>
        <w:tc>
          <w:tcPr>
            <w:tcW w:w="2422" w:type="dxa"/>
            <w:tcBorders>
              <w:top w:val="nil"/>
              <w:left w:val="single" w:sz="4" w:space="0" w:color="auto"/>
              <w:bottom w:val="nil"/>
              <w:right w:val="nil"/>
            </w:tcBorders>
            <w:noWrap/>
            <w:vAlign w:val="bottom"/>
          </w:tcPr>
          <w:p w:rsidR="0078596B" w:rsidRPr="00596AB6" w:rsidRDefault="0078596B" w:rsidP="00581E79">
            <w:pPr>
              <w:spacing w:after="0" w:line="240" w:lineRule="auto"/>
              <w:rPr>
                <w:rFonts w:ascii="Times New Roman" w:hAnsi="Times New Roman"/>
                <w:b/>
                <w:color w:val="000000" w:themeColor="text1"/>
              </w:rPr>
            </w:pPr>
            <w:r w:rsidRPr="00596AB6">
              <w:rPr>
                <w:rFonts w:ascii="Times New Roman" w:hAnsi="Times New Roman"/>
                <w:b/>
                <w:color w:val="000000" w:themeColor="text1"/>
              </w:rPr>
              <w:t>Edible Oils</w:t>
            </w:r>
          </w:p>
        </w:tc>
        <w:tc>
          <w:tcPr>
            <w:tcW w:w="2823" w:type="dxa"/>
            <w:tcBorders>
              <w:top w:val="nil"/>
              <w:left w:val="nil"/>
              <w:bottom w:val="nil"/>
              <w:right w:val="nil"/>
            </w:tcBorders>
            <w:noWrap/>
            <w:vAlign w:val="bottom"/>
          </w:tcPr>
          <w:p w:rsidR="0078596B" w:rsidRPr="00144B89" w:rsidRDefault="0078596B" w:rsidP="00581E79">
            <w:pPr>
              <w:spacing w:after="0" w:line="240" w:lineRule="auto"/>
              <w:rPr>
                <w:rFonts w:ascii="Times New Roman" w:hAnsi="Times New Roman"/>
                <w:color w:val="000000" w:themeColor="text1"/>
              </w:rPr>
            </w:pPr>
            <w:r w:rsidRPr="00144B89">
              <w:rPr>
                <w:rFonts w:ascii="Times New Roman" w:hAnsi="Times New Roman"/>
                <w:color w:val="000000" w:themeColor="text1"/>
              </w:rPr>
              <w:t>Per capita Food exp. 30 days</w:t>
            </w:r>
          </w:p>
        </w:tc>
        <w:tc>
          <w:tcPr>
            <w:tcW w:w="1253" w:type="dxa"/>
            <w:tcBorders>
              <w:top w:val="nil"/>
              <w:left w:val="nil"/>
              <w:bottom w:val="nil"/>
              <w:right w:val="nil"/>
            </w:tcBorders>
            <w:noWrap/>
            <w:vAlign w:val="bottom"/>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0.0008*</w:t>
            </w:r>
          </w:p>
        </w:tc>
        <w:tc>
          <w:tcPr>
            <w:tcW w:w="925" w:type="dxa"/>
            <w:tcBorders>
              <w:top w:val="nil"/>
              <w:left w:val="nil"/>
              <w:bottom w:val="nil"/>
              <w:right w:val="nil"/>
            </w:tcBorders>
            <w:noWrap/>
            <w:vAlign w:val="bottom"/>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0.0000</w:t>
            </w:r>
          </w:p>
        </w:tc>
        <w:tc>
          <w:tcPr>
            <w:tcW w:w="925" w:type="dxa"/>
            <w:tcBorders>
              <w:top w:val="nil"/>
              <w:left w:val="nil"/>
              <w:bottom w:val="nil"/>
              <w:right w:val="nil"/>
            </w:tcBorders>
            <w:noWrap/>
            <w:vAlign w:val="bottom"/>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41.61</w:t>
            </w:r>
          </w:p>
        </w:tc>
        <w:tc>
          <w:tcPr>
            <w:tcW w:w="1112" w:type="dxa"/>
            <w:tcBorders>
              <w:top w:val="nil"/>
              <w:left w:val="nil"/>
              <w:bottom w:val="nil"/>
              <w:right w:val="single" w:sz="4" w:space="0" w:color="auto"/>
            </w:tcBorders>
            <w:noWrap/>
            <w:vAlign w:val="bottom"/>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0.0489</w:t>
            </w:r>
          </w:p>
        </w:tc>
      </w:tr>
      <w:tr w:rsidR="0078596B" w:rsidRPr="00144B89" w:rsidTr="00581E79">
        <w:trPr>
          <w:trHeight w:val="253"/>
          <w:jc w:val="center"/>
        </w:trPr>
        <w:tc>
          <w:tcPr>
            <w:tcW w:w="2422" w:type="dxa"/>
            <w:tcBorders>
              <w:top w:val="nil"/>
              <w:left w:val="single" w:sz="4" w:space="0" w:color="auto"/>
              <w:bottom w:val="nil"/>
              <w:right w:val="nil"/>
            </w:tcBorders>
            <w:noWrap/>
            <w:vAlign w:val="bottom"/>
          </w:tcPr>
          <w:p w:rsidR="0078596B" w:rsidRPr="00596AB6" w:rsidRDefault="0078596B" w:rsidP="00581E79">
            <w:pPr>
              <w:spacing w:after="0" w:line="240" w:lineRule="auto"/>
              <w:rPr>
                <w:rFonts w:ascii="Times New Roman" w:hAnsi="Times New Roman"/>
                <w:b/>
                <w:color w:val="000000" w:themeColor="text1"/>
              </w:rPr>
            </w:pPr>
            <w:r w:rsidRPr="00596AB6">
              <w:rPr>
                <w:rFonts w:ascii="Times New Roman" w:hAnsi="Times New Roman"/>
                <w:b/>
                <w:color w:val="000000" w:themeColor="text1"/>
              </w:rPr>
              <w:t> </w:t>
            </w:r>
          </w:p>
        </w:tc>
        <w:tc>
          <w:tcPr>
            <w:tcW w:w="2823" w:type="dxa"/>
            <w:tcBorders>
              <w:top w:val="nil"/>
              <w:left w:val="nil"/>
              <w:bottom w:val="nil"/>
              <w:right w:val="nil"/>
            </w:tcBorders>
            <w:noWrap/>
            <w:vAlign w:val="bottom"/>
          </w:tcPr>
          <w:p w:rsidR="0078596B" w:rsidRPr="00144B89" w:rsidRDefault="0078596B" w:rsidP="00581E79">
            <w:pPr>
              <w:spacing w:after="0" w:line="240" w:lineRule="auto"/>
              <w:rPr>
                <w:rFonts w:ascii="Times New Roman" w:hAnsi="Times New Roman"/>
                <w:color w:val="000000" w:themeColor="text1"/>
              </w:rPr>
            </w:pPr>
            <w:r w:rsidRPr="00144B89">
              <w:rPr>
                <w:rFonts w:ascii="Times New Roman" w:hAnsi="Times New Roman"/>
                <w:color w:val="000000" w:themeColor="text1"/>
              </w:rPr>
              <w:t>Proportion meals outside</w:t>
            </w:r>
          </w:p>
        </w:tc>
        <w:tc>
          <w:tcPr>
            <w:tcW w:w="1253" w:type="dxa"/>
            <w:tcBorders>
              <w:top w:val="nil"/>
              <w:left w:val="nil"/>
              <w:bottom w:val="nil"/>
              <w:right w:val="nil"/>
            </w:tcBorders>
            <w:noWrap/>
            <w:vAlign w:val="bottom"/>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0.5652**</w:t>
            </w:r>
          </w:p>
        </w:tc>
        <w:tc>
          <w:tcPr>
            <w:tcW w:w="925" w:type="dxa"/>
            <w:tcBorders>
              <w:top w:val="nil"/>
              <w:left w:val="nil"/>
              <w:bottom w:val="nil"/>
              <w:right w:val="nil"/>
            </w:tcBorders>
            <w:noWrap/>
            <w:vAlign w:val="bottom"/>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0.2441</w:t>
            </w:r>
          </w:p>
        </w:tc>
        <w:tc>
          <w:tcPr>
            <w:tcW w:w="925" w:type="dxa"/>
            <w:tcBorders>
              <w:top w:val="nil"/>
              <w:left w:val="nil"/>
              <w:bottom w:val="nil"/>
              <w:right w:val="nil"/>
            </w:tcBorders>
            <w:noWrap/>
            <w:vAlign w:val="bottom"/>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2.32</w:t>
            </w:r>
          </w:p>
        </w:tc>
        <w:tc>
          <w:tcPr>
            <w:tcW w:w="1112" w:type="dxa"/>
            <w:tcBorders>
              <w:top w:val="nil"/>
              <w:left w:val="nil"/>
              <w:bottom w:val="nil"/>
              <w:right w:val="single" w:sz="4" w:space="0" w:color="auto"/>
            </w:tcBorders>
            <w:noWrap/>
            <w:vAlign w:val="bottom"/>
          </w:tcPr>
          <w:p w:rsidR="0078596B" w:rsidRPr="00144B89" w:rsidRDefault="0078596B" w:rsidP="00581E79">
            <w:pPr>
              <w:spacing w:after="0" w:line="240" w:lineRule="auto"/>
              <w:rPr>
                <w:rFonts w:ascii="Times New Roman" w:hAnsi="Times New Roman"/>
                <w:color w:val="000000" w:themeColor="text1"/>
              </w:rPr>
            </w:pPr>
            <w:r w:rsidRPr="00144B89">
              <w:rPr>
                <w:rFonts w:ascii="Times New Roman" w:hAnsi="Times New Roman"/>
                <w:color w:val="000000" w:themeColor="text1"/>
              </w:rPr>
              <w:t> </w:t>
            </w:r>
          </w:p>
        </w:tc>
      </w:tr>
      <w:tr w:rsidR="0078596B" w:rsidRPr="00144B89" w:rsidTr="00581E79">
        <w:trPr>
          <w:trHeight w:val="253"/>
          <w:jc w:val="center"/>
        </w:trPr>
        <w:tc>
          <w:tcPr>
            <w:tcW w:w="2422" w:type="dxa"/>
            <w:tcBorders>
              <w:top w:val="nil"/>
              <w:left w:val="single" w:sz="4" w:space="0" w:color="auto"/>
              <w:bottom w:val="nil"/>
              <w:right w:val="nil"/>
            </w:tcBorders>
            <w:noWrap/>
            <w:vAlign w:val="bottom"/>
          </w:tcPr>
          <w:p w:rsidR="0078596B" w:rsidRPr="00596AB6" w:rsidRDefault="0078596B" w:rsidP="00581E79">
            <w:pPr>
              <w:spacing w:after="0" w:line="240" w:lineRule="auto"/>
              <w:rPr>
                <w:rFonts w:ascii="Times New Roman" w:hAnsi="Times New Roman"/>
                <w:b/>
                <w:color w:val="000000" w:themeColor="text1"/>
              </w:rPr>
            </w:pPr>
            <w:r w:rsidRPr="00596AB6">
              <w:rPr>
                <w:rFonts w:ascii="Times New Roman" w:hAnsi="Times New Roman"/>
                <w:b/>
                <w:color w:val="000000" w:themeColor="text1"/>
              </w:rPr>
              <w:t> </w:t>
            </w:r>
          </w:p>
        </w:tc>
        <w:tc>
          <w:tcPr>
            <w:tcW w:w="2823" w:type="dxa"/>
            <w:tcBorders>
              <w:top w:val="nil"/>
              <w:left w:val="nil"/>
              <w:bottom w:val="nil"/>
              <w:right w:val="nil"/>
            </w:tcBorders>
            <w:noWrap/>
            <w:vAlign w:val="bottom"/>
          </w:tcPr>
          <w:p w:rsidR="0078596B" w:rsidRPr="00144B89" w:rsidRDefault="0078596B" w:rsidP="00581E79">
            <w:pPr>
              <w:spacing w:after="0" w:line="240" w:lineRule="auto"/>
              <w:rPr>
                <w:rFonts w:ascii="Times New Roman" w:hAnsi="Times New Roman"/>
                <w:color w:val="000000" w:themeColor="text1"/>
              </w:rPr>
            </w:pPr>
            <w:r w:rsidRPr="00144B89">
              <w:rPr>
                <w:rFonts w:ascii="Times New Roman" w:hAnsi="Times New Roman"/>
                <w:color w:val="000000" w:themeColor="text1"/>
              </w:rPr>
              <w:t>Head Age</w:t>
            </w:r>
          </w:p>
        </w:tc>
        <w:tc>
          <w:tcPr>
            <w:tcW w:w="1253" w:type="dxa"/>
            <w:tcBorders>
              <w:top w:val="nil"/>
              <w:left w:val="nil"/>
              <w:bottom w:val="nil"/>
              <w:right w:val="nil"/>
            </w:tcBorders>
            <w:noWrap/>
            <w:vAlign w:val="bottom"/>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0.0057*</w:t>
            </w:r>
          </w:p>
        </w:tc>
        <w:tc>
          <w:tcPr>
            <w:tcW w:w="925" w:type="dxa"/>
            <w:tcBorders>
              <w:top w:val="nil"/>
              <w:left w:val="nil"/>
              <w:bottom w:val="nil"/>
              <w:right w:val="nil"/>
            </w:tcBorders>
            <w:noWrap/>
            <w:vAlign w:val="bottom"/>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0.0015</w:t>
            </w:r>
          </w:p>
        </w:tc>
        <w:tc>
          <w:tcPr>
            <w:tcW w:w="925" w:type="dxa"/>
            <w:tcBorders>
              <w:top w:val="nil"/>
              <w:left w:val="nil"/>
              <w:bottom w:val="nil"/>
              <w:right w:val="nil"/>
            </w:tcBorders>
            <w:noWrap/>
            <w:vAlign w:val="bottom"/>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3.86</w:t>
            </w:r>
          </w:p>
        </w:tc>
        <w:tc>
          <w:tcPr>
            <w:tcW w:w="1112" w:type="dxa"/>
            <w:tcBorders>
              <w:top w:val="nil"/>
              <w:left w:val="nil"/>
              <w:bottom w:val="nil"/>
              <w:right w:val="single" w:sz="4" w:space="0" w:color="auto"/>
            </w:tcBorders>
            <w:noWrap/>
            <w:vAlign w:val="bottom"/>
          </w:tcPr>
          <w:p w:rsidR="0078596B" w:rsidRPr="00144B89" w:rsidRDefault="0078596B" w:rsidP="00581E79">
            <w:pPr>
              <w:spacing w:after="0" w:line="240" w:lineRule="auto"/>
              <w:rPr>
                <w:rFonts w:ascii="Times New Roman" w:hAnsi="Times New Roman"/>
                <w:color w:val="000000" w:themeColor="text1"/>
              </w:rPr>
            </w:pPr>
            <w:r w:rsidRPr="00144B89">
              <w:rPr>
                <w:rFonts w:ascii="Times New Roman" w:hAnsi="Times New Roman"/>
                <w:color w:val="000000" w:themeColor="text1"/>
              </w:rPr>
              <w:t> </w:t>
            </w:r>
          </w:p>
        </w:tc>
      </w:tr>
      <w:tr w:rsidR="0078596B" w:rsidRPr="00144B89" w:rsidTr="00581E79">
        <w:trPr>
          <w:trHeight w:val="253"/>
          <w:jc w:val="center"/>
        </w:trPr>
        <w:tc>
          <w:tcPr>
            <w:tcW w:w="2422" w:type="dxa"/>
            <w:tcBorders>
              <w:top w:val="nil"/>
              <w:left w:val="single" w:sz="4" w:space="0" w:color="auto"/>
              <w:bottom w:val="nil"/>
              <w:right w:val="nil"/>
            </w:tcBorders>
            <w:noWrap/>
            <w:vAlign w:val="bottom"/>
          </w:tcPr>
          <w:p w:rsidR="0078596B" w:rsidRPr="00596AB6" w:rsidRDefault="0078596B" w:rsidP="00581E79">
            <w:pPr>
              <w:spacing w:after="0" w:line="240" w:lineRule="auto"/>
              <w:rPr>
                <w:rFonts w:ascii="Times New Roman" w:hAnsi="Times New Roman"/>
                <w:b/>
                <w:color w:val="000000" w:themeColor="text1"/>
              </w:rPr>
            </w:pPr>
            <w:r w:rsidRPr="00596AB6">
              <w:rPr>
                <w:rFonts w:ascii="Times New Roman" w:hAnsi="Times New Roman"/>
                <w:b/>
                <w:color w:val="000000" w:themeColor="text1"/>
              </w:rPr>
              <w:t> </w:t>
            </w:r>
          </w:p>
        </w:tc>
        <w:tc>
          <w:tcPr>
            <w:tcW w:w="2823" w:type="dxa"/>
            <w:tcBorders>
              <w:top w:val="nil"/>
              <w:left w:val="nil"/>
              <w:bottom w:val="nil"/>
              <w:right w:val="nil"/>
            </w:tcBorders>
            <w:noWrap/>
            <w:vAlign w:val="bottom"/>
          </w:tcPr>
          <w:p w:rsidR="0078596B" w:rsidRPr="00144B89" w:rsidRDefault="0078596B" w:rsidP="00581E79">
            <w:pPr>
              <w:spacing w:after="0" w:line="240" w:lineRule="auto"/>
              <w:rPr>
                <w:rFonts w:ascii="Times New Roman" w:hAnsi="Times New Roman"/>
                <w:color w:val="000000" w:themeColor="text1"/>
              </w:rPr>
            </w:pPr>
            <w:r w:rsidRPr="00144B89">
              <w:rPr>
                <w:rFonts w:ascii="Times New Roman" w:hAnsi="Times New Roman"/>
                <w:color w:val="000000" w:themeColor="text1"/>
              </w:rPr>
              <w:t>Male household head</w:t>
            </w:r>
          </w:p>
        </w:tc>
        <w:tc>
          <w:tcPr>
            <w:tcW w:w="1253" w:type="dxa"/>
            <w:tcBorders>
              <w:top w:val="nil"/>
              <w:left w:val="nil"/>
              <w:bottom w:val="nil"/>
              <w:right w:val="nil"/>
            </w:tcBorders>
            <w:noWrap/>
            <w:vAlign w:val="bottom"/>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-0.2365*</w:t>
            </w:r>
          </w:p>
        </w:tc>
        <w:tc>
          <w:tcPr>
            <w:tcW w:w="925" w:type="dxa"/>
            <w:tcBorders>
              <w:top w:val="nil"/>
              <w:left w:val="nil"/>
              <w:bottom w:val="nil"/>
              <w:right w:val="nil"/>
            </w:tcBorders>
            <w:noWrap/>
            <w:vAlign w:val="bottom"/>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0.0598</w:t>
            </w:r>
          </w:p>
        </w:tc>
        <w:tc>
          <w:tcPr>
            <w:tcW w:w="925" w:type="dxa"/>
            <w:tcBorders>
              <w:top w:val="nil"/>
              <w:left w:val="nil"/>
              <w:bottom w:val="nil"/>
              <w:right w:val="nil"/>
            </w:tcBorders>
            <w:noWrap/>
            <w:vAlign w:val="bottom"/>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-3.96</w:t>
            </w:r>
          </w:p>
        </w:tc>
        <w:tc>
          <w:tcPr>
            <w:tcW w:w="1112" w:type="dxa"/>
            <w:tcBorders>
              <w:top w:val="nil"/>
              <w:left w:val="nil"/>
              <w:bottom w:val="nil"/>
              <w:right w:val="single" w:sz="4" w:space="0" w:color="auto"/>
            </w:tcBorders>
            <w:noWrap/>
            <w:vAlign w:val="bottom"/>
          </w:tcPr>
          <w:p w:rsidR="0078596B" w:rsidRPr="00144B89" w:rsidRDefault="0078596B" w:rsidP="00581E79">
            <w:pPr>
              <w:spacing w:after="0" w:line="240" w:lineRule="auto"/>
              <w:rPr>
                <w:rFonts w:ascii="Times New Roman" w:hAnsi="Times New Roman"/>
                <w:color w:val="000000" w:themeColor="text1"/>
              </w:rPr>
            </w:pPr>
            <w:r w:rsidRPr="00144B89">
              <w:rPr>
                <w:rFonts w:ascii="Times New Roman" w:hAnsi="Times New Roman"/>
                <w:color w:val="000000" w:themeColor="text1"/>
              </w:rPr>
              <w:t> </w:t>
            </w:r>
          </w:p>
        </w:tc>
      </w:tr>
      <w:tr w:rsidR="0078596B" w:rsidRPr="00144B89" w:rsidTr="00581E79">
        <w:trPr>
          <w:trHeight w:val="253"/>
          <w:jc w:val="center"/>
        </w:trPr>
        <w:tc>
          <w:tcPr>
            <w:tcW w:w="2422" w:type="dxa"/>
            <w:tcBorders>
              <w:top w:val="nil"/>
              <w:left w:val="single" w:sz="4" w:space="0" w:color="auto"/>
              <w:bottom w:val="nil"/>
              <w:right w:val="nil"/>
            </w:tcBorders>
            <w:noWrap/>
            <w:vAlign w:val="bottom"/>
          </w:tcPr>
          <w:p w:rsidR="0078596B" w:rsidRPr="00596AB6" w:rsidRDefault="0078596B" w:rsidP="00581E79">
            <w:pPr>
              <w:spacing w:after="0" w:line="240" w:lineRule="auto"/>
              <w:rPr>
                <w:rFonts w:ascii="Times New Roman" w:hAnsi="Times New Roman"/>
                <w:b/>
                <w:color w:val="000000" w:themeColor="text1"/>
              </w:rPr>
            </w:pPr>
            <w:r w:rsidRPr="00596AB6">
              <w:rPr>
                <w:rFonts w:ascii="Times New Roman" w:hAnsi="Times New Roman"/>
                <w:b/>
                <w:color w:val="000000" w:themeColor="text1"/>
              </w:rPr>
              <w:t> </w:t>
            </w:r>
          </w:p>
        </w:tc>
        <w:tc>
          <w:tcPr>
            <w:tcW w:w="2823" w:type="dxa"/>
            <w:tcBorders>
              <w:top w:val="nil"/>
              <w:left w:val="nil"/>
              <w:bottom w:val="nil"/>
              <w:right w:val="nil"/>
            </w:tcBorders>
            <w:noWrap/>
            <w:vAlign w:val="bottom"/>
          </w:tcPr>
          <w:p w:rsidR="0078596B" w:rsidRPr="00144B89" w:rsidRDefault="0078596B" w:rsidP="00581E79">
            <w:pPr>
              <w:spacing w:after="0" w:line="240" w:lineRule="auto"/>
              <w:rPr>
                <w:rFonts w:ascii="Times New Roman" w:hAnsi="Times New Roman"/>
                <w:color w:val="000000" w:themeColor="text1"/>
              </w:rPr>
            </w:pPr>
            <w:r w:rsidRPr="00144B89">
              <w:rPr>
                <w:rFonts w:ascii="Times New Roman" w:hAnsi="Times New Roman"/>
                <w:color w:val="000000" w:themeColor="text1"/>
              </w:rPr>
              <w:t>Household Size</w:t>
            </w:r>
          </w:p>
        </w:tc>
        <w:tc>
          <w:tcPr>
            <w:tcW w:w="1253" w:type="dxa"/>
            <w:tcBorders>
              <w:top w:val="nil"/>
              <w:left w:val="nil"/>
              <w:bottom w:val="nil"/>
              <w:right w:val="nil"/>
            </w:tcBorders>
            <w:noWrap/>
            <w:vAlign w:val="bottom"/>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-0.2887*</w:t>
            </w:r>
          </w:p>
        </w:tc>
        <w:tc>
          <w:tcPr>
            <w:tcW w:w="925" w:type="dxa"/>
            <w:tcBorders>
              <w:top w:val="nil"/>
              <w:left w:val="nil"/>
              <w:bottom w:val="nil"/>
              <w:right w:val="nil"/>
            </w:tcBorders>
            <w:noWrap/>
            <w:vAlign w:val="bottom"/>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0.0124</w:t>
            </w:r>
          </w:p>
        </w:tc>
        <w:tc>
          <w:tcPr>
            <w:tcW w:w="925" w:type="dxa"/>
            <w:tcBorders>
              <w:top w:val="nil"/>
              <w:left w:val="nil"/>
              <w:bottom w:val="nil"/>
              <w:right w:val="nil"/>
            </w:tcBorders>
            <w:noWrap/>
            <w:vAlign w:val="bottom"/>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-23.26</w:t>
            </w:r>
          </w:p>
        </w:tc>
        <w:tc>
          <w:tcPr>
            <w:tcW w:w="1112" w:type="dxa"/>
            <w:tcBorders>
              <w:top w:val="nil"/>
              <w:left w:val="nil"/>
              <w:bottom w:val="nil"/>
              <w:right w:val="single" w:sz="4" w:space="0" w:color="auto"/>
            </w:tcBorders>
            <w:noWrap/>
            <w:vAlign w:val="bottom"/>
          </w:tcPr>
          <w:p w:rsidR="0078596B" w:rsidRPr="00144B89" w:rsidRDefault="0078596B" w:rsidP="00581E79">
            <w:pPr>
              <w:spacing w:after="0" w:line="240" w:lineRule="auto"/>
              <w:rPr>
                <w:rFonts w:ascii="Times New Roman" w:hAnsi="Times New Roman"/>
                <w:color w:val="000000" w:themeColor="text1"/>
              </w:rPr>
            </w:pPr>
            <w:r w:rsidRPr="00144B89">
              <w:rPr>
                <w:rFonts w:ascii="Times New Roman" w:hAnsi="Times New Roman"/>
                <w:color w:val="000000" w:themeColor="text1"/>
              </w:rPr>
              <w:t> </w:t>
            </w:r>
          </w:p>
        </w:tc>
      </w:tr>
      <w:tr w:rsidR="0078596B" w:rsidRPr="00144B89" w:rsidTr="00581E79">
        <w:trPr>
          <w:trHeight w:val="253"/>
          <w:jc w:val="center"/>
        </w:trPr>
        <w:tc>
          <w:tcPr>
            <w:tcW w:w="2422" w:type="dxa"/>
            <w:tcBorders>
              <w:top w:val="nil"/>
              <w:left w:val="single" w:sz="4" w:space="0" w:color="auto"/>
              <w:bottom w:val="nil"/>
              <w:right w:val="nil"/>
            </w:tcBorders>
            <w:noWrap/>
            <w:vAlign w:val="bottom"/>
          </w:tcPr>
          <w:p w:rsidR="0078596B" w:rsidRPr="00596AB6" w:rsidRDefault="0078596B" w:rsidP="00581E79">
            <w:pPr>
              <w:spacing w:after="0" w:line="240" w:lineRule="auto"/>
              <w:rPr>
                <w:rFonts w:ascii="Times New Roman" w:hAnsi="Times New Roman"/>
                <w:b/>
                <w:color w:val="000000" w:themeColor="text1"/>
              </w:rPr>
            </w:pPr>
            <w:r w:rsidRPr="00596AB6">
              <w:rPr>
                <w:rFonts w:ascii="Times New Roman" w:hAnsi="Times New Roman"/>
                <w:b/>
                <w:color w:val="000000" w:themeColor="text1"/>
              </w:rPr>
              <w:t> </w:t>
            </w:r>
          </w:p>
        </w:tc>
        <w:tc>
          <w:tcPr>
            <w:tcW w:w="2823" w:type="dxa"/>
            <w:tcBorders>
              <w:top w:val="nil"/>
              <w:left w:val="nil"/>
              <w:bottom w:val="nil"/>
              <w:right w:val="nil"/>
            </w:tcBorders>
            <w:noWrap/>
            <w:vAlign w:val="bottom"/>
          </w:tcPr>
          <w:p w:rsidR="0078596B" w:rsidRPr="00144B89" w:rsidRDefault="0078596B" w:rsidP="00581E79">
            <w:pPr>
              <w:spacing w:after="0" w:line="240" w:lineRule="auto"/>
              <w:rPr>
                <w:rFonts w:ascii="Times New Roman" w:hAnsi="Times New Roman"/>
                <w:color w:val="000000" w:themeColor="text1"/>
              </w:rPr>
            </w:pPr>
            <w:r w:rsidRPr="00144B89">
              <w:rPr>
                <w:rFonts w:ascii="Times New Roman" w:hAnsi="Times New Roman"/>
                <w:color w:val="000000" w:themeColor="text1"/>
              </w:rPr>
              <w:t>Adult Females</w:t>
            </w:r>
          </w:p>
        </w:tc>
        <w:tc>
          <w:tcPr>
            <w:tcW w:w="1253" w:type="dxa"/>
            <w:tcBorders>
              <w:top w:val="nil"/>
              <w:left w:val="nil"/>
              <w:bottom w:val="nil"/>
              <w:right w:val="nil"/>
            </w:tcBorders>
            <w:noWrap/>
            <w:vAlign w:val="bottom"/>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-0.1298*</w:t>
            </w:r>
          </w:p>
        </w:tc>
        <w:tc>
          <w:tcPr>
            <w:tcW w:w="925" w:type="dxa"/>
            <w:tcBorders>
              <w:top w:val="nil"/>
              <w:left w:val="nil"/>
              <w:bottom w:val="nil"/>
              <w:right w:val="nil"/>
            </w:tcBorders>
            <w:noWrap/>
            <w:vAlign w:val="bottom"/>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0.0266</w:t>
            </w:r>
          </w:p>
        </w:tc>
        <w:tc>
          <w:tcPr>
            <w:tcW w:w="925" w:type="dxa"/>
            <w:tcBorders>
              <w:top w:val="nil"/>
              <w:left w:val="nil"/>
              <w:bottom w:val="nil"/>
              <w:right w:val="nil"/>
            </w:tcBorders>
            <w:noWrap/>
            <w:vAlign w:val="bottom"/>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-4.89</w:t>
            </w:r>
          </w:p>
        </w:tc>
        <w:tc>
          <w:tcPr>
            <w:tcW w:w="1112" w:type="dxa"/>
            <w:tcBorders>
              <w:top w:val="nil"/>
              <w:left w:val="nil"/>
              <w:bottom w:val="nil"/>
              <w:right w:val="single" w:sz="4" w:space="0" w:color="auto"/>
            </w:tcBorders>
            <w:noWrap/>
            <w:vAlign w:val="bottom"/>
          </w:tcPr>
          <w:p w:rsidR="0078596B" w:rsidRPr="00144B89" w:rsidRDefault="0078596B" w:rsidP="00581E79">
            <w:pPr>
              <w:spacing w:after="0" w:line="240" w:lineRule="auto"/>
              <w:rPr>
                <w:rFonts w:ascii="Times New Roman" w:hAnsi="Times New Roman"/>
                <w:color w:val="000000" w:themeColor="text1"/>
              </w:rPr>
            </w:pPr>
            <w:r w:rsidRPr="00144B89">
              <w:rPr>
                <w:rFonts w:ascii="Times New Roman" w:hAnsi="Times New Roman"/>
                <w:color w:val="000000" w:themeColor="text1"/>
              </w:rPr>
              <w:t> </w:t>
            </w:r>
          </w:p>
        </w:tc>
      </w:tr>
      <w:tr w:rsidR="0078596B" w:rsidRPr="00144B89" w:rsidTr="00581E79">
        <w:trPr>
          <w:trHeight w:val="253"/>
          <w:jc w:val="center"/>
        </w:trPr>
        <w:tc>
          <w:tcPr>
            <w:tcW w:w="2422" w:type="dxa"/>
            <w:tcBorders>
              <w:top w:val="nil"/>
              <w:left w:val="single" w:sz="4" w:space="0" w:color="auto"/>
              <w:bottom w:val="single" w:sz="4" w:space="0" w:color="auto"/>
              <w:right w:val="nil"/>
            </w:tcBorders>
            <w:noWrap/>
            <w:vAlign w:val="bottom"/>
          </w:tcPr>
          <w:p w:rsidR="0078596B" w:rsidRPr="00596AB6" w:rsidRDefault="0078596B" w:rsidP="00581E79">
            <w:pPr>
              <w:spacing w:after="0" w:line="240" w:lineRule="auto"/>
              <w:rPr>
                <w:rFonts w:ascii="Times New Roman" w:hAnsi="Times New Roman"/>
                <w:b/>
                <w:color w:val="000000" w:themeColor="text1"/>
              </w:rPr>
            </w:pPr>
            <w:r w:rsidRPr="00596AB6">
              <w:rPr>
                <w:rFonts w:ascii="Times New Roman" w:hAnsi="Times New Roman"/>
                <w:b/>
                <w:color w:val="000000" w:themeColor="text1"/>
              </w:rPr>
              <w:t> </w:t>
            </w:r>
          </w:p>
        </w:tc>
        <w:tc>
          <w:tcPr>
            <w:tcW w:w="2823" w:type="dxa"/>
            <w:tcBorders>
              <w:top w:val="nil"/>
              <w:left w:val="nil"/>
              <w:bottom w:val="single" w:sz="4" w:space="0" w:color="auto"/>
              <w:right w:val="nil"/>
            </w:tcBorders>
            <w:noWrap/>
            <w:vAlign w:val="bottom"/>
          </w:tcPr>
          <w:p w:rsidR="0078596B" w:rsidRPr="00144B89" w:rsidRDefault="0078596B" w:rsidP="00581E79">
            <w:pPr>
              <w:spacing w:after="0" w:line="240" w:lineRule="auto"/>
              <w:rPr>
                <w:rFonts w:ascii="Times New Roman" w:hAnsi="Times New Roman"/>
                <w:color w:val="000000" w:themeColor="text1"/>
              </w:rPr>
            </w:pPr>
            <w:r w:rsidRPr="00144B89">
              <w:rPr>
                <w:rFonts w:ascii="Times New Roman" w:hAnsi="Times New Roman"/>
                <w:color w:val="000000" w:themeColor="text1"/>
              </w:rPr>
              <w:t>Adult males</w:t>
            </w:r>
          </w:p>
        </w:tc>
        <w:tc>
          <w:tcPr>
            <w:tcW w:w="1253" w:type="dxa"/>
            <w:tcBorders>
              <w:top w:val="nil"/>
              <w:left w:val="nil"/>
              <w:bottom w:val="single" w:sz="4" w:space="0" w:color="auto"/>
              <w:right w:val="nil"/>
            </w:tcBorders>
            <w:noWrap/>
            <w:vAlign w:val="bottom"/>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-0.1287*</w:t>
            </w:r>
          </w:p>
        </w:tc>
        <w:tc>
          <w:tcPr>
            <w:tcW w:w="925" w:type="dxa"/>
            <w:tcBorders>
              <w:top w:val="nil"/>
              <w:left w:val="nil"/>
              <w:bottom w:val="single" w:sz="4" w:space="0" w:color="auto"/>
              <w:right w:val="nil"/>
            </w:tcBorders>
            <w:noWrap/>
            <w:vAlign w:val="bottom"/>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0.0230</w:t>
            </w:r>
          </w:p>
        </w:tc>
        <w:tc>
          <w:tcPr>
            <w:tcW w:w="925" w:type="dxa"/>
            <w:tcBorders>
              <w:top w:val="nil"/>
              <w:left w:val="nil"/>
              <w:bottom w:val="single" w:sz="4" w:space="0" w:color="auto"/>
              <w:right w:val="nil"/>
            </w:tcBorders>
            <w:noWrap/>
            <w:vAlign w:val="bottom"/>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-5.6</w:t>
            </w:r>
          </w:p>
        </w:tc>
        <w:tc>
          <w:tcPr>
            <w:tcW w:w="1112" w:type="dxa"/>
            <w:tcBorders>
              <w:top w:val="nil"/>
              <w:left w:val="nil"/>
              <w:bottom w:val="single" w:sz="4" w:space="0" w:color="auto"/>
              <w:right w:val="single" w:sz="4" w:space="0" w:color="auto"/>
            </w:tcBorders>
            <w:noWrap/>
            <w:vAlign w:val="bottom"/>
          </w:tcPr>
          <w:p w:rsidR="0078596B" w:rsidRPr="00144B89" w:rsidRDefault="0078596B" w:rsidP="00581E79">
            <w:pPr>
              <w:spacing w:after="0" w:line="240" w:lineRule="auto"/>
              <w:rPr>
                <w:rFonts w:ascii="Times New Roman" w:hAnsi="Times New Roman"/>
                <w:color w:val="000000" w:themeColor="text1"/>
              </w:rPr>
            </w:pPr>
            <w:r w:rsidRPr="00144B89">
              <w:rPr>
                <w:rFonts w:ascii="Times New Roman" w:hAnsi="Times New Roman"/>
                <w:color w:val="000000" w:themeColor="text1"/>
              </w:rPr>
              <w:t> </w:t>
            </w:r>
          </w:p>
        </w:tc>
      </w:tr>
      <w:tr w:rsidR="0078596B" w:rsidRPr="00144B89" w:rsidTr="00581E79">
        <w:trPr>
          <w:trHeight w:val="253"/>
          <w:jc w:val="center"/>
        </w:trPr>
        <w:tc>
          <w:tcPr>
            <w:tcW w:w="2422" w:type="dxa"/>
            <w:tcBorders>
              <w:top w:val="nil"/>
              <w:left w:val="single" w:sz="4" w:space="0" w:color="auto"/>
              <w:bottom w:val="nil"/>
              <w:right w:val="nil"/>
            </w:tcBorders>
            <w:noWrap/>
            <w:vAlign w:val="bottom"/>
          </w:tcPr>
          <w:p w:rsidR="0078596B" w:rsidRPr="00596AB6" w:rsidRDefault="00596AB6" w:rsidP="00581E79">
            <w:pPr>
              <w:spacing w:after="0" w:line="240" w:lineRule="auto"/>
              <w:rPr>
                <w:rFonts w:ascii="Times New Roman" w:hAnsi="Times New Roman"/>
                <w:b/>
                <w:color w:val="000000" w:themeColor="text1"/>
              </w:rPr>
            </w:pPr>
            <w:r>
              <w:rPr>
                <w:rFonts w:ascii="Times New Roman" w:hAnsi="Times New Roman"/>
                <w:b/>
                <w:color w:val="000000" w:themeColor="text1"/>
              </w:rPr>
              <w:t xml:space="preserve">Meat, Egg and </w:t>
            </w:r>
            <w:r w:rsidR="0078596B" w:rsidRPr="00596AB6">
              <w:rPr>
                <w:rFonts w:ascii="Times New Roman" w:hAnsi="Times New Roman"/>
                <w:b/>
                <w:color w:val="000000" w:themeColor="text1"/>
              </w:rPr>
              <w:t>Fish</w:t>
            </w:r>
          </w:p>
        </w:tc>
        <w:tc>
          <w:tcPr>
            <w:tcW w:w="2823" w:type="dxa"/>
            <w:tcBorders>
              <w:top w:val="nil"/>
              <w:left w:val="nil"/>
              <w:bottom w:val="nil"/>
              <w:right w:val="nil"/>
            </w:tcBorders>
            <w:noWrap/>
            <w:vAlign w:val="bottom"/>
          </w:tcPr>
          <w:p w:rsidR="0078596B" w:rsidRPr="00144B89" w:rsidRDefault="0078596B" w:rsidP="00581E79">
            <w:pPr>
              <w:spacing w:after="0" w:line="240" w:lineRule="auto"/>
              <w:rPr>
                <w:rFonts w:ascii="Times New Roman" w:hAnsi="Times New Roman"/>
                <w:color w:val="000000" w:themeColor="text1"/>
              </w:rPr>
            </w:pPr>
            <w:r w:rsidRPr="00144B89">
              <w:rPr>
                <w:rFonts w:ascii="Times New Roman" w:hAnsi="Times New Roman"/>
                <w:color w:val="000000" w:themeColor="text1"/>
              </w:rPr>
              <w:t>Per capita Food exp. 30 days</w:t>
            </w:r>
          </w:p>
        </w:tc>
        <w:tc>
          <w:tcPr>
            <w:tcW w:w="1253" w:type="dxa"/>
            <w:tcBorders>
              <w:top w:val="nil"/>
              <w:left w:val="nil"/>
              <w:bottom w:val="nil"/>
              <w:right w:val="nil"/>
            </w:tcBorders>
            <w:noWrap/>
            <w:vAlign w:val="bottom"/>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0.0040*</w:t>
            </w:r>
          </w:p>
        </w:tc>
        <w:tc>
          <w:tcPr>
            <w:tcW w:w="925" w:type="dxa"/>
            <w:tcBorders>
              <w:top w:val="nil"/>
              <w:left w:val="nil"/>
              <w:bottom w:val="nil"/>
              <w:right w:val="nil"/>
            </w:tcBorders>
            <w:noWrap/>
            <w:vAlign w:val="bottom"/>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0.0001</w:t>
            </w:r>
          </w:p>
        </w:tc>
        <w:tc>
          <w:tcPr>
            <w:tcW w:w="925" w:type="dxa"/>
            <w:tcBorders>
              <w:top w:val="nil"/>
              <w:left w:val="nil"/>
              <w:bottom w:val="nil"/>
              <w:right w:val="nil"/>
            </w:tcBorders>
            <w:noWrap/>
            <w:vAlign w:val="bottom"/>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52.21</w:t>
            </w:r>
          </w:p>
        </w:tc>
        <w:tc>
          <w:tcPr>
            <w:tcW w:w="1112" w:type="dxa"/>
            <w:tcBorders>
              <w:top w:val="nil"/>
              <w:left w:val="nil"/>
              <w:bottom w:val="nil"/>
              <w:right w:val="single" w:sz="4" w:space="0" w:color="auto"/>
            </w:tcBorders>
            <w:noWrap/>
            <w:vAlign w:val="bottom"/>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0.0462</w:t>
            </w:r>
          </w:p>
        </w:tc>
      </w:tr>
      <w:tr w:rsidR="0078596B" w:rsidRPr="00144B89" w:rsidTr="00581E79">
        <w:trPr>
          <w:trHeight w:val="253"/>
          <w:jc w:val="center"/>
        </w:trPr>
        <w:tc>
          <w:tcPr>
            <w:tcW w:w="2422" w:type="dxa"/>
            <w:tcBorders>
              <w:top w:val="nil"/>
              <w:left w:val="single" w:sz="4" w:space="0" w:color="auto"/>
              <w:bottom w:val="nil"/>
              <w:right w:val="nil"/>
            </w:tcBorders>
            <w:noWrap/>
            <w:vAlign w:val="bottom"/>
          </w:tcPr>
          <w:p w:rsidR="0078596B" w:rsidRPr="00596AB6" w:rsidRDefault="0078596B" w:rsidP="00581E79">
            <w:pPr>
              <w:spacing w:after="0" w:line="240" w:lineRule="auto"/>
              <w:rPr>
                <w:rFonts w:ascii="Times New Roman" w:hAnsi="Times New Roman"/>
                <w:b/>
                <w:color w:val="000000" w:themeColor="text1"/>
              </w:rPr>
            </w:pPr>
            <w:r w:rsidRPr="00596AB6">
              <w:rPr>
                <w:rFonts w:ascii="Times New Roman" w:hAnsi="Times New Roman"/>
                <w:b/>
                <w:color w:val="000000" w:themeColor="text1"/>
              </w:rPr>
              <w:t> </w:t>
            </w:r>
          </w:p>
        </w:tc>
        <w:tc>
          <w:tcPr>
            <w:tcW w:w="2823" w:type="dxa"/>
            <w:tcBorders>
              <w:top w:val="nil"/>
              <w:left w:val="nil"/>
              <w:bottom w:val="nil"/>
              <w:right w:val="nil"/>
            </w:tcBorders>
            <w:noWrap/>
            <w:vAlign w:val="bottom"/>
          </w:tcPr>
          <w:p w:rsidR="0078596B" w:rsidRPr="00144B89" w:rsidRDefault="0078596B" w:rsidP="00581E79">
            <w:pPr>
              <w:spacing w:after="0" w:line="240" w:lineRule="auto"/>
              <w:rPr>
                <w:rFonts w:ascii="Times New Roman" w:hAnsi="Times New Roman"/>
                <w:color w:val="000000" w:themeColor="text1"/>
              </w:rPr>
            </w:pPr>
            <w:r w:rsidRPr="00144B89">
              <w:rPr>
                <w:rFonts w:ascii="Times New Roman" w:hAnsi="Times New Roman"/>
                <w:color w:val="000000" w:themeColor="text1"/>
              </w:rPr>
              <w:t>Proportion meals outside</w:t>
            </w:r>
          </w:p>
        </w:tc>
        <w:tc>
          <w:tcPr>
            <w:tcW w:w="1253" w:type="dxa"/>
            <w:tcBorders>
              <w:top w:val="nil"/>
              <w:left w:val="nil"/>
              <w:bottom w:val="nil"/>
              <w:right w:val="nil"/>
            </w:tcBorders>
            <w:noWrap/>
            <w:vAlign w:val="bottom"/>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-6.1191*</w:t>
            </w:r>
          </w:p>
        </w:tc>
        <w:tc>
          <w:tcPr>
            <w:tcW w:w="925" w:type="dxa"/>
            <w:tcBorders>
              <w:top w:val="nil"/>
              <w:left w:val="nil"/>
              <w:bottom w:val="nil"/>
              <w:right w:val="nil"/>
            </w:tcBorders>
            <w:noWrap/>
            <w:vAlign w:val="bottom"/>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0.9270</w:t>
            </w:r>
          </w:p>
        </w:tc>
        <w:tc>
          <w:tcPr>
            <w:tcW w:w="925" w:type="dxa"/>
            <w:tcBorders>
              <w:top w:val="nil"/>
              <w:left w:val="nil"/>
              <w:bottom w:val="nil"/>
              <w:right w:val="nil"/>
            </w:tcBorders>
            <w:noWrap/>
            <w:vAlign w:val="bottom"/>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-6.6</w:t>
            </w:r>
          </w:p>
        </w:tc>
        <w:tc>
          <w:tcPr>
            <w:tcW w:w="1112" w:type="dxa"/>
            <w:tcBorders>
              <w:top w:val="nil"/>
              <w:left w:val="nil"/>
              <w:bottom w:val="nil"/>
              <w:right w:val="single" w:sz="4" w:space="0" w:color="auto"/>
            </w:tcBorders>
            <w:noWrap/>
            <w:vAlign w:val="bottom"/>
          </w:tcPr>
          <w:p w:rsidR="0078596B" w:rsidRPr="00144B89" w:rsidRDefault="0078596B" w:rsidP="00581E79">
            <w:pPr>
              <w:spacing w:after="0" w:line="240" w:lineRule="auto"/>
              <w:rPr>
                <w:rFonts w:ascii="Times New Roman" w:hAnsi="Times New Roman"/>
                <w:color w:val="000000" w:themeColor="text1"/>
              </w:rPr>
            </w:pPr>
            <w:r w:rsidRPr="00144B89">
              <w:rPr>
                <w:rFonts w:ascii="Times New Roman" w:hAnsi="Times New Roman"/>
                <w:color w:val="000000" w:themeColor="text1"/>
              </w:rPr>
              <w:t> </w:t>
            </w:r>
          </w:p>
        </w:tc>
      </w:tr>
      <w:tr w:rsidR="0078596B" w:rsidRPr="00144B89" w:rsidTr="00581E79">
        <w:trPr>
          <w:trHeight w:val="253"/>
          <w:jc w:val="center"/>
        </w:trPr>
        <w:tc>
          <w:tcPr>
            <w:tcW w:w="2422" w:type="dxa"/>
            <w:tcBorders>
              <w:top w:val="nil"/>
              <w:left w:val="single" w:sz="4" w:space="0" w:color="auto"/>
              <w:bottom w:val="nil"/>
              <w:right w:val="nil"/>
            </w:tcBorders>
            <w:noWrap/>
            <w:vAlign w:val="bottom"/>
          </w:tcPr>
          <w:p w:rsidR="0078596B" w:rsidRPr="00596AB6" w:rsidRDefault="0078596B" w:rsidP="00581E79">
            <w:pPr>
              <w:spacing w:after="0" w:line="240" w:lineRule="auto"/>
              <w:rPr>
                <w:rFonts w:ascii="Times New Roman" w:hAnsi="Times New Roman"/>
                <w:b/>
                <w:color w:val="000000" w:themeColor="text1"/>
              </w:rPr>
            </w:pPr>
            <w:r w:rsidRPr="00596AB6">
              <w:rPr>
                <w:rFonts w:ascii="Times New Roman" w:hAnsi="Times New Roman"/>
                <w:b/>
                <w:color w:val="000000" w:themeColor="text1"/>
              </w:rPr>
              <w:t> </w:t>
            </w:r>
          </w:p>
        </w:tc>
        <w:tc>
          <w:tcPr>
            <w:tcW w:w="2823" w:type="dxa"/>
            <w:tcBorders>
              <w:top w:val="nil"/>
              <w:left w:val="nil"/>
              <w:bottom w:val="nil"/>
              <w:right w:val="nil"/>
            </w:tcBorders>
            <w:noWrap/>
            <w:vAlign w:val="bottom"/>
          </w:tcPr>
          <w:p w:rsidR="0078596B" w:rsidRPr="00144B89" w:rsidRDefault="0078596B" w:rsidP="00581E79">
            <w:pPr>
              <w:spacing w:after="0" w:line="240" w:lineRule="auto"/>
              <w:rPr>
                <w:rFonts w:ascii="Times New Roman" w:hAnsi="Times New Roman"/>
                <w:color w:val="000000" w:themeColor="text1"/>
              </w:rPr>
            </w:pPr>
            <w:r w:rsidRPr="00144B89">
              <w:rPr>
                <w:rFonts w:ascii="Times New Roman" w:hAnsi="Times New Roman"/>
                <w:color w:val="000000" w:themeColor="text1"/>
              </w:rPr>
              <w:t>Head Age</w:t>
            </w:r>
          </w:p>
        </w:tc>
        <w:tc>
          <w:tcPr>
            <w:tcW w:w="1253" w:type="dxa"/>
            <w:tcBorders>
              <w:top w:val="nil"/>
              <w:left w:val="nil"/>
              <w:bottom w:val="nil"/>
              <w:right w:val="nil"/>
            </w:tcBorders>
            <w:noWrap/>
            <w:vAlign w:val="bottom"/>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0.0274*</w:t>
            </w:r>
          </w:p>
        </w:tc>
        <w:tc>
          <w:tcPr>
            <w:tcW w:w="925" w:type="dxa"/>
            <w:tcBorders>
              <w:top w:val="nil"/>
              <w:left w:val="nil"/>
              <w:bottom w:val="nil"/>
              <w:right w:val="nil"/>
            </w:tcBorders>
            <w:noWrap/>
            <w:vAlign w:val="bottom"/>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0.0059</w:t>
            </w:r>
          </w:p>
        </w:tc>
        <w:tc>
          <w:tcPr>
            <w:tcW w:w="925" w:type="dxa"/>
            <w:tcBorders>
              <w:top w:val="nil"/>
              <w:left w:val="nil"/>
              <w:bottom w:val="nil"/>
              <w:right w:val="nil"/>
            </w:tcBorders>
            <w:noWrap/>
            <w:vAlign w:val="bottom"/>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4.64</w:t>
            </w:r>
          </w:p>
        </w:tc>
        <w:tc>
          <w:tcPr>
            <w:tcW w:w="1112" w:type="dxa"/>
            <w:tcBorders>
              <w:top w:val="nil"/>
              <w:left w:val="nil"/>
              <w:bottom w:val="nil"/>
              <w:right w:val="single" w:sz="4" w:space="0" w:color="auto"/>
            </w:tcBorders>
            <w:noWrap/>
            <w:vAlign w:val="bottom"/>
          </w:tcPr>
          <w:p w:rsidR="0078596B" w:rsidRPr="00144B89" w:rsidRDefault="0078596B" w:rsidP="00581E79">
            <w:pPr>
              <w:spacing w:after="0" w:line="240" w:lineRule="auto"/>
              <w:rPr>
                <w:rFonts w:ascii="Times New Roman" w:hAnsi="Times New Roman"/>
                <w:color w:val="000000" w:themeColor="text1"/>
              </w:rPr>
            </w:pPr>
            <w:r w:rsidRPr="00144B89">
              <w:rPr>
                <w:rFonts w:ascii="Times New Roman" w:hAnsi="Times New Roman"/>
                <w:color w:val="000000" w:themeColor="text1"/>
              </w:rPr>
              <w:t> </w:t>
            </w:r>
          </w:p>
        </w:tc>
      </w:tr>
      <w:tr w:rsidR="0078596B" w:rsidRPr="00144B89" w:rsidTr="00581E79">
        <w:trPr>
          <w:trHeight w:val="253"/>
          <w:jc w:val="center"/>
        </w:trPr>
        <w:tc>
          <w:tcPr>
            <w:tcW w:w="2422" w:type="dxa"/>
            <w:tcBorders>
              <w:top w:val="nil"/>
              <w:left w:val="single" w:sz="4" w:space="0" w:color="auto"/>
              <w:bottom w:val="nil"/>
              <w:right w:val="nil"/>
            </w:tcBorders>
            <w:noWrap/>
            <w:vAlign w:val="bottom"/>
          </w:tcPr>
          <w:p w:rsidR="0078596B" w:rsidRPr="00596AB6" w:rsidRDefault="0078596B" w:rsidP="00581E79">
            <w:pPr>
              <w:spacing w:after="0" w:line="240" w:lineRule="auto"/>
              <w:rPr>
                <w:rFonts w:ascii="Times New Roman" w:hAnsi="Times New Roman"/>
                <w:b/>
                <w:color w:val="000000" w:themeColor="text1"/>
              </w:rPr>
            </w:pPr>
            <w:r w:rsidRPr="00596AB6">
              <w:rPr>
                <w:rFonts w:ascii="Times New Roman" w:hAnsi="Times New Roman"/>
                <w:b/>
                <w:color w:val="000000" w:themeColor="text1"/>
              </w:rPr>
              <w:t> </w:t>
            </w:r>
          </w:p>
        </w:tc>
        <w:tc>
          <w:tcPr>
            <w:tcW w:w="2823" w:type="dxa"/>
            <w:tcBorders>
              <w:top w:val="nil"/>
              <w:left w:val="nil"/>
              <w:bottom w:val="nil"/>
              <w:right w:val="nil"/>
            </w:tcBorders>
            <w:noWrap/>
            <w:vAlign w:val="bottom"/>
          </w:tcPr>
          <w:p w:rsidR="0078596B" w:rsidRPr="00144B89" w:rsidRDefault="0078596B" w:rsidP="00581E79">
            <w:pPr>
              <w:spacing w:after="0" w:line="240" w:lineRule="auto"/>
              <w:rPr>
                <w:rFonts w:ascii="Times New Roman" w:hAnsi="Times New Roman"/>
                <w:color w:val="000000" w:themeColor="text1"/>
              </w:rPr>
            </w:pPr>
            <w:r w:rsidRPr="00144B89">
              <w:rPr>
                <w:rFonts w:ascii="Times New Roman" w:hAnsi="Times New Roman"/>
                <w:color w:val="000000" w:themeColor="text1"/>
              </w:rPr>
              <w:t>Male household head</w:t>
            </w:r>
          </w:p>
        </w:tc>
        <w:tc>
          <w:tcPr>
            <w:tcW w:w="1253" w:type="dxa"/>
            <w:tcBorders>
              <w:top w:val="nil"/>
              <w:left w:val="nil"/>
              <w:bottom w:val="nil"/>
              <w:right w:val="nil"/>
            </w:tcBorders>
            <w:noWrap/>
            <w:vAlign w:val="bottom"/>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-1.7084*</w:t>
            </w:r>
          </w:p>
        </w:tc>
        <w:tc>
          <w:tcPr>
            <w:tcW w:w="925" w:type="dxa"/>
            <w:tcBorders>
              <w:top w:val="nil"/>
              <w:left w:val="nil"/>
              <w:bottom w:val="nil"/>
              <w:right w:val="nil"/>
            </w:tcBorders>
            <w:noWrap/>
            <w:vAlign w:val="bottom"/>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0.2283</w:t>
            </w:r>
          </w:p>
        </w:tc>
        <w:tc>
          <w:tcPr>
            <w:tcW w:w="925" w:type="dxa"/>
            <w:tcBorders>
              <w:top w:val="nil"/>
              <w:left w:val="nil"/>
              <w:bottom w:val="nil"/>
              <w:right w:val="nil"/>
            </w:tcBorders>
            <w:noWrap/>
            <w:vAlign w:val="bottom"/>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-7.48</w:t>
            </w:r>
          </w:p>
        </w:tc>
        <w:tc>
          <w:tcPr>
            <w:tcW w:w="1112" w:type="dxa"/>
            <w:tcBorders>
              <w:top w:val="nil"/>
              <w:left w:val="nil"/>
              <w:bottom w:val="nil"/>
              <w:right w:val="single" w:sz="4" w:space="0" w:color="auto"/>
            </w:tcBorders>
            <w:noWrap/>
            <w:vAlign w:val="bottom"/>
          </w:tcPr>
          <w:p w:rsidR="0078596B" w:rsidRPr="00144B89" w:rsidRDefault="0078596B" w:rsidP="00581E79">
            <w:pPr>
              <w:spacing w:after="0" w:line="240" w:lineRule="auto"/>
              <w:rPr>
                <w:rFonts w:ascii="Times New Roman" w:hAnsi="Times New Roman"/>
                <w:color w:val="000000" w:themeColor="text1"/>
              </w:rPr>
            </w:pPr>
            <w:r w:rsidRPr="00144B89">
              <w:rPr>
                <w:rFonts w:ascii="Times New Roman" w:hAnsi="Times New Roman"/>
                <w:color w:val="000000" w:themeColor="text1"/>
              </w:rPr>
              <w:t> </w:t>
            </w:r>
          </w:p>
        </w:tc>
      </w:tr>
      <w:tr w:rsidR="0078596B" w:rsidRPr="00144B89" w:rsidTr="00581E79">
        <w:trPr>
          <w:trHeight w:val="253"/>
          <w:jc w:val="center"/>
        </w:trPr>
        <w:tc>
          <w:tcPr>
            <w:tcW w:w="2422" w:type="dxa"/>
            <w:tcBorders>
              <w:top w:val="nil"/>
              <w:left w:val="single" w:sz="4" w:space="0" w:color="auto"/>
              <w:bottom w:val="nil"/>
              <w:right w:val="nil"/>
            </w:tcBorders>
            <w:noWrap/>
            <w:vAlign w:val="bottom"/>
          </w:tcPr>
          <w:p w:rsidR="0078596B" w:rsidRPr="00596AB6" w:rsidRDefault="0078596B" w:rsidP="00581E79">
            <w:pPr>
              <w:spacing w:after="0" w:line="240" w:lineRule="auto"/>
              <w:rPr>
                <w:rFonts w:ascii="Times New Roman" w:hAnsi="Times New Roman"/>
                <w:b/>
                <w:color w:val="000000" w:themeColor="text1"/>
              </w:rPr>
            </w:pPr>
            <w:r w:rsidRPr="00596AB6">
              <w:rPr>
                <w:rFonts w:ascii="Times New Roman" w:hAnsi="Times New Roman"/>
                <w:b/>
                <w:color w:val="000000" w:themeColor="text1"/>
              </w:rPr>
              <w:t> </w:t>
            </w:r>
          </w:p>
        </w:tc>
        <w:tc>
          <w:tcPr>
            <w:tcW w:w="2823" w:type="dxa"/>
            <w:tcBorders>
              <w:top w:val="nil"/>
              <w:left w:val="nil"/>
              <w:bottom w:val="nil"/>
              <w:right w:val="nil"/>
            </w:tcBorders>
            <w:noWrap/>
            <w:vAlign w:val="bottom"/>
          </w:tcPr>
          <w:p w:rsidR="0078596B" w:rsidRPr="00144B89" w:rsidRDefault="0078596B" w:rsidP="00581E79">
            <w:pPr>
              <w:spacing w:after="0" w:line="240" w:lineRule="auto"/>
              <w:rPr>
                <w:rFonts w:ascii="Times New Roman" w:hAnsi="Times New Roman"/>
                <w:color w:val="000000" w:themeColor="text1"/>
              </w:rPr>
            </w:pPr>
            <w:r w:rsidRPr="00144B89">
              <w:rPr>
                <w:rFonts w:ascii="Times New Roman" w:hAnsi="Times New Roman"/>
                <w:color w:val="000000" w:themeColor="text1"/>
              </w:rPr>
              <w:t>Household Size</w:t>
            </w:r>
          </w:p>
        </w:tc>
        <w:tc>
          <w:tcPr>
            <w:tcW w:w="1253" w:type="dxa"/>
            <w:tcBorders>
              <w:top w:val="nil"/>
              <w:left w:val="nil"/>
              <w:bottom w:val="nil"/>
              <w:right w:val="nil"/>
            </w:tcBorders>
            <w:noWrap/>
            <w:vAlign w:val="bottom"/>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-1.1147*</w:t>
            </w:r>
          </w:p>
        </w:tc>
        <w:tc>
          <w:tcPr>
            <w:tcW w:w="925" w:type="dxa"/>
            <w:tcBorders>
              <w:top w:val="nil"/>
              <w:left w:val="nil"/>
              <w:bottom w:val="nil"/>
              <w:right w:val="nil"/>
            </w:tcBorders>
            <w:noWrap/>
            <w:vAlign w:val="bottom"/>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0.0486</w:t>
            </w:r>
          </w:p>
        </w:tc>
        <w:tc>
          <w:tcPr>
            <w:tcW w:w="925" w:type="dxa"/>
            <w:tcBorders>
              <w:top w:val="nil"/>
              <w:left w:val="nil"/>
              <w:bottom w:val="nil"/>
              <w:right w:val="nil"/>
            </w:tcBorders>
            <w:noWrap/>
            <w:vAlign w:val="bottom"/>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-22.95</w:t>
            </w:r>
          </w:p>
        </w:tc>
        <w:tc>
          <w:tcPr>
            <w:tcW w:w="1112" w:type="dxa"/>
            <w:tcBorders>
              <w:top w:val="nil"/>
              <w:left w:val="nil"/>
              <w:bottom w:val="nil"/>
              <w:right w:val="single" w:sz="4" w:space="0" w:color="auto"/>
            </w:tcBorders>
            <w:noWrap/>
            <w:vAlign w:val="bottom"/>
          </w:tcPr>
          <w:p w:rsidR="0078596B" w:rsidRPr="00144B89" w:rsidRDefault="0078596B" w:rsidP="00581E79">
            <w:pPr>
              <w:spacing w:after="0" w:line="240" w:lineRule="auto"/>
              <w:rPr>
                <w:rFonts w:ascii="Times New Roman" w:hAnsi="Times New Roman"/>
                <w:color w:val="000000" w:themeColor="text1"/>
              </w:rPr>
            </w:pPr>
            <w:r w:rsidRPr="00144B89">
              <w:rPr>
                <w:rFonts w:ascii="Times New Roman" w:hAnsi="Times New Roman"/>
                <w:color w:val="000000" w:themeColor="text1"/>
              </w:rPr>
              <w:t> </w:t>
            </w:r>
          </w:p>
        </w:tc>
      </w:tr>
      <w:tr w:rsidR="0078596B" w:rsidRPr="00144B89" w:rsidTr="00581E79">
        <w:trPr>
          <w:trHeight w:val="253"/>
          <w:jc w:val="center"/>
        </w:trPr>
        <w:tc>
          <w:tcPr>
            <w:tcW w:w="2422" w:type="dxa"/>
            <w:tcBorders>
              <w:top w:val="nil"/>
              <w:left w:val="single" w:sz="4" w:space="0" w:color="auto"/>
              <w:bottom w:val="nil"/>
              <w:right w:val="nil"/>
            </w:tcBorders>
            <w:noWrap/>
            <w:vAlign w:val="bottom"/>
          </w:tcPr>
          <w:p w:rsidR="0078596B" w:rsidRPr="00596AB6" w:rsidRDefault="0078596B" w:rsidP="00581E79">
            <w:pPr>
              <w:spacing w:after="0" w:line="240" w:lineRule="auto"/>
              <w:rPr>
                <w:rFonts w:ascii="Times New Roman" w:hAnsi="Times New Roman"/>
                <w:b/>
                <w:color w:val="000000" w:themeColor="text1"/>
              </w:rPr>
            </w:pPr>
            <w:r w:rsidRPr="00596AB6">
              <w:rPr>
                <w:rFonts w:ascii="Times New Roman" w:hAnsi="Times New Roman"/>
                <w:b/>
                <w:color w:val="000000" w:themeColor="text1"/>
              </w:rPr>
              <w:t> </w:t>
            </w:r>
          </w:p>
        </w:tc>
        <w:tc>
          <w:tcPr>
            <w:tcW w:w="2823" w:type="dxa"/>
            <w:tcBorders>
              <w:top w:val="nil"/>
              <w:left w:val="nil"/>
              <w:bottom w:val="nil"/>
              <w:right w:val="nil"/>
            </w:tcBorders>
            <w:noWrap/>
            <w:vAlign w:val="bottom"/>
          </w:tcPr>
          <w:p w:rsidR="0078596B" w:rsidRPr="00144B89" w:rsidRDefault="0078596B" w:rsidP="00581E79">
            <w:pPr>
              <w:spacing w:after="0" w:line="240" w:lineRule="auto"/>
              <w:rPr>
                <w:rFonts w:ascii="Times New Roman" w:hAnsi="Times New Roman"/>
                <w:color w:val="000000" w:themeColor="text1"/>
              </w:rPr>
            </w:pPr>
            <w:r w:rsidRPr="00144B89">
              <w:rPr>
                <w:rFonts w:ascii="Times New Roman" w:hAnsi="Times New Roman"/>
                <w:color w:val="000000" w:themeColor="text1"/>
              </w:rPr>
              <w:t>Adult Females</w:t>
            </w:r>
          </w:p>
        </w:tc>
        <w:tc>
          <w:tcPr>
            <w:tcW w:w="1253" w:type="dxa"/>
            <w:tcBorders>
              <w:top w:val="nil"/>
              <w:left w:val="nil"/>
              <w:bottom w:val="nil"/>
              <w:right w:val="nil"/>
            </w:tcBorders>
            <w:noWrap/>
            <w:vAlign w:val="bottom"/>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0.2663**</w:t>
            </w:r>
          </w:p>
        </w:tc>
        <w:tc>
          <w:tcPr>
            <w:tcW w:w="925" w:type="dxa"/>
            <w:tcBorders>
              <w:top w:val="nil"/>
              <w:left w:val="nil"/>
              <w:bottom w:val="nil"/>
              <w:right w:val="nil"/>
            </w:tcBorders>
            <w:noWrap/>
            <w:vAlign w:val="bottom"/>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0.1005</w:t>
            </w:r>
          </w:p>
        </w:tc>
        <w:tc>
          <w:tcPr>
            <w:tcW w:w="925" w:type="dxa"/>
            <w:tcBorders>
              <w:top w:val="nil"/>
              <w:left w:val="nil"/>
              <w:bottom w:val="nil"/>
              <w:right w:val="nil"/>
            </w:tcBorders>
            <w:noWrap/>
            <w:vAlign w:val="bottom"/>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2.65</w:t>
            </w:r>
          </w:p>
        </w:tc>
        <w:tc>
          <w:tcPr>
            <w:tcW w:w="1112" w:type="dxa"/>
            <w:tcBorders>
              <w:top w:val="nil"/>
              <w:left w:val="nil"/>
              <w:bottom w:val="nil"/>
              <w:right w:val="single" w:sz="4" w:space="0" w:color="auto"/>
            </w:tcBorders>
            <w:noWrap/>
            <w:vAlign w:val="bottom"/>
          </w:tcPr>
          <w:p w:rsidR="0078596B" w:rsidRPr="00144B89" w:rsidRDefault="0078596B" w:rsidP="00581E79">
            <w:pPr>
              <w:spacing w:after="0" w:line="240" w:lineRule="auto"/>
              <w:rPr>
                <w:rFonts w:ascii="Times New Roman" w:hAnsi="Times New Roman"/>
                <w:color w:val="000000" w:themeColor="text1"/>
              </w:rPr>
            </w:pPr>
            <w:r w:rsidRPr="00144B89">
              <w:rPr>
                <w:rFonts w:ascii="Times New Roman" w:hAnsi="Times New Roman"/>
                <w:color w:val="000000" w:themeColor="text1"/>
              </w:rPr>
              <w:t> </w:t>
            </w:r>
          </w:p>
        </w:tc>
      </w:tr>
      <w:tr w:rsidR="0078596B" w:rsidRPr="00144B89" w:rsidTr="00581E79">
        <w:trPr>
          <w:trHeight w:val="253"/>
          <w:jc w:val="center"/>
        </w:trPr>
        <w:tc>
          <w:tcPr>
            <w:tcW w:w="2422" w:type="dxa"/>
            <w:tcBorders>
              <w:top w:val="nil"/>
              <w:left w:val="single" w:sz="4" w:space="0" w:color="auto"/>
              <w:bottom w:val="single" w:sz="4" w:space="0" w:color="auto"/>
              <w:right w:val="nil"/>
            </w:tcBorders>
            <w:noWrap/>
            <w:vAlign w:val="bottom"/>
          </w:tcPr>
          <w:p w:rsidR="0078596B" w:rsidRPr="00596AB6" w:rsidRDefault="0078596B" w:rsidP="00581E79">
            <w:pPr>
              <w:spacing w:after="0" w:line="240" w:lineRule="auto"/>
              <w:rPr>
                <w:rFonts w:ascii="Times New Roman" w:hAnsi="Times New Roman"/>
                <w:b/>
                <w:color w:val="000000" w:themeColor="text1"/>
              </w:rPr>
            </w:pPr>
            <w:r w:rsidRPr="00596AB6">
              <w:rPr>
                <w:rFonts w:ascii="Times New Roman" w:hAnsi="Times New Roman"/>
                <w:b/>
                <w:color w:val="000000" w:themeColor="text1"/>
              </w:rPr>
              <w:t> </w:t>
            </w:r>
          </w:p>
        </w:tc>
        <w:tc>
          <w:tcPr>
            <w:tcW w:w="2823" w:type="dxa"/>
            <w:tcBorders>
              <w:top w:val="nil"/>
              <w:left w:val="nil"/>
              <w:bottom w:val="single" w:sz="4" w:space="0" w:color="auto"/>
              <w:right w:val="nil"/>
            </w:tcBorders>
            <w:noWrap/>
            <w:vAlign w:val="bottom"/>
          </w:tcPr>
          <w:p w:rsidR="0078596B" w:rsidRPr="00144B89" w:rsidRDefault="0078596B" w:rsidP="00581E79">
            <w:pPr>
              <w:spacing w:after="0" w:line="240" w:lineRule="auto"/>
              <w:rPr>
                <w:rFonts w:ascii="Times New Roman" w:hAnsi="Times New Roman"/>
                <w:color w:val="000000" w:themeColor="text1"/>
              </w:rPr>
            </w:pPr>
            <w:r w:rsidRPr="00144B89">
              <w:rPr>
                <w:rFonts w:ascii="Times New Roman" w:hAnsi="Times New Roman"/>
                <w:color w:val="000000" w:themeColor="text1"/>
              </w:rPr>
              <w:t>Adult males</w:t>
            </w:r>
          </w:p>
        </w:tc>
        <w:tc>
          <w:tcPr>
            <w:tcW w:w="1253" w:type="dxa"/>
            <w:tcBorders>
              <w:top w:val="nil"/>
              <w:left w:val="nil"/>
              <w:bottom w:val="single" w:sz="4" w:space="0" w:color="auto"/>
              <w:right w:val="nil"/>
            </w:tcBorders>
            <w:noWrap/>
            <w:vAlign w:val="bottom"/>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0.1717**</w:t>
            </w:r>
          </w:p>
        </w:tc>
        <w:tc>
          <w:tcPr>
            <w:tcW w:w="925" w:type="dxa"/>
            <w:tcBorders>
              <w:top w:val="nil"/>
              <w:left w:val="nil"/>
              <w:bottom w:val="single" w:sz="4" w:space="0" w:color="auto"/>
              <w:right w:val="nil"/>
            </w:tcBorders>
            <w:noWrap/>
            <w:vAlign w:val="bottom"/>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0.0870</w:t>
            </w:r>
          </w:p>
        </w:tc>
        <w:tc>
          <w:tcPr>
            <w:tcW w:w="925" w:type="dxa"/>
            <w:tcBorders>
              <w:top w:val="nil"/>
              <w:left w:val="nil"/>
              <w:bottom w:val="single" w:sz="4" w:space="0" w:color="auto"/>
              <w:right w:val="nil"/>
            </w:tcBorders>
            <w:noWrap/>
            <w:vAlign w:val="bottom"/>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1.97</w:t>
            </w:r>
          </w:p>
        </w:tc>
        <w:tc>
          <w:tcPr>
            <w:tcW w:w="1112" w:type="dxa"/>
            <w:tcBorders>
              <w:top w:val="nil"/>
              <w:left w:val="nil"/>
              <w:bottom w:val="single" w:sz="4" w:space="0" w:color="auto"/>
              <w:right w:val="single" w:sz="4" w:space="0" w:color="auto"/>
            </w:tcBorders>
            <w:noWrap/>
            <w:vAlign w:val="bottom"/>
          </w:tcPr>
          <w:p w:rsidR="0078596B" w:rsidRPr="00144B89" w:rsidRDefault="0078596B" w:rsidP="00581E79">
            <w:pPr>
              <w:spacing w:after="0" w:line="240" w:lineRule="auto"/>
              <w:rPr>
                <w:rFonts w:ascii="Times New Roman" w:hAnsi="Times New Roman"/>
                <w:color w:val="000000" w:themeColor="text1"/>
              </w:rPr>
            </w:pPr>
            <w:r w:rsidRPr="00144B89">
              <w:rPr>
                <w:rFonts w:ascii="Times New Roman" w:hAnsi="Times New Roman"/>
                <w:color w:val="000000" w:themeColor="text1"/>
              </w:rPr>
              <w:t> </w:t>
            </w:r>
          </w:p>
        </w:tc>
      </w:tr>
      <w:tr w:rsidR="0078596B" w:rsidRPr="00144B89" w:rsidTr="00581E79">
        <w:trPr>
          <w:trHeight w:val="253"/>
          <w:jc w:val="center"/>
        </w:trPr>
        <w:tc>
          <w:tcPr>
            <w:tcW w:w="2422" w:type="dxa"/>
            <w:tcBorders>
              <w:top w:val="nil"/>
              <w:left w:val="single" w:sz="4" w:space="0" w:color="auto"/>
              <w:bottom w:val="nil"/>
              <w:right w:val="nil"/>
            </w:tcBorders>
            <w:noWrap/>
            <w:vAlign w:val="bottom"/>
          </w:tcPr>
          <w:p w:rsidR="0078596B" w:rsidRPr="00596AB6" w:rsidRDefault="0078596B" w:rsidP="00581E79">
            <w:pPr>
              <w:spacing w:after="0" w:line="240" w:lineRule="auto"/>
              <w:rPr>
                <w:rFonts w:ascii="Times New Roman" w:hAnsi="Times New Roman"/>
                <w:b/>
                <w:color w:val="000000" w:themeColor="text1"/>
              </w:rPr>
            </w:pPr>
            <w:r w:rsidRPr="00596AB6">
              <w:rPr>
                <w:rFonts w:ascii="Times New Roman" w:hAnsi="Times New Roman"/>
                <w:b/>
                <w:color w:val="000000" w:themeColor="text1"/>
              </w:rPr>
              <w:t xml:space="preserve">Vegetables </w:t>
            </w:r>
          </w:p>
        </w:tc>
        <w:tc>
          <w:tcPr>
            <w:tcW w:w="2823" w:type="dxa"/>
            <w:tcBorders>
              <w:top w:val="nil"/>
              <w:left w:val="nil"/>
              <w:bottom w:val="nil"/>
              <w:right w:val="nil"/>
            </w:tcBorders>
            <w:noWrap/>
            <w:vAlign w:val="bottom"/>
          </w:tcPr>
          <w:p w:rsidR="0078596B" w:rsidRPr="00144B89" w:rsidRDefault="0078596B" w:rsidP="00581E79">
            <w:pPr>
              <w:spacing w:after="0" w:line="240" w:lineRule="auto"/>
              <w:rPr>
                <w:rFonts w:ascii="Times New Roman" w:hAnsi="Times New Roman"/>
                <w:color w:val="000000" w:themeColor="text1"/>
              </w:rPr>
            </w:pPr>
            <w:r w:rsidRPr="00144B89">
              <w:rPr>
                <w:rFonts w:ascii="Times New Roman" w:hAnsi="Times New Roman"/>
                <w:color w:val="000000" w:themeColor="text1"/>
              </w:rPr>
              <w:t>Per capita Food exp. 30 days</w:t>
            </w:r>
          </w:p>
        </w:tc>
        <w:tc>
          <w:tcPr>
            <w:tcW w:w="1253" w:type="dxa"/>
            <w:tcBorders>
              <w:top w:val="nil"/>
              <w:left w:val="nil"/>
              <w:bottom w:val="nil"/>
              <w:right w:val="nil"/>
            </w:tcBorders>
            <w:noWrap/>
            <w:vAlign w:val="bottom"/>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0.0000*</w:t>
            </w:r>
          </w:p>
        </w:tc>
        <w:tc>
          <w:tcPr>
            <w:tcW w:w="925" w:type="dxa"/>
            <w:tcBorders>
              <w:top w:val="nil"/>
              <w:left w:val="nil"/>
              <w:bottom w:val="nil"/>
              <w:right w:val="nil"/>
            </w:tcBorders>
            <w:noWrap/>
            <w:vAlign w:val="bottom"/>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0.0000</w:t>
            </w:r>
          </w:p>
        </w:tc>
        <w:tc>
          <w:tcPr>
            <w:tcW w:w="925" w:type="dxa"/>
            <w:tcBorders>
              <w:top w:val="nil"/>
              <w:left w:val="nil"/>
              <w:bottom w:val="nil"/>
              <w:right w:val="nil"/>
            </w:tcBorders>
            <w:noWrap/>
            <w:vAlign w:val="bottom"/>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53.8</w:t>
            </w:r>
          </w:p>
        </w:tc>
        <w:tc>
          <w:tcPr>
            <w:tcW w:w="1112" w:type="dxa"/>
            <w:tcBorders>
              <w:top w:val="nil"/>
              <w:left w:val="nil"/>
              <w:bottom w:val="nil"/>
              <w:right w:val="single" w:sz="4" w:space="0" w:color="auto"/>
            </w:tcBorders>
            <w:noWrap/>
            <w:vAlign w:val="bottom"/>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0.0407</w:t>
            </w:r>
          </w:p>
        </w:tc>
      </w:tr>
      <w:tr w:rsidR="0078596B" w:rsidRPr="00144B89" w:rsidTr="00581E79">
        <w:trPr>
          <w:trHeight w:val="253"/>
          <w:jc w:val="center"/>
        </w:trPr>
        <w:tc>
          <w:tcPr>
            <w:tcW w:w="2422" w:type="dxa"/>
            <w:tcBorders>
              <w:top w:val="nil"/>
              <w:left w:val="single" w:sz="4" w:space="0" w:color="auto"/>
              <w:bottom w:val="nil"/>
              <w:right w:val="nil"/>
            </w:tcBorders>
            <w:noWrap/>
            <w:vAlign w:val="bottom"/>
          </w:tcPr>
          <w:p w:rsidR="0078596B" w:rsidRPr="00596AB6" w:rsidRDefault="0078596B" w:rsidP="00581E79">
            <w:pPr>
              <w:spacing w:after="0" w:line="240" w:lineRule="auto"/>
              <w:rPr>
                <w:rFonts w:ascii="Times New Roman" w:hAnsi="Times New Roman"/>
                <w:b/>
                <w:color w:val="000000" w:themeColor="text1"/>
              </w:rPr>
            </w:pPr>
            <w:r w:rsidRPr="00596AB6">
              <w:rPr>
                <w:rFonts w:ascii="Times New Roman" w:hAnsi="Times New Roman"/>
                <w:b/>
                <w:color w:val="000000" w:themeColor="text1"/>
              </w:rPr>
              <w:t> </w:t>
            </w:r>
          </w:p>
        </w:tc>
        <w:tc>
          <w:tcPr>
            <w:tcW w:w="2823" w:type="dxa"/>
            <w:tcBorders>
              <w:top w:val="nil"/>
              <w:left w:val="nil"/>
              <w:bottom w:val="nil"/>
              <w:right w:val="nil"/>
            </w:tcBorders>
            <w:noWrap/>
            <w:vAlign w:val="bottom"/>
          </w:tcPr>
          <w:p w:rsidR="0078596B" w:rsidRPr="00144B89" w:rsidRDefault="0078596B" w:rsidP="00581E79">
            <w:pPr>
              <w:spacing w:after="0" w:line="240" w:lineRule="auto"/>
              <w:rPr>
                <w:rFonts w:ascii="Times New Roman" w:hAnsi="Times New Roman"/>
                <w:color w:val="000000" w:themeColor="text1"/>
              </w:rPr>
            </w:pPr>
            <w:r w:rsidRPr="00144B89">
              <w:rPr>
                <w:rFonts w:ascii="Times New Roman" w:hAnsi="Times New Roman"/>
                <w:color w:val="000000" w:themeColor="text1"/>
              </w:rPr>
              <w:t>Proportion meals outside</w:t>
            </w:r>
          </w:p>
        </w:tc>
        <w:tc>
          <w:tcPr>
            <w:tcW w:w="1253" w:type="dxa"/>
            <w:tcBorders>
              <w:top w:val="nil"/>
              <w:left w:val="nil"/>
              <w:bottom w:val="nil"/>
              <w:right w:val="nil"/>
            </w:tcBorders>
            <w:noWrap/>
            <w:vAlign w:val="bottom"/>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0.0146**</w:t>
            </w:r>
          </w:p>
        </w:tc>
        <w:tc>
          <w:tcPr>
            <w:tcW w:w="925" w:type="dxa"/>
            <w:tcBorders>
              <w:top w:val="nil"/>
              <w:left w:val="nil"/>
              <w:bottom w:val="nil"/>
              <w:right w:val="nil"/>
            </w:tcBorders>
            <w:noWrap/>
            <w:vAlign w:val="bottom"/>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0.0067</w:t>
            </w:r>
          </w:p>
        </w:tc>
        <w:tc>
          <w:tcPr>
            <w:tcW w:w="925" w:type="dxa"/>
            <w:tcBorders>
              <w:top w:val="nil"/>
              <w:left w:val="nil"/>
              <w:bottom w:val="nil"/>
              <w:right w:val="nil"/>
            </w:tcBorders>
            <w:noWrap/>
            <w:vAlign w:val="bottom"/>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2.18</w:t>
            </w:r>
          </w:p>
        </w:tc>
        <w:tc>
          <w:tcPr>
            <w:tcW w:w="1112" w:type="dxa"/>
            <w:tcBorders>
              <w:top w:val="nil"/>
              <w:left w:val="nil"/>
              <w:bottom w:val="nil"/>
              <w:right w:val="single" w:sz="4" w:space="0" w:color="auto"/>
            </w:tcBorders>
            <w:noWrap/>
            <w:vAlign w:val="bottom"/>
          </w:tcPr>
          <w:p w:rsidR="0078596B" w:rsidRPr="00144B89" w:rsidRDefault="0078596B" w:rsidP="00581E79">
            <w:pPr>
              <w:spacing w:after="0" w:line="240" w:lineRule="auto"/>
              <w:rPr>
                <w:rFonts w:ascii="Times New Roman" w:hAnsi="Times New Roman"/>
                <w:color w:val="000000" w:themeColor="text1"/>
              </w:rPr>
            </w:pPr>
            <w:r w:rsidRPr="00144B89">
              <w:rPr>
                <w:rFonts w:ascii="Times New Roman" w:hAnsi="Times New Roman"/>
                <w:color w:val="000000" w:themeColor="text1"/>
              </w:rPr>
              <w:t> </w:t>
            </w:r>
          </w:p>
        </w:tc>
      </w:tr>
      <w:tr w:rsidR="0078596B" w:rsidRPr="00144B89" w:rsidTr="00581E79">
        <w:trPr>
          <w:trHeight w:val="253"/>
          <w:jc w:val="center"/>
        </w:trPr>
        <w:tc>
          <w:tcPr>
            <w:tcW w:w="2422" w:type="dxa"/>
            <w:tcBorders>
              <w:top w:val="nil"/>
              <w:left w:val="single" w:sz="4" w:space="0" w:color="auto"/>
              <w:bottom w:val="nil"/>
              <w:right w:val="nil"/>
            </w:tcBorders>
            <w:noWrap/>
            <w:vAlign w:val="bottom"/>
          </w:tcPr>
          <w:p w:rsidR="0078596B" w:rsidRPr="00596AB6" w:rsidRDefault="0078596B" w:rsidP="00581E79">
            <w:pPr>
              <w:spacing w:after="0" w:line="240" w:lineRule="auto"/>
              <w:rPr>
                <w:rFonts w:ascii="Times New Roman" w:hAnsi="Times New Roman"/>
                <w:b/>
                <w:color w:val="000000" w:themeColor="text1"/>
              </w:rPr>
            </w:pPr>
            <w:r w:rsidRPr="00596AB6">
              <w:rPr>
                <w:rFonts w:ascii="Times New Roman" w:hAnsi="Times New Roman"/>
                <w:b/>
                <w:color w:val="000000" w:themeColor="text1"/>
              </w:rPr>
              <w:t> </w:t>
            </w:r>
          </w:p>
        </w:tc>
        <w:tc>
          <w:tcPr>
            <w:tcW w:w="2823" w:type="dxa"/>
            <w:tcBorders>
              <w:top w:val="nil"/>
              <w:left w:val="nil"/>
              <w:bottom w:val="nil"/>
              <w:right w:val="nil"/>
            </w:tcBorders>
            <w:noWrap/>
            <w:vAlign w:val="bottom"/>
          </w:tcPr>
          <w:p w:rsidR="0078596B" w:rsidRPr="00144B89" w:rsidRDefault="0078596B" w:rsidP="00581E79">
            <w:pPr>
              <w:spacing w:after="0" w:line="240" w:lineRule="auto"/>
              <w:rPr>
                <w:rFonts w:ascii="Times New Roman" w:hAnsi="Times New Roman"/>
                <w:color w:val="000000" w:themeColor="text1"/>
              </w:rPr>
            </w:pPr>
            <w:r w:rsidRPr="00144B89">
              <w:rPr>
                <w:rFonts w:ascii="Times New Roman" w:hAnsi="Times New Roman"/>
                <w:color w:val="000000" w:themeColor="text1"/>
              </w:rPr>
              <w:t>Head Age</w:t>
            </w:r>
          </w:p>
        </w:tc>
        <w:tc>
          <w:tcPr>
            <w:tcW w:w="1253" w:type="dxa"/>
            <w:tcBorders>
              <w:top w:val="nil"/>
              <w:left w:val="nil"/>
              <w:bottom w:val="nil"/>
              <w:right w:val="nil"/>
            </w:tcBorders>
            <w:noWrap/>
            <w:vAlign w:val="bottom"/>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0.0000</w:t>
            </w:r>
          </w:p>
        </w:tc>
        <w:tc>
          <w:tcPr>
            <w:tcW w:w="925" w:type="dxa"/>
            <w:tcBorders>
              <w:top w:val="nil"/>
              <w:left w:val="nil"/>
              <w:bottom w:val="nil"/>
              <w:right w:val="nil"/>
            </w:tcBorders>
            <w:noWrap/>
            <w:vAlign w:val="bottom"/>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0.0000</w:t>
            </w:r>
          </w:p>
        </w:tc>
        <w:tc>
          <w:tcPr>
            <w:tcW w:w="925" w:type="dxa"/>
            <w:tcBorders>
              <w:top w:val="nil"/>
              <w:left w:val="nil"/>
              <w:bottom w:val="nil"/>
              <w:right w:val="nil"/>
            </w:tcBorders>
            <w:noWrap/>
            <w:vAlign w:val="bottom"/>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-0.24</w:t>
            </w:r>
          </w:p>
        </w:tc>
        <w:tc>
          <w:tcPr>
            <w:tcW w:w="1112" w:type="dxa"/>
            <w:tcBorders>
              <w:top w:val="nil"/>
              <w:left w:val="nil"/>
              <w:bottom w:val="nil"/>
              <w:right w:val="single" w:sz="4" w:space="0" w:color="auto"/>
            </w:tcBorders>
            <w:noWrap/>
            <w:vAlign w:val="bottom"/>
          </w:tcPr>
          <w:p w:rsidR="0078596B" w:rsidRPr="00144B89" w:rsidRDefault="0078596B" w:rsidP="00581E79">
            <w:pPr>
              <w:spacing w:after="0" w:line="240" w:lineRule="auto"/>
              <w:rPr>
                <w:rFonts w:ascii="Times New Roman" w:hAnsi="Times New Roman"/>
                <w:color w:val="000000" w:themeColor="text1"/>
              </w:rPr>
            </w:pPr>
            <w:r w:rsidRPr="00144B89">
              <w:rPr>
                <w:rFonts w:ascii="Times New Roman" w:hAnsi="Times New Roman"/>
                <w:color w:val="000000" w:themeColor="text1"/>
              </w:rPr>
              <w:t> </w:t>
            </w:r>
          </w:p>
        </w:tc>
      </w:tr>
      <w:tr w:rsidR="0078596B" w:rsidRPr="00144B89" w:rsidTr="00581E79">
        <w:trPr>
          <w:trHeight w:val="253"/>
          <w:jc w:val="center"/>
        </w:trPr>
        <w:tc>
          <w:tcPr>
            <w:tcW w:w="2422" w:type="dxa"/>
            <w:tcBorders>
              <w:top w:val="nil"/>
              <w:left w:val="single" w:sz="4" w:space="0" w:color="auto"/>
              <w:bottom w:val="nil"/>
              <w:right w:val="nil"/>
            </w:tcBorders>
            <w:noWrap/>
            <w:vAlign w:val="bottom"/>
          </w:tcPr>
          <w:p w:rsidR="0078596B" w:rsidRPr="00596AB6" w:rsidRDefault="0078596B" w:rsidP="00581E79">
            <w:pPr>
              <w:spacing w:after="0" w:line="240" w:lineRule="auto"/>
              <w:rPr>
                <w:rFonts w:ascii="Times New Roman" w:hAnsi="Times New Roman"/>
                <w:b/>
                <w:color w:val="000000" w:themeColor="text1"/>
              </w:rPr>
            </w:pPr>
            <w:r w:rsidRPr="00596AB6">
              <w:rPr>
                <w:rFonts w:ascii="Times New Roman" w:hAnsi="Times New Roman"/>
                <w:b/>
                <w:color w:val="000000" w:themeColor="text1"/>
              </w:rPr>
              <w:t> </w:t>
            </w:r>
          </w:p>
        </w:tc>
        <w:tc>
          <w:tcPr>
            <w:tcW w:w="2823" w:type="dxa"/>
            <w:tcBorders>
              <w:top w:val="nil"/>
              <w:left w:val="nil"/>
              <w:bottom w:val="nil"/>
              <w:right w:val="nil"/>
            </w:tcBorders>
            <w:noWrap/>
            <w:vAlign w:val="bottom"/>
          </w:tcPr>
          <w:p w:rsidR="0078596B" w:rsidRPr="00144B89" w:rsidRDefault="0078596B" w:rsidP="00581E79">
            <w:pPr>
              <w:spacing w:after="0" w:line="240" w:lineRule="auto"/>
              <w:rPr>
                <w:rFonts w:ascii="Times New Roman" w:hAnsi="Times New Roman"/>
                <w:color w:val="000000" w:themeColor="text1"/>
              </w:rPr>
            </w:pPr>
            <w:r w:rsidRPr="00144B89">
              <w:rPr>
                <w:rFonts w:ascii="Times New Roman" w:hAnsi="Times New Roman"/>
                <w:color w:val="000000" w:themeColor="text1"/>
              </w:rPr>
              <w:t>Male household head</w:t>
            </w:r>
          </w:p>
        </w:tc>
        <w:tc>
          <w:tcPr>
            <w:tcW w:w="1253" w:type="dxa"/>
            <w:tcBorders>
              <w:top w:val="nil"/>
              <w:left w:val="nil"/>
              <w:bottom w:val="nil"/>
              <w:right w:val="nil"/>
            </w:tcBorders>
            <w:noWrap/>
            <w:vAlign w:val="bottom"/>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-0.0033**</w:t>
            </w:r>
          </w:p>
        </w:tc>
        <w:tc>
          <w:tcPr>
            <w:tcW w:w="925" w:type="dxa"/>
            <w:tcBorders>
              <w:top w:val="nil"/>
              <w:left w:val="nil"/>
              <w:bottom w:val="nil"/>
              <w:right w:val="nil"/>
            </w:tcBorders>
            <w:noWrap/>
            <w:vAlign w:val="bottom"/>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0.0017</w:t>
            </w:r>
          </w:p>
        </w:tc>
        <w:tc>
          <w:tcPr>
            <w:tcW w:w="925" w:type="dxa"/>
            <w:tcBorders>
              <w:top w:val="nil"/>
              <w:left w:val="nil"/>
              <w:bottom w:val="nil"/>
              <w:right w:val="nil"/>
            </w:tcBorders>
            <w:noWrap/>
            <w:vAlign w:val="bottom"/>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-2</w:t>
            </w:r>
          </w:p>
        </w:tc>
        <w:tc>
          <w:tcPr>
            <w:tcW w:w="1112" w:type="dxa"/>
            <w:tcBorders>
              <w:top w:val="nil"/>
              <w:left w:val="nil"/>
              <w:bottom w:val="nil"/>
              <w:right w:val="single" w:sz="4" w:space="0" w:color="auto"/>
            </w:tcBorders>
            <w:noWrap/>
            <w:vAlign w:val="bottom"/>
          </w:tcPr>
          <w:p w:rsidR="0078596B" w:rsidRPr="00144B89" w:rsidRDefault="0078596B" w:rsidP="00581E79">
            <w:pPr>
              <w:spacing w:after="0" w:line="240" w:lineRule="auto"/>
              <w:rPr>
                <w:rFonts w:ascii="Times New Roman" w:hAnsi="Times New Roman"/>
                <w:color w:val="000000" w:themeColor="text1"/>
              </w:rPr>
            </w:pPr>
            <w:r w:rsidRPr="00144B89">
              <w:rPr>
                <w:rFonts w:ascii="Times New Roman" w:hAnsi="Times New Roman"/>
                <w:color w:val="000000" w:themeColor="text1"/>
              </w:rPr>
              <w:t> </w:t>
            </w:r>
          </w:p>
        </w:tc>
      </w:tr>
      <w:tr w:rsidR="0078596B" w:rsidRPr="00144B89" w:rsidTr="00581E79">
        <w:trPr>
          <w:trHeight w:val="253"/>
          <w:jc w:val="center"/>
        </w:trPr>
        <w:tc>
          <w:tcPr>
            <w:tcW w:w="2422" w:type="dxa"/>
            <w:tcBorders>
              <w:top w:val="nil"/>
              <w:left w:val="single" w:sz="4" w:space="0" w:color="auto"/>
              <w:bottom w:val="nil"/>
              <w:right w:val="nil"/>
            </w:tcBorders>
            <w:noWrap/>
            <w:vAlign w:val="bottom"/>
          </w:tcPr>
          <w:p w:rsidR="0078596B" w:rsidRPr="00596AB6" w:rsidRDefault="0078596B" w:rsidP="00581E79">
            <w:pPr>
              <w:spacing w:after="0" w:line="240" w:lineRule="auto"/>
              <w:rPr>
                <w:rFonts w:ascii="Times New Roman" w:hAnsi="Times New Roman"/>
                <w:b/>
                <w:color w:val="000000" w:themeColor="text1"/>
              </w:rPr>
            </w:pPr>
            <w:r w:rsidRPr="00596AB6">
              <w:rPr>
                <w:rFonts w:ascii="Times New Roman" w:hAnsi="Times New Roman"/>
                <w:b/>
                <w:color w:val="000000" w:themeColor="text1"/>
              </w:rPr>
              <w:t> </w:t>
            </w:r>
          </w:p>
        </w:tc>
        <w:tc>
          <w:tcPr>
            <w:tcW w:w="2823" w:type="dxa"/>
            <w:tcBorders>
              <w:top w:val="nil"/>
              <w:left w:val="nil"/>
              <w:bottom w:val="nil"/>
              <w:right w:val="nil"/>
            </w:tcBorders>
            <w:noWrap/>
            <w:vAlign w:val="bottom"/>
          </w:tcPr>
          <w:p w:rsidR="0078596B" w:rsidRPr="00144B89" w:rsidRDefault="0078596B" w:rsidP="00581E79">
            <w:pPr>
              <w:spacing w:after="0" w:line="240" w:lineRule="auto"/>
              <w:rPr>
                <w:rFonts w:ascii="Times New Roman" w:hAnsi="Times New Roman"/>
                <w:color w:val="000000" w:themeColor="text1"/>
              </w:rPr>
            </w:pPr>
            <w:r w:rsidRPr="00144B89">
              <w:rPr>
                <w:rFonts w:ascii="Times New Roman" w:hAnsi="Times New Roman"/>
                <w:color w:val="000000" w:themeColor="text1"/>
              </w:rPr>
              <w:t>Household Size</w:t>
            </w:r>
          </w:p>
        </w:tc>
        <w:tc>
          <w:tcPr>
            <w:tcW w:w="1253" w:type="dxa"/>
            <w:tcBorders>
              <w:top w:val="nil"/>
              <w:left w:val="nil"/>
              <w:bottom w:val="nil"/>
              <w:right w:val="nil"/>
            </w:tcBorders>
            <w:noWrap/>
            <w:vAlign w:val="bottom"/>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-0.0105*</w:t>
            </w:r>
          </w:p>
        </w:tc>
        <w:tc>
          <w:tcPr>
            <w:tcW w:w="925" w:type="dxa"/>
            <w:tcBorders>
              <w:top w:val="nil"/>
              <w:left w:val="nil"/>
              <w:bottom w:val="nil"/>
              <w:right w:val="nil"/>
            </w:tcBorders>
            <w:noWrap/>
            <w:vAlign w:val="bottom"/>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0.0003</w:t>
            </w:r>
          </w:p>
        </w:tc>
        <w:tc>
          <w:tcPr>
            <w:tcW w:w="925" w:type="dxa"/>
            <w:tcBorders>
              <w:top w:val="nil"/>
              <w:left w:val="nil"/>
              <w:bottom w:val="nil"/>
              <w:right w:val="nil"/>
            </w:tcBorders>
            <w:noWrap/>
            <w:vAlign w:val="bottom"/>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-30.23</w:t>
            </w:r>
          </w:p>
        </w:tc>
        <w:tc>
          <w:tcPr>
            <w:tcW w:w="1112" w:type="dxa"/>
            <w:tcBorders>
              <w:top w:val="nil"/>
              <w:left w:val="nil"/>
              <w:bottom w:val="nil"/>
              <w:right w:val="single" w:sz="4" w:space="0" w:color="auto"/>
            </w:tcBorders>
            <w:noWrap/>
            <w:vAlign w:val="bottom"/>
          </w:tcPr>
          <w:p w:rsidR="0078596B" w:rsidRPr="00144B89" w:rsidRDefault="0078596B" w:rsidP="00581E79">
            <w:pPr>
              <w:spacing w:after="0" w:line="240" w:lineRule="auto"/>
              <w:rPr>
                <w:rFonts w:ascii="Times New Roman" w:hAnsi="Times New Roman"/>
                <w:color w:val="000000" w:themeColor="text1"/>
              </w:rPr>
            </w:pPr>
            <w:r w:rsidRPr="00144B89">
              <w:rPr>
                <w:rFonts w:ascii="Times New Roman" w:hAnsi="Times New Roman"/>
                <w:color w:val="000000" w:themeColor="text1"/>
              </w:rPr>
              <w:t> </w:t>
            </w:r>
          </w:p>
        </w:tc>
      </w:tr>
      <w:tr w:rsidR="0078596B" w:rsidRPr="00144B89" w:rsidTr="00581E79">
        <w:trPr>
          <w:trHeight w:val="253"/>
          <w:jc w:val="center"/>
        </w:trPr>
        <w:tc>
          <w:tcPr>
            <w:tcW w:w="2422" w:type="dxa"/>
            <w:tcBorders>
              <w:top w:val="nil"/>
              <w:left w:val="single" w:sz="4" w:space="0" w:color="auto"/>
              <w:bottom w:val="nil"/>
              <w:right w:val="nil"/>
            </w:tcBorders>
            <w:noWrap/>
            <w:vAlign w:val="bottom"/>
          </w:tcPr>
          <w:p w:rsidR="0078596B" w:rsidRPr="00596AB6" w:rsidRDefault="0078596B" w:rsidP="00581E79">
            <w:pPr>
              <w:spacing w:after="0" w:line="240" w:lineRule="auto"/>
              <w:rPr>
                <w:rFonts w:ascii="Times New Roman" w:hAnsi="Times New Roman"/>
                <w:b/>
                <w:color w:val="000000" w:themeColor="text1"/>
              </w:rPr>
            </w:pPr>
            <w:r w:rsidRPr="00596AB6">
              <w:rPr>
                <w:rFonts w:ascii="Times New Roman" w:hAnsi="Times New Roman"/>
                <w:b/>
                <w:color w:val="000000" w:themeColor="text1"/>
              </w:rPr>
              <w:t> </w:t>
            </w:r>
          </w:p>
        </w:tc>
        <w:tc>
          <w:tcPr>
            <w:tcW w:w="2823" w:type="dxa"/>
            <w:tcBorders>
              <w:top w:val="nil"/>
              <w:left w:val="nil"/>
              <w:bottom w:val="nil"/>
              <w:right w:val="nil"/>
            </w:tcBorders>
            <w:noWrap/>
            <w:vAlign w:val="bottom"/>
          </w:tcPr>
          <w:p w:rsidR="0078596B" w:rsidRPr="00144B89" w:rsidRDefault="0078596B" w:rsidP="00581E79">
            <w:pPr>
              <w:spacing w:after="0" w:line="240" w:lineRule="auto"/>
              <w:rPr>
                <w:rFonts w:ascii="Times New Roman" w:hAnsi="Times New Roman"/>
                <w:color w:val="000000" w:themeColor="text1"/>
              </w:rPr>
            </w:pPr>
            <w:r w:rsidRPr="00144B89">
              <w:rPr>
                <w:rFonts w:ascii="Times New Roman" w:hAnsi="Times New Roman"/>
                <w:color w:val="000000" w:themeColor="text1"/>
              </w:rPr>
              <w:t>Adult Females</w:t>
            </w:r>
          </w:p>
        </w:tc>
        <w:tc>
          <w:tcPr>
            <w:tcW w:w="1253" w:type="dxa"/>
            <w:tcBorders>
              <w:top w:val="nil"/>
              <w:left w:val="nil"/>
              <w:bottom w:val="nil"/>
              <w:right w:val="nil"/>
            </w:tcBorders>
            <w:noWrap/>
            <w:vAlign w:val="bottom"/>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0.0007</w:t>
            </w:r>
          </w:p>
        </w:tc>
        <w:tc>
          <w:tcPr>
            <w:tcW w:w="925" w:type="dxa"/>
            <w:tcBorders>
              <w:top w:val="nil"/>
              <w:left w:val="nil"/>
              <w:bottom w:val="nil"/>
              <w:right w:val="nil"/>
            </w:tcBorders>
            <w:noWrap/>
            <w:vAlign w:val="bottom"/>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0.0007</w:t>
            </w:r>
          </w:p>
        </w:tc>
        <w:tc>
          <w:tcPr>
            <w:tcW w:w="925" w:type="dxa"/>
            <w:tcBorders>
              <w:top w:val="nil"/>
              <w:left w:val="nil"/>
              <w:bottom w:val="nil"/>
              <w:right w:val="nil"/>
            </w:tcBorders>
            <w:noWrap/>
            <w:vAlign w:val="bottom"/>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0.95</w:t>
            </w:r>
          </w:p>
        </w:tc>
        <w:tc>
          <w:tcPr>
            <w:tcW w:w="1112" w:type="dxa"/>
            <w:tcBorders>
              <w:top w:val="nil"/>
              <w:left w:val="nil"/>
              <w:bottom w:val="nil"/>
              <w:right w:val="single" w:sz="4" w:space="0" w:color="auto"/>
            </w:tcBorders>
            <w:noWrap/>
            <w:vAlign w:val="bottom"/>
          </w:tcPr>
          <w:p w:rsidR="0078596B" w:rsidRPr="00144B89" w:rsidRDefault="0078596B" w:rsidP="00581E79">
            <w:pPr>
              <w:spacing w:after="0" w:line="240" w:lineRule="auto"/>
              <w:rPr>
                <w:rFonts w:ascii="Times New Roman" w:hAnsi="Times New Roman"/>
                <w:color w:val="000000" w:themeColor="text1"/>
              </w:rPr>
            </w:pPr>
            <w:r w:rsidRPr="00144B89">
              <w:rPr>
                <w:rFonts w:ascii="Times New Roman" w:hAnsi="Times New Roman"/>
                <w:color w:val="000000" w:themeColor="text1"/>
              </w:rPr>
              <w:t> </w:t>
            </w:r>
          </w:p>
        </w:tc>
      </w:tr>
      <w:tr w:rsidR="0078596B" w:rsidRPr="00144B89" w:rsidTr="00581E79">
        <w:trPr>
          <w:trHeight w:val="253"/>
          <w:jc w:val="center"/>
        </w:trPr>
        <w:tc>
          <w:tcPr>
            <w:tcW w:w="2422" w:type="dxa"/>
            <w:tcBorders>
              <w:top w:val="nil"/>
              <w:left w:val="single" w:sz="4" w:space="0" w:color="auto"/>
              <w:bottom w:val="single" w:sz="4" w:space="0" w:color="auto"/>
              <w:right w:val="nil"/>
            </w:tcBorders>
            <w:noWrap/>
            <w:vAlign w:val="bottom"/>
          </w:tcPr>
          <w:p w:rsidR="0078596B" w:rsidRPr="00596AB6" w:rsidRDefault="0078596B" w:rsidP="00581E79">
            <w:pPr>
              <w:spacing w:after="0" w:line="240" w:lineRule="auto"/>
              <w:rPr>
                <w:rFonts w:ascii="Times New Roman" w:hAnsi="Times New Roman"/>
                <w:b/>
                <w:color w:val="000000" w:themeColor="text1"/>
              </w:rPr>
            </w:pPr>
            <w:r w:rsidRPr="00596AB6">
              <w:rPr>
                <w:rFonts w:ascii="Times New Roman" w:hAnsi="Times New Roman"/>
                <w:b/>
                <w:color w:val="000000" w:themeColor="text1"/>
              </w:rPr>
              <w:t> </w:t>
            </w:r>
          </w:p>
        </w:tc>
        <w:tc>
          <w:tcPr>
            <w:tcW w:w="2823" w:type="dxa"/>
            <w:tcBorders>
              <w:top w:val="nil"/>
              <w:left w:val="nil"/>
              <w:bottom w:val="single" w:sz="4" w:space="0" w:color="auto"/>
              <w:right w:val="nil"/>
            </w:tcBorders>
            <w:noWrap/>
            <w:vAlign w:val="bottom"/>
          </w:tcPr>
          <w:p w:rsidR="0078596B" w:rsidRPr="00144B89" w:rsidRDefault="0078596B" w:rsidP="00581E79">
            <w:pPr>
              <w:spacing w:after="0" w:line="240" w:lineRule="auto"/>
              <w:rPr>
                <w:rFonts w:ascii="Times New Roman" w:hAnsi="Times New Roman"/>
                <w:color w:val="000000" w:themeColor="text1"/>
              </w:rPr>
            </w:pPr>
            <w:r w:rsidRPr="00144B89">
              <w:rPr>
                <w:rFonts w:ascii="Times New Roman" w:hAnsi="Times New Roman"/>
                <w:color w:val="000000" w:themeColor="text1"/>
              </w:rPr>
              <w:t>Adult males</w:t>
            </w:r>
          </w:p>
        </w:tc>
        <w:tc>
          <w:tcPr>
            <w:tcW w:w="1253" w:type="dxa"/>
            <w:tcBorders>
              <w:top w:val="nil"/>
              <w:left w:val="nil"/>
              <w:bottom w:val="single" w:sz="4" w:space="0" w:color="auto"/>
              <w:right w:val="nil"/>
            </w:tcBorders>
            <w:noWrap/>
            <w:vAlign w:val="bottom"/>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-0.0007</w:t>
            </w:r>
          </w:p>
        </w:tc>
        <w:tc>
          <w:tcPr>
            <w:tcW w:w="925" w:type="dxa"/>
            <w:tcBorders>
              <w:top w:val="nil"/>
              <w:left w:val="nil"/>
              <w:bottom w:val="single" w:sz="4" w:space="0" w:color="auto"/>
              <w:right w:val="nil"/>
            </w:tcBorders>
            <w:noWrap/>
            <w:vAlign w:val="bottom"/>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0.0006</w:t>
            </w:r>
          </w:p>
        </w:tc>
        <w:tc>
          <w:tcPr>
            <w:tcW w:w="925" w:type="dxa"/>
            <w:tcBorders>
              <w:top w:val="nil"/>
              <w:left w:val="nil"/>
              <w:bottom w:val="single" w:sz="4" w:space="0" w:color="auto"/>
              <w:right w:val="nil"/>
            </w:tcBorders>
            <w:noWrap/>
            <w:vAlign w:val="bottom"/>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-1.16</w:t>
            </w:r>
          </w:p>
        </w:tc>
        <w:tc>
          <w:tcPr>
            <w:tcW w:w="1112" w:type="dxa"/>
            <w:tcBorders>
              <w:top w:val="nil"/>
              <w:left w:val="nil"/>
              <w:bottom w:val="single" w:sz="4" w:space="0" w:color="auto"/>
              <w:right w:val="single" w:sz="4" w:space="0" w:color="auto"/>
            </w:tcBorders>
            <w:noWrap/>
            <w:vAlign w:val="bottom"/>
          </w:tcPr>
          <w:p w:rsidR="0078596B" w:rsidRPr="00144B89" w:rsidRDefault="0078596B" w:rsidP="00581E79">
            <w:pPr>
              <w:spacing w:after="0" w:line="240" w:lineRule="auto"/>
              <w:rPr>
                <w:rFonts w:ascii="Times New Roman" w:hAnsi="Times New Roman"/>
                <w:color w:val="000000" w:themeColor="text1"/>
              </w:rPr>
            </w:pPr>
            <w:r w:rsidRPr="00144B89">
              <w:rPr>
                <w:rFonts w:ascii="Times New Roman" w:hAnsi="Times New Roman"/>
                <w:color w:val="000000" w:themeColor="text1"/>
              </w:rPr>
              <w:t> </w:t>
            </w:r>
          </w:p>
        </w:tc>
      </w:tr>
    </w:tbl>
    <w:p w:rsidR="0078596B" w:rsidRPr="00144B89" w:rsidRDefault="0078596B" w:rsidP="0078596B">
      <w:pPr>
        <w:spacing w:after="0" w:line="240" w:lineRule="auto"/>
        <w:contextualSpacing/>
        <w:jc w:val="both"/>
        <w:rPr>
          <w:rFonts w:ascii="Times New Roman" w:hAnsi="Times New Roman"/>
          <w:color w:val="000000" w:themeColor="text1"/>
          <w:sz w:val="20"/>
          <w:szCs w:val="20"/>
        </w:rPr>
      </w:pPr>
      <w:r w:rsidRPr="00144B89">
        <w:rPr>
          <w:rFonts w:ascii="Times New Roman" w:hAnsi="Times New Roman"/>
          <w:color w:val="000000" w:themeColor="text1"/>
          <w:sz w:val="20"/>
          <w:szCs w:val="20"/>
        </w:rPr>
        <w:t xml:space="preserve"> *p&lt;0.01, ** p&lt;0.05, ***p&lt;0.10. </w:t>
      </w:r>
    </w:p>
    <w:p w:rsidR="0078596B" w:rsidRPr="00144B89" w:rsidRDefault="0078596B" w:rsidP="0078596B">
      <w:pPr>
        <w:spacing w:after="0" w:line="240" w:lineRule="auto"/>
        <w:contextualSpacing/>
        <w:jc w:val="both"/>
        <w:rPr>
          <w:rFonts w:ascii="Times New Roman" w:hAnsi="Times New Roman"/>
          <w:color w:val="000000" w:themeColor="text1"/>
          <w:sz w:val="20"/>
          <w:szCs w:val="20"/>
        </w:rPr>
      </w:pPr>
      <w:r w:rsidRPr="00144B89">
        <w:rPr>
          <w:rFonts w:ascii="Times New Roman" w:hAnsi="Times New Roman"/>
          <w:color w:val="000000" w:themeColor="text1"/>
          <w:sz w:val="20"/>
          <w:szCs w:val="20"/>
          <w:vertAlign w:val="superscript"/>
        </w:rPr>
        <w:t>a</w:t>
      </w:r>
      <w:r w:rsidRPr="00144B89">
        <w:rPr>
          <w:rFonts w:ascii="Times New Roman" w:hAnsi="Times New Roman"/>
          <w:color w:val="000000" w:themeColor="text1"/>
          <w:sz w:val="20"/>
          <w:szCs w:val="20"/>
        </w:rPr>
        <w:t>State and Region dummies have not been reported. Units for all food items are converted to kilograms where possible.  For items with food consumption reported in numbers such as eggs and bananas the following conversion has been used. 1 egg (58 grams), 10 bananas (1 kg), 1 orange (150 grams), 1 pineapple (1.5 Kg), Lemons and ginger are not included.</w:t>
      </w:r>
    </w:p>
    <w:p w:rsidR="0078596B" w:rsidRPr="00144B89" w:rsidRDefault="0078596B" w:rsidP="0078596B">
      <w:pPr>
        <w:spacing w:line="240" w:lineRule="auto"/>
        <w:jc w:val="both"/>
        <w:rPr>
          <w:rFonts w:ascii="Times New Roman" w:hAnsi="Times New Roman"/>
          <w:color w:val="000000" w:themeColor="text1"/>
        </w:rPr>
      </w:pPr>
    </w:p>
    <w:p w:rsidR="0078596B" w:rsidRPr="00596AB6" w:rsidRDefault="0078596B" w:rsidP="0078596B">
      <w:pPr>
        <w:spacing w:line="240" w:lineRule="auto"/>
        <w:jc w:val="both"/>
        <w:rPr>
          <w:rFonts w:ascii="Times New Roman" w:hAnsi="Times New Roman"/>
          <w:b/>
          <w:color w:val="000000" w:themeColor="text1"/>
        </w:rPr>
      </w:pPr>
    </w:p>
    <w:tbl>
      <w:tblPr>
        <w:tblpPr w:leftFromText="180" w:rightFromText="180" w:vertAnchor="text" w:horzAnchor="margin" w:tblpXSpec="center" w:tblpY="84"/>
        <w:tblW w:w="10600" w:type="dxa"/>
        <w:tblLook w:val="00A0" w:firstRow="1" w:lastRow="0" w:firstColumn="1" w:lastColumn="0" w:noHBand="0" w:noVBand="0"/>
      </w:tblPr>
      <w:tblGrid>
        <w:gridCol w:w="1668"/>
        <w:gridCol w:w="3514"/>
        <w:gridCol w:w="1304"/>
        <w:gridCol w:w="1034"/>
        <w:gridCol w:w="704"/>
        <w:gridCol w:w="994"/>
        <w:gridCol w:w="1382"/>
      </w:tblGrid>
      <w:tr w:rsidR="0078596B" w:rsidRPr="00596AB6" w:rsidTr="00581E79">
        <w:trPr>
          <w:trHeight w:val="237"/>
        </w:trPr>
        <w:tc>
          <w:tcPr>
            <w:tcW w:w="10600" w:type="dxa"/>
            <w:gridSpan w:val="7"/>
            <w:tcBorders>
              <w:top w:val="nil"/>
              <w:left w:val="nil"/>
              <w:bottom w:val="single" w:sz="8" w:space="0" w:color="auto"/>
              <w:right w:val="nil"/>
            </w:tcBorders>
            <w:shd w:val="clear" w:color="000000" w:fill="FFFFFF"/>
            <w:noWrap/>
            <w:vAlign w:val="center"/>
          </w:tcPr>
          <w:p w:rsidR="0078596B" w:rsidRPr="000C0DA1" w:rsidRDefault="0078596B" w:rsidP="00581E79">
            <w:pPr>
              <w:spacing w:after="0" w:line="240" w:lineRule="auto"/>
              <w:jc w:val="center"/>
              <w:rPr>
                <w:rFonts w:ascii="Times New Roman" w:hAnsi="Times New Roman"/>
                <w:b/>
                <w:bCs/>
                <w:color w:val="000000" w:themeColor="text1"/>
                <w:sz w:val="24"/>
                <w:szCs w:val="24"/>
              </w:rPr>
            </w:pPr>
            <w:r w:rsidRPr="000C0DA1">
              <w:rPr>
                <w:rFonts w:ascii="Times New Roman" w:hAnsi="Times New Roman"/>
                <w:b/>
                <w:bCs/>
                <w:color w:val="000000" w:themeColor="text1"/>
                <w:sz w:val="24"/>
                <w:szCs w:val="24"/>
              </w:rPr>
              <w:t>Table A6: Unit Value Regressions: Vietnam (VLSS 2004)</w:t>
            </w:r>
            <w:r w:rsidRPr="000C0DA1">
              <w:rPr>
                <w:rFonts w:ascii="Times New Roman" w:hAnsi="Times New Roman"/>
                <w:b/>
                <w:bCs/>
                <w:color w:val="000000" w:themeColor="text1"/>
                <w:sz w:val="24"/>
                <w:szCs w:val="24"/>
                <w:vertAlign w:val="superscript"/>
              </w:rPr>
              <w:t>a</w:t>
            </w:r>
          </w:p>
        </w:tc>
      </w:tr>
      <w:tr w:rsidR="0078596B" w:rsidRPr="00596AB6" w:rsidTr="00581E79">
        <w:trPr>
          <w:trHeight w:val="237"/>
        </w:trPr>
        <w:tc>
          <w:tcPr>
            <w:tcW w:w="1668" w:type="dxa"/>
            <w:tcBorders>
              <w:top w:val="nil"/>
              <w:left w:val="single" w:sz="8" w:space="0" w:color="auto"/>
              <w:bottom w:val="single" w:sz="8" w:space="0" w:color="auto"/>
              <w:right w:val="single" w:sz="8" w:space="0" w:color="auto"/>
            </w:tcBorders>
            <w:shd w:val="clear" w:color="000000" w:fill="FFFFFF"/>
            <w:noWrap/>
            <w:vAlign w:val="center"/>
          </w:tcPr>
          <w:p w:rsidR="0078596B" w:rsidRPr="00596AB6" w:rsidRDefault="0078596B" w:rsidP="00581E79">
            <w:pPr>
              <w:spacing w:after="0" w:line="240" w:lineRule="auto"/>
              <w:jc w:val="center"/>
              <w:rPr>
                <w:rFonts w:ascii="Times New Roman" w:hAnsi="Times New Roman"/>
                <w:color w:val="000000" w:themeColor="text1"/>
              </w:rPr>
            </w:pPr>
            <w:r w:rsidRPr="00596AB6">
              <w:rPr>
                <w:rFonts w:ascii="Times New Roman" w:hAnsi="Times New Roman"/>
                <w:color w:val="000000" w:themeColor="text1"/>
              </w:rPr>
              <w:t>Food item</w:t>
            </w:r>
          </w:p>
        </w:tc>
        <w:tc>
          <w:tcPr>
            <w:tcW w:w="3514" w:type="dxa"/>
            <w:tcBorders>
              <w:top w:val="nil"/>
              <w:left w:val="nil"/>
              <w:bottom w:val="single" w:sz="8" w:space="0" w:color="auto"/>
              <w:right w:val="single" w:sz="8" w:space="0" w:color="auto"/>
            </w:tcBorders>
            <w:shd w:val="clear" w:color="000000" w:fill="FFFFFF"/>
            <w:noWrap/>
            <w:vAlign w:val="center"/>
          </w:tcPr>
          <w:p w:rsidR="0078596B" w:rsidRPr="00596AB6" w:rsidRDefault="0078596B" w:rsidP="00581E79">
            <w:pPr>
              <w:spacing w:after="0" w:line="240" w:lineRule="auto"/>
              <w:jc w:val="center"/>
              <w:rPr>
                <w:rFonts w:ascii="Times New Roman" w:hAnsi="Times New Roman"/>
                <w:color w:val="000000" w:themeColor="text1"/>
              </w:rPr>
            </w:pPr>
            <w:r w:rsidRPr="00596AB6">
              <w:rPr>
                <w:rFonts w:ascii="Times New Roman" w:hAnsi="Times New Roman"/>
                <w:color w:val="000000" w:themeColor="text1"/>
              </w:rPr>
              <w:t>Variable</w:t>
            </w:r>
          </w:p>
        </w:tc>
        <w:tc>
          <w:tcPr>
            <w:tcW w:w="1304" w:type="dxa"/>
            <w:tcBorders>
              <w:top w:val="nil"/>
              <w:left w:val="nil"/>
              <w:bottom w:val="single" w:sz="8" w:space="0" w:color="auto"/>
              <w:right w:val="nil"/>
            </w:tcBorders>
            <w:shd w:val="clear" w:color="000000" w:fill="FFFFFF"/>
            <w:noWrap/>
            <w:vAlign w:val="center"/>
          </w:tcPr>
          <w:p w:rsidR="0078596B" w:rsidRPr="00596AB6" w:rsidRDefault="0078596B" w:rsidP="00581E79">
            <w:pPr>
              <w:spacing w:after="0" w:line="240" w:lineRule="auto"/>
              <w:jc w:val="center"/>
              <w:rPr>
                <w:rFonts w:ascii="Times New Roman" w:hAnsi="Times New Roman"/>
                <w:color w:val="000000" w:themeColor="text1"/>
              </w:rPr>
            </w:pPr>
            <w:r w:rsidRPr="00596AB6">
              <w:rPr>
                <w:rFonts w:ascii="Times New Roman" w:hAnsi="Times New Roman"/>
                <w:color w:val="000000" w:themeColor="text1"/>
              </w:rPr>
              <w:t>Coeff.</w:t>
            </w:r>
          </w:p>
        </w:tc>
        <w:tc>
          <w:tcPr>
            <w:tcW w:w="1034" w:type="dxa"/>
            <w:tcBorders>
              <w:top w:val="nil"/>
              <w:left w:val="nil"/>
              <w:bottom w:val="single" w:sz="8" w:space="0" w:color="auto"/>
              <w:right w:val="nil"/>
            </w:tcBorders>
            <w:shd w:val="clear" w:color="000000" w:fill="FFFFFF"/>
            <w:noWrap/>
            <w:vAlign w:val="center"/>
          </w:tcPr>
          <w:p w:rsidR="0078596B" w:rsidRPr="00596AB6" w:rsidRDefault="0078596B" w:rsidP="00581E79">
            <w:pPr>
              <w:spacing w:after="0" w:line="240" w:lineRule="auto"/>
              <w:jc w:val="center"/>
              <w:rPr>
                <w:rFonts w:ascii="Times New Roman" w:hAnsi="Times New Roman"/>
                <w:color w:val="000000" w:themeColor="text1"/>
              </w:rPr>
            </w:pPr>
            <w:r w:rsidRPr="00596AB6">
              <w:rPr>
                <w:rFonts w:ascii="Times New Roman" w:hAnsi="Times New Roman"/>
                <w:color w:val="000000" w:themeColor="text1"/>
              </w:rPr>
              <w:t>Std Err.</w:t>
            </w:r>
          </w:p>
        </w:tc>
        <w:tc>
          <w:tcPr>
            <w:tcW w:w="704" w:type="dxa"/>
            <w:tcBorders>
              <w:top w:val="nil"/>
              <w:left w:val="nil"/>
              <w:bottom w:val="single" w:sz="8" w:space="0" w:color="auto"/>
              <w:right w:val="nil"/>
            </w:tcBorders>
            <w:shd w:val="clear" w:color="000000" w:fill="FFFFFF"/>
            <w:noWrap/>
            <w:vAlign w:val="center"/>
          </w:tcPr>
          <w:p w:rsidR="0078596B" w:rsidRPr="00596AB6" w:rsidRDefault="0078596B" w:rsidP="00581E79">
            <w:pPr>
              <w:spacing w:after="0" w:line="240" w:lineRule="auto"/>
              <w:jc w:val="center"/>
              <w:rPr>
                <w:rFonts w:ascii="Times New Roman" w:hAnsi="Times New Roman"/>
                <w:color w:val="000000" w:themeColor="text1"/>
              </w:rPr>
            </w:pPr>
            <w:r w:rsidRPr="00596AB6">
              <w:rPr>
                <w:rFonts w:ascii="Times New Roman" w:hAnsi="Times New Roman"/>
                <w:color w:val="000000" w:themeColor="text1"/>
              </w:rPr>
              <w:t>t-stat</w:t>
            </w:r>
          </w:p>
        </w:tc>
        <w:tc>
          <w:tcPr>
            <w:tcW w:w="994" w:type="dxa"/>
            <w:tcBorders>
              <w:top w:val="nil"/>
              <w:left w:val="nil"/>
              <w:bottom w:val="single" w:sz="8" w:space="0" w:color="auto"/>
              <w:right w:val="single" w:sz="8" w:space="0" w:color="auto"/>
            </w:tcBorders>
            <w:shd w:val="clear" w:color="000000" w:fill="FFFFFF"/>
            <w:noWrap/>
            <w:vAlign w:val="center"/>
          </w:tcPr>
          <w:p w:rsidR="0078596B" w:rsidRPr="00596AB6" w:rsidRDefault="0078596B" w:rsidP="00581E79">
            <w:pPr>
              <w:spacing w:after="0" w:line="240" w:lineRule="auto"/>
              <w:jc w:val="center"/>
              <w:rPr>
                <w:rFonts w:ascii="Times New Roman" w:hAnsi="Times New Roman"/>
                <w:color w:val="000000" w:themeColor="text1"/>
              </w:rPr>
            </w:pPr>
            <w:r w:rsidRPr="00596AB6">
              <w:rPr>
                <w:rFonts w:ascii="Times New Roman" w:hAnsi="Times New Roman"/>
                <w:color w:val="000000" w:themeColor="text1"/>
              </w:rPr>
              <w:t>p-value</w:t>
            </w:r>
          </w:p>
        </w:tc>
        <w:tc>
          <w:tcPr>
            <w:tcW w:w="1382" w:type="dxa"/>
            <w:tcBorders>
              <w:top w:val="nil"/>
              <w:left w:val="nil"/>
              <w:bottom w:val="single" w:sz="8" w:space="0" w:color="auto"/>
              <w:right w:val="single" w:sz="8" w:space="0" w:color="auto"/>
            </w:tcBorders>
            <w:shd w:val="clear" w:color="000000" w:fill="FFFFFF"/>
            <w:noWrap/>
            <w:vAlign w:val="center"/>
          </w:tcPr>
          <w:p w:rsidR="0078596B" w:rsidRPr="00596AB6" w:rsidRDefault="0078596B" w:rsidP="00581E79">
            <w:pPr>
              <w:spacing w:after="0" w:line="240" w:lineRule="auto"/>
              <w:jc w:val="center"/>
              <w:rPr>
                <w:rFonts w:ascii="Times New Roman" w:hAnsi="Times New Roman"/>
                <w:color w:val="000000" w:themeColor="text1"/>
              </w:rPr>
            </w:pPr>
            <w:r w:rsidRPr="00596AB6">
              <w:rPr>
                <w:rFonts w:ascii="Times New Roman" w:hAnsi="Times New Roman"/>
                <w:color w:val="000000" w:themeColor="text1"/>
              </w:rPr>
              <w:t>R</w:t>
            </w:r>
            <w:r w:rsidRPr="00596AB6">
              <w:rPr>
                <w:rFonts w:ascii="Times New Roman" w:hAnsi="Times New Roman"/>
                <w:color w:val="000000" w:themeColor="text1"/>
                <w:vertAlign w:val="superscript"/>
              </w:rPr>
              <w:t>2</w:t>
            </w:r>
          </w:p>
        </w:tc>
      </w:tr>
      <w:tr w:rsidR="0078596B" w:rsidRPr="00144B89" w:rsidTr="00581E79">
        <w:trPr>
          <w:trHeight w:val="235"/>
        </w:trPr>
        <w:tc>
          <w:tcPr>
            <w:tcW w:w="1668" w:type="dxa"/>
            <w:vMerge w:val="restart"/>
            <w:tcBorders>
              <w:top w:val="nil"/>
              <w:left w:val="single" w:sz="8" w:space="0" w:color="auto"/>
              <w:bottom w:val="single" w:sz="8" w:space="0" w:color="000000"/>
              <w:right w:val="single" w:sz="8" w:space="0" w:color="auto"/>
            </w:tcBorders>
            <w:shd w:val="clear" w:color="000000" w:fill="FFFFFF"/>
            <w:vAlign w:val="center"/>
          </w:tcPr>
          <w:p w:rsidR="0078596B" w:rsidRPr="00596AB6" w:rsidRDefault="0078596B" w:rsidP="00581E79">
            <w:pPr>
              <w:spacing w:after="0" w:line="240" w:lineRule="auto"/>
              <w:jc w:val="center"/>
              <w:rPr>
                <w:rFonts w:ascii="Times New Roman" w:hAnsi="Times New Roman"/>
                <w:b/>
                <w:color w:val="000000" w:themeColor="text1"/>
              </w:rPr>
            </w:pPr>
            <w:r w:rsidRPr="00596AB6">
              <w:rPr>
                <w:rFonts w:ascii="Times New Roman" w:hAnsi="Times New Roman"/>
                <w:b/>
                <w:color w:val="000000" w:themeColor="text1"/>
              </w:rPr>
              <w:t>Cereals and Cereal Products</w:t>
            </w:r>
          </w:p>
        </w:tc>
        <w:tc>
          <w:tcPr>
            <w:tcW w:w="3514" w:type="dxa"/>
            <w:tcBorders>
              <w:top w:val="nil"/>
              <w:left w:val="nil"/>
              <w:bottom w:val="nil"/>
              <w:right w:val="single" w:sz="8" w:space="0" w:color="auto"/>
            </w:tcBorders>
            <w:shd w:val="clear" w:color="000000" w:fill="FFFFFF"/>
            <w:noWrap/>
            <w:vAlign w:val="center"/>
          </w:tcPr>
          <w:p w:rsidR="0078596B" w:rsidRPr="00144B89" w:rsidRDefault="0078596B" w:rsidP="00581E79">
            <w:pPr>
              <w:spacing w:after="0" w:line="240" w:lineRule="auto"/>
              <w:rPr>
                <w:rFonts w:ascii="Times New Roman" w:hAnsi="Times New Roman"/>
                <w:color w:val="000000" w:themeColor="text1"/>
              </w:rPr>
            </w:pPr>
            <w:r w:rsidRPr="00144B89">
              <w:rPr>
                <w:rFonts w:ascii="Times New Roman" w:hAnsi="Times New Roman"/>
                <w:color w:val="000000" w:themeColor="text1"/>
              </w:rPr>
              <w:t>Per capita Food Expenditure</w:t>
            </w:r>
          </w:p>
        </w:tc>
        <w:tc>
          <w:tcPr>
            <w:tcW w:w="1304" w:type="dxa"/>
            <w:tcBorders>
              <w:top w:val="nil"/>
              <w:left w:val="nil"/>
              <w:bottom w:val="nil"/>
              <w:right w:val="nil"/>
            </w:tcBorders>
            <w:shd w:val="clear" w:color="000000" w:fill="FFFFFF"/>
            <w:noWrap/>
            <w:vAlign w:val="center"/>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0.0002*</w:t>
            </w:r>
          </w:p>
        </w:tc>
        <w:tc>
          <w:tcPr>
            <w:tcW w:w="1034" w:type="dxa"/>
            <w:tcBorders>
              <w:top w:val="nil"/>
              <w:left w:val="nil"/>
              <w:bottom w:val="nil"/>
              <w:right w:val="nil"/>
            </w:tcBorders>
            <w:shd w:val="clear" w:color="000000" w:fill="FFFFFF"/>
            <w:noWrap/>
            <w:vAlign w:val="center"/>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0</w:t>
            </w:r>
          </w:p>
        </w:tc>
        <w:tc>
          <w:tcPr>
            <w:tcW w:w="704" w:type="dxa"/>
            <w:tcBorders>
              <w:top w:val="nil"/>
              <w:left w:val="nil"/>
              <w:bottom w:val="nil"/>
              <w:right w:val="nil"/>
            </w:tcBorders>
            <w:shd w:val="clear" w:color="000000" w:fill="FFFFFF"/>
            <w:noWrap/>
            <w:vAlign w:val="center"/>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4.12</w:t>
            </w:r>
          </w:p>
        </w:tc>
        <w:tc>
          <w:tcPr>
            <w:tcW w:w="994" w:type="dxa"/>
            <w:tcBorders>
              <w:top w:val="nil"/>
              <w:left w:val="nil"/>
              <w:bottom w:val="nil"/>
              <w:right w:val="single" w:sz="8" w:space="0" w:color="auto"/>
            </w:tcBorders>
            <w:shd w:val="clear" w:color="000000" w:fill="FFFFFF"/>
            <w:noWrap/>
            <w:vAlign w:val="center"/>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0</w:t>
            </w:r>
          </w:p>
        </w:tc>
        <w:tc>
          <w:tcPr>
            <w:tcW w:w="1382" w:type="dxa"/>
            <w:tcBorders>
              <w:top w:val="nil"/>
              <w:left w:val="nil"/>
              <w:bottom w:val="nil"/>
              <w:right w:val="single" w:sz="8" w:space="0" w:color="auto"/>
            </w:tcBorders>
            <w:shd w:val="clear" w:color="000000" w:fill="FFFFFF"/>
            <w:noWrap/>
            <w:vAlign w:val="center"/>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0.02</w:t>
            </w:r>
          </w:p>
        </w:tc>
      </w:tr>
      <w:tr w:rsidR="0078596B" w:rsidRPr="00144B89" w:rsidTr="00581E79">
        <w:trPr>
          <w:trHeight w:val="235"/>
        </w:trPr>
        <w:tc>
          <w:tcPr>
            <w:tcW w:w="1668" w:type="dxa"/>
            <w:vMerge/>
            <w:tcBorders>
              <w:top w:val="nil"/>
              <w:left w:val="single" w:sz="8" w:space="0" w:color="auto"/>
              <w:bottom w:val="single" w:sz="8" w:space="0" w:color="000000"/>
              <w:right w:val="single" w:sz="8" w:space="0" w:color="auto"/>
            </w:tcBorders>
            <w:vAlign w:val="center"/>
          </w:tcPr>
          <w:p w:rsidR="0078596B" w:rsidRPr="00596AB6" w:rsidRDefault="0078596B" w:rsidP="00581E79">
            <w:pPr>
              <w:spacing w:after="0" w:line="240" w:lineRule="auto"/>
              <w:rPr>
                <w:rFonts w:ascii="Times New Roman" w:hAnsi="Times New Roman"/>
                <w:b/>
                <w:color w:val="000000" w:themeColor="text1"/>
              </w:rPr>
            </w:pPr>
          </w:p>
        </w:tc>
        <w:tc>
          <w:tcPr>
            <w:tcW w:w="3514" w:type="dxa"/>
            <w:tcBorders>
              <w:top w:val="nil"/>
              <w:left w:val="nil"/>
              <w:bottom w:val="nil"/>
              <w:right w:val="single" w:sz="8" w:space="0" w:color="auto"/>
            </w:tcBorders>
            <w:shd w:val="clear" w:color="000000" w:fill="FFFFFF"/>
            <w:noWrap/>
            <w:vAlign w:val="center"/>
          </w:tcPr>
          <w:p w:rsidR="0078596B" w:rsidRPr="00144B89" w:rsidRDefault="0078596B" w:rsidP="00581E79">
            <w:pPr>
              <w:spacing w:after="0" w:line="240" w:lineRule="auto"/>
              <w:rPr>
                <w:rFonts w:ascii="Times New Roman" w:hAnsi="Times New Roman"/>
                <w:color w:val="000000" w:themeColor="text1"/>
              </w:rPr>
            </w:pPr>
            <w:r w:rsidRPr="00144B89">
              <w:rPr>
                <w:rFonts w:ascii="Times New Roman" w:hAnsi="Times New Roman"/>
                <w:color w:val="000000" w:themeColor="text1"/>
              </w:rPr>
              <w:t>Proportion of Food Outside</w:t>
            </w:r>
          </w:p>
        </w:tc>
        <w:tc>
          <w:tcPr>
            <w:tcW w:w="1304" w:type="dxa"/>
            <w:tcBorders>
              <w:top w:val="nil"/>
              <w:left w:val="nil"/>
              <w:bottom w:val="nil"/>
              <w:right w:val="nil"/>
            </w:tcBorders>
            <w:shd w:val="clear" w:color="000000" w:fill="FFFFFF"/>
            <w:noWrap/>
            <w:vAlign w:val="center"/>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120.86*</w:t>
            </w:r>
          </w:p>
        </w:tc>
        <w:tc>
          <w:tcPr>
            <w:tcW w:w="1034" w:type="dxa"/>
            <w:tcBorders>
              <w:top w:val="nil"/>
              <w:left w:val="nil"/>
              <w:bottom w:val="nil"/>
              <w:right w:val="nil"/>
            </w:tcBorders>
            <w:shd w:val="clear" w:color="000000" w:fill="FFFFFF"/>
            <w:noWrap/>
            <w:vAlign w:val="center"/>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20.33</w:t>
            </w:r>
          </w:p>
        </w:tc>
        <w:tc>
          <w:tcPr>
            <w:tcW w:w="704" w:type="dxa"/>
            <w:tcBorders>
              <w:top w:val="nil"/>
              <w:left w:val="nil"/>
              <w:bottom w:val="nil"/>
              <w:right w:val="nil"/>
            </w:tcBorders>
            <w:shd w:val="clear" w:color="000000" w:fill="FFFFFF"/>
            <w:noWrap/>
            <w:vAlign w:val="center"/>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5.94</w:t>
            </w:r>
          </w:p>
        </w:tc>
        <w:tc>
          <w:tcPr>
            <w:tcW w:w="994" w:type="dxa"/>
            <w:tcBorders>
              <w:top w:val="nil"/>
              <w:left w:val="nil"/>
              <w:bottom w:val="nil"/>
              <w:right w:val="single" w:sz="8" w:space="0" w:color="auto"/>
            </w:tcBorders>
            <w:shd w:val="clear" w:color="000000" w:fill="FFFFFF"/>
            <w:noWrap/>
            <w:vAlign w:val="center"/>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0</w:t>
            </w:r>
          </w:p>
        </w:tc>
        <w:tc>
          <w:tcPr>
            <w:tcW w:w="1382" w:type="dxa"/>
            <w:tcBorders>
              <w:top w:val="nil"/>
              <w:left w:val="nil"/>
              <w:bottom w:val="nil"/>
              <w:right w:val="single" w:sz="8" w:space="0" w:color="auto"/>
            </w:tcBorders>
            <w:shd w:val="clear" w:color="000000" w:fill="FFFFFF"/>
            <w:noWrap/>
            <w:vAlign w:val="center"/>
          </w:tcPr>
          <w:p w:rsidR="0078596B" w:rsidRPr="00144B89" w:rsidRDefault="0078596B" w:rsidP="00581E79">
            <w:pPr>
              <w:spacing w:after="0" w:line="240" w:lineRule="auto"/>
              <w:rPr>
                <w:rFonts w:ascii="Times New Roman" w:hAnsi="Times New Roman"/>
                <w:color w:val="000000" w:themeColor="text1"/>
              </w:rPr>
            </w:pPr>
            <w:r w:rsidRPr="00144B89">
              <w:rPr>
                <w:rFonts w:ascii="Times New Roman" w:hAnsi="Times New Roman"/>
                <w:color w:val="000000" w:themeColor="text1"/>
              </w:rPr>
              <w:t> </w:t>
            </w:r>
          </w:p>
        </w:tc>
      </w:tr>
      <w:tr w:rsidR="0078596B" w:rsidRPr="00144B89" w:rsidTr="00581E79">
        <w:trPr>
          <w:trHeight w:val="235"/>
        </w:trPr>
        <w:tc>
          <w:tcPr>
            <w:tcW w:w="1668" w:type="dxa"/>
            <w:vMerge/>
            <w:tcBorders>
              <w:top w:val="nil"/>
              <w:left w:val="single" w:sz="8" w:space="0" w:color="auto"/>
              <w:bottom w:val="single" w:sz="8" w:space="0" w:color="000000"/>
              <w:right w:val="single" w:sz="8" w:space="0" w:color="auto"/>
            </w:tcBorders>
            <w:vAlign w:val="center"/>
          </w:tcPr>
          <w:p w:rsidR="0078596B" w:rsidRPr="00596AB6" w:rsidRDefault="0078596B" w:rsidP="00581E79">
            <w:pPr>
              <w:spacing w:after="0" w:line="240" w:lineRule="auto"/>
              <w:rPr>
                <w:rFonts w:ascii="Times New Roman" w:hAnsi="Times New Roman"/>
                <w:b/>
                <w:color w:val="000000" w:themeColor="text1"/>
              </w:rPr>
            </w:pPr>
          </w:p>
        </w:tc>
        <w:tc>
          <w:tcPr>
            <w:tcW w:w="3514" w:type="dxa"/>
            <w:tcBorders>
              <w:top w:val="nil"/>
              <w:left w:val="nil"/>
              <w:bottom w:val="nil"/>
              <w:right w:val="single" w:sz="8" w:space="0" w:color="auto"/>
            </w:tcBorders>
            <w:shd w:val="clear" w:color="000000" w:fill="FFFFFF"/>
            <w:noWrap/>
            <w:vAlign w:val="center"/>
          </w:tcPr>
          <w:p w:rsidR="0078596B" w:rsidRPr="00144B89" w:rsidRDefault="0078596B" w:rsidP="00581E79">
            <w:pPr>
              <w:spacing w:after="0" w:line="240" w:lineRule="auto"/>
              <w:rPr>
                <w:rFonts w:ascii="Times New Roman" w:hAnsi="Times New Roman"/>
                <w:color w:val="000000" w:themeColor="text1"/>
              </w:rPr>
            </w:pPr>
            <w:r w:rsidRPr="00144B89">
              <w:rPr>
                <w:rFonts w:ascii="Times New Roman" w:hAnsi="Times New Roman"/>
                <w:color w:val="000000" w:themeColor="text1"/>
              </w:rPr>
              <w:t>Head Age</w:t>
            </w:r>
          </w:p>
        </w:tc>
        <w:tc>
          <w:tcPr>
            <w:tcW w:w="1304" w:type="dxa"/>
            <w:tcBorders>
              <w:top w:val="nil"/>
              <w:left w:val="nil"/>
              <w:bottom w:val="nil"/>
              <w:right w:val="nil"/>
            </w:tcBorders>
            <w:shd w:val="clear" w:color="000000" w:fill="FFFFFF"/>
            <w:noWrap/>
            <w:vAlign w:val="center"/>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0.01</w:t>
            </w:r>
          </w:p>
        </w:tc>
        <w:tc>
          <w:tcPr>
            <w:tcW w:w="1034" w:type="dxa"/>
            <w:tcBorders>
              <w:top w:val="nil"/>
              <w:left w:val="nil"/>
              <w:bottom w:val="nil"/>
              <w:right w:val="nil"/>
            </w:tcBorders>
            <w:shd w:val="clear" w:color="000000" w:fill="FFFFFF"/>
            <w:noWrap/>
            <w:vAlign w:val="center"/>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0.35</w:t>
            </w:r>
          </w:p>
        </w:tc>
        <w:tc>
          <w:tcPr>
            <w:tcW w:w="704" w:type="dxa"/>
            <w:tcBorders>
              <w:top w:val="nil"/>
              <w:left w:val="nil"/>
              <w:bottom w:val="nil"/>
              <w:right w:val="nil"/>
            </w:tcBorders>
            <w:shd w:val="clear" w:color="000000" w:fill="FFFFFF"/>
            <w:noWrap/>
            <w:vAlign w:val="center"/>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0.02</w:t>
            </w:r>
          </w:p>
        </w:tc>
        <w:tc>
          <w:tcPr>
            <w:tcW w:w="994" w:type="dxa"/>
            <w:tcBorders>
              <w:top w:val="nil"/>
              <w:left w:val="nil"/>
              <w:bottom w:val="nil"/>
              <w:right w:val="single" w:sz="8" w:space="0" w:color="auto"/>
            </w:tcBorders>
            <w:shd w:val="clear" w:color="000000" w:fill="FFFFFF"/>
            <w:noWrap/>
            <w:vAlign w:val="center"/>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0.99</w:t>
            </w:r>
          </w:p>
        </w:tc>
        <w:tc>
          <w:tcPr>
            <w:tcW w:w="1382" w:type="dxa"/>
            <w:tcBorders>
              <w:top w:val="nil"/>
              <w:left w:val="nil"/>
              <w:bottom w:val="nil"/>
              <w:right w:val="single" w:sz="8" w:space="0" w:color="auto"/>
            </w:tcBorders>
            <w:shd w:val="clear" w:color="000000" w:fill="FFFFFF"/>
            <w:noWrap/>
            <w:vAlign w:val="center"/>
          </w:tcPr>
          <w:p w:rsidR="0078596B" w:rsidRPr="00144B89" w:rsidRDefault="0078596B" w:rsidP="00581E79">
            <w:pPr>
              <w:spacing w:after="0" w:line="240" w:lineRule="auto"/>
              <w:rPr>
                <w:rFonts w:ascii="Times New Roman" w:hAnsi="Times New Roman"/>
                <w:color w:val="000000" w:themeColor="text1"/>
              </w:rPr>
            </w:pPr>
            <w:r w:rsidRPr="00144B89">
              <w:rPr>
                <w:rFonts w:ascii="Times New Roman" w:hAnsi="Times New Roman"/>
                <w:color w:val="000000" w:themeColor="text1"/>
              </w:rPr>
              <w:t> </w:t>
            </w:r>
          </w:p>
        </w:tc>
      </w:tr>
      <w:tr w:rsidR="0078596B" w:rsidRPr="00144B89" w:rsidTr="00581E79">
        <w:trPr>
          <w:trHeight w:val="235"/>
        </w:trPr>
        <w:tc>
          <w:tcPr>
            <w:tcW w:w="1668" w:type="dxa"/>
            <w:vMerge/>
            <w:tcBorders>
              <w:top w:val="nil"/>
              <w:left w:val="single" w:sz="8" w:space="0" w:color="auto"/>
              <w:bottom w:val="single" w:sz="8" w:space="0" w:color="000000"/>
              <w:right w:val="single" w:sz="8" w:space="0" w:color="auto"/>
            </w:tcBorders>
            <w:vAlign w:val="center"/>
          </w:tcPr>
          <w:p w:rsidR="0078596B" w:rsidRPr="00596AB6" w:rsidRDefault="0078596B" w:rsidP="00581E79">
            <w:pPr>
              <w:spacing w:after="0" w:line="240" w:lineRule="auto"/>
              <w:rPr>
                <w:rFonts w:ascii="Times New Roman" w:hAnsi="Times New Roman"/>
                <w:b/>
                <w:color w:val="000000" w:themeColor="text1"/>
              </w:rPr>
            </w:pPr>
          </w:p>
        </w:tc>
        <w:tc>
          <w:tcPr>
            <w:tcW w:w="3514" w:type="dxa"/>
            <w:tcBorders>
              <w:top w:val="nil"/>
              <w:left w:val="nil"/>
              <w:bottom w:val="nil"/>
              <w:right w:val="single" w:sz="8" w:space="0" w:color="auto"/>
            </w:tcBorders>
            <w:shd w:val="clear" w:color="000000" w:fill="FFFFFF"/>
            <w:noWrap/>
            <w:vAlign w:val="center"/>
          </w:tcPr>
          <w:p w:rsidR="0078596B" w:rsidRPr="00144B89" w:rsidRDefault="0078596B" w:rsidP="00581E79">
            <w:pPr>
              <w:spacing w:after="0" w:line="240" w:lineRule="auto"/>
              <w:rPr>
                <w:rFonts w:ascii="Times New Roman" w:hAnsi="Times New Roman"/>
                <w:color w:val="000000" w:themeColor="text1"/>
              </w:rPr>
            </w:pPr>
            <w:r w:rsidRPr="00144B89">
              <w:rPr>
                <w:rFonts w:ascii="Times New Roman" w:hAnsi="Times New Roman"/>
                <w:color w:val="000000" w:themeColor="text1"/>
              </w:rPr>
              <w:t>Male household head</w:t>
            </w:r>
          </w:p>
        </w:tc>
        <w:tc>
          <w:tcPr>
            <w:tcW w:w="1304" w:type="dxa"/>
            <w:tcBorders>
              <w:top w:val="nil"/>
              <w:left w:val="nil"/>
              <w:bottom w:val="nil"/>
              <w:right w:val="nil"/>
            </w:tcBorders>
            <w:shd w:val="clear" w:color="000000" w:fill="FFFFFF"/>
            <w:noWrap/>
            <w:vAlign w:val="center"/>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-4.24</w:t>
            </w:r>
          </w:p>
        </w:tc>
        <w:tc>
          <w:tcPr>
            <w:tcW w:w="1034" w:type="dxa"/>
            <w:tcBorders>
              <w:top w:val="nil"/>
              <w:left w:val="nil"/>
              <w:bottom w:val="nil"/>
              <w:right w:val="nil"/>
            </w:tcBorders>
            <w:shd w:val="clear" w:color="000000" w:fill="FFFFFF"/>
            <w:noWrap/>
            <w:vAlign w:val="center"/>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11.01</w:t>
            </w:r>
          </w:p>
        </w:tc>
        <w:tc>
          <w:tcPr>
            <w:tcW w:w="704" w:type="dxa"/>
            <w:tcBorders>
              <w:top w:val="nil"/>
              <w:left w:val="nil"/>
              <w:bottom w:val="nil"/>
              <w:right w:val="nil"/>
            </w:tcBorders>
            <w:shd w:val="clear" w:color="000000" w:fill="FFFFFF"/>
            <w:noWrap/>
            <w:vAlign w:val="center"/>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-0.39</w:t>
            </w:r>
          </w:p>
        </w:tc>
        <w:tc>
          <w:tcPr>
            <w:tcW w:w="994" w:type="dxa"/>
            <w:tcBorders>
              <w:top w:val="nil"/>
              <w:left w:val="nil"/>
              <w:bottom w:val="nil"/>
              <w:right w:val="single" w:sz="8" w:space="0" w:color="auto"/>
            </w:tcBorders>
            <w:shd w:val="clear" w:color="000000" w:fill="FFFFFF"/>
            <w:noWrap/>
            <w:vAlign w:val="center"/>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0.7</w:t>
            </w:r>
          </w:p>
        </w:tc>
        <w:tc>
          <w:tcPr>
            <w:tcW w:w="1382" w:type="dxa"/>
            <w:tcBorders>
              <w:top w:val="nil"/>
              <w:left w:val="nil"/>
              <w:bottom w:val="nil"/>
              <w:right w:val="single" w:sz="8" w:space="0" w:color="auto"/>
            </w:tcBorders>
            <w:shd w:val="clear" w:color="000000" w:fill="FFFFFF"/>
            <w:noWrap/>
            <w:vAlign w:val="center"/>
          </w:tcPr>
          <w:p w:rsidR="0078596B" w:rsidRPr="00144B89" w:rsidRDefault="0078596B" w:rsidP="00581E79">
            <w:pPr>
              <w:spacing w:after="0" w:line="240" w:lineRule="auto"/>
              <w:rPr>
                <w:rFonts w:ascii="Times New Roman" w:hAnsi="Times New Roman"/>
                <w:color w:val="000000" w:themeColor="text1"/>
              </w:rPr>
            </w:pPr>
            <w:r w:rsidRPr="00144B89">
              <w:rPr>
                <w:rFonts w:ascii="Times New Roman" w:hAnsi="Times New Roman"/>
                <w:color w:val="000000" w:themeColor="text1"/>
              </w:rPr>
              <w:t> </w:t>
            </w:r>
          </w:p>
        </w:tc>
      </w:tr>
      <w:tr w:rsidR="0078596B" w:rsidRPr="00144B89" w:rsidTr="00581E79">
        <w:trPr>
          <w:trHeight w:val="235"/>
        </w:trPr>
        <w:tc>
          <w:tcPr>
            <w:tcW w:w="1668" w:type="dxa"/>
            <w:vMerge/>
            <w:tcBorders>
              <w:top w:val="nil"/>
              <w:left w:val="single" w:sz="8" w:space="0" w:color="auto"/>
              <w:bottom w:val="single" w:sz="8" w:space="0" w:color="000000"/>
              <w:right w:val="single" w:sz="8" w:space="0" w:color="auto"/>
            </w:tcBorders>
            <w:vAlign w:val="center"/>
          </w:tcPr>
          <w:p w:rsidR="0078596B" w:rsidRPr="00596AB6" w:rsidRDefault="0078596B" w:rsidP="00581E79">
            <w:pPr>
              <w:spacing w:after="0" w:line="240" w:lineRule="auto"/>
              <w:rPr>
                <w:rFonts w:ascii="Times New Roman" w:hAnsi="Times New Roman"/>
                <w:b/>
                <w:color w:val="000000" w:themeColor="text1"/>
              </w:rPr>
            </w:pPr>
          </w:p>
        </w:tc>
        <w:tc>
          <w:tcPr>
            <w:tcW w:w="3514" w:type="dxa"/>
            <w:tcBorders>
              <w:top w:val="nil"/>
              <w:left w:val="nil"/>
              <w:bottom w:val="nil"/>
              <w:right w:val="single" w:sz="8" w:space="0" w:color="auto"/>
            </w:tcBorders>
            <w:shd w:val="clear" w:color="000000" w:fill="FFFFFF"/>
            <w:noWrap/>
            <w:vAlign w:val="center"/>
          </w:tcPr>
          <w:p w:rsidR="0078596B" w:rsidRPr="00144B89" w:rsidRDefault="0078596B" w:rsidP="00581E79">
            <w:pPr>
              <w:spacing w:after="0" w:line="240" w:lineRule="auto"/>
              <w:rPr>
                <w:rFonts w:ascii="Times New Roman" w:hAnsi="Times New Roman"/>
                <w:color w:val="000000" w:themeColor="text1"/>
              </w:rPr>
            </w:pPr>
            <w:r w:rsidRPr="00144B89">
              <w:rPr>
                <w:rFonts w:ascii="Times New Roman" w:hAnsi="Times New Roman"/>
                <w:color w:val="000000" w:themeColor="text1"/>
              </w:rPr>
              <w:t>Household size</w:t>
            </w:r>
          </w:p>
        </w:tc>
        <w:tc>
          <w:tcPr>
            <w:tcW w:w="1304" w:type="dxa"/>
            <w:tcBorders>
              <w:top w:val="nil"/>
              <w:left w:val="nil"/>
              <w:bottom w:val="nil"/>
              <w:right w:val="nil"/>
            </w:tcBorders>
            <w:shd w:val="clear" w:color="000000" w:fill="FFFFFF"/>
            <w:noWrap/>
            <w:vAlign w:val="center"/>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-21.23*</w:t>
            </w:r>
          </w:p>
        </w:tc>
        <w:tc>
          <w:tcPr>
            <w:tcW w:w="1034" w:type="dxa"/>
            <w:tcBorders>
              <w:top w:val="nil"/>
              <w:left w:val="nil"/>
              <w:bottom w:val="nil"/>
              <w:right w:val="nil"/>
            </w:tcBorders>
            <w:shd w:val="clear" w:color="000000" w:fill="FFFFFF"/>
            <w:noWrap/>
            <w:vAlign w:val="center"/>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4.32</w:t>
            </w:r>
          </w:p>
        </w:tc>
        <w:tc>
          <w:tcPr>
            <w:tcW w:w="704" w:type="dxa"/>
            <w:tcBorders>
              <w:top w:val="nil"/>
              <w:left w:val="nil"/>
              <w:bottom w:val="nil"/>
              <w:right w:val="nil"/>
            </w:tcBorders>
            <w:shd w:val="clear" w:color="000000" w:fill="FFFFFF"/>
            <w:noWrap/>
            <w:vAlign w:val="center"/>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-4.91</w:t>
            </w:r>
          </w:p>
        </w:tc>
        <w:tc>
          <w:tcPr>
            <w:tcW w:w="994" w:type="dxa"/>
            <w:tcBorders>
              <w:top w:val="nil"/>
              <w:left w:val="nil"/>
              <w:bottom w:val="nil"/>
              <w:right w:val="single" w:sz="8" w:space="0" w:color="auto"/>
            </w:tcBorders>
            <w:shd w:val="clear" w:color="000000" w:fill="FFFFFF"/>
            <w:noWrap/>
            <w:vAlign w:val="center"/>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0</w:t>
            </w:r>
          </w:p>
        </w:tc>
        <w:tc>
          <w:tcPr>
            <w:tcW w:w="1382" w:type="dxa"/>
            <w:tcBorders>
              <w:top w:val="nil"/>
              <w:left w:val="nil"/>
              <w:bottom w:val="nil"/>
              <w:right w:val="single" w:sz="8" w:space="0" w:color="auto"/>
            </w:tcBorders>
            <w:shd w:val="clear" w:color="000000" w:fill="FFFFFF"/>
            <w:noWrap/>
            <w:vAlign w:val="center"/>
          </w:tcPr>
          <w:p w:rsidR="0078596B" w:rsidRPr="00144B89" w:rsidRDefault="0078596B" w:rsidP="00581E79">
            <w:pPr>
              <w:spacing w:after="0" w:line="240" w:lineRule="auto"/>
              <w:rPr>
                <w:rFonts w:ascii="Times New Roman" w:hAnsi="Times New Roman"/>
                <w:color w:val="000000" w:themeColor="text1"/>
              </w:rPr>
            </w:pPr>
            <w:r w:rsidRPr="00144B89">
              <w:rPr>
                <w:rFonts w:ascii="Times New Roman" w:hAnsi="Times New Roman"/>
                <w:color w:val="000000" w:themeColor="text1"/>
              </w:rPr>
              <w:t> </w:t>
            </w:r>
          </w:p>
        </w:tc>
      </w:tr>
      <w:tr w:rsidR="0078596B" w:rsidRPr="00144B89" w:rsidTr="00581E79">
        <w:trPr>
          <w:trHeight w:val="235"/>
        </w:trPr>
        <w:tc>
          <w:tcPr>
            <w:tcW w:w="1668" w:type="dxa"/>
            <w:vMerge/>
            <w:tcBorders>
              <w:top w:val="nil"/>
              <w:left w:val="single" w:sz="8" w:space="0" w:color="auto"/>
              <w:bottom w:val="single" w:sz="8" w:space="0" w:color="000000"/>
              <w:right w:val="single" w:sz="8" w:space="0" w:color="auto"/>
            </w:tcBorders>
            <w:vAlign w:val="center"/>
          </w:tcPr>
          <w:p w:rsidR="0078596B" w:rsidRPr="00596AB6" w:rsidRDefault="0078596B" w:rsidP="00581E79">
            <w:pPr>
              <w:spacing w:after="0" w:line="240" w:lineRule="auto"/>
              <w:rPr>
                <w:rFonts w:ascii="Times New Roman" w:hAnsi="Times New Roman"/>
                <w:b/>
                <w:color w:val="000000" w:themeColor="text1"/>
              </w:rPr>
            </w:pPr>
          </w:p>
        </w:tc>
        <w:tc>
          <w:tcPr>
            <w:tcW w:w="3514" w:type="dxa"/>
            <w:tcBorders>
              <w:top w:val="nil"/>
              <w:left w:val="nil"/>
              <w:bottom w:val="nil"/>
              <w:right w:val="single" w:sz="8" w:space="0" w:color="auto"/>
            </w:tcBorders>
            <w:shd w:val="clear" w:color="000000" w:fill="FFFFFF"/>
            <w:noWrap/>
            <w:vAlign w:val="center"/>
          </w:tcPr>
          <w:p w:rsidR="0078596B" w:rsidRPr="00144B89" w:rsidRDefault="0078596B" w:rsidP="00581E79">
            <w:pPr>
              <w:spacing w:after="0" w:line="240" w:lineRule="auto"/>
              <w:rPr>
                <w:rFonts w:ascii="Times New Roman" w:hAnsi="Times New Roman"/>
                <w:color w:val="000000" w:themeColor="text1"/>
              </w:rPr>
            </w:pPr>
            <w:r w:rsidRPr="00144B89">
              <w:rPr>
                <w:rFonts w:ascii="Times New Roman" w:hAnsi="Times New Roman"/>
                <w:color w:val="000000" w:themeColor="text1"/>
              </w:rPr>
              <w:t>Adult Females</w:t>
            </w:r>
          </w:p>
        </w:tc>
        <w:tc>
          <w:tcPr>
            <w:tcW w:w="1304" w:type="dxa"/>
            <w:tcBorders>
              <w:top w:val="nil"/>
              <w:left w:val="nil"/>
              <w:bottom w:val="nil"/>
              <w:right w:val="nil"/>
            </w:tcBorders>
            <w:shd w:val="clear" w:color="000000" w:fill="FFFFFF"/>
            <w:noWrap/>
            <w:vAlign w:val="center"/>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2.12</w:t>
            </w:r>
          </w:p>
        </w:tc>
        <w:tc>
          <w:tcPr>
            <w:tcW w:w="1034" w:type="dxa"/>
            <w:tcBorders>
              <w:top w:val="nil"/>
              <w:left w:val="nil"/>
              <w:bottom w:val="nil"/>
              <w:right w:val="nil"/>
            </w:tcBorders>
            <w:shd w:val="clear" w:color="000000" w:fill="FFFFFF"/>
            <w:noWrap/>
            <w:vAlign w:val="center"/>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7.06</w:t>
            </w:r>
          </w:p>
        </w:tc>
        <w:tc>
          <w:tcPr>
            <w:tcW w:w="704" w:type="dxa"/>
            <w:tcBorders>
              <w:top w:val="nil"/>
              <w:left w:val="nil"/>
              <w:bottom w:val="nil"/>
              <w:right w:val="nil"/>
            </w:tcBorders>
            <w:shd w:val="clear" w:color="000000" w:fill="FFFFFF"/>
            <w:noWrap/>
            <w:vAlign w:val="center"/>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0.3</w:t>
            </w:r>
          </w:p>
        </w:tc>
        <w:tc>
          <w:tcPr>
            <w:tcW w:w="994" w:type="dxa"/>
            <w:tcBorders>
              <w:top w:val="nil"/>
              <w:left w:val="nil"/>
              <w:bottom w:val="nil"/>
              <w:right w:val="single" w:sz="8" w:space="0" w:color="auto"/>
            </w:tcBorders>
            <w:shd w:val="clear" w:color="000000" w:fill="FFFFFF"/>
            <w:noWrap/>
            <w:vAlign w:val="center"/>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0.76</w:t>
            </w:r>
          </w:p>
        </w:tc>
        <w:tc>
          <w:tcPr>
            <w:tcW w:w="1382" w:type="dxa"/>
            <w:tcBorders>
              <w:top w:val="nil"/>
              <w:left w:val="nil"/>
              <w:bottom w:val="nil"/>
              <w:right w:val="single" w:sz="8" w:space="0" w:color="auto"/>
            </w:tcBorders>
            <w:shd w:val="clear" w:color="000000" w:fill="FFFFFF"/>
            <w:noWrap/>
            <w:vAlign w:val="center"/>
          </w:tcPr>
          <w:p w:rsidR="0078596B" w:rsidRPr="00144B89" w:rsidRDefault="0078596B" w:rsidP="00581E79">
            <w:pPr>
              <w:spacing w:after="0" w:line="240" w:lineRule="auto"/>
              <w:rPr>
                <w:rFonts w:ascii="Times New Roman" w:hAnsi="Times New Roman"/>
                <w:color w:val="000000" w:themeColor="text1"/>
              </w:rPr>
            </w:pPr>
            <w:r w:rsidRPr="00144B89">
              <w:rPr>
                <w:rFonts w:ascii="Times New Roman" w:hAnsi="Times New Roman"/>
                <w:color w:val="000000" w:themeColor="text1"/>
              </w:rPr>
              <w:t> </w:t>
            </w:r>
          </w:p>
        </w:tc>
      </w:tr>
      <w:tr w:rsidR="0078596B" w:rsidRPr="00144B89" w:rsidTr="00581E79">
        <w:trPr>
          <w:trHeight w:val="237"/>
        </w:trPr>
        <w:tc>
          <w:tcPr>
            <w:tcW w:w="1668" w:type="dxa"/>
            <w:vMerge/>
            <w:tcBorders>
              <w:top w:val="nil"/>
              <w:left w:val="single" w:sz="8" w:space="0" w:color="auto"/>
              <w:bottom w:val="single" w:sz="8" w:space="0" w:color="000000"/>
              <w:right w:val="single" w:sz="8" w:space="0" w:color="auto"/>
            </w:tcBorders>
            <w:vAlign w:val="center"/>
          </w:tcPr>
          <w:p w:rsidR="0078596B" w:rsidRPr="00596AB6" w:rsidRDefault="0078596B" w:rsidP="00581E79">
            <w:pPr>
              <w:spacing w:after="0" w:line="240" w:lineRule="auto"/>
              <w:rPr>
                <w:rFonts w:ascii="Times New Roman" w:hAnsi="Times New Roman"/>
                <w:b/>
                <w:color w:val="000000" w:themeColor="text1"/>
              </w:rPr>
            </w:pPr>
          </w:p>
        </w:tc>
        <w:tc>
          <w:tcPr>
            <w:tcW w:w="3514" w:type="dxa"/>
            <w:tcBorders>
              <w:top w:val="nil"/>
              <w:left w:val="nil"/>
              <w:bottom w:val="single" w:sz="8" w:space="0" w:color="auto"/>
              <w:right w:val="single" w:sz="8" w:space="0" w:color="auto"/>
            </w:tcBorders>
            <w:shd w:val="clear" w:color="000000" w:fill="FFFFFF"/>
            <w:noWrap/>
            <w:vAlign w:val="center"/>
          </w:tcPr>
          <w:p w:rsidR="0078596B" w:rsidRPr="00144B89" w:rsidRDefault="0078596B" w:rsidP="00581E79">
            <w:pPr>
              <w:spacing w:after="0" w:line="240" w:lineRule="auto"/>
              <w:rPr>
                <w:rFonts w:ascii="Times New Roman" w:hAnsi="Times New Roman"/>
                <w:color w:val="000000" w:themeColor="text1"/>
              </w:rPr>
            </w:pPr>
            <w:r w:rsidRPr="00144B89">
              <w:rPr>
                <w:rFonts w:ascii="Times New Roman" w:hAnsi="Times New Roman"/>
                <w:color w:val="000000" w:themeColor="text1"/>
              </w:rPr>
              <w:t>Adult Males</w:t>
            </w:r>
          </w:p>
        </w:tc>
        <w:tc>
          <w:tcPr>
            <w:tcW w:w="1304" w:type="dxa"/>
            <w:tcBorders>
              <w:top w:val="nil"/>
              <w:left w:val="nil"/>
              <w:bottom w:val="single" w:sz="8" w:space="0" w:color="auto"/>
              <w:right w:val="nil"/>
            </w:tcBorders>
            <w:shd w:val="clear" w:color="000000" w:fill="FFFFFF"/>
            <w:noWrap/>
            <w:vAlign w:val="center"/>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1.46</w:t>
            </w:r>
          </w:p>
        </w:tc>
        <w:tc>
          <w:tcPr>
            <w:tcW w:w="1034" w:type="dxa"/>
            <w:tcBorders>
              <w:top w:val="nil"/>
              <w:left w:val="nil"/>
              <w:bottom w:val="single" w:sz="8" w:space="0" w:color="auto"/>
              <w:right w:val="nil"/>
            </w:tcBorders>
            <w:shd w:val="clear" w:color="000000" w:fill="FFFFFF"/>
            <w:noWrap/>
            <w:vAlign w:val="center"/>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6.2</w:t>
            </w:r>
          </w:p>
        </w:tc>
        <w:tc>
          <w:tcPr>
            <w:tcW w:w="704" w:type="dxa"/>
            <w:tcBorders>
              <w:top w:val="nil"/>
              <w:left w:val="nil"/>
              <w:bottom w:val="single" w:sz="8" w:space="0" w:color="auto"/>
              <w:right w:val="nil"/>
            </w:tcBorders>
            <w:shd w:val="clear" w:color="000000" w:fill="FFFFFF"/>
            <w:noWrap/>
            <w:vAlign w:val="center"/>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0.24</w:t>
            </w:r>
          </w:p>
        </w:tc>
        <w:tc>
          <w:tcPr>
            <w:tcW w:w="994" w:type="dxa"/>
            <w:tcBorders>
              <w:top w:val="nil"/>
              <w:left w:val="nil"/>
              <w:bottom w:val="single" w:sz="8" w:space="0" w:color="auto"/>
              <w:right w:val="single" w:sz="8" w:space="0" w:color="auto"/>
            </w:tcBorders>
            <w:shd w:val="clear" w:color="000000" w:fill="FFFFFF"/>
            <w:noWrap/>
            <w:vAlign w:val="center"/>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0.81</w:t>
            </w:r>
          </w:p>
        </w:tc>
        <w:tc>
          <w:tcPr>
            <w:tcW w:w="1382" w:type="dxa"/>
            <w:tcBorders>
              <w:top w:val="nil"/>
              <w:left w:val="nil"/>
              <w:bottom w:val="single" w:sz="8" w:space="0" w:color="auto"/>
              <w:right w:val="single" w:sz="8" w:space="0" w:color="auto"/>
            </w:tcBorders>
            <w:shd w:val="clear" w:color="000000" w:fill="FFFFFF"/>
            <w:noWrap/>
            <w:vAlign w:val="center"/>
          </w:tcPr>
          <w:p w:rsidR="0078596B" w:rsidRPr="00144B89" w:rsidRDefault="0078596B" w:rsidP="00581E79">
            <w:pPr>
              <w:spacing w:after="0" w:line="240" w:lineRule="auto"/>
              <w:rPr>
                <w:rFonts w:ascii="Times New Roman" w:hAnsi="Times New Roman"/>
                <w:color w:val="000000" w:themeColor="text1"/>
              </w:rPr>
            </w:pPr>
            <w:r w:rsidRPr="00144B89">
              <w:rPr>
                <w:rFonts w:ascii="Times New Roman" w:hAnsi="Times New Roman"/>
                <w:color w:val="000000" w:themeColor="text1"/>
              </w:rPr>
              <w:t> </w:t>
            </w:r>
          </w:p>
        </w:tc>
      </w:tr>
      <w:tr w:rsidR="0078596B" w:rsidRPr="00144B89" w:rsidTr="00581E79">
        <w:trPr>
          <w:trHeight w:val="235"/>
        </w:trPr>
        <w:tc>
          <w:tcPr>
            <w:tcW w:w="1668" w:type="dxa"/>
            <w:vMerge w:val="restart"/>
            <w:tcBorders>
              <w:top w:val="nil"/>
              <w:left w:val="single" w:sz="8" w:space="0" w:color="auto"/>
              <w:bottom w:val="single" w:sz="8" w:space="0" w:color="000000"/>
              <w:right w:val="single" w:sz="8" w:space="0" w:color="auto"/>
            </w:tcBorders>
            <w:shd w:val="clear" w:color="000000" w:fill="FFFFFF"/>
            <w:vAlign w:val="center"/>
          </w:tcPr>
          <w:p w:rsidR="0078596B" w:rsidRPr="00596AB6" w:rsidRDefault="0078596B" w:rsidP="00581E79">
            <w:pPr>
              <w:spacing w:after="0" w:line="240" w:lineRule="auto"/>
              <w:jc w:val="center"/>
              <w:rPr>
                <w:rFonts w:ascii="Times New Roman" w:hAnsi="Times New Roman"/>
                <w:b/>
                <w:color w:val="000000" w:themeColor="text1"/>
              </w:rPr>
            </w:pPr>
            <w:r w:rsidRPr="00596AB6">
              <w:rPr>
                <w:rFonts w:ascii="Times New Roman" w:hAnsi="Times New Roman"/>
                <w:b/>
                <w:color w:val="000000" w:themeColor="text1"/>
              </w:rPr>
              <w:t>Peanuts, sesame seeds, beans</w:t>
            </w:r>
          </w:p>
        </w:tc>
        <w:tc>
          <w:tcPr>
            <w:tcW w:w="3514" w:type="dxa"/>
            <w:tcBorders>
              <w:top w:val="nil"/>
              <w:left w:val="nil"/>
              <w:bottom w:val="nil"/>
              <w:right w:val="single" w:sz="8" w:space="0" w:color="auto"/>
            </w:tcBorders>
            <w:shd w:val="clear" w:color="000000" w:fill="FFFFFF"/>
            <w:noWrap/>
            <w:vAlign w:val="center"/>
          </w:tcPr>
          <w:p w:rsidR="0078596B" w:rsidRPr="00144B89" w:rsidRDefault="0078596B" w:rsidP="00581E79">
            <w:pPr>
              <w:spacing w:after="0" w:line="240" w:lineRule="auto"/>
              <w:rPr>
                <w:rFonts w:ascii="Times New Roman" w:hAnsi="Times New Roman"/>
                <w:color w:val="000000" w:themeColor="text1"/>
              </w:rPr>
            </w:pPr>
            <w:r w:rsidRPr="00144B89">
              <w:rPr>
                <w:rFonts w:ascii="Times New Roman" w:hAnsi="Times New Roman"/>
                <w:color w:val="000000" w:themeColor="text1"/>
              </w:rPr>
              <w:t>Per capita Food Expenditure</w:t>
            </w:r>
          </w:p>
        </w:tc>
        <w:tc>
          <w:tcPr>
            <w:tcW w:w="1304" w:type="dxa"/>
            <w:tcBorders>
              <w:top w:val="nil"/>
              <w:left w:val="nil"/>
              <w:bottom w:val="nil"/>
              <w:right w:val="nil"/>
            </w:tcBorders>
            <w:shd w:val="clear" w:color="000000" w:fill="FFFFFF"/>
            <w:noWrap/>
            <w:vAlign w:val="center"/>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-0.001</w:t>
            </w:r>
          </w:p>
        </w:tc>
        <w:tc>
          <w:tcPr>
            <w:tcW w:w="1034" w:type="dxa"/>
            <w:tcBorders>
              <w:top w:val="nil"/>
              <w:left w:val="nil"/>
              <w:bottom w:val="nil"/>
              <w:right w:val="nil"/>
            </w:tcBorders>
            <w:shd w:val="clear" w:color="000000" w:fill="FFFFFF"/>
            <w:noWrap/>
            <w:vAlign w:val="center"/>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0.001</w:t>
            </w:r>
          </w:p>
        </w:tc>
        <w:tc>
          <w:tcPr>
            <w:tcW w:w="704" w:type="dxa"/>
            <w:tcBorders>
              <w:top w:val="nil"/>
              <w:left w:val="nil"/>
              <w:bottom w:val="nil"/>
              <w:right w:val="nil"/>
            </w:tcBorders>
            <w:shd w:val="clear" w:color="000000" w:fill="FFFFFF"/>
            <w:noWrap/>
            <w:vAlign w:val="center"/>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-1.18</w:t>
            </w:r>
          </w:p>
        </w:tc>
        <w:tc>
          <w:tcPr>
            <w:tcW w:w="994" w:type="dxa"/>
            <w:tcBorders>
              <w:top w:val="nil"/>
              <w:left w:val="nil"/>
              <w:bottom w:val="nil"/>
              <w:right w:val="single" w:sz="8" w:space="0" w:color="auto"/>
            </w:tcBorders>
            <w:shd w:val="clear" w:color="000000" w:fill="FFFFFF"/>
            <w:noWrap/>
            <w:vAlign w:val="center"/>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0.24</w:t>
            </w:r>
          </w:p>
        </w:tc>
        <w:tc>
          <w:tcPr>
            <w:tcW w:w="1382" w:type="dxa"/>
            <w:tcBorders>
              <w:top w:val="nil"/>
              <w:left w:val="nil"/>
              <w:bottom w:val="nil"/>
              <w:right w:val="single" w:sz="8" w:space="0" w:color="auto"/>
            </w:tcBorders>
            <w:shd w:val="clear" w:color="000000" w:fill="FFFFFF"/>
            <w:noWrap/>
            <w:vAlign w:val="center"/>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0.03</w:t>
            </w:r>
          </w:p>
        </w:tc>
      </w:tr>
      <w:tr w:rsidR="0078596B" w:rsidRPr="00144B89" w:rsidTr="00581E79">
        <w:trPr>
          <w:trHeight w:val="235"/>
        </w:trPr>
        <w:tc>
          <w:tcPr>
            <w:tcW w:w="1668" w:type="dxa"/>
            <w:vMerge/>
            <w:tcBorders>
              <w:top w:val="nil"/>
              <w:left w:val="single" w:sz="8" w:space="0" w:color="auto"/>
              <w:bottom w:val="single" w:sz="8" w:space="0" w:color="000000"/>
              <w:right w:val="single" w:sz="8" w:space="0" w:color="auto"/>
            </w:tcBorders>
            <w:vAlign w:val="center"/>
          </w:tcPr>
          <w:p w:rsidR="0078596B" w:rsidRPr="00596AB6" w:rsidRDefault="0078596B" w:rsidP="00581E79">
            <w:pPr>
              <w:spacing w:after="0" w:line="240" w:lineRule="auto"/>
              <w:rPr>
                <w:rFonts w:ascii="Times New Roman" w:hAnsi="Times New Roman"/>
                <w:b/>
                <w:color w:val="000000" w:themeColor="text1"/>
              </w:rPr>
            </w:pPr>
          </w:p>
        </w:tc>
        <w:tc>
          <w:tcPr>
            <w:tcW w:w="3514" w:type="dxa"/>
            <w:tcBorders>
              <w:top w:val="nil"/>
              <w:left w:val="nil"/>
              <w:bottom w:val="nil"/>
              <w:right w:val="single" w:sz="8" w:space="0" w:color="auto"/>
            </w:tcBorders>
            <w:shd w:val="clear" w:color="000000" w:fill="FFFFFF"/>
            <w:noWrap/>
            <w:vAlign w:val="center"/>
          </w:tcPr>
          <w:p w:rsidR="0078596B" w:rsidRPr="00144B89" w:rsidRDefault="0078596B" w:rsidP="00581E79">
            <w:pPr>
              <w:spacing w:after="0" w:line="240" w:lineRule="auto"/>
              <w:rPr>
                <w:rFonts w:ascii="Times New Roman" w:hAnsi="Times New Roman"/>
                <w:color w:val="000000" w:themeColor="text1"/>
              </w:rPr>
            </w:pPr>
            <w:r w:rsidRPr="00144B89">
              <w:rPr>
                <w:rFonts w:ascii="Times New Roman" w:hAnsi="Times New Roman"/>
                <w:color w:val="000000" w:themeColor="text1"/>
              </w:rPr>
              <w:t>Proportion of Food Outside</w:t>
            </w:r>
          </w:p>
        </w:tc>
        <w:tc>
          <w:tcPr>
            <w:tcW w:w="1304" w:type="dxa"/>
            <w:tcBorders>
              <w:top w:val="nil"/>
              <w:left w:val="nil"/>
              <w:bottom w:val="nil"/>
              <w:right w:val="nil"/>
            </w:tcBorders>
            <w:shd w:val="clear" w:color="000000" w:fill="FFFFFF"/>
            <w:noWrap/>
            <w:vAlign w:val="center"/>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714.21***</w:t>
            </w:r>
          </w:p>
        </w:tc>
        <w:tc>
          <w:tcPr>
            <w:tcW w:w="1034" w:type="dxa"/>
            <w:tcBorders>
              <w:top w:val="nil"/>
              <w:left w:val="nil"/>
              <w:bottom w:val="nil"/>
              <w:right w:val="nil"/>
            </w:tcBorders>
            <w:shd w:val="clear" w:color="000000" w:fill="FFFFFF"/>
            <w:noWrap/>
            <w:vAlign w:val="center"/>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379.45</w:t>
            </w:r>
          </w:p>
        </w:tc>
        <w:tc>
          <w:tcPr>
            <w:tcW w:w="704" w:type="dxa"/>
            <w:tcBorders>
              <w:top w:val="nil"/>
              <w:left w:val="nil"/>
              <w:bottom w:val="nil"/>
              <w:right w:val="nil"/>
            </w:tcBorders>
            <w:shd w:val="clear" w:color="000000" w:fill="FFFFFF"/>
            <w:noWrap/>
            <w:vAlign w:val="center"/>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1.88</w:t>
            </w:r>
          </w:p>
        </w:tc>
        <w:tc>
          <w:tcPr>
            <w:tcW w:w="994" w:type="dxa"/>
            <w:tcBorders>
              <w:top w:val="nil"/>
              <w:left w:val="nil"/>
              <w:bottom w:val="nil"/>
              <w:right w:val="single" w:sz="8" w:space="0" w:color="auto"/>
            </w:tcBorders>
            <w:shd w:val="clear" w:color="000000" w:fill="FFFFFF"/>
            <w:noWrap/>
            <w:vAlign w:val="center"/>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0.06</w:t>
            </w:r>
          </w:p>
        </w:tc>
        <w:tc>
          <w:tcPr>
            <w:tcW w:w="1382" w:type="dxa"/>
            <w:tcBorders>
              <w:top w:val="nil"/>
              <w:left w:val="nil"/>
              <w:bottom w:val="nil"/>
              <w:right w:val="single" w:sz="8" w:space="0" w:color="auto"/>
            </w:tcBorders>
            <w:shd w:val="clear" w:color="000000" w:fill="FFFFFF"/>
            <w:noWrap/>
            <w:vAlign w:val="center"/>
          </w:tcPr>
          <w:p w:rsidR="0078596B" w:rsidRPr="00144B89" w:rsidRDefault="0078596B" w:rsidP="00581E79">
            <w:pPr>
              <w:spacing w:after="0" w:line="240" w:lineRule="auto"/>
              <w:rPr>
                <w:rFonts w:ascii="Times New Roman" w:hAnsi="Times New Roman"/>
                <w:color w:val="000000" w:themeColor="text1"/>
              </w:rPr>
            </w:pPr>
            <w:r w:rsidRPr="00144B89">
              <w:rPr>
                <w:rFonts w:ascii="Times New Roman" w:hAnsi="Times New Roman"/>
                <w:color w:val="000000" w:themeColor="text1"/>
              </w:rPr>
              <w:t> </w:t>
            </w:r>
          </w:p>
        </w:tc>
      </w:tr>
      <w:tr w:rsidR="0078596B" w:rsidRPr="00144B89" w:rsidTr="00581E79">
        <w:trPr>
          <w:trHeight w:val="235"/>
        </w:trPr>
        <w:tc>
          <w:tcPr>
            <w:tcW w:w="1668" w:type="dxa"/>
            <w:vMerge/>
            <w:tcBorders>
              <w:top w:val="nil"/>
              <w:left w:val="single" w:sz="8" w:space="0" w:color="auto"/>
              <w:bottom w:val="single" w:sz="8" w:space="0" w:color="000000"/>
              <w:right w:val="single" w:sz="8" w:space="0" w:color="auto"/>
            </w:tcBorders>
            <w:vAlign w:val="center"/>
          </w:tcPr>
          <w:p w:rsidR="0078596B" w:rsidRPr="00596AB6" w:rsidRDefault="0078596B" w:rsidP="00581E79">
            <w:pPr>
              <w:spacing w:after="0" w:line="240" w:lineRule="auto"/>
              <w:rPr>
                <w:rFonts w:ascii="Times New Roman" w:hAnsi="Times New Roman"/>
                <w:b/>
                <w:color w:val="000000" w:themeColor="text1"/>
              </w:rPr>
            </w:pPr>
          </w:p>
        </w:tc>
        <w:tc>
          <w:tcPr>
            <w:tcW w:w="3514" w:type="dxa"/>
            <w:tcBorders>
              <w:top w:val="nil"/>
              <w:left w:val="nil"/>
              <w:bottom w:val="nil"/>
              <w:right w:val="single" w:sz="8" w:space="0" w:color="auto"/>
            </w:tcBorders>
            <w:shd w:val="clear" w:color="000000" w:fill="FFFFFF"/>
            <w:noWrap/>
            <w:vAlign w:val="center"/>
          </w:tcPr>
          <w:p w:rsidR="0078596B" w:rsidRPr="00144B89" w:rsidRDefault="0078596B" w:rsidP="00581E79">
            <w:pPr>
              <w:spacing w:after="0" w:line="240" w:lineRule="auto"/>
              <w:rPr>
                <w:rFonts w:ascii="Times New Roman" w:hAnsi="Times New Roman"/>
                <w:color w:val="000000" w:themeColor="text1"/>
              </w:rPr>
            </w:pPr>
            <w:r w:rsidRPr="00144B89">
              <w:rPr>
                <w:rFonts w:ascii="Times New Roman" w:hAnsi="Times New Roman"/>
                <w:color w:val="000000" w:themeColor="text1"/>
              </w:rPr>
              <w:t>Head Age</w:t>
            </w:r>
          </w:p>
        </w:tc>
        <w:tc>
          <w:tcPr>
            <w:tcW w:w="1304" w:type="dxa"/>
            <w:tcBorders>
              <w:top w:val="nil"/>
              <w:left w:val="nil"/>
              <w:bottom w:val="nil"/>
              <w:right w:val="nil"/>
            </w:tcBorders>
            <w:shd w:val="clear" w:color="000000" w:fill="FFFFFF"/>
            <w:noWrap/>
            <w:vAlign w:val="center"/>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16.86**</w:t>
            </w:r>
          </w:p>
        </w:tc>
        <w:tc>
          <w:tcPr>
            <w:tcW w:w="1034" w:type="dxa"/>
            <w:tcBorders>
              <w:top w:val="nil"/>
              <w:left w:val="nil"/>
              <w:bottom w:val="nil"/>
              <w:right w:val="nil"/>
            </w:tcBorders>
            <w:shd w:val="clear" w:color="000000" w:fill="FFFFFF"/>
            <w:noWrap/>
            <w:vAlign w:val="center"/>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6.59</w:t>
            </w:r>
          </w:p>
        </w:tc>
        <w:tc>
          <w:tcPr>
            <w:tcW w:w="704" w:type="dxa"/>
            <w:tcBorders>
              <w:top w:val="nil"/>
              <w:left w:val="nil"/>
              <w:bottom w:val="nil"/>
              <w:right w:val="nil"/>
            </w:tcBorders>
            <w:shd w:val="clear" w:color="000000" w:fill="FFFFFF"/>
            <w:noWrap/>
            <w:vAlign w:val="center"/>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2.56</w:t>
            </w:r>
          </w:p>
        </w:tc>
        <w:tc>
          <w:tcPr>
            <w:tcW w:w="994" w:type="dxa"/>
            <w:tcBorders>
              <w:top w:val="nil"/>
              <w:left w:val="nil"/>
              <w:bottom w:val="nil"/>
              <w:right w:val="single" w:sz="8" w:space="0" w:color="auto"/>
            </w:tcBorders>
            <w:shd w:val="clear" w:color="000000" w:fill="FFFFFF"/>
            <w:noWrap/>
            <w:vAlign w:val="center"/>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0.01</w:t>
            </w:r>
          </w:p>
        </w:tc>
        <w:tc>
          <w:tcPr>
            <w:tcW w:w="1382" w:type="dxa"/>
            <w:tcBorders>
              <w:top w:val="nil"/>
              <w:left w:val="nil"/>
              <w:bottom w:val="nil"/>
              <w:right w:val="single" w:sz="8" w:space="0" w:color="auto"/>
            </w:tcBorders>
            <w:shd w:val="clear" w:color="000000" w:fill="FFFFFF"/>
            <w:noWrap/>
            <w:vAlign w:val="center"/>
          </w:tcPr>
          <w:p w:rsidR="0078596B" w:rsidRPr="00144B89" w:rsidRDefault="0078596B" w:rsidP="00581E79">
            <w:pPr>
              <w:spacing w:after="0" w:line="240" w:lineRule="auto"/>
              <w:rPr>
                <w:rFonts w:ascii="Times New Roman" w:hAnsi="Times New Roman"/>
                <w:color w:val="000000" w:themeColor="text1"/>
              </w:rPr>
            </w:pPr>
            <w:r w:rsidRPr="00144B89">
              <w:rPr>
                <w:rFonts w:ascii="Times New Roman" w:hAnsi="Times New Roman"/>
                <w:color w:val="000000" w:themeColor="text1"/>
              </w:rPr>
              <w:t> </w:t>
            </w:r>
          </w:p>
        </w:tc>
      </w:tr>
      <w:tr w:rsidR="0078596B" w:rsidRPr="00144B89" w:rsidTr="00581E79">
        <w:trPr>
          <w:trHeight w:val="235"/>
        </w:trPr>
        <w:tc>
          <w:tcPr>
            <w:tcW w:w="1668" w:type="dxa"/>
            <w:vMerge/>
            <w:tcBorders>
              <w:top w:val="nil"/>
              <w:left w:val="single" w:sz="8" w:space="0" w:color="auto"/>
              <w:bottom w:val="single" w:sz="8" w:space="0" w:color="000000"/>
              <w:right w:val="single" w:sz="8" w:space="0" w:color="auto"/>
            </w:tcBorders>
            <w:vAlign w:val="center"/>
          </w:tcPr>
          <w:p w:rsidR="0078596B" w:rsidRPr="00596AB6" w:rsidRDefault="0078596B" w:rsidP="00581E79">
            <w:pPr>
              <w:spacing w:after="0" w:line="240" w:lineRule="auto"/>
              <w:rPr>
                <w:rFonts w:ascii="Times New Roman" w:hAnsi="Times New Roman"/>
                <w:b/>
                <w:color w:val="000000" w:themeColor="text1"/>
              </w:rPr>
            </w:pPr>
          </w:p>
        </w:tc>
        <w:tc>
          <w:tcPr>
            <w:tcW w:w="3514" w:type="dxa"/>
            <w:tcBorders>
              <w:top w:val="nil"/>
              <w:left w:val="nil"/>
              <w:bottom w:val="nil"/>
              <w:right w:val="single" w:sz="8" w:space="0" w:color="auto"/>
            </w:tcBorders>
            <w:shd w:val="clear" w:color="000000" w:fill="FFFFFF"/>
            <w:noWrap/>
            <w:vAlign w:val="center"/>
          </w:tcPr>
          <w:p w:rsidR="0078596B" w:rsidRPr="00144B89" w:rsidRDefault="0078596B" w:rsidP="00581E79">
            <w:pPr>
              <w:spacing w:after="0" w:line="240" w:lineRule="auto"/>
              <w:rPr>
                <w:rFonts w:ascii="Times New Roman" w:hAnsi="Times New Roman"/>
                <w:color w:val="000000" w:themeColor="text1"/>
              </w:rPr>
            </w:pPr>
            <w:r w:rsidRPr="00144B89">
              <w:rPr>
                <w:rFonts w:ascii="Times New Roman" w:hAnsi="Times New Roman"/>
                <w:color w:val="000000" w:themeColor="text1"/>
              </w:rPr>
              <w:t>Male household head</w:t>
            </w:r>
          </w:p>
        </w:tc>
        <w:tc>
          <w:tcPr>
            <w:tcW w:w="1304" w:type="dxa"/>
            <w:tcBorders>
              <w:top w:val="nil"/>
              <w:left w:val="nil"/>
              <w:bottom w:val="nil"/>
              <w:right w:val="nil"/>
            </w:tcBorders>
            <w:shd w:val="clear" w:color="000000" w:fill="FFFFFF"/>
            <w:noWrap/>
            <w:vAlign w:val="center"/>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-356.53**</w:t>
            </w:r>
          </w:p>
        </w:tc>
        <w:tc>
          <w:tcPr>
            <w:tcW w:w="1034" w:type="dxa"/>
            <w:tcBorders>
              <w:top w:val="nil"/>
              <w:left w:val="nil"/>
              <w:bottom w:val="nil"/>
              <w:right w:val="nil"/>
            </w:tcBorders>
            <w:shd w:val="clear" w:color="000000" w:fill="FFFFFF"/>
            <w:noWrap/>
            <w:vAlign w:val="center"/>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205.53</w:t>
            </w:r>
          </w:p>
        </w:tc>
        <w:tc>
          <w:tcPr>
            <w:tcW w:w="704" w:type="dxa"/>
            <w:tcBorders>
              <w:top w:val="nil"/>
              <w:left w:val="nil"/>
              <w:bottom w:val="nil"/>
              <w:right w:val="nil"/>
            </w:tcBorders>
            <w:shd w:val="clear" w:color="000000" w:fill="FFFFFF"/>
            <w:noWrap/>
            <w:vAlign w:val="center"/>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-1.73</w:t>
            </w:r>
          </w:p>
        </w:tc>
        <w:tc>
          <w:tcPr>
            <w:tcW w:w="994" w:type="dxa"/>
            <w:tcBorders>
              <w:top w:val="nil"/>
              <w:left w:val="nil"/>
              <w:bottom w:val="nil"/>
              <w:right w:val="single" w:sz="8" w:space="0" w:color="auto"/>
            </w:tcBorders>
            <w:shd w:val="clear" w:color="000000" w:fill="FFFFFF"/>
            <w:noWrap/>
            <w:vAlign w:val="center"/>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0.08</w:t>
            </w:r>
          </w:p>
        </w:tc>
        <w:tc>
          <w:tcPr>
            <w:tcW w:w="1382" w:type="dxa"/>
            <w:tcBorders>
              <w:top w:val="nil"/>
              <w:left w:val="nil"/>
              <w:bottom w:val="nil"/>
              <w:right w:val="single" w:sz="8" w:space="0" w:color="auto"/>
            </w:tcBorders>
            <w:shd w:val="clear" w:color="000000" w:fill="FFFFFF"/>
            <w:noWrap/>
            <w:vAlign w:val="center"/>
          </w:tcPr>
          <w:p w:rsidR="0078596B" w:rsidRPr="00144B89" w:rsidRDefault="0078596B" w:rsidP="00581E79">
            <w:pPr>
              <w:spacing w:after="0" w:line="240" w:lineRule="auto"/>
              <w:rPr>
                <w:rFonts w:ascii="Times New Roman" w:hAnsi="Times New Roman"/>
                <w:color w:val="000000" w:themeColor="text1"/>
              </w:rPr>
            </w:pPr>
            <w:r w:rsidRPr="00144B89">
              <w:rPr>
                <w:rFonts w:ascii="Times New Roman" w:hAnsi="Times New Roman"/>
                <w:color w:val="000000" w:themeColor="text1"/>
              </w:rPr>
              <w:t> </w:t>
            </w:r>
          </w:p>
        </w:tc>
      </w:tr>
      <w:tr w:rsidR="0078596B" w:rsidRPr="00144B89" w:rsidTr="00581E79">
        <w:trPr>
          <w:trHeight w:val="235"/>
        </w:trPr>
        <w:tc>
          <w:tcPr>
            <w:tcW w:w="1668" w:type="dxa"/>
            <w:vMerge/>
            <w:tcBorders>
              <w:top w:val="nil"/>
              <w:left w:val="single" w:sz="8" w:space="0" w:color="auto"/>
              <w:bottom w:val="single" w:sz="8" w:space="0" w:color="000000"/>
              <w:right w:val="single" w:sz="8" w:space="0" w:color="auto"/>
            </w:tcBorders>
            <w:vAlign w:val="center"/>
          </w:tcPr>
          <w:p w:rsidR="0078596B" w:rsidRPr="00596AB6" w:rsidRDefault="0078596B" w:rsidP="00581E79">
            <w:pPr>
              <w:spacing w:after="0" w:line="240" w:lineRule="auto"/>
              <w:rPr>
                <w:rFonts w:ascii="Times New Roman" w:hAnsi="Times New Roman"/>
                <w:b/>
                <w:color w:val="000000" w:themeColor="text1"/>
              </w:rPr>
            </w:pPr>
          </w:p>
        </w:tc>
        <w:tc>
          <w:tcPr>
            <w:tcW w:w="3514" w:type="dxa"/>
            <w:tcBorders>
              <w:top w:val="nil"/>
              <w:left w:val="nil"/>
              <w:bottom w:val="nil"/>
              <w:right w:val="single" w:sz="8" w:space="0" w:color="auto"/>
            </w:tcBorders>
            <w:shd w:val="clear" w:color="000000" w:fill="FFFFFF"/>
            <w:noWrap/>
            <w:vAlign w:val="center"/>
          </w:tcPr>
          <w:p w:rsidR="0078596B" w:rsidRPr="00144B89" w:rsidRDefault="0078596B" w:rsidP="00581E79">
            <w:pPr>
              <w:spacing w:after="0" w:line="240" w:lineRule="auto"/>
              <w:rPr>
                <w:rFonts w:ascii="Times New Roman" w:hAnsi="Times New Roman"/>
                <w:color w:val="000000" w:themeColor="text1"/>
              </w:rPr>
            </w:pPr>
            <w:r w:rsidRPr="00144B89">
              <w:rPr>
                <w:rFonts w:ascii="Times New Roman" w:hAnsi="Times New Roman"/>
                <w:color w:val="000000" w:themeColor="text1"/>
              </w:rPr>
              <w:t>Household size</w:t>
            </w:r>
          </w:p>
        </w:tc>
        <w:tc>
          <w:tcPr>
            <w:tcW w:w="1304" w:type="dxa"/>
            <w:tcBorders>
              <w:top w:val="nil"/>
              <w:left w:val="nil"/>
              <w:bottom w:val="nil"/>
              <w:right w:val="nil"/>
            </w:tcBorders>
            <w:shd w:val="clear" w:color="000000" w:fill="FFFFFF"/>
            <w:noWrap/>
            <w:vAlign w:val="center"/>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121.94</w:t>
            </w:r>
          </w:p>
        </w:tc>
        <w:tc>
          <w:tcPr>
            <w:tcW w:w="1034" w:type="dxa"/>
            <w:tcBorders>
              <w:top w:val="nil"/>
              <w:left w:val="nil"/>
              <w:bottom w:val="nil"/>
              <w:right w:val="nil"/>
            </w:tcBorders>
            <w:shd w:val="clear" w:color="000000" w:fill="FFFFFF"/>
            <w:noWrap/>
            <w:vAlign w:val="center"/>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80.66</w:t>
            </w:r>
          </w:p>
        </w:tc>
        <w:tc>
          <w:tcPr>
            <w:tcW w:w="704" w:type="dxa"/>
            <w:tcBorders>
              <w:top w:val="nil"/>
              <w:left w:val="nil"/>
              <w:bottom w:val="nil"/>
              <w:right w:val="nil"/>
            </w:tcBorders>
            <w:shd w:val="clear" w:color="000000" w:fill="FFFFFF"/>
            <w:noWrap/>
            <w:vAlign w:val="center"/>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1.51</w:t>
            </w:r>
          </w:p>
        </w:tc>
        <w:tc>
          <w:tcPr>
            <w:tcW w:w="994" w:type="dxa"/>
            <w:tcBorders>
              <w:top w:val="nil"/>
              <w:left w:val="nil"/>
              <w:bottom w:val="nil"/>
              <w:right w:val="single" w:sz="8" w:space="0" w:color="auto"/>
            </w:tcBorders>
            <w:shd w:val="clear" w:color="000000" w:fill="FFFFFF"/>
            <w:noWrap/>
            <w:vAlign w:val="center"/>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0.13</w:t>
            </w:r>
          </w:p>
        </w:tc>
        <w:tc>
          <w:tcPr>
            <w:tcW w:w="1382" w:type="dxa"/>
            <w:tcBorders>
              <w:top w:val="nil"/>
              <w:left w:val="nil"/>
              <w:bottom w:val="nil"/>
              <w:right w:val="single" w:sz="8" w:space="0" w:color="auto"/>
            </w:tcBorders>
            <w:shd w:val="clear" w:color="000000" w:fill="FFFFFF"/>
            <w:noWrap/>
            <w:vAlign w:val="center"/>
          </w:tcPr>
          <w:p w:rsidR="0078596B" w:rsidRPr="00144B89" w:rsidRDefault="0078596B" w:rsidP="00581E79">
            <w:pPr>
              <w:spacing w:after="0" w:line="240" w:lineRule="auto"/>
              <w:rPr>
                <w:rFonts w:ascii="Times New Roman" w:hAnsi="Times New Roman"/>
                <w:color w:val="000000" w:themeColor="text1"/>
              </w:rPr>
            </w:pPr>
            <w:r w:rsidRPr="00144B89">
              <w:rPr>
                <w:rFonts w:ascii="Times New Roman" w:hAnsi="Times New Roman"/>
                <w:color w:val="000000" w:themeColor="text1"/>
              </w:rPr>
              <w:t> </w:t>
            </w:r>
          </w:p>
        </w:tc>
      </w:tr>
      <w:tr w:rsidR="0078596B" w:rsidRPr="00144B89" w:rsidTr="00581E79">
        <w:trPr>
          <w:trHeight w:val="235"/>
        </w:trPr>
        <w:tc>
          <w:tcPr>
            <w:tcW w:w="1668" w:type="dxa"/>
            <w:vMerge/>
            <w:tcBorders>
              <w:top w:val="nil"/>
              <w:left w:val="single" w:sz="8" w:space="0" w:color="auto"/>
              <w:bottom w:val="single" w:sz="8" w:space="0" w:color="000000"/>
              <w:right w:val="single" w:sz="8" w:space="0" w:color="auto"/>
            </w:tcBorders>
            <w:vAlign w:val="center"/>
          </w:tcPr>
          <w:p w:rsidR="0078596B" w:rsidRPr="00596AB6" w:rsidRDefault="0078596B" w:rsidP="00581E79">
            <w:pPr>
              <w:spacing w:after="0" w:line="240" w:lineRule="auto"/>
              <w:rPr>
                <w:rFonts w:ascii="Times New Roman" w:hAnsi="Times New Roman"/>
                <w:b/>
                <w:color w:val="000000" w:themeColor="text1"/>
              </w:rPr>
            </w:pPr>
          </w:p>
        </w:tc>
        <w:tc>
          <w:tcPr>
            <w:tcW w:w="3514" w:type="dxa"/>
            <w:tcBorders>
              <w:top w:val="nil"/>
              <w:left w:val="nil"/>
              <w:bottom w:val="nil"/>
              <w:right w:val="single" w:sz="8" w:space="0" w:color="auto"/>
            </w:tcBorders>
            <w:shd w:val="clear" w:color="000000" w:fill="FFFFFF"/>
            <w:noWrap/>
            <w:vAlign w:val="center"/>
          </w:tcPr>
          <w:p w:rsidR="0078596B" w:rsidRPr="00144B89" w:rsidRDefault="0078596B" w:rsidP="00581E79">
            <w:pPr>
              <w:spacing w:after="0" w:line="240" w:lineRule="auto"/>
              <w:rPr>
                <w:rFonts w:ascii="Times New Roman" w:hAnsi="Times New Roman"/>
                <w:color w:val="000000" w:themeColor="text1"/>
              </w:rPr>
            </w:pPr>
            <w:r w:rsidRPr="00144B89">
              <w:rPr>
                <w:rFonts w:ascii="Times New Roman" w:hAnsi="Times New Roman"/>
                <w:color w:val="000000" w:themeColor="text1"/>
              </w:rPr>
              <w:t>Adult Females</w:t>
            </w:r>
          </w:p>
        </w:tc>
        <w:tc>
          <w:tcPr>
            <w:tcW w:w="1304" w:type="dxa"/>
            <w:tcBorders>
              <w:top w:val="nil"/>
              <w:left w:val="nil"/>
              <w:bottom w:val="nil"/>
              <w:right w:val="nil"/>
            </w:tcBorders>
            <w:shd w:val="clear" w:color="000000" w:fill="FFFFFF"/>
            <w:noWrap/>
            <w:vAlign w:val="center"/>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-385.61*</w:t>
            </w:r>
          </w:p>
        </w:tc>
        <w:tc>
          <w:tcPr>
            <w:tcW w:w="1034" w:type="dxa"/>
            <w:tcBorders>
              <w:top w:val="nil"/>
              <w:left w:val="nil"/>
              <w:bottom w:val="nil"/>
              <w:right w:val="nil"/>
            </w:tcBorders>
            <w:shd w:val="clear" w:color="000000" w:fill="FFFFFF"/>
            <w:noWrap/>
            <w:vAlign w:val="center"/>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131.88</w:t>
            </w:r>
          </w:p>
        </w:tc>
        <w:tc>
          <w:tcPr>
            <w:tcW w:w="704" w:type="dxa"/>
            <w:tcBorders>
              <w:top w:val="nil"/>
              <w:left w:val="nil"/>
              <w:bottom w:val="nil"/>
              <w:right w:val="nil"/>
            </w:tcBorders>
            <w:shd w:val="clear" w:color="000000" w:fill="FFFFFF"/>
            <w:noWrap/>
            <w:vAlign w:val="center"/>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-2.92</w:t>
            </w:r>
          </w:p>
        </w:tc>
        <w:tc>
          <w:tcPr>
            <w:tcW w:w="994" w:type="dxa"/>
            <w:tcBorders>
              <w:top w:val="nil"/>
              <w:left w:val="nil"/>
              <w:bottom w:val="nil"/>
              <w:right w:val="single" w:sz="8" w:space="0" w:color="auto"/>
            </w:tcBorders>
            <w:shd w:val="clear" w:color="000000" w:fill="FFFFFF"/>
            <w:noWrap/>
            <w:vAlign w:val="center"/>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0</w:t>
            </w:r>
          </w:p>
        </w:tc>
        <w:tc>
          <w:tcPr>
            <w:tcW w:w="1382" w:type="dxa"/>
            <w:tcBorders>
              <w:top w:val="nil"/>
              <w:left w:val="nil"/>
              <w:bottom w:val="nil"/>
              <w:right w:val="single" w:sz="8" w:space="0" w:color="auto"/>
            </w:tcBorders>
            <w:shd w:val="clear" w:color="000000" w:fill="FFFFFF"/>
            <w:noWrap/>
            <w:vAlign w:val="center"/>
          </w:tcPr>
          <w:p w:rsidR="0078596B" w:rsidRPr="00144B89" w:rsidRDefault="0078596B" w:rsidP="00581E79">
            <w:pPr>
              <w:spacing w:after="0" w:line="240" w:lineRule="auto"/>
              <w:rPr>
                <w:rFonts w:ascii="Times New Roman" w:hAnsi="Times New Roman"/>
                <w:color w:val="000000" w:themeColor="text1"/>
              </w:rPr>
            </w:pPr>
            <w:r w:rsidRPr="00144B89">
              <w:rPr>
                <w:rFonts w:ascii="Times New Roman" w:hAnsi="Times New Roman"/>
                <w:color w:val="000000" w:themeColor="text1"/>
              </w:rPr>
              <w:t> </w:t>
            </w:r>
          </w:p>
        </w:tc>
      </w:tr>
      <w:tr w:rsidR="0078596B" w:rsidRPr="00144B89" w:rsidTr="00581E79">
        <w:trPr>
          <w:trHeight w:val="237"/>
        </w:trPr>
        <w:tc>
          <w:tcPr>
            <w:tcW w:w="1668" w:type="dxa"/>
            <w:vMerge/>
            <w:tcBorders>
              <w:top w:val="nil"/>
              <w:left w:val="single" w:sz="8" w:space="0" w:color="auto"/>
              <w:bottom w:val="single" w:sz="8" w:space="0" w:color="000000"/>
              <w:right w:val="single" w:sz="8" w:space="0" w:color="auto"/>
            </w:tcBorders>
            <w:vAlign w:val="center"/>
          </w:tcPr>
          <w:p w:rsidR="0078596B" w:rsidRPr="00596AB6" w:rsidRDefault="0078596B" w:rsidP="00581E79">
            <w:pPr>
              <w:spacing w:after="0" w:line="240" w:lineRule="auto"/>
              <w:rPr>
                <w:rFonts w:ascii="Times New Roman" w:hAnsi="Times New Roman"/>
                <w:b/>
                <w:color w:val="000000" w:themeColor="text1"/>
              </w:rPr>
            </w:pPr>
          </w:p>
        </w:tc>
        <w:tc>
          <w:tcPr>
            <w:tcW w:w="3514" w:type="dxa"/>
            <w:tcBorders>
              <w:top w:val="nil"/>
              <w:left w:val="nil"/>
              <w:bottom w:val="single" w:sz="8" w:space="0" w:color="auto"/>
              <w:right w:val="single" w:sz="8" w:space="0" w:color="auto"/>
            </w:tcBorders>
            <w:shd w:val="clear" w:color="000000" w:fill="FFFFFF"/>
            <w:noWrap/>
            <w:vAlign w:val="center"/>
          </w:tcPr>
          <w:p w:rsidR="0078596B" w:rsidRPr="00144B89" w:rsidRDefault="0078596B" w:rsidP="00581E79">
            <w:pPr>
              <w:spacing w:after="0" w:line="240" w:lineRule="auto"/>
              <w:rPr>
                <w:rFonts w:ascii="Times New Roman" w:hAnsi="Times New Roman"/>
                <w:color w:val="000000" w:themeColor="text1"/>
              </w:rPr>
            </w:pPr>
            <w:r w:rsidRPr="00144B89">
              <w:rPr>
                <w:rFonts w:ascii="Times New Roman" w:hAnsi="Times New Roman"/>
                <w:color w:val="000000" w:themeColor="text1"/>
              </w:rPr>
              <w:t>Adult Males</w:t>
            </w:r>
          </w:p>
        </w:tc>
        <w:tc>
          <w:tcPr>
            <w:tcW w:w="1304" w:type="dxa"/>
            <w:tcBorders>
              <w:top w:val="nil"/>
              <w:left w:val="nil"/>
              <w:bottom w:val="single" w:sz="8" w:space="0" w:color="auto"/>
              <w:right w:val="nil"/>
            </w:tcBorders>
            <w:shd w:val="clear" w:color="000000" w:fill="FFFFFF"/>
            <w:noWrap/>
            <w:vAlign w:val="center"/>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-274.77*</w:t>
            </w:r>
          </w:p>
        </w:tc>
        <w:tc>
          <w:tcPr>
            <w:tcW w:w="1034" w:type="dxa"/>
            <w:tcBorders>
              <w:top w:val="nil"/>
              <w:left w:val="nil"/>
              <w:bottom w:val="single" w:sz="8" w:space="0" w:color="auto"/>
              <w:right w:val="nil"/>
            </w:tcBorders>
            <w:shd w:val="clear" w:color="000000" w:fill="FFFFFF"/>
            <w:noWrap/>
            <w:vAlign w:val="center"/>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115.93</w:t>
            </w:r>
          </w:p>
        </w:tc>
        <w:tc>
          <w:tcPr>
            <w:tcW w:w="704" w:type="dxa"/>
            <w:tcBorders>
              <w:top w:val="nil"/>
              <w:left w:val="nil"/>
              <w:bottom w:val="single" w:sz="8" w:space="0" w:color="auto"/>
              <w:right w:val="nil"/>
            </w:tcBorders>
            <w:shd w:val="clear" w:color="000000" w:fill="FFFFFF"/>
            <w:noWrap/>
            <w:vAlign w:val="center"/>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-2.37</w:t>
            </w:r>
          </w:p>
        </w:tc>
        <w:tc>
          <w:tcPr>
            <w:tcW w:w="994" w:type="dxa"/>
            <w:tcBorders>
              <w:top w:val="nil"/>
              <w:left w:val="nil"/>
              <w:bottom w:val="single" w:sz="8" w:space="0" w:color="auto"/>
              <w:right w:val="single" w:sz="8" w:space="0" w:color="auto"/>
            </w:tcBorders>
            <w:shd w:val="clear" w:color="000000" w:fill="FFFFFF"/>
            <w:noWrap/>
            <w:vAlign w:val="center"/>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0.02</w:t>
            </w:r>
          </w:p>
        </w:tc>
        <w:tc>
          <w:tcPr>
            <w:tcW w:w="1382" w:type="dxa"/>
            <w:tcBorders>
              <w:top w:val="nil"/>
              <w:left w:val="nil"/>
              <w:bottom w:val="single" w:sz="8" w:space="0" w:color="auto"/>
              <w:right w:val="single" w:sz="8" w:space="0" w:color="auto"/>
            </w:tcBorders>
            <w:shd w:val="clear" w:color="000000" w:fill="FFFFFF"/>
            <w:noWrap/>
            <w:vAlign w:val="center"/>
          </w:tcPr>
          <w:p w:rsidR="0078596B" w:rsidRPr="00144B89" w:rsidRDefault="0078596B" w:rsidP="00581E79">
            <w:pPr>
              <w:spacing w:after="0" w:line="240" w:lineRule="auto"/>
              <w:rPr>
                <w:rFonts w:ascii="Times New Roman" w:hAnsi="Times New Roman"/>
                <w:color w:val="000000" w:themeColor="text1"/>
              </w:rPr>
            </w:pPr>
            <w:r w:rsidRPr="00144B89">
              <w:rPr>
                <w:rFonts w:ascii="Times New Roman" w:hAnsi="Times New Roman"/>
                <w:color w:val="000000" w:themeColor="text1"/>
              </w:rPr>
              <w:t> </w:t>
            </w:r>
          </w:p>
        </w:tc>
      </w:tr>
      <w:tr w:rsidR="0078596B" w:rsidRPr="00144B89" w:rsidTr="00581E79">
        <w:trPr>
          <w:trHeight w:val="235"/>
        </w:trPr>
        <w:tc>
          <w:tcPr>
            <w:tcW w:w="1668" w:type="dxa"/>
            <w:vMerge w:val="restart"/>
            <w:tcBorders>
              <w:top w:val="nil"/>
              <w:left w:val="single" w:sz="8" w:space="0" w:color="auto"/>
              <w:bottom w:val="single" w:sz="8" w:space="0" w:color="000000"/>
              <w:right w:val="single" w:sz="8" w:space="0" w:color="auto"/>
            </w:tcBorders>
            <w:shd w:val="clear" w:color="000000" w:fill="FFFFFF"/>
            <w:vAlign w:val="center"/>
          </w:tcPr>
          <w:p w:rsidR="0078596B" w:rsidRPr="00596AB6" w:rsidRDefault="0078596B" w:rsidP="00581E79">
            <w:pPr>
              <w:spacing w:after="0" w:line="240" w:lineRule="auto"/>
              <w:jc w:val="center"/>
              <w:rPr>
                <w:rFonts w:ascii="Times New Roman" w:hAnsi="Times New Roman"/>
                <w:b/>
                <w:color w:val="000000" w:themeColor="text1"/>
              </w:rPr>
            </w:pPr>
            <w:r w:rsidRPr="00596AB6">
              <w:rPr>
                <w:rFonts w:ascii="Times New Roman" w:hAnsi="Times New Roman"/>
                <w:b/>
                <w:color w:val="000000" w:themeColor="text1"/>
              </w:rPr>
              <w:t>Milk and Milk Products</w:t>
            </w:r>
          </w:p>
        </w:tc>
        <w:tc>
          <w:tcPr>
            <w:tcW w:w="3514" w:type="dxa"/>
            <w:tcBorders>
              <w:top w:val="nil"/>
              <w:left w:val="nil"/>
              <w:bottom w:val="nil"/>
              <w:right w:val="single" w:sz="8" w:space="0" w:color="auto"/>
            </w:tcBorders>
            <w:shd w:val="clear" w:color="000000" w:fill="FFFFFF"/>
            <w:noWrap/>
            <w:vAlign w:val="center"/>
          </w:tcPr>
          <w:p w:rsidR="0078596B" w:rsidRPr="00144B89" w:rsidRDefault="0078596B" w:rsidP="00581E79">
            <w:pPr>
              <w:spacing w:after="0" w:line="240" w:lineRule="auto"/>
              <w:rPr>
                <w:rFonts w:ascii="Times New Roman" w:hAnsi="Times New Roman"/>
                <w:color w:val="000000" w:themeColor="text1"/>
              </w:rPr>
            </w:pPr>
            <w:r w:rsidRPr="00144B89">
              <w:rPr>
                <w:rFonts w:ascii="Times New Roman" w:hAnsi="Times New Roman"/>
                <w:color w:val="000000" w:themeColor="text1"/>
              </w:rPr>
              <w:t>Per capita Food Expenditure</w:t>
            </w:r>
          </w:p>
        </w:tc>
        <w:tc>
          <w:tcPr>
            <w:tcW w:w="1304" w:type="dxa"/>
            <w:tcBorders>
              <w:top w:val="nil"/>
              <w:left w:val="nil"/>
              <w:bottom w:val="nil"/>
              <w:right w:val="nil"/>
            </w:tcBorders>
            <w:shd w:val="clear" w:color="000000" w:fill="FFFFFF"/>
            <w:noWrap/>
            <w:vAlign w:val="center"/>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0.009*</w:t>
            </w:r>
          </w:p>
        </w:tc>
        <w:tc>
          <w:tcPr>
            <w:tcW w:w="1034" w:type="dxa"/>
            <w:tcBorders>
              <w:top w:val="nil"/>
              <w:left w:val="nil"/>
              <w:bottom w:val="nil"/>
              <w:right w:val="nil"/>
            </w:tcBorders>
            <w:shd w:val="clear" w:color="000000" w:fill="FFFFFF"/>
            <w:noWrap/>
            <w:vAlign w:val="center"/>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0.002</w:t>
            </w:r>
          </w:p>
        </w:tc>
        <w:tc>
          <w:tcPr>
            <w:tcW w:w="704" w:type="dxa"/>
            <w:tcBorders>
              <w:top w:val="nil"/>
              <w:left w:val="nil"/>
              <w:bottom w:val="nil"/>
              <w:right w:val="nil"/>
            </w:tcBorders>
            <w:shd w:val="clear" w:color="000000" w:fill="FFFFFF"/>
            <w:noWrap/>
            <w:vAlign w:val="center"/>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4.36</w:t>
            </w:r>
          </w:p>
        </w:tc>
        <w:tc>
          <w:tcPr>
            <w:tcW w:w="994" w:type="dxa"/>
            <w:tcBorders>
              <w:top w:val="nil"/>
              <w:left w:val="nil"/>
              <w:bottom w:val="nil"/>
              <w:right w:val="single" w:sz="8" w:space="0" w:color="auto"/>
            </w:tcBorders>
            <w:shd w:val="clear" w:color="000000" w:fill="FFFFFF"/>
            <w:noWrap/>
            <w:vAlign w:val="center"/>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0</w:t>
            </w:r>
          </w:p>
        </w:tc>
        <w:tc>
          <w:tcPr>
            <w:tcW w:w="1382" w:type="dxa"/>
            <w:tcBorders>
              <w:top w:val="nil"/>
              <w:left w:val="nil"/>
              <w:bottom w:val="nil"/>
              <w:right w:val="single" w:sz="8" w:space="0" w:color="auto"/>
            </w:tcBorders>
            <w:shd w:val="clear" w:color="000000" w:fill="FFFFFF"/>
            <w:noWrap/>
            <w:vAlign w:val="center"/>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0.02</w:t>
            </w:r>
          </w:p>
        </w:tc>
      </w:tr>
      <w:tr w:rsidR="0078596B" w:rsidRPr="00144B89" w:rsidTr="00581E79">
        <w:trPr>
          <w:trHeight w:val="235"/>
        </w:trPr>
        <w:tc>
          <w:tcPr>
            <w:tcW w:w="1668" w:type="dxa"/>
            <w:vMerge/>
            <w:tcBorders>
              <w:top w:val="nil"/>
              <w:left w:val="single" w:sz="8" w:space="0" w:color="auto"/>
              <w:bottom w:val="single" w:sz="8" w:space="0" w:color="000000"/>
              <w:right w:val="single" w:sz="8" w:space="0" w:color="auto"/>
            </w:tcBorders>
            <w:vAlign w:val="center"/>
          </w:tcPr>
          <w:p w:rsidR="0078596B" w:rsidRPr="00596AB6" w:rsidRDefault="0078596B" w:rsidP="00581E79">
            <w:pPr>
              <w:spacing w:after="0" w:line="240" w:lineRule="auto"/>
              <w:rPr>
                <w:rFonts w:ascii="Times New Roman" w:hAnsi="Times New Roman"/>
                <w:b/>
                <w:color w:val="000000" w:themeColor="text1"/>
              </w:rPr>
            </w:pPr>
          </w:p>
        </w:tc>
        <w:tc>
          <w:tcPr>
            <w:tcW w:w="3514" w:type="dxa"/>
            <w:tcBorders>
              <w:top w:val="nil"/>
              <w:left w:val="nil"/>
              <w:bottom w:val="nil"/>
              <w:right w:val="single" w:sz="8" w:space="0" w:color="auto"/>
            </w:tcBorders>
            <w:shd w:val="clear" w:color="000000" w:fill="FFFFFF"/>
            <w:noWrap/>
            <w:vAlign w:val="center"/>
          </w:tcPr>
          <w:p w:rsidR="0078596B" w:rsidRPr="00144B89" w:rsidRDefault="0078596B" w:rsidP="00581E79">
            <w:pPr>
              <w:spacing w:after="0" w:line="240" w:lineRule="auto"/>
              <w:rPr>
                <w:rFonts w:ascii="Times New Roman" w:hAnsi="Times New Roman"/>
                <w:color w:val="000000" w:themeColor="text1"/>
              </w:rPr>
            </w:pPr>
            <w:r w:rsidRPr="00144B89">
              <w:rPr>
                <w:rFonts w:ascii="Times New Roman" w:hAnsi="Times New Roman"/>
                <w:color w:val="000000" w:themeColor="text1"/>
              </w:rPr>
              <w:t>Proportion of Food Outside</w:t>
            </w:r>
          </w:p>
        </w:tc>
        <w:tc>
          <w:tcPr>
            <w:tcW w:w="1304" w:type="dxa"/>
            <w:tcBorders>
              <w:top w:val="nil"/>
              <w:left w:val="nil"/>
              <w:bottom w:val="nil"/>
              <w:right w:val="nil"/>
            </w:tcBorders>
            <w:shd w:val="clear" w:color="000000" w:fill="FFFFFF"/>
            <w:noWrap/>
            <w:vAlign w:val="center"/>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443.78</w:t>
            </w:r>
          </w:p>
        </w:tc>
        <w:tc>
          <w:tcPr>
            <w:tcW w:w="1034" w:type="dxa"/>
            <w:tcBorders>
              <w:top w:val="nil"/>
              <w:left w:val="nil"/>
              <w:bottom w:val="nil"/>
              <w:right w:val="nil"/>
            </w:tcBorders>
            <w:shd w:val="clear" w:color="000000" w:fill="FFFFFF"/>
            <w:noWrap/>
            <w:vAlign w:val="center"/>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793.72</w:t>
            </w:r>
          </w:p>
        </w:tc>
        <w:tc>
          <w:tcPr>
            <w:tcW w:w="704" w:type="dxa"/>
            <w:tcBorders>
              <w:top w:val="nil"/>
              <w:left w:val="nil"/>
              <w:bottom w:val="nil"/>
              <w:right w:val="nil"/>
            </w:tcBorders>
            <w:shd w:val="clear" w:color="000000" w:fill="FFFFFF"/>
            <w:noWrap/>
            <w:vAlign w:val="center"/>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0.56</w:t>
            </w:r>
          </w:p>
        </w:tc>
        <w:tc>
          <w:tcPr>
            <w:tcW w:w="994" w:type="dxa"/>
            <w:tcBorders>
              <w:top w:val="nil"/>
              <w:left w:val="nil"/>
              <w:bottom w:val="nil"/>
              <w:right w:val="single" w:sz="8" w:space="0" w:color="auto"/>
            </w:tcBorders>
            <w:shd w:val="clear" w:color="000000" w:fill="FFFFFF"/>
            <w:noWrap/>
            <w:vAlign w:val="center"/>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0.58</w:t>
            </w:r>
          </w:p>
        </w:tc>
        <w:tc>
          <w:tcPr>
            <w:tcW w:w="1382" w:type="dxa"/>
            <w:tcBorders>
              <w:top w:val="nil"/>
              <w:left w:val="nil"/>
              <w:bottom w:val="nil"/>
              <w:right w:val="single" w:sz="8" w:space="0" w:color="auto"/>
            </w:tcBorders>
            <w:shd w:val="clear" w:color="000000" w:fill="FFFFFF"/>
            <w:noWrap/>
            <w:vAlign w:val="center"/>
          </w:tcPr>
          <w:p w:rsidR="0078596B" w:rsidRPr="00144B89" w:rsidRDefault="0078596B" w:rsidP="00581E79">
            <w:pPr>
              <w:spacing w:after="0" w:line="240" w:lineRule="auto"/>
              <w:rPr>
                <w:rFonts w:ascii="Times New Roman" w:hAnsi="Times New Roman"/>
                <w:color w:val="000000" w:themeColor="text1"/>
              </w:rPr>
            </w:pPr>
            <w:r w:rsidRPr="00144B89">
              <w:rPr>
                <w:rFonts w:ascii="Times New Roman" w:hAnsi="Times New Roman"/>
                <w:color w:val="000000" w:themeColor="text1"/>
              </w:rPr>
              <w:t> </w:t>
            </w:r>
          </w:p>
        </w:tc>
      </w:tr>
      <w:tr w:rsidR="0078596B" w:rsidRPr="00144B89" w:rsidTr="00581E79">
        <w:trPr>
          <w:trHeight w:val="235"/>
        </w:trPr>
        <w:tc>
          <w:tcPr>
            <w:tcW w:w="1668" w:type="dxa"/>
            <w:vMerge/>
            <w:tcBorders>
              <w:top w:val="nil"/>
              <w:left w:val="single" w:sz="8" w:space="0" w:color="auto"/>
              <w:bottom w:val="single" w:sz="8" w:space="0" w:color="000000"/>
              <w:right w:val="single" w:sz="8" w:space="0" w:color="auto"/>
            </w:tcBorders>
            <w:vAlign w:val="center"/>
          </w:tcPr>
          <w:p w:rsidR="0078596B" w:rsidRPr="00596AB6" w:rsidRDefault="0078596B" w:rsidP="00581E79">
            <w:pPr>
              <w:spacing w:after="0" w:line="240" w:lineRule="auto"/>
              <w:rPr>
                <w:rFonts w:ascii="Times New Roman" w:hAnsi="Times New Roman"/>
                <w:b/>
                <w:color w:val="000000" w:themeColor="text1"/>
              </w:rPr>
            </w:pPr>
          </w:p>
        </w:tc>
        <w:tc>
          <w:tcPr>
            <w:tcW w:w="3514" w:type="dxa"/>
            <w:tcBorders>
              <w:top w:val="nil"/>
              <w:left w:val="nil"/>
              <w:bottom w:val="nil"/>
              <w:right w:val="single" w:sz="8" w:space="0" w:color="auto"/>
            </w:tcBorders>
            <w:shd w:val="clear" w:color="000000" w:fill="FFFFFF"/>
            <w:noWrap/>
            <w:vAlign w:val="center"/>
          </w:tcPr>
          <w:p w:rsidR="0078596B" w:rsidRPr="00144B89" w:rsidRDefault="0078596B" w:rsidP="00581E79">
            <w:pPr>
              <w:spacing w:after="0" w:line="240" w:lineRule="auto"/>
              <w:rPr>
                <w:rFonts w:ascii="Times New Roman" w:hAnsi="Times New Roman"/>
                <w:color w:val="000000" w:themeColor="text1"/>
              </w:rPr>
            </w:pPr>
            <w:r w:rsidRPr="00144B89">
              <w:rPr>
                <w:rFonts w:ascii="Times New Roman" w:hAnsi="Times New Roman"/>
                <w:color w:val="000000" w:themeColor="text1"/>
              </w:rPr>
              <w:t>Head Age</w:t>
            </w:r>
          </w:p>
        </w:tc>
        <w:tc>
          <w:tcPr>
            <w:tcW w:w="1304" w:type="dxa"/>
            <w:tcBorders>
              <w:top w:val="nil"/>
              <w:left w:val="nil"/>
              <w:bottom w:val="nil"/>
              <w:right w:val="nil"/>
            </w:tcBorders>
            <w:shd w:val="clear" w:color="000000" w:fill="FFFFFF"/>
            <w:noWrap/>
            <w:vAlign w:val="center"/>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-13.14</w:t>
            </w:r>
          </w:p>
        </w:tc>
        <w:tc>
          <w:tcPr>
            <w:tcW w:w="1034" w:type="dxa"/>
            <w:tcBorders>
              <w:top w:val="nil"/>
              <w:left w:val="nil"/>
              <w:bottom w:val="nil"/>
              <w:right w:val="nil"/>
            </w:tcBorders>
            <w:shd w:val="clear" w:color="000000" w:fill="FFFFFF"/>
            <w:noWrap/>
            <w:vAlign w:val="center"/>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13.8</w:t>
            </w:r>
          </w:p>
        </w:tc>
        <w:tc>
          <w:tcPr>
            <w:tcW w:w="704" w:type="dxa"/>
            <w:tcBorders>
              <w:top w:val="nil"/>
              <w:left w:val="nil"/>
              <w:bottom w:val="nil"/>
              <w:right w:val="nil"/>
            </w:tcBorders>
            <w:shd w:val="clear" w:color="000000" w:fill="FFFFFF"/>
            <w:noWrap/>
            <w:vAlign w:val="center"/>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-0.95</w:t>
            </w:r>
          </w:p>
        </w:tc>
        <w:tc>
          <w:tcPr>
            <w:tcW w:w="994" w:type="dxa"/>
            <w:tcBorders>
              <w:top w:val="nil"/>
              <w:left w:val="nil"/>
              <w:bottom w:val="nil"/>
              <w:right w:val="single" w:sz="8" w:space="0" w:color="auto"/>
            </w:tcBorders>
            <w:shd w:val="clear" w:color="000000" w:fill="FFFFFF"/>
            <w:noWrap/>
            <w:vAlign w:val="center"/>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0.34</w:t>
            </w:r>
          </w:p>
        </w:tc>
        <w:tc>
          <w:tcPr>
            <w:tcW w:w="1382" w:type="dxa"/>
            <w:tcBorders>
              <w:top w:val="nil"/>
              <w:left w:val="nil"/>
              <w:bottom w:val="nil"/>
              <w:right w:val="single" w:sz="8" w:space="0" w:color="auto"/>
            </w:tcBorders>
            <w:shd w:val="clear" w:color="000000" w:fill="FFFFFF"/>
            <w:noWrap/>
            <w:vAlign w:val="center"/>
          </w:tcPr>
          <w:p w:rsidR="0078596B" w:rsidRPr="00144B89" w:rsidRDefault="0078596B" w:rsidP="00581E79">
            <w:pPr>
              <w:spacing w:after="0" w:line="240" w:lineRule="auto"/>
              <w:rPr>
                <w:rFonts w:ascii="Times New Roman" w:hAnsi="Times New Roman"/>
                <w:color w:val="000000" w:themeColor="text1"/>
              </w:rPr>
            </w:pPr>
            <w:r w:rsidRPr="00144B89">
              <w:rPr>
                <w:rFonts w:ascii="Times New Roman" w:hAnsi="Times New Roman"/>
                <w:color w:val="000000" w:themeColor="text1"/>
              </w:rPr>
              <w:t> </w:t>
            </w:r>
          </w:p>
        </w:tc>
      </w:tr>
      <w:tr w:rsidR="0078596B" w:rsidRPr="00144B89" w:rsidTr="00581E79">
        <w:trPr>
          <w:trHeight w:val="235"/>
        </w:trPr>
        <w:tc>
          <w:tcPr>
            <w:tcW w:w="1668" w:type="dxa"/>
            <w:vMerge/>
            <w:tcBorders>
              <w:top w:val="nil"/>
              <w:left w:val="single" w:sz="8" w:space="0" w:color="auto"/>
              <w:bottom w:val="single" w:sz="8" w:space="0" w:color="000000"/>
              <w:right w:val="single" w:sz="8" w:space="0" w:color="auto"/>
            </w:tcBorders>
            <w:vAlign w:val="center"/>
          </w:tcPr>
          <w:p w:rsidR="0078596B" w:rsidRPr="00596AB6" w:rsidRDefault="0078596B" w:rsidP="00581E79">
            <w:pPr>
              <w:spacing w:after="0" w:line="240" w:lineRule="auto"/>
              <w:rPr>
                <w:rFonts w:ascii="Times New Roman" w:hAnsi="Times New Roman"/>
                <w:b/>
                <w:color w:val="000000" w:themeColor="text1"/>
              </w:rPr>
            </w:pPr>
          </w:p>
        </w:tc>
        <w:tc>
          <w:tcPr>
            <w:tcW w:w="3514" w:type="dxa"/>
            <w:tcBorders>
              <w:top w:val="nil"/>
              <w:left w:val="nil"/>
              <w:bottom w:val="nil"/>
              <w:right w:val="single" w:sz="8" w:space="0" w:color="auto"/>
            </w:tcBorders>
            <w:shd w:val="clear" w:color="000000" w:fill="FFFFFF"/>
            <w:noWrap/>
            <w:vAlign w:val="center"/>
          </w:tcPr>
          <w:p w:rsidR="0078596B" w:rsidRPr="00144B89" w:rsidRDefault="0078596B" w:rsidP="00581E79">
            <w:pPr>
              <w:spacing w:after="0" w:line="240" w:lineRule="auto"/>
              <w:rPr>
                <w:rFonts w:ascii="Times New Roman" w:hAnsi="Times New Roman"/>
                <w:color w:val="000000" w:themeColor="text1"/>
              </w:rPr>
            </w:pPr>
            <w:r w:rsidRPr="00144B89">
              <w:rPr>
                <w:rFonts w:ascii="Times New Roman" w:hAnsi="Times New Roman"/>
                <w:color w:val="000000" w:themeColor="text1"/>
              </w:rPr>
              <w:t>Male household head</w:t>
            </w:r>
          </w:p>
        </w:tc>
        <w:tc>
          <w:tcPr>
            <w:tcW w:w="1304" w:type="dxa"/>
            <w:tcBorders>
              <w:top w:val="nil"/>
              <w:left w:val="nil"/>
              <w:bottom w:val="nil"/>
              <w:right w:val="nil"/>
            </w:tcBorders>
            <w:shd w:val="clear" w:color="000000" w:fill="FFFFFF"/>
            <w:noWrap/>
            <w:vAlign w:val="center"/>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-426.48</w:t>
            </w:r>
          </w:p>
        </w:tc>
        <w:tc>
          <w:tcPr>
            <w:tcW w:w="1034" w:type="dxa"/>
            <w:tcBorders>
              <w:top w:val="nil"/>
              <w:left w:val="nil"/>
              <w:bottom w:val="nil"/>
              <w:right w:val="nil"/>
            </w:tcBorders>
            <w:shd w:val="clear" w:color="000000" w:fill="FFFFFF"/>
            <w:noWrap/>
            <w:vAlign w:val="center"/>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430.47</w:t>
            </w:r>
          </w:p>
        </w:tc>
        <w:tc>
          <w:tcPr>
            <w:tcW w:w="704" w:type="dxa"/>
            <w:tcBorders>
              <w:top w:val="nil"/>
              <w:left w:val="nil"/>
              <w:bottom w:val="nil"/>
              <w:right w:val="nil"/>
            </w:tcBorders>
            <w:shd w:val="clear" w:color="000000" w:fill="FFFFFF"/>
            <w:noWrap/>
            <w:vAlign w:val="center"/>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-0.99</w:t>
            </w:r>
          </w:p>
        </w:tc>
        <w:tc>
          <w:tcPr>
            <w:tcW w:w="994" w:type="dxa"/>
            <w:tcBorders>
              <w:top w:val="nil"/>
              <w:left w:val="nil"/>
              <w:bottom w:val="nil"/>
              <w:right w:val="single" w:sz="8" w:space="0" w:color="auto"/>
            </w:tcBorders>
            <w:shd w:val="clear" w:color="000000" w:fill="FFFFFF"/>
            <w:noWrap/>
            <w:vAlign w:val="center"/>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0.32</w:t>
            </w:r>
          </w:p>
        </w:tc>
        <w:tc>
          <w:tcPr>
            <w:tcW w:w="1382" w:type="dxa"/>
            <w:tcBorders>
              <w:top w:val="nil"/>
              <w:left w:val="nil"/>
              <w:bottom w:val="nil"/>
              <w:right w:val="single" w:sz="8" w:space="0" w:color="auto"/>
            </w:tcBorders>
            <w:shd w:val="clear" w:color="000000" w:fill="FFFFFF"/>
            <w:noWrap/>
            <w:vAlign w:val="center"/>
          </w:tcPr>
          <w:p w:rsidR="0078596B" w:rsidRPr="00144B89" w:rsidRDefault="0078596B" w:rsidP="00581E79">
            <w:pPr>
              <w:spacing w:after="0" w:line="240" w:lineRule="auto"/>
              <w:rPr>
                <w:rFonts w:ascii="Times New Roman" w:hAnsi="Times New Roman"/>
                <w:color w:val="000000" w:themeColor="text1"/>
              </w:rPr>
            </w:pPr>
            <w:r w:rsidRPr="00144B89">
              <w:rPr>
                <w:rFonts w:ascii="Times New Roman" w:hAnsi="Times New Roman"/>
                <w:color w:val="000000" w:themeColor="text1"/>
              </w:rPr>
              <w:t> </w:t>
            </w:r>
          </w:p>
        </w:tc>
      </w:tr>
      <w:tr w:rsidR="0078596B" w:rsidRPr="00144B89" w:rsidTr="00581E79">
        <w:trPr>
          <w:trHeight w:val="235"/>
        </w:trPr>
        <w:tc>
          <w:tcPr>
            <w:tcW w:w="1668" w:type="dxa"/>
            <w:vMerge/>
            <w:tcBorders>
              <w:top w:val="nil"/>
              <w:left w:val="single" w:sz="8" w:space="0" w:color="auto"/>
              <w:bottom w:val="single" w:sz="8" w:space="0" w:color="000000"/>
              <w:right w:val="single" w:sz="8" w:space="0" w:color="auto"/>
            </w:tcBorders>
            <w:vAlign w:val="center"/>
          </w:tcPr>
          <w:p w:rsidR="0078596B" w:rsidRPr="00596AB6" w:rsidRDefault="0078596B" w:rsidP="00581E79">
            <w:pPr>
              <w:spacing w:after="0" w:line="240" w:lineRule="auto"/>
              <w:rPr>
                <w:rFonts w:ascii="Times New Roman" w:hAnsi="Times New Roman"/>
                <w:b/>
                <w:color w:val="000000" w:themeColor="text1"/>
              </w:rPr>
            </w:pPr>
          </w:p>
        </w:tc>
        <w:tc>
          <w:tcPr>
            <w:tcW w:w="3514" w:type="dxa"/>
            <w:tcBorders>
              <w:top w:val="nil"/>
              <w:left w:val="nil"/>
              <w:bottom w:val="nil"/>
              <w:right w:val="single" w:sz="8" w:space="0" w:color="auto"/>
            </w:tcBorders>
            <w:shd w:val="clear" w:color="000000" w:fill="FFFFFF"/>
            <w:noWrap/>
            <w:vAlign w:val="center"/>
          </w:tcPr>
          <w:p w:rsidR="0078596B" w:rsidRPr="00144B89" w:rsidRDefault="0078596B" w:rsidP="00581E79">
            <w:pPr>
              <w:spacing w:after="0" w:line="240" w:lineRule="auto"/>
              <w:rPr>
                <w:rFonts w:ascii="Times New Roman" w:hAnsi="Times New Roman"/>
                <w:color w:val="000000" w:themeColor="text1"/>
              </w:rPr>
            </w:pPr>
            <w:r w:rsidRPr="00144B89">
              <w:rPr>
                <w:rFonts w:ascii="Times New Roman" w:hAnsi="Times New Roman"/>
                <w:color w:val="000000" w:themeColor="text1"/>
              </w:rPr>
              <w:t>Household size</w:t>
            </w:r>
          </w:p>
        </w:tc>
        <w:tc>
          <w:tcPr>
            <w:tcW w:w="1304" w:type="dxa"/>
            <w:tcBorders>
              <w:top w:val="nil"/>
              <w:left w:val="nil"/>
              <w:bottom w:val="nil"/>
              <w:right w:val="nil"/>
            </w:tcBorders>
            <w:shd w:val="clear" w:color="000000" w:fill="FFFFFF"/>
            <w:noWrap/>
            <w:vAlign w:val="center"/>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441.55**</w:t>
            </w:r>
          </w:p>
        </w:tc>
        <w:tc>
          <w:tcPr>
            <w:tcW w:w="1034" w:type="dxa"/>
            <w:tcBorders>
              <w:top w:val="nil"/>
              <w:left w:val="nil"/>
              <w:bottom w:val="nil"/>
              <w:right w:val="nil"/>
            </w:tcBorders>
            <w:shd w:val="clear" w:color="000000" w:fill="FFFFFF"/>
            <w:noWrap/>
            <w:vAlign w:val="center"/>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168.94</w:t>
            </w:r>
          </w:p>
        </w:tc>
        <w:tc>
          <w:tcPr>
            <w:tcW w:w="704" w:type="dxa"/>
            <w:tcBorders>
              <w:top w:val="nil"/>
              <w:left w:val="nil"/>
              <w:bottom w:val="nil"/>
              <w:right w:val="nil"/>
            </w:tcBorders>
            <w:shd w:val="clear" w:color="000000" w:fill="FFFFFF"/>
            <w:noWrap/>
            <w:vAlign w:val="center"/>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2.61</w:t>
            </w:r>
          </w:p>
        </w:tc>
        <w:tc>
          <w:tcPr>
            <w:tcW w:w="994" w:type="dxa"/>
            <w:tcBorders>
              <w:top w:val="nil"/>
              <w:left w:val="nil"/>
              <w:bottom w:val="nil"/>
              <w:right w:val="single" w:sz="8" w:space="0" w:color="auto"/>
            </w:tcBorders>
            <w:shd w:val="clear" w:color="000000" w:fill="FFFFFF"/>
            <w:noWrap/>
            <w:vAlign w:val="center"/>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0.01</w:t>
            </w:r>
          </w:p>
        </w:tc>
        <w:tc>
          <w:tcPr>
            <w:tcW w:w="1382" w:type="dxa"/>
            <w:tcBorders>
              <w:top w:val="nil"/>
              <w:left w:val="nil"/>
              <w:bottom w:val="nil"/>
              <w:right w:val="single" w:sz="8" w:space="0" w:color="auto"/>
            </w:tcBorders>
            <w:shd w:val="clear" w:color="000000" w:fill="FFFFFF"/>
            <w:noWrap/>
            <w:vAlign w:val="center"/>
          </w:tcPr>
          <w:p w:rsidR="0078596B" w:rsidRPr="00144B89" w:rsidRDefault="0078596B" w:rsidP="00581E79">
            <w:pPr>
              <w:spacing w:after="0" w:line="240" w:lineRule="auto"/>
              <w:rPr>
                <w:rFonts w:ascii="Times New Roman" w:hAnsi="Times New Roman"/>
                <w:color w:val="000000" w:themeColor="text1"/>
              </w:rPr>
            </w:pPr>
            <w:r w:rsidRPr="00144B89">
              <w:rPr>
                <w:rFonts w:ascii="Times New Roman" w:hAnsi="Times New Roman"/>
                <w:color w:val="000000" w:themeColor="text1"/>
              </w:rPr>
              <w:t> </w:t>
            </w:r>
          </w:p>
        </w:tc>
      </w:tr>
      <w:tr w:rsidR="0078596B" w:rsidRPr="00144B89" w:rsidTr="00581E79">
        <w:trPr>
          <w:trHeight w:val="235"/>
        </w:trPr>
        <w:tc>
          <w:tcPr>
            <w:tcW w:w="1668" w:type="dxa"/>
            <w:vMerge/>
            <w:tcBorders>
              <w:top w:val="nil"/>
              <w:left w:val="single" w:sz="8" w:space="0" w:color="auto"/>
              <w:bottom w:val="single" w:sz="8" w:space="0" w:color="000000"/>
              <w:right w:val="single" w:sz="8" w:space="0" w:color="auto"/>
            </w:tcBorders>
            <w:vAlign w:val="center"/>
          </w:tcPr>
          <w:p w:rsidR="0078596B" w:rsidRPr="00596AB6" w:rsidRDefault="0078596B" w:rsidP="00581E79">
            <w:pPr>
              <w:spacing w:after="0" w:line="240" w:lineRule="auto"/>
              <w:rPr>
                <w:rFonts w:ascii="Times New Roman" w:hAnsi="Times New Roman"/>
                <w:b/>
                <w:color w:val="000000" w:themeColor="text1"/>
              </w:rPr>
            </w:pPr>
          </w:p>
        </w:tc>
        <w:tc>
          <w:tcPr>
            <w:tcW w:w="3514" w:type="dxa"/>
            <w:tcBorders>
              <w:top w:val="nil"/>
              <w:left w:val="nil"/>
              <w:bottom w:val="nil"/>
              <w:right w:val="single" w:sz="8" w:space="0" w:color="auto"/>
            </w:tcBorders>
            <w:shd w:val="clear" w:color="000000" w:fill="FFFFFF"/>
            <w:noWrap/>
            <w:vAlign w:val="center"/>
          </w:tcPr>
          <w:p w:rsidR="0078596B" w:rsidRPr="00144B89" w:rsidRDefault="0078596B" w:rsidP="00581E79">
            <w:pPr>
              <w:spacing w:after="0" w:line="240" w:lineRule="auto"/>
              <w:rPr>
                <w:rFonts w:ascii="Times New Roman" w:hAnsi="Times New Roman"/>
                <w:color w:val="000000" w:themeColor="text1"/>
              </w:rPr>
            </w:pPr>
            <w:r w:rsidRPr="00144B89">
              <w:rPr>
                <w:rFonts w:ascii="Times New Roman" w:hAnsi="Times New Roman"/>
                <w:color w:val="000000" w:themeColor="text1"/>
              </w:rPr>
              <w:t>Adult Females</w:t>
            </w:r>
          </w:p>
        </w:tc>
        <w:tc>
          <w:tcPr>
            <w:tcW w:w="1304" w:type="dxa"/>
            <w:tcBorders>
              <w:top w:val="nil"/>
              <w:left w:val="nil"/>
              <w:bottom w:val="nil"/>
              <w:right w:val="nil"/>
            </w:tcBorders>
            <w:shd w:val="clear" w:color="000000" w:fill="FFFFFF"/>
            <w:noWrap/>
            <w:vAlign w:val="center"/>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-116.31</w:t>
            </w:r>
          </w:p>
        </w:tc>
        <w:tc>
          <w:tcPr>
            <w:tcW w:w="1034" w:type="dxa"/>
            <w:tcBorders>
              <w:top w:val="nil"/>
              <w:left w:val="nil"/>
              <w:bottom w:val="nil"/>
              <w:right w:val="nil"/>
            </w:tcBorders>
            <w:shd w:val="clear" w:color="000000" w:fill="FFFFFF"/>
            <w:noWrap/>
            <w:vAlign w:val="center"/>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276.01</w:t>
            </w:r>
          </w:p>
        </w:tc>
        <w:tc>
          <w:tcPr>
            <w:tcW w:w="704" w:type="dxa"/>
            <w:tcBorders>
              <w:top w:val="nil"/>
              <w:left w:val="nil"/>
              <w:bottom w:val="nil"/>
              <w:right w:val="nil"/>
            </w:tcBorders>
            <w:shd w:val="clear" w:color="000000" w:fill="FFFFFF"/>
            <w:noWrap/>
            <w:vAlign w:val="center"/>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-0.42</w:t>
            </w:r>
          </w:p>
        </w:tc>
        <w:tc>
          <w:tcPr>
            <w:tcW w:w="994" w:type="dxa"/>
            <w:tcBorders>
              <w:top w:val="nil"/>
              <w:left w:val="nil"/>
              <w:bottom w:val="nil"/>
              <w:right w:val="single" w:sz="8" w:space="0" w:color="auto"/>
            </w:tcBorders>
            <w:shd w:val="clear" w:color="000000" w:fill="FFFFFF"/>
            <w:noWrap/>
            <w:vAlign w:val="center"/>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0.67</w:t>
            </w:r>
          </w:p>
        </w:tc>
        <w:tc>
          <w:tcPr>
            <w:tcW w:w="1382" w:type="dxa"/>
            <w:tcBorders>
              <w:top w:val="nil"/>
              <w:left w:val="nil"/>
              <w:bottom w:val="nil"/>
              <w:right w:val="single" w:sz="8" w:space="0" w:color="auto"/>
            </w:tcBorders>
            <w:shd w:val="clear" w:color="000000" w:fill="FFFFFF"/>
            <w:noWrap/>
            <w:vAlign w:val="center"/>
          </w:tcPr>
          <w:p w:rsidR="0078596B" w:rsidRPr="00144B89" w:rsidRDefault="0078596B" w:rsidP="00581E79">
            <w:pPr>
              <w:spacing w:after="0" w:line="240" w:lineRule="auto"/>
              <w:rPr>
                <w:rFonts w:ascii="Times New Roman" w:hAnsi="Times New Roman"/>
                <w:color w:val="000000" w:themeColor="text1"/>
              </w:rPr>
            </w:pPr>
            <w:r w:rsidRPr="00144B89">
              <w:rPr>
                <w:rFonts w:ascii="Times New Roman" w:hAnsi="Times New Roman"/>
                <w:color w:val="000000" w:themeColor="text1"/>
              </w:rPr>
              <w:t> </w:t>
            </w:r>
          </w:p>
        </w:tc>
      </w:tr>
      <w:tr w:rsidR="0078596B" w:rsidRPr="00144B89" w:rsidTr="00581E79">
        <w:trPr>
          <w:trHeight w:val="237"/>
        </w:trPr>
        <w:tc>
          <w:tcPr>
            <w:tcW w:w="1668" w:type="dxa"/>
            <w:vMerge/>
            <w:tcBorders>
              <w:top w:val="nil"/>
              <w:left w:val="single" w:sz="8" w:space="0" w:color="auto"/>
              <w:bottom w:val="single" w:sz="8" w:space="0" w:color="000000"/>
              <w:right w:val="single" w:sz="8" w:space="0" w:color="auto"/>
            </w:tcBorders>
            <w:vAlign w:val="center"/>
          </w:tcPr>
          <w:p w:rsidR="0078596B" w:rsidRPr="00596AB6" w:rsidRDefault="0078596B" w:rsidP="00581E79">
            <w:pPr>
              <w:spacing w:after="0" w:line="240" w:lineRule="auto"/>
              <w:rPr>
                <w:rFonts w:ascii="Times New Roman" w:hAnsi="Times New Roman"/>
                <w:b/>
                <w:color w:val="000000" w:themeColor="text1"/>
              </w:rPr>
            </w:pPr>
          </w:p>
        </w:tc>
        <w:tc>
          <w:tcPr>
            <w:tcW w:w="3514" w:type="dxa"/>
            <w:tcBorders>
              <w:top w:val="nil"/>
              <w:left w:val="nil"/>
              <w:bottom w:val="single" w:sz="8" w:space="0" w:color="auto"/>
              <w:right w:val="single" w:sz="8" w:space="0" w:color="auto"/>
            </w:tcBorders>
            <w:shd w:val="clear" w:color="000000" w:fill="FFFFFF"/>
            <w:noWrap/>
            <w:vAlign w:val="center"/>
          </w:tcPr>
          <w:p w:rsidR="0078596B" w:rsidRPr="00144B89" w:rsidRDefault="0078596B" w:rsidP="00581E79">
            <w:pPr>
              <w:spacing w:after="0" w:line="240" w:lineRule="auto"/>
              <w:rPr>
                <w:rFonts w:ascii="Times New Roman" w:hAnsi="Times New Roman"/>
                <w:color w:val="000000" w:themeColor="text1"/>
              </w:rPr>
            </w:pPr>
            <w:r w:rsidRPr="00144B89">
              <w:rPr>
                <w:rFonts w:ascii="Times New Roman" w:hAnsi="Times New Roman"/>
                <w:color w:val="000000" w:themeColor="text1"/>
              </w:rPr>
              <w:t>Adult Males</w:t>
            </w:r>
          </w:p>
        </w:tc>
        <w:tc>
          <w:tcPr>
            <w:tcW w:w="1304" w:type="dxa"/>
            <w:tcBorders>
              <w:top w:val="nil"/>
              <w:left w:val="nil"/>
              <w:bottom w:val="single" w:sz="8" w:space="0" w:color="auto"/>
              <w:right w:val="nil"/>
            </w:tcBorders>
            <w:shd w:val="clear" w:color="000000" w:fill="FFFFFF"/>
            <w:noWrap/>
            <w:vAlign w:val="center"/>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-467.95***</w:t>
            </w:r>
          </w:p>
        </w:tc>
        <w:tc>
          <w:tcPr>
            <w:tcW w:w="1034" w:type="dxa"/>
            <w:tcBorders>
              <w:top w:val="nil"/>
              <w:left w:val="nil"/>
              <w:bottom w:val="single" w:sz="8" w:space="0" w:color="auto"/>
              <w:right w:val="nil"/>
            </w:tcBorders>
            <w:shd w:val="clear" w:color="000000" w:fill="FFFFFF"/>
            <w:noWrap/>
            <w:vAlign w:val="center"/>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242.35</w:t>
            </w:r>
          </w:p>
        </w:tc>
        <w:tc>
          <w:tcPr>
            <w:tcW w:w="704" w:type="dxa"/>
            <w:tcBorders>
              <w:top w:val="nil"/>
              <w:left w:val="nil"/>
              <w:bottom w:val="single" w:sz="8" w:space="0" w:color="auto"/>
              <w:right w:val="nil"/>
            </w:tcBorders>
            <w:shd w:val="clear" w:color="000000" w:fill="FFFFFF"/>
            <w:noWrap/>
            <w:vAlign w:val="center"/>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-1.93</w:t>
            </w:r>
          </w:p>
        </w:tc>
        <w:tc>
          <w:tcPr>
            <w:tcW w:w="994" w:type="dxa"/>
            <w:tcBorders>
              <w:top w:val="nil"/>
              <w:left w:val="nil"/>
              <w:bottom w:val="single" w:sz="8" w:space="0" w:color="auto"/>
              <w:right w:val="single" w:sz="8" w:space="0" w:color="auto"/>
            </w:tcBorders>
            <w:shd w:val="clear" w:color="000000" w:fill="FFFFFF"/>
            <w:noWrap/>
            <w:vAlign w:val="center"/>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0.05</w:t>
            </w:r>
          </w:p>
        </w:tc>
        <w:tc>
          <w:tcPr>
            <w:tcW w:w="1382" w:type="dxa"/>
            <w:tcBorders>
              <w:top w:val="nil"/>
              <w:left w:val="nil"/>
              <w:bottom w:val="single" w:sz="8" w:space="0" w:color="auto"/>
              <w:right w:val="single" w:sz="8" w:space="0" w:color="auto"/>
            </w:tcBorders>
            <w:shd w:val="clear" w:color="000000" w:fill="FFFFFF"/>
            <w:noWrap/>
            <w:vAlign w:val="center"/>
          </w:tcPr>
          <w:p w:rsidR="0078596B" w:rsidRPr="00144B89" w:rsidRDefault="0078596B" w:rsidP="00581E79">
            <w:pPr>
              <w:spacing w:after="0" w:line="240" w:lineRule="auto"/>
              <w:rPr>
                <w:rFonts w:ascii="Times New Roman" w:hAnsi="Times New Roman"/>
                <w:color w:val="000000" w:themeColor="text1"/>
              </w:rPr>
            </w:pPr>
            <w:r w:rsidRPr="00144B89">
              <w:rPr>
                <w:rFonts w:ascii="Times New Roman" w:hAnsi="Times New Roman"/>
                <w:color w:val="000000" w:themeColor="text1"/>
              </w:rPr>
              <w:t> </w:t>
            </w:r>
          </w:p>
        </w:tc>
      </w:tr>
      <w:tr w:rsidR="0078596B" w:rsidRPr="00144B89" w:rsidTr="00581E79">
        <w:trPr>
          <w:trHeight w:val="235"/>
        </w:trPr>
        <w:tc>
          <w:tcPr>
            <w:tcW w:w="1668" w:type="dxa"/>
            <w:vMerge w:val="restart"/>
            <w:tcBorders>
              <w:top w:val="nil"/>
              <w:left w:val="single" w:sz="8" w:space="0" w:color="auto"/>
              <w:bottom w:val="single" w:sz="8" w:space="0" w:color="000000"/>
              <w:right w:val="single" w:sz="8" w:space="0" w:color="auto"/>
            </w:tcBorders>
            <w:shd w:val="clear" w:color="000000" w:fill="FFFFFF"/>
            <w:noWrap/>
            <w:vAlign w:val="center"/>
          </w:tcPr>
          <w:p w:rsidR="0078596B" w:rsidRPr="00596AB6" w:rsidRDefault="0078596B" w:rsidP="00581E79">
            <w:pPr>
              <w:spacing w:after="0" w:line="240" w:lineRule="auto"/>
              <w:jc w:val="center"/>
              <w:rPr>
                <w:rFonts w:ascii="Times New Roman" w:hAnsi="Times New Roman"/>
                <w:b/>
                <w:color w:val="000000" w:themeColor="text1"/>
              </w:rPr>
            </w:pPr>
            <w:r w:rsidRPr="00596AB6">
              <w:rPr>
                <w:rFonts w:ascii="Times New Roman" w:hAnsi="Times New Roman"/>
                <w:b/>
                <w:color w:val="000000" w:themeColor="text1"/>
              </w:rPr>
              <w:t>Oils</w:t>
            </w:r>
          </w:p>
        </w:tc>
        <w:tc>
          <w:tcPr>
            <w:tcW w:w="3514" w:type="dxa"/>
            <w:tcBorders>
              <w:top w:val="nil"/>
              <w:left w:val="nil"/>
              <w:bottom w:val="nil"/>
              <w:right w:val="single" w:sz="8" w:space="0" w:color="auto"/>
            </w:tcBorders>
            <w:shd w:val="clear" w:color="000000" w:fill="FFFFFF"/>
            <w:noWrap/>
            <w:vAlign w:val="center"/>
          </w:tcPr>
          <w:p w:rsidR="0078596B" w:rsidRPr="00144B89" w:rsidRDefault="0078596B" w:rsidP="00581E79">
            <w:pPr>
              <w:spacing w:after="0" w:line="240" w:lineRule="auto"/>
              <w:rPr>
                <w:rFonts w:ascii="Times New Roman" w:hAnsi="Times New Roman"/>
                <w:color w:val="000000" w:themeColor="text1"/>
              </w:rPr>
            </w:pPr>
            <w:r w:rsidRPr="00144B89">
              <w:rPr>
                <w:rFonts w:ascii="Times New Roman" w:hAnsi="Times New Roman"/>
                <w:color w:val="000000" w:themeColor="text1"/>
              </w:rPr>
              <w:t>Per capita Food Expenditure</w:t>
            </w:r>
          </w:p>
        </w:tc>
        <w:tc>
          <w:tcPr>
            <w:tcW w:w="1304" w:type="dxa"/>
            <w:tcBorders>
              <w:top w:val="nil"/>
              <w:left w:val="nil"/>
              <w:bottom w:val="nil"/>
              <w:right w:val="nil"/>
            </w:tcBorders>
            <w:shd w:val="clear" w:color="000000" w:fill="FFFFFF"/>
            <w:noWrap/>
            <w:vAlign w:val="center"/>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0.0005</w:t>
            </w:r>
          </w:p>
        </w:tc>
        <w:tc>
          <w:tcPr>
            <w:tcW w:w="1034" w:type="dxa"/>
            <w:tcBorders>
              <w:top w:val="nil"/>
              <w:left w:val="nil"/>
              <w:bottom w:val="nil"/>
              <w:right w:val="nil"/>
            </w:tcBorders>
            <w:shd w:val="clear" w:color="000000" w:fill="FFFFFF"/>
            <w:noWrap/>
            <w:vAlign w:val="center"/>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0.0008</w:t>
            </w:r>
          </w:p>
        </w:tc>
        <w:tc>
          <w:tcPr>
            <w:tcW w:w="704" w:type="dxa"/>
            <w:tcBorders>
              <w:top w:val="nil"/>
              <w:left w:val="nil"/>
              <w:bottom w:val="nil"/>
              <w:right w:val="nil"/>
            </w:tcBorders>
            <w:shd w:val="clear" w:color="000000" w:fill="FFFFFF"/>
            <w:noWrap/>
            <w:vAlign w:val="center"/>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0.62</w:t>
            </w:r>
          </w:p>
        </w:tc>
        <w:tc>
          <w:tcPr>
            <w:tcW w:w="994" w:type="dxa"/>
            <w:tcBorders>
              <w:top w:val="nil"/>
              <w:left w:val="nil"/>
              <w:bottom w:val="nil"/>
              <w:right w:val="single" w:sz="8" w:space="0" w:color="auto"/>
            </w:tcBorders>
            <w:shd w:val="clear" w:color="000000" w:fill="FFFFFF"/>
            <w:noWrap/>
            <w:vAlign w:val="center"/>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0.54</w:t>
            </w:r>
          </w:p>
        </w:tc>
        <w:tc>
          <w:tcPr>
            <w:tcW w:w="1382" w:type="dxa"/>
            <w:tcBorders>
              <w:top w:val="nil"/>
              <w:left w:val="nil"/>
              <w:bottom w:val="nil"/>
              <w:right w:val="single" w:sz="8" w:space="0" w:color="auto"/>
            </w:tcBorders>
            <w:shd w:val="clear" w:color="000000" w:fill="FFFFFF"/>
            <w:noWrap/>
            <w:vAlign w:val="center"/>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0.01</w:t>
            </w:r>
          </w:p>
        </w:tc>
      </w:tr>
      <w:tr w:rsidR="0078596B" w:rsidRPr="00144B89" w:rsidTr="00581E79">
        <w:trPr>
          <w:trHeight w:val="235"/>
        </w:trPr>
        <w:tc>
          <w:tcPr>
            <w:tcW w:w="1668" w:type="dxa"/>
            <w:vMerge/>
            <w:tcBorders>
              <w:top w:val="nil"/>
              <w:left w:val="single" w:sz="8" w:space="0" w:color="auto"/>
              <w:bottom w:val="single" w:sz="8" w:space="0" w:color="000000"/>
              <w:right w:val="single" w:sz="8" w:space="0" w:color="auto"/>
            </w:tcBorders>
            <w:vAlign w:val="center"/>
          </w:tcPr>
          <w:p w:rsidR="0078596B" w:rsidRPr="00596AB6" w:rsidRDefault="0078596B" w:rsidP="00581E79">
            <w:pPr>
              <w:spacing w:after="0" w:line="240" w:lineRule="auto"/>
              <w:rPr>
                <w:rFonts w:ascii="Times New Roman" w:hAnsi="Times New Roman"/>
                <w:b/>
                <w:color w:val="000000" w:themeColor="text1"/>
              </w:rPr>
            </w:pPr>
          </w:p>
        </w:tc>
        <w:tc>
          <w:tcPr>
            <w:tcW w:w="3514" w:type="dxa"/>
            <w:tcBorders>
              <w:top w:val="nil"/>
              <w:left w:val="nil"/>
              <w:bottom w:val="nil"/>
              <w:right w:val="single" w:sz="8" w:space="0" w:color="auto"/>
            </w:tcBorders>
            <w:shd w:val="clear" w:color="000000" w:fill="FFFFFF"/>
            <w:noWrap/>
            <w:vAlign w:val="center"/>
          </w:tcPr>
          <w:p w:rsidR="0078596B" w:rsidRPr="00144B89" w:rsidRDefault="0078596B" w:rsidP="00581E79">
            <w:pPr>
              <w:spacing w:after="0" w:line="240" w:lineRule="auto"/>
              <w:rPr>
                <w:rFonts w:ascii="Times New Roman" w:hAnsi="Times New Roman"/>
                <w:color w:val="000000" w:themeColor="text1"/>
              </w:rPr>
            </w:pPr>
            <w:r w:rsidRPr="00144B89">
              <w:rPr>
                <w:rFonts w:ascii="Times New Roman" w:hAnsi="Times New Roman"/>
                <w:color w:val="000000" w:themeColor="text1"/>
              </w:rPr>
              <w:t>Proportion of Food Outside</w:t>
            </w:r>
          </w:p>
        </w:tc>
        <w:tc>
          <w:tcPr>
            <w:tcW w:w="1304" w:type="dxa"/>
            <w:tcBorders>
              <w:top w:val="nil"/>
              <w:left w:val="nil"/>
              <w:bottom w:val="nil"/>
              <w:right w:val="nil"/>
            </w:tcBorders>
            <w:shd w:val="clear" w:color="000000" w:fill="FFFFFF"/>
            <w:noWrap/>
            <w:vAlign w:val="center"/>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229.78</w:t>
            </w:r>
          </w:p>
        </w:tc>
        <w:tc>
          <w:tcPr>
            <w:tcW w:w="1034" w:type="dxa"/>
            <w:tcBorders>
              <w:top w:val="nil"/>
              <w:left w:val="nil"/>
              <w:bottom w:val="nil"/>
              <w:right w:val="nil"/>
            </w:tcBorders>
            <w:shd w:val="clear" w:color="000000" w:fill="FFFFFF"/>
            <w:noWrap/>
            <w:vAlign w:val="center"/>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315.42</w:t>
            </w:r>
          </w:p>
        </w:tc>
        <w:tc>
          <w:tcPr>
            <w:tcW w:w="704" w:type="dxa"/>
            <w:tcBorders>
              <w:top w:val="nil"/>
              <w:left w:val="nil"/>
              <w:bottom w:val="nil"/>
              <w:right w:val="nil"/>
            </w:tcBorders>
            <w:shd w:val="clear" w:color="000000" w:fill="FFFFFF"/>
            <w:noWrap/>
            <w:vAlign w:val="center"/>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0.73</w:t>
            </w:r>
          </w:p>
        </w:tc>
        <w:tc>
          <w:tcPr>
            <w:tcW w:w="994" w:type="dxa"/>
            <w:tcBorders>
              <w:top w:val="nil"/>
              <w:left w:val="nil"/>
              <w:bottom w:val="nil"/>
              <w:right w:val="single" w:sz="8" w:space="0" w:color="auto"/>
            </w:tcBorders>
            <w:shd w:val="clear" w:color="000000" w:fill="FFFFFF"/>
            <w:noWrap/>
            <w:vAlign w:val="center"/>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0.47</w:t>
            </w:r>
          </w:p>
        </w:tc>
        <w:tc>
          <w:tcPr>
            <w:tcW w:w="1382" w:type="dxa"/>
            <w:tcBorders>
              <w:top w:val="nil"/>
              <w:left w:val="nil"/>
              <w:bottom w:val="nil"/>
              <w:right w:val="single" w:sz="8" w:space="0" w:color="auto"/>
            </w:tcBorders>
            <w:shd w:val="clear" w:color="000000" w:fill="FFFFFF"/>
            <w:noWrap/>
            <w:vAlign w:val="center"/>
          </w:tcPr>
          <w:p w:rsidR="0078596B" w:rsidRPr="00144B89" w:rsidRDefault="0078596B" w:rsidP="00581E79">
            <w:pPr>
              <w:spacing w:after="0" w:line="240" w:lineRule="auto"/>
              <w:rPr>
                <w:rFonts w:ascii="Times New Roman" w:hAnsi="Times New Roman"/>
                <w:color w:val="000000" w:themeColor="text1"/>
              </w:rPr>
            </w:pPr>
            <w:r w:rsidRPr="00144B89">
              <w:rPr>
                <w:rFonts w:ascii="Times New Roman" w:hAnsi="Times New Roman"/>
                <w:color w:val="000000" w:themeColor="text1"/>
              </w:rPr>
              <w:t> </w:t>
            </w:r>
          </w:p>
        </w:tc>
      </w:tr>
      <w:tr w:rsidR="0078596B" w:rsidRPr="00144B89" w:rsidTr="00581E79">
        <w:trPr>
          <w:trHeight w:val="235"/>
        </w:trPr>
        <w:tc>
          <w:tcPr>
            <w:tcW w:w="1668" w:type="dxa"/>
            <w:vMerge/>
            <w:tcBorders>
              <w:top w:val="nil"/>
              <w:left w:val="single" w:sz="8" w:space="0" w:color="auto"/>
              <w:bottom w:val="single" w:sz="8" w:space="0" w:color="000000"/>
              <w:right w:val="single" w:sz="8" w:space="0" w:color="auto"/>
            </w:tcBorders>
            <w:vAlign w:val="center"/>
          </w:tcPr>
          <w:p w:rsidR="0078596B" w:rsidRPr="00596AB6" w:rsidRDefault="0078596B" w:rsidP="00581E79">
            <w:pPr>
              <w:spacing w:after="0" w:line="240" w:lineRule="auto"/>
              <w:rPr>
                <w:rFonts w:ascii="Times New Roman" w:hAnsi="Times New Roman"/>
                <w:b/>
                <w:color w:val="000000" w:themeColor="text1"/>
              </w:rPr>
            </w:pPr>
          </w:p>
        </w:tc>
        <w:tc>
          <w:tcPr>
            <w:tcW w:w="3514" w:type="dxa"/>
            <w:tcBorders>
              <w:top w:val="nil"/>
              <w:left w:val="nil"/>
              <w:bottom w:val="nil"/>
              <w:right w:val="single" w:sz="8" w:space="0" w:color="auto"/>
            </w:tcBorders>
            <w:shd w:val="clear" w:color="000000" w:fill="FFFFFF"/>
            <w:noWrap/>
            <w:vAlign w:val="center"/>
          </w:tcPr>
          <w:p w:rsidR="0078596B" w:rsidRPr="00144B89" w:rsidRDefault="0078596B" w:rsidP="00581E79">
            <w:pPr>
              <w:spacing w:after="0" w:line="240" w:lineRule="auto"/>
              <w:rPr>
                <w:rFonts w:ascii="Times New Roman" w:hAnsi="Times New Roman"/>
                <w:color w:val="000000" w:themeColor="text1"/>
              </w:rPr>
            </w:pPr>
            <w:r w:rsidRPr="00144B89">
              <w:rPr>
                <w:rFonts w:ascii="Times New Roman" w:hAnsi="Times New Roman"/>
                <w:color w:val="000000" w:themeColor="text1"/>
              </w:rPr>
              <w:t>Head Age</w:t>
            </w:r>
          </w:p>
        </w:tc>
        <w:tc>
          <w:tcPr>
            <w:tcW w:w="1304" w:type="dxa"/>
            <w:tcBorders>
              <w:top w:val="nil"/>
              <w:left w:val="nil"/>
              <w:bottom w:val="nil"/>
              <w:right w:val="nil"/>
            </w:tcBorders>
            <w:shd w:val="clear" w:color="000000" w:fill="FFFFFF"/>
            <w:noWrap/>
            <w:vAlign w:val="center"/>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-2.61</w:t>
            </w:r>
          </w:p>
        </w:tc>
        <w:tc>
          <w:tcPr>
            <w:tcW w:w="1034" w:type="dxa"/>
            <w:tcBorders>
              <w:top w:val="nil"/>
              <w:left w:val="nil"/>
              <w:bottom w:val="nil"/>
              <w:right w:val="nil"/>
            </w:tcBorders>
            <w:shd w:val="clear" w:color="000000" w:fill="FFFFFF"/>
            <w:noWrap/>
            <w:vAlign w:val="center"/>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5.48</w:t>
            </w:r>
          </w:p>
        </w:tc>
        <w:tc>
          <w:tcPr>
            <w:tcW w:w="704" w:type="dxa"/>
            <w:tcBorders>
              <w:top w:val="nil"/>
              <w:left w:val="nil"/>
              <w:bottom w:val="nil"/>
              <w:right w:val="nil"/>
            </w:tcBorders>
            <w:shd w:val="clear" w:color="000000" w:fill="FFFFFF"/>
            <w:noWrap/>
            <w:vAlign w:val="center"/>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-0.48</w:t>
            </w:r>
          </w:p>
        </w:tc>
        <w:tc>
          <w:tcPr>
            <w:tcW w:w="994" w:type="dxa"/>
            <w:tcBorders>
              <w:top w:val="nil"/>
              <w:left w:val="nil"/>
              <w:bottom w:val="nil"/>
              <w:right w:val="single" w:sz="8" w:space="0" w:color="auto"/>
            </w:tcBorders>
            <w:shd w:val="clear" w:color="000000" w:fill="FFFFFF"/>
            <w:noWrap/>
            <w:vAlign w:val="center"/>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0.63</w:t>
            </w:r>
          </w:p>
        </w:tc>
        <w:tc>
          <w:tcPr>
            <w:tcW w:w="1382" w:type="dxa"/>
            <w:tcBorders>
              <w:top w:val="nil"/>
              <w:left w:val="nil"/>
              <w:bottom w:val="nil"/>
              <w:right w:val="single" w:sz="8" w:space="0" w:color="auto"/>
            </w:tcBorders>
            <w:shd w:val="clear" w:color="000000" w:fill="FFFFFF"/>
            <w:noWrap/>
            <w:vAlign w:val="center"/>
          </w:tcPr>
          <w:p w:rsidR="0078596B" w:rsidRPr="00144B89" w:rsidRDefault="0078596B" w:rsidP="00581E79">
            <w:pPr>
              <w:spacing w:after="0" w:line="240" w:lineRule="auto"/>
              <w:rPr>
                <w:rFonts w:ascii="Times New Roman" w:hAnsi="Times New Roman"/>
                <w:color w:val="000000" w:themeColor="text1"/>
              </w:rPr>
            </w:pPr>
            <w:r w:rsidRPr="00144B89">
              <w:rPr>
                <w:rFonts w:ascii="Times New Roman" w:hAnsi="Times New Roman"/>
                <w:color w:val="000000" w:themeColor="text1"/>
              </w:rPr>
              <w:t> </w:t>
            </w:r>
          </w:p>
        </w:tc>
      </w:tr>
      <w:tr w:rsidR="0078596B" w:rsidRPr="00144B89" w:rsidTr="00581E79">
        <w:trPr>
          <w:trHeight w:val="235"/>
        </w:trPr>
        <w:tc>
          <w:tcPr>
            <w:tcW w:w="1668" w:type="dxa"/>
            <w:vMerge/>
            <w:tcBorders>
              <w:top w:val="nil"/>
              <w:left w:val="single" w:sz="8" w:space="0" w:color="auto"/>
              <w:bottom w:val="single" w:sz="8" w:space="0" w:color="000000"/>
              <w:right w:val="single" w:sz="8" w:space="0" w:color="auto"/>
            </w:tcBorders>
            <w:vAlign w:val="center"/>
          </w:tcPr>
          <w:p w:rsidR="0078596B" w:rsidRPr="00596AB6" w:rsidRDefault="0078596B" w:rsidP="00581E79">
            <w:pPr>
              <w:spacing w:after="0" w:line="240" w:lineRule="auto"/>
              <w:rPr>
                <w:rFonts w:ascii="Times New Roman" w:hAnsi="Times New Roman"/>
                <w:b/>
                <w:color w:val="000000" w:themeColor="text1"/>
              </w:rPr>
            </w:pPr>
          </w:p>
        </w:tc>
        <w:tc>
          <w:tcPr>
            <w:tcW w:w="3514" w:type="dxa"/>
            <w:tcBorders>
              <w:top w:val="nil"/>
              <w:left w:val="nil"/>
              <w:bottom w:val="nil"/>
              <w:right w:val="single" w:sz="8" w:space="0" w:color="auto"/>
            </w:tcBorders>
            <w:shd w:val="clear" w:color="000000" w:fill="FFFFFF"/>
            <w:noWrap/>
            <w:vAlign w:val="center"/>
          </w:tcPr>
          <w:p w:rsidR="0078596B" w:rsidRPr="00144B89" w:rsidRDefault="0078596B" w:rsidP="00581E79">
            <w:pPr>
              <w:spacing w:after="0" w:line="240" w:lineRule="auto"/>
              <w:rPr>
                <w:rFonts w:ascii="Times New Roman" w:hAnsi="Times New Roman"/>
                <w:color w:val="000000" w:themeColor="text1"/>
              </w:rPr>
            </w:pPr>
            <w:r w:rsidRPr="00144B89">
              <w:rPr>
                <w:rFonts w:ascii="Times New Roman" w:hAnsi="Times New Roman"/>
                <w:color w:val="000000" w:themeColor="text1"/>
              </w:rPr>
              <w:t>Male household head</w:t>
            </w:r>
          </w:p>
        </w:tc>
        <w:tc>
          <w:tcPr>
            <w:tcW w:w="1304" w:type="dxa"/>
            <w:tcBorders>
              <w:top w:val="nil"/>
              <w:left w:val="nil"/>
              <w:bottom w:val="nil"/>
              <w:right w:val="nil"/>
            </w:tcBorders>
            <w:shd w:val="clear" w:color="000000" w:fill="FFFFFF"/>
            <w:noWrap/>
            <w:vAlign w:val="center"/>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63.97</w:t>
            </w:r>
          </w:p>
        </w:tc>
        <w:tc>
          <w:tcPr>
            <w:tcW w:w="1034" w:type="dxa"/>
            <w:tcBorders>
              <w:top w:val="nil"/>
              <w:left w:val="nil"/>
              <w:bottom w:val="nil"/>
              <w:right w:val="nil"/>
            </w:tcBorders>
            <w:shd w:val="clear" w:color="000000" w:fill="FFFFFF"/>
            <w:noWrap/>
            <w:vAlign w:val="center"/>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170.79</w:t>
            </w:r>
          </w:p>
        </w:tc>
        <w:tc>
          <w:tcPr>
            <w:tcW w:w="704" w:type="dxa"/>
            <w:tcBorders>
              <w:top w:val="nil"/>
              <w:left w:val="nil"/>
              <w:bottom w:val="nil"/>
              <w:right w:val="nil"/>
            </w:tcBorders>
            <w:shd w:val="clear" w:color="000000" w:fill="FFFFFF"/>
            <w:noWrap/>
            <w:vAlign w:val="center"/>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0.37</w:t>
            </w:r>
          </w:p>
        </w:tc>
        <w:tc>
          <w:tcPr>
            <w:tcW w:w="994" w:type="dxa"/>
            <w:tcBorders>
              <w:top w:val="nil"/>
              <w:left w:val="nil"/>
              <w:bottom w:val="nil"/>
              <w:right w:val="single" w:sz="8" w:space="0" w:color="auto"/>
            </w:tcBorders>
            <w:shd w:val="clear" w:color="000000" w:fill="FFFFFF"/>
            <w:noWrap/>
            <w:vAlign w:val="center"/>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0.71</w:t>
            </w:r>
          </w:p>
        </w:tc>
        <w:tc>
          <w:tcPr>
            <w:tcW w:w="1382" w:type="dxa"/>
            <w:tcBorders>
              <w:top w:val="nil"/>
              <w:left w:val="nil"/>
              <w:bottom w:val="nil"/>
              <w:right w:val="single" w:sz="8" w:space="0" w:color="auto"/>
            </w:tcBorders>
            <w:shd w:val="clear" w:color="000000" w:fill="FFFFFF"/>
            <w:noWrap/>
            <w:vAlign w:val="center"/>
          </w:tcPr>
          <w:p w:rsidR="0078596B" w:rsidRPr="00144B89" w:rsidRDefault="0078596B" w:rsidP="00581E79">
            <w:pPr>
              <w:spacing w:after="0" w:line="240" w:lineRule="auto"/>
              <w:rPr>
                <w:rFonts w:ascii="Times New Roman" w:hAnsi="Times New Roman"/>
                <w:color w:val="000000" w:themeColor="text1"/>
              </w:rPr>
            </w:pPr>
            <w:r w:rsidRPr="00144B89">
              <w:rPr>
                <w:rFonts w:ascii="Times New Roman" w:hAnsi="Times New Roman"/>
                <w:color w:val="000000" w:themeColor="text1"/>
              </w:rPr>
              <w:t> </w:t>
            </w:r>
          </w:p>
        </w:tc>
      </w:tr>
      <w:tr w:rsidR="0078596B" w:rsidRPr="00144B89" w:rsidTr="00581E79">
        <w:trPr>
          <w:trHeight w:val="235"/>
        </w:trPr>
        <w:tc>
          <w:tcPr>
            <w:tcW w:w="1668" w:type="dxa"/>
            <w:vMerge/>
            <w:tcBorders>
              <w:top w:val="nil"/>
              <w:left w:val="single" w:sz="8" w:space="0" w:color="auto"/>
              <w:bottom w:val="single" w:sz="8" w:space="0" w:color="000000"/>
              <w:right w:val="single" w:sz="8" w:space="0" w:color="auto"/>
            </w:tcBorders>
            <w:vAlign w:val="center"/>
          </w:tcPr>
          <w:p w:rsidR="0078596B" w:rsidRPr="00596AB6" w:rsidRDefault="0078596B" w:rsidP="00581E79">
            <w:pPr>
              <w:spacing w:after="0" w:line="240" w:lineRule="auto"/>
              <w:rPr>
                <w:rFonts w:ascii="Times New Roman" w:hAnsi="Times New Roman"/>
                <w:b/>
                <w:color w:val="000000" w:themeColor="text1"/>
              </w:rPr>
            </w:pPr>
          </w:p>
        </w:tc>
        <w:tc>
          <w:tcPr>
            <w:tcW w:w="3514" w:type="dxa"/>
            <w:tcBorders>
              <w:top w:val="nil"/>
              <w:left w:val="nil"/>
              <w:bottom w:val="nil"/>
              <w:right w:val="single" w:sz="8" w:space="0" w:color="auto"/>
            </w:tcBorders>
            <w:shd w:val="clear" w:color="000000" w:fill="FFFFFF"/>
            <w:noWrap/>
            <w:vAlign w:val="center"/>
          </w:tcPr>
          <w:p w:rsidR="0078596B" w:rsidRPr="00144B89" w:rsidRDefault="0078596B" w:rsidP="00581E79">
            <w:pPr>
              <w:spacing w:after="0" w:line="240" w:lineRule="auto"/>
              <w:rPr>
                <w:rFonts w:ascii="Times New Roman" w:hAnsi="Times New Roman"/>
                <w:color w:val="000000" w:themeColor="text1"/>
              </w:rPr>
            </w:pPr>
            <w:r w:rsidRPr="00144B89">
              <w:rPr>
                <w:rFonts w:ascii="Times New Roman" w:hAnsi="Times New Roman"/>
                <w:color w:val="000000" w:themeColor="text1"/>
              </w:rPr>
              <w:t>Household size</w:t>
            </w:r>
          </w:p>
        </w:tc>
        <w:tc>
          <w:tcPr>
            <w:tcW w:w="1304" w:type="dxa"/>
            <w:tcBorders>
              <w:top w:val="nil"/>
              <w:left w:val="nil"/>
              <w:bottom w:val="nil"/>
              <w:right w:val="nil"/>
            </w:tcBorders>
            <w:shd w:val="clear" w:color="000000" w:fill="FFFFFF"/>
            <w:noWrap/>
            <w:vAlign w:val="center"/>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-3.42</w:t>
            </w:r>
          </w:p>
        </w:tc>
        <w:tc>
          <w:tcPr>
            <w:tcW w:w="1034" w:type="dxa"/>
            <w:tcBorders>
              <w:top w:val="nil"/>
              <w:left w:val="nil"/>
              <w:bottom w:val="nil"/>
              <w:right w:val="nil"/>
            </w:tcBorders>
            <w:shd w:val="clear" w:color="000000" w:fill="FFFFFF"/>
            <w:noWrap/>
            <w:vAlign w:val="center"/>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67.23</w:t>
            </w:r>
          </w:p>
        </w:tc>
        <w:tc>
          <w:tcPr>
            <w:tcW w:w="704" w:type="dxa"/>
            <w:tcBorders>
              <w:top w:val="nil"/>
              <w:left w:val="nil"/>
              <w:bottom w:val="nil"/>
              <w:right w:val="nil"/>
            </w:tcBorders>
            <w:shd w:val="clear" w:color="000000" w:fill="FFFFFF"/>
            <w:noWrap/>
            <w:vAlign w:val="center"/>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-0.05</w:t>
            </w:r>
          </w:p>
        </w:tc>
        <w:tc>
          <w:tcPr>
            <w:tcW w:w="994" w:type="dxa"/>
            <w:tcBorders>
              <w:top w:val="nil"/>
              <w:left w:val="nil"/>
              <w:bottom w:val="nil"/>
              <w:right w:val="single" w:sz="8" w:space="0" w:color="auto"/>
            </w:tcBorders>
            <w:shd w:val="clear" w:color="000000" w:fill="FFFFFF"/>
            <w:noWrap/>
            <w:vAlign w:val="center"/>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0.96</w:t>
            </w:r>
          </w:p>
        </w:tc>
        <w:tc>
          <w:tcPr>
            <w:tcW w:w="1382" w:type="dxa"/>
            <w:tcBorders>
              <w:top w:val="nil"/>
              <w:left w:val="nil"/>
              <w:bottom w:val="nil"/>
              <w:right w:val="single" w:sz="8" w:space="0" w:color="auto"/>
            </w:tcBorders>
            <w:shd w:val="clear" w:color="000000" w:fill="FFFFFF"/>
            <w:noWrap/>
            <w:vAlign w:val="center"/>
          </w:tcPr>
          <w:p w:rsidR="0078596B" w:rsidRPr="00144B89" w:rsidRDefault="0078596B" w:rsidP="00581E79">
            <w:pPr>
              <w:spacing w:after="0" w:line="240" w:lineRule="auto"/>
              <w:rPr>
                <w:rFonts w:ascii="Times New Roman" w:hAnsi="Times New Roman"/>
                <w:color w:val="000000" w:themeColor="text1"/>
              </w:rPr>
            </w:pPr>
            <w:r w:rsidRPr="00144B89">
              <w:rPr>
                <w:rFonts w:ascii="Times New Roman" w:hAnsi="Times New Roman"/>
                <w:color w:val="000000" w:themeColor="text1"/>
              </w:rPr>
              <w:t> </w:t>
            </w:r>
          </w:p>
        </w:tc>
      </w:tr>
      <w:tr w:rsidR="0078596B" w:rsidRPr="00144B89" w:rsidTr="00581E79">
        <w:trPr>
          <w:trHeight w:val="235"/>
        </w:trPr>
        <w:tc>
          <w:tcPr>
            <w:tcW w:w="1668" w:type="dxa"/>
            <w:vMerge/>
            <w:tcBorders>
              <w:top w:val="nil"/>
              <w:left w:val="single" w:sz="8" w:space="0" w:color="auto"/>
              <w:bottom w:val="single" w:sz="8" w:space="0" w:color="000000"/>
              <w:right w:val="single" w:sz="8" w:space="0" w:color="auto"/>
            </w:tcBorders>
            <w:vAlign w:val="center"/>
          </w:tcPr>
          <w:p w:rsidR="0078596B" w:rsidRPr="00596AB6" w:rsidRDefault="0078596B" w:rsidP="00581E79">
            <w:pPr>
              <w:spacing w:after="0" w:line="240" w:lineRule="auto"/>
              <w:rPr>
                <w:rFonts w:ascii="Times New Roman" w:hAnsi="Times New Roman"/>
                <w:b/>
                <w:color w:val="000000" w:themeColor="text1"/>
              </w:rPr>
            </w:pPr>
          </w:p>
        </w:tc>
        <w:tc>
          <w:tcPr>
            <w:tcW w:w="3514" w:type="dxa"/>
            <w:tcBorders>
              <w:top w:val="nil"/>
              <w:left w:val="nil"/>
              <w:bottom w:val="nil"/>
              <w:right w:val="single" w:sz="8" w:space="0" w:color="auto"/>
            </w:tcBorders>
            <w:shd w:val="clear" w:color="000000" w:fill="FFFFFF"/>
            <w:noWrap/>
            <w:vAlign w:val="center"/>
          </w:tcPr>
          <w:p w:rsidR="0078596B" w:rsidRPr="00144B89" w:rsidRDefault="0078596B" w:rsidP="00581E79">
            <w:pPr>
              <w:spacing w:after="0" w:line="240" w:lineRule="auto"/>
              <w:rPr>
                <w:rFonts w:ascii="Times New Roman" w:hAnsi="Times New Roman"/>
                <w:color w:val="000000" w:themeColor="text1"/>
              </w:rPr>
            </w:pPr>
            <w:r w:rsidRPr="00144B89">
              <w:rPr>
                <w:rFonts w:ascii="Times New Roman" w:hAnsi="Times New Roman"/>
                <w:color w:val="000000" w:themeColor="text1"/>
              </w:rPr>
              <w:t>Adult Females</w:t>
            </w:r>
          </w:p>
        </w:tc>
        <w:tc>
          <w:tcPr>
            <w:tcW w:w="1304" w:type="dxa"/>
            <w:tcBorders>
              <w:top w:val="nil"/>
              <w:left w:val="nil"/>
              <w:bottom w:val="nil"/>
              <w:right w:val="nil"/>
            </w:tcBorders>
            <w:shd w:val="clear" w:color="000000" w:fill="FFFFFF"/>
            <w:noWrap/>
            <w:vAlign w:val="center"/>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8.88</w:t>
            </w:r>
          </w:p>
        </w:tc>
        <w:tc>
          <w:tcPr>
            <w:tcW w:w="1034" w:type="dxa"/>
            <w:tcBorders>
              <w:top w:val="nil"/>
              <w:left w:val="nil"/>
              <w:bottom w:val="nil"/>
              <w:right w:val="nil"/>
            </w:tcBorders>
            <w:shd w:val="clear" w:color="000000" w:fill="FFFFFF"/>
            <w:noWrap/>
            <w:vAlign w:val="center"/>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109.59</w:t>
            </w:r>
          </w:p>
        </w:tc>
        <w:tc>
          <w:tcPr>
            <w:tcW w:w="704" w:type="dxa"/>
            <w:tcBorders>
              <w:top w:val="nil"/>
              <w:left w:val="nil"/>
              <w:bottom w:val="nil"/>
              <w:right w:val="nil"/>
            </w:tcBorders>
            <w:shd w:val="clear" w:color="000000" w:fill="FFFFFF"/>
            <w:noWrap/>
            <w:vAlign w:val="center"/>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0.08</w:t>
            </w:r>
          </w:p>
        </w:tc>
        <w:tc>
          <w:tcPr>
            <w:tcW w:w="994" w:type="dxa"/>
            <w:tcBorders>
              <w:top w:val="nil"/>
              <w:left w:val="nil"/>
              <w:bottom w:val="nil"/>
              <w:right w:val="single" w:sz="8" w:space="0" w:color="auto"/>
            </w:tcBorders>
            <w:shd w:val="clear" w:color="000000" w:fill="FFFFFF"/>
            <w:noWrap/>
            <w:vAlign w:val="center"/>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0.94</w:t>
            </w:r>
          </w:p>
        </w:tc>
        <w:tc>
          <w:tcPr>
            <w:tcW w:w="1382" w:type="dxa"/>
            <w:tcBorders>
              <w:top w:val="nil"/>
              <w:left w:val="nil"/>
              <w:bottom w:val="nil"/>
              <w:right w:val="single" w:sz="8" w:space="0" w:color="auto"/>
            </w:tcBorders>
            <w:shd w:val="clear" w:color="000000" w:fill="FFFFFF"/>
            <w:noWrap/>
            <w:vAlign w:val="center"/>
          </w:tcPr>
          <w:p w:rsidR="0078596B" w:rsidRPr="00144B89" w:rsidRDefault="0078596B" w:rsidP="00581E79">
            <w:pPr>
              <w:spacing w:after="0" w:line="240" w:lineRule="auto"/>
              <w:rPr>
                <w:rFonts w:ascii="Times New Roman" w:hAnsi="Times New Roman"/>
                <w:color w:val="000000" w:themeColor="text1"/>
              </w:rPr>
            </w:pPr>
            <w:r w:rsidRPr="00144B89">
              <w:rPr>
                <w:rFonts w:ascii="Times New Roman" w:hAnsi="Times New Roman"/>
                <w:color w:val="000000" w:themeColor="text1"/>
              </w:rPr>
              <w:t> </w:t>
            </w:r>
          </w:p>
        </w:tc>
      </w:tr>
      <w:tr w:rsidR="0078596B" w:rsidRPr="00144B89" w:rsidTr="00581E79">
        <w:trPr>
          <w:trHeight w:val="237"/>
        </w:trPr>
        <w:tc>
          <w:tcPr>
            <w:tcW w:w="1668" w:type="dxa"/>
            <w:vMerge/>
            <w:tcBorders>
              <w:top w:val="nil"/>
              <w:left w:val="single" w:sz="8" w:space="0" w:color="auto"/>
              <w:bottom w:val="single" w:sz="8" w:space="0" w:color="000000"/>
              <w:right w:val="single" w:sz="8" w:space="0" w:color="auto"/>
            </w:tcBorders>
            <w:vAlign w:val="center"/>
          </w:tcPr>
          <w:p w:rsidR="0078596B" w:rsidRPr="00596AB6" w:rsidRDefault="0078596B" w:rsidP="00581E79">
            <w:pPr>
              <w:spacing w:after="0" w:line="240" w:lineRule="auto"/>
              <w:rPr>
                <w:rFonts w:ascii="Times New Roman" w:hAnsi="Times New Roman"/>
                <w:b/>
                <w:color w:val="000000" w:themeColor="text1"/>
              </w:rPr>
            </w:pPr>
          </w:p>
        </w:tc>
        <w:tc>
          <w:tcPr>
            <w:tcW w:w="3514" w:type="dxa"/>
            <w:tcBorders>
              <w:top w:val="nil"/>
              <w:left w:val="nil"/>
              <w:bottom w:val="single" w:sz="8" w:space="0" w:color="auto"/>
              <w:right w:val="single" w:sz="8" w:space="0" w:color="auto"/>
            </w:tcBorders>
            <w:shd w:val="clear" w:color="000000" w:fill="FFFFFF"/>
            <w:noWrap/>
            <w:vAlign w:val="center"/>
          </w:tcPr>
          <w:p w:rsidR="0078596B" w:rsidRPr="00144B89" w:rsidRDefault="0078596B" w:rsidP="00581E79">
            <w:pPr>
              <w:spacing w:after="0" w:line="240" w:lineRule="auto"/>
              <w:rPr>
                <w:rFonts w:ascii="Times New Roman" w:hAnsi="Times New Roman"/>
                <w:color w:val="000000" w:themeColor="text1"/>
              </w:rPr>
            </w:pPr>
            <w:r w:rsidRPr="00144B89">
              <w:rPr>
                <w:rFonts w:ascii="Times New Roman" w:hAnsi="Times New Roman"/>
                <w:color w:val="000000" w:themeColor="text1"/>
              </w:rPr>
              <w:t>Adult Males</w:t>
            </w:r>
          </w:p>
        </w:tc>
        <w:tc>
          <w:tcPr>
            <w:tcW w:w="1304" w:type="dxa"/>
            <w:tcBorders>
              <w:top w:val="nil"/>
              <w:left w:val="nil"/>
              <w:bottom w:val="nil"/>
              <w:right w:val="nil"/>
            </w:tcBorders>
            <w:shd w:val="clear" w:color="000000" w:fill="FFFFFF"/>
            <w:noWrap/>
            <w:vAlign w:val="center"/>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-42.46</w:t>
            </w:r>
          </w:p>
        </w:tc>
        <w:tc>
          <w:tcPr>
            <w:tcW w:w="1034" w:type="dxa"/>
            <w:tcBorders>
              <w:top w:val="nil"/>
              <w:left w:val="nil"/>
              <w:bottom w:val="nil"/>
              <w:right w:val="nil"/>
            </w:tcBorders>
            <w:shd w:val="clear" w:color="000000" w:fill="FFFFFF"/>
            <w:noWrap/>
            <w:vAlign w:val="center"/>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96.23</w:t>
            </w:r>
          </w:p>
        </w:tc>
        <w:tc>
          <w:tcPr>
            <w:tcW w:w="704" w:type="dxa"/>
            <w:tcBorders>
              <w:top w:val="nil"/>
              <w:left w:val="nil"/>
              <w:bottom w:val="nil"/>
              <w:right w:val="nil"/>
            </w:tcBorders>
            <w:shd w:val="clear" w:color="000000" w:fill="FFFFFF"/>
            <w:noWrap/>
            <w:vAlign w:val="center"/>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-0.44</w:t>
            </w:r>
          </w:p>
        </w:tc>
        <w:tc>
          <w:tcPr>
            <w:tcW w:w="994" w:type="dxa"/>
            <w:tcBorders>
              <w:top w:val="nil"/>
              <w:left w:val="nil"/>
              <w:bottom w:val="nil"/>
              <w:right w:val="single" w:sz="8" w:space="0" w:color="auto"/>
            </w:tcBorders>
            <w:shd w:val="clear" w:color="000000" w:fill="FFFFFF"/>
            <w:noWrap/>
            <w:vAlign w:val="center"/>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0.66</w:t>
            </w:r>
          </w:p>
        </w:tc>
        <w:tc>
          <w:tcPr>
            <w:tcW w:w="1382" w:type="dxa"/>
            <w:tcBorders>
              <w:top w:val="nil"/>
              <w:left w:val="nil"/>
              <w:bottom w:val="single" w:sz="8" w:space="0" w:color="auto"/>
              <w:right w:val="single" w:sz="8" w:space="0" w:color="auto"/>
            </w:tcBorders>
            <w:shd w:val="clear" w:color="000000" w:fill="FFFFFF"/>
            <w:noWrap/>
            <w:vAlign w:val="center"/>
          </w:tcPr>
          <w:p w:rsidR="0078596B" w:rsidRPr="00144B89" w:rsidRDefault="0078596B" w:rsidP="00581E79">
            <w:pPr>
              <w:spacing w:after="0" w:line="240" w:lineRule="auto"/>
              <w:rPr>
                <w:rFonts w:ascii="Times New Roman" w:hAnsi="Times New Roman"/>
                <w:color w:val="000000" w:themeColor="text1"/>
              </w:rPr>
            </w:pPr>
            <w:r w:rsidRPr="00144B89">
              <w:rPr>
                <w:rFonts w:ascii="Times New Roman" w:hAnsi="Times New Roman"/>
                <w:color w:val="000000" w:themeColor="text1"/>
              </w:rPr>
              <w:t> </w:t>
            </w:r>
          </w:p>
        </w:tc>
      </w:tr>
      <w:tr w:rsidR="0078596B" w:rsidRPr="00144B89" w:rsidTr="00581E79">
        <w:trPr>
          <w:trHeight w:val="235"/>
        </w:trPr>
        <w:tc>
          <w:tcPr>
            <w:tcW w:w="1668" w:type="dxa"/>
            <w:vMerge w:val="restart"/>
            <w:tcBorders>
              <w:top w:val="nil"/>
              <w:left w:val="single" w:sz="8" w:space="0" w:color="auto"/>
              <w:bottom w:val="single" w:sz="8" w:space="0" w:color="000000"/>
              <w:right w:val="single" w:sz="8" w:space="0" w:color="auto"/>
            </w:tcBorders>
            <w:shd w:val="clear" w:color="000000" w:fill="FFFFFF"/>
            <w:vAlign w:val="center"/>
          </w:tcPr>
          <w:p w:rsidR="0078596B" w:rsidRPr="00596AB6" w:rsidRDefault="0078596B" w:rsidP="00581E79">
            <w:pPr>
              <w:spacing w:after="0" w:line="240" w:lineRule="auto"/>
              <w:jc w:val="center"/>
              <w:rPr>
                <w:rFonts w:ascii="Times New Roman" w:hAnsi="Times New Roman"/>
                <w:b/>
                <w:color w:val="000000" w:themeColor="text1"/>
              </w:rPr>
            </w:pPr>
            <w:r w:rsidRPr="00596AB6">
              <w:rPr>
                <w:rFonts w:ascii="Times New Roman" w:hAnsi="Times New Roman"/>
                <w:b/>
                <w:color w:val="000000" w:themeColor="text1"/>
              </w:rPr>
              <w:t>Meat, Egg, Fish</w:t>
            </w:r>
          </w:p>
        </w:tc>
        <w:tc>
          <w:tcPr>
            <w:tcW w:w="3514" w:type="dxa"/>
            <w:tcBorders>
              <w:top w:val="nil"/>
              <w:left w:val="nil"/>
              <w:bottom w:val="nil"/>
              <w:right w:val="single" w:sz="8" w:space="0" w:color="auto"/>
            </w:tcBorders>
            <w:shd w:val="clear" w:color="000000" w:fill="FFFFFF"/>
            <w:noWrap/>
            <w:vAlign w:val="center"/>
          </w:tcPr>
          <w:p w:rsidR="0078596B" w:rsidRPr="00144B89" w:rsidRDefault="0078596B" w:rsidP="00581E79">
            <w:pPr>
              <w:spacing w:after="0" w:line="240" w:lineRule="auto"/>
              <w:rPr>
                <w:rFonts w:ascii="Times New Roman" w:hAnsi="Times New Roman"/>
                <w:color w:val="000000" w:themeColor="text1"/>
              </w:rPr>
            </w:pPr>
            <w:r w:rsidRPr="00144B89">
              <w:rPr>
                <w:rFonts w:ascii="Times New Roman" w:hAnsi="Times New Roman"/>
                <w:color w:val="000000" w:themeColor="text1"/>
              </w:rPr>
              <w:t>Per capita Food Expenditure</w:t>
            </w:r>
          </w:p>
        </w:tc>
        <w:tc>
          <w:tcPr>
            <w:tcW w:w="1304" w:type="dxa"/>
            <w:tcBorders>
              <w:top w:val="single" w:sz="8" w:space="0" w:color="auto"/>
              <w:left w:val="nil"/>
              <w:bottom w:val="nil"/>
              <w:right w:val="nil"/>
            </w:tcBorders>
            <w:shd w:val="clear" w:color="000000" w:fill="FFFFFF"/>
            <w:noWrap/>
            <w:vAlign w:val="center"/>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0.003*</w:t>
            </w:r>
          </w:p>
        </w:tc>
        <w:tc>
          <w:tcPr>
            <w:tcW w:w="1034" w:type="dxa"/>
            <w:tcBorders>
              <w:top w:val="single" w:sz="8" w:space="0" w:color="auto"/>
              <w:left w:val="nil"/>
              <w:bottom w:val="nil"/>
              <w:right w:val="nil"/>
            </w:tcBorders>
            <w:shd w:val="clear" w:color="000000" w:fill="FFFFFF"/>
            <w:noWrap/>
            <w:vAlign w:val="center"/>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0.001</w:t>
            </w:r>
          </w:p>
        </w:tc>
        <w:tc>
          <w:tcPr>
            <w:tcW w:w="704" w:type="dxa"/>
            <w:tcBorders>
              <w:top w:val="single" w:sz="8" w:space="0" w:color="auto"/>
              <w:left w:val="nil"/>
              <w:bottom w:val="nil"/>
              <w:right w:val="nil"/>
            </w:tcBorders>
            <w:shd w:val="clear" w:color="000000" w:fill="FFFFFF"/>
            <w:noWrap/>
            <w:vAlign w:val="center"/>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3.34</w:t>
            </w:r>
          </w:p>
        </w:tc>
        <w:tc>
          <w:tcPr>
            <w:tcW w:w="994" w:type="dxa"/>
            <w:tcBorders>
              <w:top w:val="single" w:sz="8" w:space="0" w:color="auto"/>
              <w:left w:val="nil"/>
              <w:bottom w:val="nil"/>
              <w:right w:val="single" w:sz="8" w:space="0" w:color="auto"/>
            </w:tcBorders>
            <w:shd w:val="clear" w:color="000000" w:fill="FFFFFF"/>
            <w:noWrap/>
            <w:vAlign w:val="center"/>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0</w:t>
            </w:r>
          </w:p>
        </w:tc>
        <w:tc>
          <w:tcPr>
            <w:tcW w:w="1382" w:type="dxa"/>
            <w:tcBorders>
              <w:top w:val="nil"/>
              <w:left w:val="nil"/>
              <w:bottom w:val="nil"/>
              <w:right w:val="single" w:sz="8" w:space="0" w:color="auto"/>
            </w:tcBorders>
            <w:shd w:val="clear" w:color="000000" w:fill="FFFFFF"/>
            <w:noWrap/>
            <w:vAlign w:val="center"/>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0.03</w:t>
            </w:r>
          </w:p>
        </w:tc>
      </w:tr>
      <w:tr w:rsidR="0078596B" w:rsidRPr="00144B89" w:rsidTr="00581E79">
        <w:trPr>
          <w:trHeight w:val="235"/>
        </w:trPr>
        <w:tc>
          <w:tcPr>
            <w:tcW w:w="1668" w:type="dxa"/>
            <w:vMerge/>
            <w:tcBorders>
              <w:top w:val="nil"/>
              <w:left w:val="single" w:sz="8" w:space="0" w:color="auto"/>
              <w:bottom w:val="single" w:sz="8" w:space="0" w:color="000000"/>
              <w:right w:val="single" w:sz="8" w:space="0" w:color="auto"/>
            </w:tcBorders>
            <w:vAlign w:val="center"/>
          </w:tcPr>
          <w:p w:rsidR="0078596B" w:rsidRPr="00596AB6" w:rsidRDefault="0078596B" w:rsidP="00581E79">
            <w:pPr>
              <w:spacing w:after="0" w:line="240" w:lineRule="auto"/>
              <w:rPr>
                <w:rFonts w:ascii="Times New Roman" w:hAnsi="Times New Roman"/>
                <w:b/>
                <w:color w:val="000000" w:themeColor="text1"/>
              </w:rPr>
            </w:pPr>
          </w:p>
        </w:tc>
        <w:tc>
          <w:tcPr>
            <w:tcW w:w="3514" w:type="dxa"/>
            <w:tcBorders>
              <w:top w:val="nil"/>
              <w:left w:val="nil"/>
              <w:bottom w:val="nil"/>
              <w:right w:val="single" w:sz="8" w:space="0" w:color="auto"/>
            </w:tcBorders>
            <w:shd w:val="clear" w:color="000000" w:fill="FFFFFF"/>
            <w:noWrap/>
            <w:vAlign w:val="center"/>
          </w:tcPr>
          <w:p w:rsidR="0078596B" w:rsidRPr="00144B89" w:rsidRDefault="0078596B" w:rsidP="00581E79">
            <w:pPr>
              <w:spacing w:after="0" w:line="240" w:lineRule="auto"/>
              <w:rPr>
                <w:rFonts w:ascii="Times New Roman" w:hAnsi="Times New Roman"/>
                <w:color w:val="000000" w:themeColor="text1"/>
              </w:rPr>
            </w:pPr>
            <w:r w:rsidRPr="00144B89">
              <w:rPr>
                <w:rFonts w:ascii="Times New Roman" w:hAnsi="Times New Roman"/>
                <w:color w:val="000000" w:themeColor="text1"/>
              </w:rPr>
              <w:t>Proportion of Food Outside</w:t>
            </w:r>
          </w:p>
        </w:tc>
        <w:tc>
          <w:tcPr>
            <w:tcW w:w="1304" w:type="dxa"/>
            <w:tcBorders>
              <w:top w:val="nil"/>
              <w:left w:val="nil"/>
              <w:bottom w:val="nil"/>
              <w:right w:val="nil"/>
            </w:tcBorders>
            <w:shd w:val="clear" w:color="000000" w:fill="FFFFFF"/>
            <w:noWrap/>
            <w:vAlign w:val="center"/>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97.45</w:t>
            </w:r>
          </w:p>
        </w:tc>
        <w:tc>
          <w:tcPr>
            <w:tcW w:w="1034" w:type="dxa"/>
            <w:tcBorders>
              <w:top w:val="nil"/>
              <w:left w:val="nil"/>
              <w:bottom w:val="nil"/>
              <w:right w:val="nil"/>
            </w:tcBorders>
            <w:shd w:val="clear" w:color="000000" w:fill="FFFFFF"/>
            <w:noWrap/>
            <w:vAlign w:val="center"/>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359.88</w:t>
            </w:r>
          </w:p>
        </w:tc>
        <w:tc>
          <w:tcPr>
            <w:tcW w:w="704" w:type="dxa"/>
            <w:tcBorders>
              <w:top w:val="nil"/>
              <w:left w:val="nil"/>
              <w:bottom w:val="nil"/>
              <w:right w:val="nil"/>
            </w:tcBorders>
            <w:shd w:val="clear" w:color="000000" w:fill="FFFFFF"/>
            <w:noWrap/>
            <w:vAlign w:val="center"/>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0.27</w:t>
            </w:r>
          </w:p>
        </w:tc>
        <w:tc>
          <w:tcPr>
            <w:tcW w:w="994" w:type="dxa"/>
            <w:tcBorders>
              <w:top w:val="nil"/>
              <w:left w:val="nil"/>
              <w:bottom w:val="nil"/>
              <w:right w:val="single" w:sz="8" w:space="0" w:color="auto"/>
            </w:tcBorders>
            <w:shd w:val="clear" w:color="000000" w:fill="FFFFFF"/>
            <w:noWrap/>
            <w:vAlign w:val="center"/>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0.79</w:t>
            </w:r>
          </w:p>
        </w:tc>
        <w:tc>
          <w:tcPr>
            <w:tcW w:w="1382" w:type="dxa"/>
            <w:tcBorders>
              <w:top w:val="nil"/>
              <w:left w:val="nil"/>
              <w:bottom w:val="nil"/>
              <w:right w:val="single" w:sz="8" w:space="0" w:color="auto"/>
            </w:tcBorders>
            <w:shd w:val="clear" w:color="000000" w:fill="FFFFFF"/>
            <w:noWrap/>
            <w:vAlign w:val="center"/>
          </w:tcPr>
          <w:p w:rsidR="0078596B" w:rsidRPr="00144B89" w:rsidRDefault="0078596B" w:rsidP="00581E79">
            <w:pPr>
              <w:spacing w:after="0" w:line="240" w:lineRule="auto"/>
              <w:rPr>
                <w:rFonts w:ascii="Times New Roman" w:hAnsi="Times New Roman"/>
                <w:color w:val="000000" w:themeColor="text1"/>
              </w:rPr>
            </w:pPr>
            <w:r w:rsidRPr="00144B89">
              <w:rPr>
                <w:rFonts w:ascii="Times New Roman" w:hAnsi="Times New Roman"/>
                <w:color w:val="000000" w:themeColor="text1"/>
              </w:rPr>
              <w:t> </w:t>
            </w:r>
          </w:p>
        </w:tc>
      </w:tr>
      <w:tr w:rsidR="0078596B" w:rsidRPr="00144B89" w:rsidTr="00581E79">
        <w:trPr>
          <w:trHeight w:val="235"/>
        </w:trPr>
        <w:tc>
          <w:tcPr>
            <w:tcW w:w="1668" w:type="dxa"/>
            <w:vMerge/>
            <w:tcBorders>
              <w:top w:val="nil"/>
              <w:left w:val="single" w:sz="8" w:space="0" w:color="auto"/>
              <w:bottom w:val="single" w:sz="8" w:space="0" w:color="000000"/>
              <w:right w:val="single" w:sz="8" w:space="0" w:color="auto"/>
            </w:tcBorders>
            <w:vAlign w:val="center"/>
          </w:tcPr>
          <w:p w:rsidR="0078596B" w:rsidRPr="00596AB6" w:rsidRDefault="0078596B" w:rsidP="00581E79">
            <w:pPr>
              <w:spacing w:after="0" w:line="240" w:lineRule="auto"/>
              <w:rPr>
                <w:rFonts w:ascii="Times New Roman" w:hAnsi="Times New Roman"/>
                <w:b/>
                <w:color w:val="000000" w:themeColor="text1"/>
              </w:rPr>
            </w:pPr>
          </w:p>
        </w:tc>
        <w:tc>
          <w:tcPr>
            <w:tcW w:w="3514" w:type="dxa"/>
            <w:tcBorders>
              <w:top w:val="nil"/>
              <w:left w:val="nil"/>
              <w:bottom w:val="nil"/>
              <w:right w:val="single" w:sz="8" w:space="0" w:color="auto"/>
            </w:tcBorders>
            <w:shd w:val="clear" w:color="000000" w:fill="FFFFFF"/>
            <w:noWrap/>
            <w:vAlign w:val="center"/>
          </w:tcPr>
          <w:p w:rsidR="0078596B" w:rsidRPr="00144B89" w:rsidRDefault="0078596B" w:rsidP="00581E79">
            <w:pPr>
              <w:spacing w:after="0" w:line="240" w:lineRule="auto"/>
              <w:rPr>
                <w:rFonts w:ascii="Times New Roman" w:hAnsi="Times New Roman"/>
                <w:color w:val="000000" w:themeColor="text1"/>
              </w:rPr>
            </w:pPr>
            <w:r w:rsidRPr="00144B89">
              <w:rPr>
                <w:rFonts w:ascii="Times New Roman" w:hAnsi="Times New Roman"/>
                <w:color w:val="000000" w:themeColor="text1"/>
              </w:rPr>
              <w:t>Head Age</w:t>
            </w:r>
          </w:p>
        </w:tc>
        <w:tc>
          <w:tcPr>
            <w:tcW w:w="1304" w:type="dxa"/>
            <w:tcBorders>
              <w:top w:val="nil"/>
              <w:left w:val="nil"/>
              <w:bottom w:val="nil"/>
              <w:right w:val="nil"/>
            </w:tcBorders>
            <w:shd w:val="clear" w:color="000000" w:fill="FFFFFF"/>
            <w:noWrap/>
            <w:vAlign w:val="center"/>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-12.18**</w:t>
            </w:r>
          </w:p>
        </w:tc>
        <w:tc>
          <w:tcPr>
            <w:tcW w:w="1034" w:type="dxa"/>
            <w:tcBorders>
              <w:top w:val="nil"/>
              <w:left w:val="nil"/>
              <w:bottom w:val="nil"/>
              <w:right w:val="nil"/>
            </w:tcBorders>
            <w:shd w:val="clear" w:color="000000" w:fill="FFFFFF"/>
            <w:noWrap/>
            <w:vAlign w:val="center"/>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6.25</w:t>
            </w:r>
          </w:p>
        </w:tc>
        <w:tc>
          <w:tcPr>
            <w:tcW w:w="704" w:type="dxa"/>
            <w:tcBorders>
              <w:top w:val="nil"/>
              <w:left w:val="nil"/>
              <w:bottom w:val="nil"/>
              <w:right w:val="nil"/>
            </w:tcBorders>
            <w:shd w:val="clear" w:color="000000" w:fill="FFFFFF"/>
            <w:noWrap/>
            <w:vAlign w:val="center"/>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-1.95</w:t>
            </w:r>
          </w:p>
        </w:tc>
        <w:tc>
          <w:tcPr>
            <w:tcW w:w="994" w:type="dxa"/>
            <w:tcBorders>
              <w:top w:val="nil"/>
              <w:left w:val="nil"/>
              <w:bottom w:val="nil"/>
              <w:right w:val="single" w:sz="8" w:space="0" w:color="auto"/>
            </w:tcBorders>
            <w:shd w:val="clear" w:color="000000" w:fill="FFFFFF"/>
            <w:noWrap/>
            <w:vAlign w:val="center"/>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0.05</w:t>
            </w:r>
          </w:p>
        </w:tc>
        <w:tc>
          <w:tcPr>
            <w:tcW w:w="1382" w:type="dxa"/>
            <w:tcBorders>
              <w:top w:val="nil"/>
              <w:left w:val="nil"/>
              <w:bottom w:val="nil"/>
              <w:right w:val="single" w:sz="8" w:space="0" w:color="auto"/>
            </w:tcBorders>
            <w:shd w:val="clear" w:color="000000" w:fill="FFFFFF"/>
            <w:noWrap/>
            <w:vAlign w:val="center"/>
          </w:tcPr>
          <w:p w:rsidR="0078596B" w:rsidRPr="00144B89" w:rsidRDefault="0078596B" w:rsidP="00581E79">
            <w:pPr>
              <w:spacing w:after="0" w:line="240" w:lineRule="auto"/>
              <w:rPr>
                <w:rFonts w:ascii="Times New Roman" w:hAnsi="Times New Roman"/>
                <w:color w:val="000000" w:themeColor="text1"/>
              </w:rPr>
            </w:pPr>
            <w:r w:rsidRPr="00144B89">
              <w:rPr>
                <w:rFonts w:ascii="Times New Roman" w:hAnsi="Times New Roman"/>
                <w:color w:val="000000" w:themeColor="text1"/>
              </w:rPr>
              <w:t> </w:t>
            </w:r>
          </w:p>
        </w:tc>
      </w:tr>
      <w:tr w:rsidR="0078596B" w:rsidRPr="00144B89" w:rsidTr="00581E79">
        <w:trPr>
          <w:trHeight w:val="235"/>
        </w:trPr>
        <w:tc>
          <w:tcPr>
            <w:tcW w:w="1668" w:type="dxa"/>
            <w:vMerge/>
            <w:tcBorders>
              <w:top w:val="nil"/>
              <w:left w:val="single" w:sz="8" w:space="0" w:color="auto"/>
              <w:bottom w:val="single" w:sz="8" w:space="0" w:color="000000"/>
              <w:right w:val="single" w:sz="8" w:space="0" w:color="auto"/>
            </w:tcBorders>
            <w:vAlign w:val="center"/>
          </w:tcPr>
          <w:p w:rsidR="0078596B" w:rsidRPr="00596AB6" w:rsidRDefault="0078596B" w:rsidP="00581E79">
            <w:pPr>
              <w:spacing w:after="0" w:line="240" w:lineRule="auto"/>
              <w:rPr>
                <w:rFonts w:ascii="Times New Roman" w:hAnsi="Times New Roman"/>
                <w:b/>
                <w:color w:val="000000" w:themeColor="text1"/>
              </w:rPr>
            </w:pPr>
          </w:p>
        </w:tc>
        <w:tc>
          <w:tcPr>
            <w:tcW w:w="3514" w:type="dxa"/>
            <w:tcBorders>
              <w:top w:val="nil"/>
              <w:left w:val="nil"/>
              <w:bottom w:val="nil"/>
              <w:right w:val="single" w:sz="8" w:space="0" w:color="auto"/>
            </w:tcBorders>
            <w:shd w:val="clear" w:color="000000" w:fill="FFFFFF"/>
            <w:noWrap/>
            <w:vAlign w:val="center"/>
          </w:tcPr>
          <w:p w:rsidR="0078596B" w:rsidRPr="00144B89" w:rsidRDefault="0078596B" w:rsidP="00581E79">
            <w:pPr>
              <w:spacing w:after="0" w:line="240" w:lineRule="auto"/>
              <w:rPr>
                <w:rFonts w:ascii="Times New Roman" w:hAnsi="Times New Roman"/>
                <w:color w:val="000000" w:themeColor="text1"/>
              </w:rPr>
            </w:pPr>
            <w:r w:rsidRPr="00144B89">
              <w:rPr>
                <w:rFonts w:ascii="Times New Roman" w:hAnsi="Times New Roman"/>
                <w:color w:val="000000" w:themeColor="text1"/>
              </w:rPr>
              <w:t>Male household head</w:t>
            </w:r>
          </w:p>
        </w:tc>
        <w:tc>
          <w:tcPr>
            <w:tcW w:w="1304" w:type="dxa"/>
            <w:tcBorders>
              <w:top w:val="nil"/>
              <w:left w:val="nil"/>
              <w:bottom w:val="nil"/>
              <w:right w:val="nil"/>
            </w:tcBorders>
            <w:shd w:val="clear" w:color="000000" w:fill="FFFFFF"/>
            <w:noWrap/>
            <w:vAlign w:val="center"/>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-412.88**</w:t>
            </w:r>
          </w:p>
        </w:tc>
        <w:tc>
          <w:tcPr>
            <w:tcW w:w="1034" w:type="dxa"/>
            <w:tcBorders>
              <w:top w:val="nil"/>
              <w:left w:val="nil"/>
              <w:bottom w:val="nil"/>
              <w:right w:val="nil"/>
            </w:tcBorders>
            <w:shd w:val="clear" w:color="000000" w:fill="FFFFFF"/>
            <w:noWrap/>
            <w:vAlign w:val="center"/>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194.74</w:t>
            </w:r>
          </w:p>
        </w:tc>
        <w:tc>
          <w:tcPr>
            <w:tcW w:w="704" w:type="dxa"/>
            <w:tcBorders>
              <w:top w:val="nil"/>
              <w:left w:val="nil"/>
              <w:bottom w:val="nil"/>
              <w:right w:val="nil"/>
            </w:tcBorders>
            <w:shd w:val="clear" w:color="000000" w:fill="FFFFFF"/>
            <w:noWrap/>
            <w:vAlign w:val="center"/>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-2.12</w:t>
            </w:r>
          </w:p>
        </w:tc>
        <w:tc>
          <w:tcPr>
            <w:tcW w:w="994" w:type="dxa"/>
            <w:tcBorders>
              <w:top w:val="nil"/>
              <w:left w:val="nil"/>
              <w:bottom w:val="nil"/>
              <w:right w:val="single" w:sz="8" w:space="0" w:color="auto"/>
            </w:tcBorders>
            <w:shd w:val="clear" w:color="000000" w:fill="FFFFFF"/>
            <w:noWrap/>
            <w:vAlign w:val="center"/>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0.03</w:t>
            </w:r>
          </w:p>
        </w:tc>
        <w:tc>
          <w:tcPr>
            <w:tcW w:w="1382" w:type="dxa"/>
            <w:tcBorders>
              <w:top w:val="nil"/>
              <w:left w:val="nil"/>
              <w:bottom w:val="nil"/>
              <w:right w:val="single" w:sz="8" w:space="0" w:color="auto"/>
            </w:tcBorders>
            <w:shd w:val="clear" w:color="000000" w:fill="FFFFFF"/>
            <w:noWrap/>
            <w:vAlign w:val="center"/>
          </w:tcPr>
          <w:p w:rsidR="0078596B" w:rsidRPr="00144B89" w:rsidRDefault="0078596B" w:rsidP="00581E79">
            <w:pPr>
              <w:spacing w:after="0" w:line="240" w:lineRule="auto"/>
              <w:rPr>
                <w:rFonts w:ascii="Times New Roman" w:hAnsi="Times New Roman"/>
                <w:color w:val="000000" w:themeColor="text1"/>
              </w:rPr>
            </w:pPr>
            <w:r w:rsidRPr="00144B89">
              <w:rPr>
                <w:rFonts w:ascii="Times New Roman" w:hAnsi="Times New Roman"/>
                <w:color w:val="000000" w:themeColor="text1"/>
              </w:rPr>
              <w:t> </w:t>
            </w:r>
          </w:p>
        </w:tc>
      </w:tr>
      <w:tr w:rsidR="0078596B" w:rsidRPr="00144B89" w:rsidTr="00581E79">
        <w:trPr>
          <w:trHeight w:val="235"/>
        </w:trPr>
        <w:tc>
          <w:tcPr>
            <w:tcW w:w="1668" w:type="dxa"/>
            <w:vMerge/>
            <w:tcBorders>
              <w:top w:val="nil"/>
              <w:left w:val="single" w:sz="8" w:space="0" w:color="auto"/>
              <w:bottom w:val="single" w:sz="8" w:space="0" w:color="000000"/>
              <w:right w:val="single" w:sz="8" w:space="0" w:color="auto"/>
            </w:tcBorders>
            <w:vAlign w:val="center"/>
          </w:tcPr>
          <w:p w:rsidR="0078596B" w:rsidRPr="00596AB6" w:rsidRDefault="0078596B" w:rsidP="00581E79">
            <w:pPr>
              <w:spacing w:after="0" w:line="240" w:lineRule="auto"/>
              <w:rPr>
                <w:rFonts w:ascii="Times New Roman" w:hAnsi="Times New Roman"/>
                <w:b/>
                <w:color w:val="000000" w:themeColor="text1"/>
              </w:rPr>
            </w:pPr>
          </w:p>
        </w:tc>
        <w:tc>
          <w:tcPr>
            <w:tcW w:w="3514" w:type="dxa"/>
            <w:tcBorders>
              <w:top w:val="nil"/>
              <w:left w:val="nil"/>
              <w:bottom w:val="nil"/>
              <w:right w:val="single" w:sz="8" w:space="0" w:color="auto"/>
            </w:tcBorders>
            <w:shd w:val="clear" w:color="000000" w:fill="FFFFFF"/>
            <w:noWrap/>
            <w:vAlign w:val="center"/>
          </w:tcPr>
          <w:p w:rsidR="0078596B" w:rsidRPr="00144B89" w:rsidRDefault="0078596B" w:rsidP="00581E79">
            <w:pPr>
              <w:spacing w:after="0" w:line="240" w:lineRule="auto"/>
              <w:rPr>
                <w:rFonts w:ascii="Times New Roman" w:hAnsi="Times New Roman"/>
                <w:color w:val="000000" w:themeColor="text1"/>
              </w:rPr>
            </w:pPr>
            <w:r w:rsidRPr="00144B89">
              <w:rPr>
                <w:rFonts w:ascii="Times New Roman" w:hAnsi="Times New Roman"/>
                <w:color w:val="000000" w:themeColor="text1"/>
              </w:rPr>
              <w:t>Household size</w:t>
            </w:r>
          </w:p>
        </w:tc>
        <w:tc>
          <w:tcPr>
            <w:tcW w:w="1304" w:type="dxa"/>
            <w:tcBorders>
              <w:top w:val="nil"/>
              <w:left w:val="nil"/>
              <w:bottom w:val="nil"/>
              <w:right w:val="nil"/>
            </w:tcBorders>
            <w:shd w:val="clear" w:color="000000" w:fill="FFFFFF"/>
            <w:noWrap/>
            <w:vAlign w:val="center"/>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164.06**</w:t>
            </w:r>
          </w:p>
        </w:tc>
        <w:tc>
          <w:tcPr>
            <w:tcW w:w="1034" w:type="dxa"/>
            <w:tcBorders>
              <w:top w:val="nil"/>
              <w:left w:val="nil"/>
              <w:bottom w:val="nil"/>
              <w:right w:val="nil"/>
            </w:tcBorders>
            <w:shd w:val="clear" w:color="000000" w:fill="FFFFFF"/>
            <w:noWrap/>
            <w:vAlign w:val="center"/>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76.53</w:t>
            </w:r>
          </w:p>
        </w:tc>
        <w:tc>
          <w:tcPr>
            <w:tcW w:w="704" w:type="dxa"/>
            <w:tcBorders>
              <w:top w:val="nil"/>
              <w:left w:val="nil"/>
              <w:bottom w:val="nil"/>
              <w:right w:val="nil"/>
            </w:tcBorders>
            <w:shd w:val="clear" w:color="000000" w:fill="FFFFFF"/>
            <w:noWrap/>
            <w:vAlign w:val="center"/>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2.14</w:t>
            </w:r>
          </w:p>
        </w:tc>
        <w:tc>
          <w:tcPr>
            <w:tcW w:w="994" w:type="dxa"/>
            <w:tcBorders>
              <w:top w:val="nil"/>
              <w:left w:val="nil"/>
              <w:bottom w:val="nil"/>
              <w:right w:val="single" w:sz="8" w:space="0" w:color="auto"/>
            </w:tcBorders>
            <w:shd w:val="clear" w:color="000000" w:fill="FFFFFF"/>
            <w:noWrap/>
            <w:vAlign w:val="center"/>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0.03</w:t>
            </w:r>
          </w:p>
        </w:tc>
        <w:tc>
          <w:tcPr>
            <w:tcW w:w="1382" w:type="dxa"/>
            <w:tcBorders>
              <w:top w:val="nil"/>
              <w:left w:val="nil"/>
              <w:bottom w:val="nil"/>
              <w:right w:val="single" w:sz="8" w:space="0" w:color="auto"/>
            </w:tcBorders>
            <w:shd w:val="clear" w:color="000000" w:fill="FFFFFF"/>
            <w:noWrap/>
            <w:vAlign w:val="center"/>
          </w:tcPr>
          <w:p w:rsidR="0078596B" w:rsidRPr="00144B89" w:rsidRDefault="0078596B" w:rsidP="00581E79">
            <w:pPr>
              <w:spacing w:after="0" w:line="240" w:lineRule="auto"/>
              <w:rPr>
                <w:rFonts w:ascii="Times New Roman" w:hAnsi="Times New Roman"/>
                <w:color w:val="000000" w:themeColor="text1"/>
              </w:rPr>
            </w:pPr>
            <w:r w:rsidRPr="00144B89">
              <w:rPr>
                <w:rFonts w:ascii="Times New Roman" w:hAnsi="Times New Roman"/>
                <w:color w:val="000000" w:themeColor="text1"/>
              </w:rPr>
              <w:t> </w:t>
            </w:r>
          </w:p>
        </w:tc>
      </w:tr>
      <w:tr w:rsidR="0078596B" w:rsidRPr="00144B89" w:rsidTr="00581E79">
        <w:trPr>
          <w:trHeight w:val="235"/>
        </w:trPr>
        <w:tc>
          <w:tcPr>
            <w:tcW w:w="1668" w:type="dxa"/>
            <w:vMerge/>
            <w:tcBorders>
              <w:top w:val="nil"/>
              <w:left w:val="single" w:sz="8" w:space="0" w:color="auto"/>
              <w:bottom w:val="single" w:sz="8" w:space="0" w:color="000000"/>
              <w:right w:val="single" w:sz="8" w:space="0" w:color="auto"/>
            </w:tcBorders>
            <w:vAlign w:val="center"/>
          </w:tcPr>
          <w:p w:rsidR="0078596B" w:rsidRPr="00596AB6" w:rsidRDefault="0078596B" w:rsidP="00581E79">
            <w:pPr>
              <w:spacing w:after="0" w:line="240" w:lineRule="auto"/>
              <w:rPr>
                <w:rFonts w:ascii="Times New Roman" w:hAnsi="Times New Roman"/>
                <w:b/>
                <w:color w:val="000000" w:themeColor="text1"/>
              </w:rPr>
            </w:pPr>
          </w:p>
        </w:tc>
        <w:tc>
          <w:tcPr>
            <w:tcW w:w="3514" w:type="dxa"/>
            <w:tcBorders>
              <w:top w:val="nil"/>
              <w:left w:val="nil"/>
              <w:bottom w:val="nil"/>
              <w:right w:val="single" w:sz="8" w:space="0" w:color="auto"/>
            </w:tcBorders>
            <w:shd w:val="clear" w:color="000000" w:fill="FFFFFF"/>
            <w:noWrap/>
            <w:vAlign w:val="center"/>
          </w:tcPr>
          <w:p w:rsidR="0078596B" w:rsidRPr="00144B89" w:rsidRDefault="0078596B" w:rsidP="00581E79">
            <w:pPr>
              <w:spacing w:after="0" w:line="240" w:lineRule="auto"/>
              <w:rPr>
                <w:rFonts w:ascii="Times New Roman" w:hAnsi="Times New Roman"/>
                <w:color w:val="000000" w:themeColor="text1"/>
              </w:rPr>
            </w:pPr>
            <w:r w:rsidRPr="00144B89">
              <w:rPr>
                <w:rFonts w:ascii="Times New Roman" w:hAnsi="Times New Roman"/>
                <w:color w:val="000000" w:themeColor="text1"/>
              </w:rPr>
              <w:t>Adult Females</w:t>
            </w:r>
          </w:p>
        </w:tc>
        <w:tc>
          <w:tcPr>
            <w:tcW w:w="1304" w:type="dxa"/>
            <w:tcBorders>
              <w:top w:val="nil"/>
              <w:left w:val="nil"/>
              <w:bottom w:val="nil"/>
              <w:right w:val="nil"/>
            </w:tcBorders>
            <w:shd w:val="clear" w:color="000000" w:fill="FFFFFF"/>
            <w:noWrap/>
            <w:vAlign w:val="center"/>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6.09</w:t>
            </w:r>
          </w:p>
        </w:tc>
        <w:tc>
          <w:tcPr>
            <w:tcW w:w="1034" w:type="dxa"/>
            <w:tcBorders>
              <w:top w:val="nil"/>
              <w:left w:val="nil"/>
              <w:bottom w:val="nil"/>
              <w:right w:val="nil"/>
            </w:tcBorders>
            <w:shd w:val="clear" w:color="000000" w:fill="FFFFFF"/>
            <w:noWrap/>
            <w:vAlign w:val="center"/>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124.93</w:t>
            </w:r>
          </w:p>
        </w:tc>
        <w:tc>
          <w:tcPr>
            <w:tcW w:w="704" w:type="dxa"/>
            <w:tcBorders>
              <w:top w:val="nil"/>
              <w:left w:val="nil"/>
              <w:bottom w:val="nil"/>
              <w:right w:val="nil"/>
            </w:tcBorders>
            <w:shd w:val="clear" w:color="000000" w:fill="FFFFFF"/>
            <w:noWrap/>
            <w:vAlign w:val="center"/>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0.05</w:t>
            </w:r>
          </w:p>
        </w:tc>
        <w:tc>
          <w:tcPr>
            <w:tcW w:w="994" w:type="dxa"/>
            <w:tcBorders>
              <w:top w:val="nil"/>
              <w:left w:val="nil"/>
              <w:bottom w:val="nil"/>
              <w:right w:val="single" w:sz="8" w:space="0" w:color="auto"/>
            </w:tcBorders>
            <w:shd w:val="clear" w:color="000000" w:fill="FFFFFF"/>
            <w:noWrap/>
            <w:vAlign w:val="center"/>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0.96</w:t>
            </w:r>
          </w:p>
        </w:tc>
        <w:tc>
          <w:tcPr>
            <w:tcW w:w="1382" w:type="dxa"/>
            <w:tcBorders>
              <w:top w:val="nil"/>
              <w:left w:val="nil"/>
              <w:bottom w:val="nil"/>
              <w:right w:val="single" w:sz="8" w:space="0" w:color="auto"/>
            </w:tcBorders>
            <w:shd w:val="clear" w:color="000000" w:fill="FFFFFF"/>
            <w:noWrap/>
            <w:vAlign w:val="center"/>
          </w:tcPr>
          <w:p w:rsidR="0078596B" w:rsidRPr="00144B89" w:rsidRDefault="0078596B" w:rsidP="00581E79">
            <w:pPr>
              <w:spacing w:after="0" w:line="240" w:lineRule="auto"/>
              <w:rPr>
                <w:rFonts w:ascii="Times New Roman" w:hAnsi="Times New Roman"/>
                <w:color w:val="000000" w:themeColor="text1"/>
              </w:rPr>
            </w:pPr>
            <w:r w:rsidRPr="00144B89">
              <w:rPr>
                <w:rFonts w:ascii="Times New Roman" w:hAnsi="Times New Roman"/>
                <w:color w:val="000000" w:themeColor="text1"/>
              </w:rPr>
              <w:t> </w:t>
            </w:r>
          </w:p>
        </w:tc>
      </w:tr>
      <w:tr w:rsidR="0078596B" w:rsidRPr="00144B89" w:rsidTr="00581E79">
        <w:trPr>
          <w:trHeight w:val="237"/>
        </w:trPr>
        <w:tc>
          <w:tcPr>
            <w:tcW w:w="1668" w:type="dxa"/>
            <w:vMerge/>
            <w:tcBorders>
              <w:top w:val="nil"/>
              <w:left w:val="single" w:sz="8" w:space="0" w:color="auto"/>
              <w:bottom w:val="single" w:sz="8" w:space="0" w:color="000000"/>
              <w:right w:val="single" w:sz="8" w:space="0" w:color="auto"/>
            </w:tcBorders>
            <w:vAlign w:val="center"/>
          </w:tcPr>
          <w:p w:rsidR="0078596B" w:rsidRPr="00596AB6" w:rsidRDefault="0078596B" w:rsidP="00581E79">
            <w:pPr>
              <w:spacing w:after="0" w:line="240" w:lineRule="auto"/>
              <w:rPr>
                <w:rFonts w:ascii="Times New Roman" w:hAnsi="Times New Roman"/>
                <w:b/>
                <w:color w:val="000000" w:themeColor="text1"/>
              </w:rPr>
            </w:pPr>
          </w:p>
        </w:tc>
        <w:tc>
          <w:tcPr>
            <w:tcW w:w="3514" w:type="dxa"/>
            <w:tcBorders>
              <w:top w:val="nil"/>
              <w:left w:val="nil"/>
              <w:bottom w:val="single" w:sz="8" w:space="0" w:color="auto"/>
              <w:right w:val="single" w:sz="8" w:space="0" w:color="auto"/>
            </w:tcBorders>
            <w:shd w:val="clear" w:color="000000" w:fill="FFFFFF"/>
            <w:noWrap/>
            <w:vAlign w:val="center"/>
          </w:tcPr>
          <w:p w:rsidR="0078596B" w:rsidRPr="00144B89" w:rsidRDefault="0078596B" w:rsidP="00581E79">
            <w:pPr>
              <w:spacing w:after="0" w:line="240" w:lineRule="auto"/>
              <w:rPr>
                <w:rFonts w:ascii="Times New Roman" w:hAnsi="Times New Roman"/>
                <w:color w:val="000000" w:themeColor="text1"/>
              </w:rPr>
            </w:pPr>
            <w:r w:rsidRPr="00144B89">
              <w:rPr>
                <w:rFonts w:ascii="Times New Roman" w:hAnsi="Times New Roman"/>
                <w:color w:val="000000" w:themeColor="text1"/>
              </w:rPr>
              <w:t>Adult Males</w:t>
            </w:r>
          </w:p>
        </w:tc>
        <w:tc>
          <w:tcPr>
            <w:tcW w:w="1304" w:type="dxa"/>
            <w:tcBorders>
              <w:top w:val="nil"/>
              <w:left w:val="nil"/>
              <w:bottom w:val="single" w:sz="8" w:space="0" w:color="auto"/>
              <w:right w:val="nil"/>
            </w:tcBorders>
            <w:shd w:val="clear" w:color="000000" w:fill="FFFFFF"/>
            <w:noWrap/>
            <w:vAlign w:val="center"/>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-274.31**</w:t>
            </w:r>
          </w:p>
        </w:tc>
        <w:tc>
          <w:tcPr>
            <w:tcW w:w="1034" w:type="dxa"/>
            <w:tcBorders>
              <w:top w:val="nil"/>
              <w:left w:val="nil"/>
              <w:bottom w:val="single" w:sz="8" w:space="0" w:color="auto"/>
              <w:right w:val="nil"/>
            </w:tcBorders>
            <w:shd w:val="clear" w:color="000000" w:fill="FFFFFF"/>
            <w:noWrap/>
            <w:vAlign w:val="center"/>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109.67</w:t>
            </w:r>
          </w:p>
        </w:tc>
        <w:tc>
          <w:tcPr>
            <w:tcW w:w="704" w:type="dxa"/>
            <w:tcBorders>
              <w:top w:val="nil"/>
              <w:left w:val="nil"/>
              <w:bottom w:val="single" w:sz="8" w:space="0" w:color="auto"/>
              <w:right w:val="nil"/>
            </w:tcBorders>
            <w:shd w:val="clear" w:color="000000" w:fill="FFFFFF"/>
            <w:noWrap/>
            <w:vAlign w:val="center"/>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-2.5</w:t>
            </w:r>
          </w:p>
        </w:tc>
        <w:tc>
          <w:tcPr>
            <w:tcW w:w="994" w:type="dxa"/>
            <w:tcBorders>
              <w:top w:val="nil"/>
              <w:left w:val="nil"/>
              <w:bottom w:val="single" w:sz="8" w:space="0" w:color="auto"/>
              <w:right w:val="single" w:sz="8" w:space="0" w:color="auto"/>
            </w:tcBorders>
            <w:shd w:val="clear" w:color="000000" w:fill="FFFFFF"/>
            <w:noWrap/>
            <w:vAlign w:val="center"/>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0.01</w:t>
            </w:r>
          </w:p>
        </w:tc>
        <w:tc>
          <w:tcPr>
            <w:tcW w:w="1382" w:type="dxa"/>
            <w:tcBorders>
              <w:top w:val="nil"/>
              <w:left w:val="nil"/>
              <w:bottom w:val="single" w:sz="8" w:space="0" w:color="auto"/>
              <w:right w:val="single" w:sz="8" w:space="0" w:color="auto"/>
            </w:tcBorders>
            <w:shd w:val="clear" w:color="000000" w:fill="FFFFFF"/>
            <w:noWrap/>
            <w:vAlign w:val="center"/>
          </w:tcPr>
          <w:p w:rsidR="0078596B" w:rsidRPr="00144B89" w:rsidRDefault="0078596B" w:rsidP="00581E79">
            <w:pPr>
              <w:spacing w:after="0" w:line="240" w:lineRule="auto"/>
              <w:rPr>
                <w:rFonts w:ascii="Times New Roman" w:hAnsi="Times New Roman"/>
                <w:color w:val="000000" w:themeColor="text1"/>
              </w:rPr>
            </w:pPr>
            <w:r w:rsidRPr="00144B89">
              <w:rPr>
                <w:rFonts w:ascii="Times New Roman" w:hAnsi="Times New Roman"/>
                <w:color w:val="000000" w:themeColor="text1"/>
              </w:rPr>
              <w:t> </w:t>
            </w:r>
          </w:p>
        </w:tc>
      </w:tr>
      <w:tr w:rsidR="0078596B" w:rsidRPr="00144B89" w:rsidTr="00581E79">
        <w:trPr>
          <w:trHeight w:val="235"/>
        </w:trPr>
        <w:tc>
          <w:tcPr>
            <w:tcW w:w="1668" w:type="dxa"/>
            <w:vMerge w:val="restart"/>
            <w:tcBorders>
              <w:top w:val="nil"/>
              <w:left w:val="single" w:sz="8" w:space="0" w:color="auto"/>
              <w:bottom w:val="single" w:sz="8" w:space="0" w:color="000000"/>
              <w:right w:val="single" w:sz="8" w:space="0" w:color="auto"/>
            </w:tcBorders>
            <w:shd w:val="clear" w:color="000000" w:fill="FFFFFF"/>
            <w:noWrap/>
            <w:vAlign w:val="center"/>
          </w:tcPr>
          <w:p w:rsidR="0078596B" w:rsidRPr="00596AB6" w:rsidRDefault="0078596B" w:rsidP="00581E79">
            <w:pPr>
              <w:spacing w:after="0" w:line="240" w:lineRule="auto"/>
              <w:jc w:val="center"/>
              <w:rPr>
                <w:rFonts w:ascii="Times New Roman" w:hAnsi="Times New Roman"/>
                <w:b/>
                <w:color w:val="000000" w:themeColor="text1"/>
              </w:rPr>
            </w:pPr>
            <w:r w:rsidRPr="00596AB6">
              <w:rPr>
                <w:rFonts w:ascii="Times New Roman" w:hAnsi="Times New Roman"/>
                <w:b/>
                <w:color w:val="000000" w:themeColor="text1"/>
              </w:rPr>
              <w:t>Vegetables</w:t>
            </w:r>
          </w:p>
        </w:tc>
        <w:tc>
          <w:tcPr>
            <w:tcW w:w="3514" w:type="dxa"/>
            <w:tcBorders>
              <w:top w:val="nil"/>
              <w:left w:val="nil"/>
              <w:bottom w:val="nil"/>
              <w:right w:val="single" w:sz="8" w:space="0" w:color="auto"/>
            </w:tcBorders>
            <w:shd w:val="clear" w:color="000000" w:fill="FFFFFF"/>
            <w:noWrap/>
            <w:vAlign w:val="center"/>
          </w:tcPr>
          <w:p w:rsidR="0078596B" w:rsidRPr="00144B89" w:rsidRDefault="0078596B" w:rsidP="00581E79">
            <w:pPr>
              <w:spacing w:after="0" w:line="240" w:lineRule="auto"/>
              <w:rPr>
                <w:rFonts w:ascii="Times New Roman" w:hAnsi="Times New Roman"/>
                <w:color w:val="000000" w:themeColor="text1"/>
              </w:rPr>
            </w:pPr>
            <w:r w:rsidRPr="00144B89">
              <w:rPr>
                <w:rFonts w:ascii="Times New Roman" w:hAnsi="Times New Roman"/>
                <w:color w:val="000000" w:themeColor="text1"/>
              </w:rPr>
              <w:t>Per capita Food Expenditure</w:t>
            </w:r>
          </w:p>
        </w:tc>
        <w:tc>
          <w:tcPr>
            <w:tcW w:w="1304" w:type="dxa"/>
            <w:tcBorders>
              <w:top w:val="nil"/>
              <w:left w:val="nil"/>
              <w:bottom w:val="nil"/>
              <w:right w:val="nil"/>
            </w:tcBorders>
            <w:shd w:val="clear" w:color="000000" w:fill="FFFFFF"/>
            <w:noWrap/>
            <w:vAlign w:val="center"/>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0.0004</w:t>
            </w:r>
          </w:p>
        </w:tc>
        <w:tc>
          <w:tcPr>
            <w:tcW w:w="1034" w:type="dxa"/>
            <w:tcBorders>
              <w:top w:val="nil"/>
              <w:left w:val="nil"/>
              <w:bottom w:val="nil"/>
              <w:right w:val="nil"/>
            </w:tcBorders>
            <w:shd w:val="clear" w:color="000000" w:fill="FFFFFF"/>
            <w:noWrap/>
            <w:vAlign w:val="center"/>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0.0007</w:t>
            </w:r>
          </w:p>
        </w:tc>
        <w:tc>
          <w:tcPr>
            <w:tcW w:w="704" w:type="dxa"/>
            <w:tcBorders>
              <w:top w:val="nil"/>
              <w:left w:val="nil"/>
              <w:bottom w:val="nil"/>
              <w:right w:val="nil"/>
            </w:tcBorders>
            <w:shd w:val="clear" w:color="000000" w:fill="FFFFFF"/>
            <w:noWrap/>
            <w:vAlign w:val="center"/>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0.58</w:t>
            </w:r>
          </w:p>
        </w:tc>
        <w:tc>
          <w:tcPr>
            <w:tcW w:w="994" w:type="dxa"/>
            <w:tcBorders>
              <w:top w:val="nil"/>
              <w:left w:val="nil"/>
              <w:bottom w:val="nil"/>
              <w:right w:val="single" w:sz="8" w:space="0" w:color="auto"/>
            </w:tcBorders>
            <w:shd w:val="clear" w:color="000000" w:fill="FFFFFF"/>
            <w:noWrap/>
            <w:vAlign w:val="center"/>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0.56</w:t>
            </w:r>
          </w:p>
        </w:tc>
        <w:tc>
          <w:tcPr>
            <w:tcW w:w="1382" w:type="dxa"/>
            <w:tcBorders>
              <w:top w:val="nil"/>
              <w:left w:val="nil"/>
              <w:bottom w:val="nil"/>
              <w:right w:val="single" w:sz="8" w:space="0" w:color="auto"/>
            </w:tcBorders>
            <w:shd w:val="clear" w:color="000000" w:fill="FFFFFF"/>
            <w:noWrap/>
            <w:vAlign w:val="center"/>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0.03</w:t>
            </w:r>
          </w:p>
        </w:tc>
      </w:tr>
      <w:tr w:rsidR="0078596B" w:rsidRPr="00144B89" w:rsidTr="00581E79">
        <w:trPr>
          <w:trHeight w:val="235"/>
        </w:trPr>
        <w:tc>
          <w:tcPr>
            <w:tcW w:w="1668" w:type="dxa"/>
            <w:vMerge/>
            <w:tcBorders>
              <w:top w:val="nil"/>
              <w:left w:val="single" w:sz="8" w:space="0" w:color="auto"/>
              <w:bottom w:val="single" w:sz="8" w:space="0" w:color="000000"/>
              <w:right w:val="single" w:sz="8" w:space="0" w:color="auto"/>
            </w:tcBorders>
            <w:vAlign w:val="center"/>
          </w:tcPr>
          <w:p w:rsidR="0078596B" w:rsidRPr="00144B89" w:rsidRDefault="0078596B" w:rsidP="00581E79">
            <w:pPr>
              <w:spacing w:after="0" w:line="240" w:lineRule="auto"/>
              <w:rPr>
                <w:rFonts w:ascii="Times New Roman" w:hAnsi="Times New Roman"/>
                <w:color w:val="000000" w:themeColor="text1"/>
              </w:rPr>
            </w:pPr>
          </w:p>
        </w:tc>
        <w:tc>
          <w:tcPr>
            <w:tcW w:w="3514" w:type="dxa"/>
            <w:tcBorders>
              <w:top w:val="nil"/>
              <w:left w:val="nil"/>
              <w:bottom w:val="nil"/>
              <w:right w:val="single" w:sz="8" w:space="0" w:color="auto"/>
            </w:tcBorders>
            <w:shd w:val="clear" w:color="000000" w:fill="FFFFFF"/>
            <w:noWrap/>
            <w:vAlign w:val="center"/>
          </w:tcPr>
          <w:p w:rsidR="0078596B" w:rsidRPr="00144B89" w:rsidRDefault="0078596B" w:rsidP="00581E79">
            <w:pPr>
              <w:spacing w:after="0" w:line="240" w:lineRule="auto"/>
              <w:rPr>
                <w:rFonts w:ascii="Times New Roman" w:hAnsi="Times New Roman"/>
                <w:color w:val="000000" w:themeColor="text1"/>
              </w:rPr>
            </w:pPr>
            <w:r w:rsidRPr="00144B89">
              <w:rPr>
                <w:rFonts w:ascii="Times New Roman" w:hAnsi="Times New Roman"/>
                <w:color w:val="000000" w:themeColor="text1"/>
              </w:rPr>
              <w:t>Proportion of Meals Outside</w:t>
            </w:r>
          </w:p>
        </w:tc>
        <w:tc>
          <w:tcPr>
            <w:tcW w:w="1304" w:type="dxa"/>
            <w:tcBorders>
              <w:top w:val="nil"/>
              <w:left w:val="nil"/>
              <w:bottom w:val="nil"/>
              <w:right w:val="nil"/>
            </w:tcBorders>
            <w:shd w:val="clear" w:color="000000" w:fill="FFFFFF"/>
            <w:noWrap/>
            <w:vAlign w:val="center"/>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304.07</w:t>
            </w:r>
          </w:p>
        </w:tc>
        <w:tc>
          <w:tcPr>
            <w:tcW w:w="1034" w:type="dxa"/>
            <w:tcBorders>
              <w:top w:val="nil"/>
              <w:left w:val="nil"/>
              <w:bottom w:val="nil"/>
              <w:right w:val="nil"/>
            </w:tcBorders>
            <w:shd w:val="clear" w:color="000000" w:fill="FFFFFF"/>
            <w:noWrap/>
            <w:vAlign w:val="center"/>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265.22</w:t>
            </w:r>
          </w:p>
        </w:tc>
        <w:tc>
          <w:tcPr>
            <w:tcW w:w="704" w:type="dxa"/>
            <w:tcBorders>
              <w:top w:val="nil"/>
              <w:left w:val="nil"/>
              <w:bottom w:val="nil"/>
              <w:right w:val="nil"/>
            </w:tcBorders>
            <w:shd w:val="clear" w:color="000000" w:fill="FFFFFF"/>
            <w:noWrap/>
            <w:vAlign w:val="center"/>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1.15</w:t>
            </w:r>
          </w:p>
        </w:tc>
        <w:tc>
          <w:tcPr>
            <w:tcW w:w="994" w:type="dxa"/>
            <w:tcBorders>
              <w:top w:val="nil"/>
              <w:left w:val="nil"/>
              <w:bottom w:val="nil"/>
              <w:right w:val="single" w:sz="8" w:space="0" w:color="auto"/>
            </w:tcBorders>
            <w:shd w:val="clear" w:color="000000" w:fill="FFFFFF"/>
            <w:noWrap/>
            <w:vAlign w:val="center"/>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0.25</w:t>
            </w:r>
          </w:p>
        </w:tc>
        <w:tc>
          <w:tcPr>
            <w:tcW w:w="1382" w:type="dxa"/>
            <w:tcBorders>
              <w:top w:val="nil"/>
              <w:left w:val="nil"/>
              <w:bottom w:val="nil"/>
              <w:right w:val="single" w:sz="8" w:space="0" w:color="auto"/>
            </w:tcBorders>
            <w:shd w:val="clear" w:color="000000" w:fill="FFFFFF"/>
            <w:noWrap/>
            <w:vAlign w:val="center"/>
          </w:tcPr>
          <w:p w:rsidR="0078596B" w:rsidRPr="00144B89" w:rsidRDefault="0078596B" w:rsidP="00581E79">
            <w:pPr>
              <w:spacing w:after="0" w:line="240" w:lineRule="auto"/>
              <w:rPr>
                <w:rFonts w:ascii="Times New Roman" w:hAnsi="Times New Roman"/>
                <w:color w:val="000000" w:themeColor="text1"/>
              </w:rPr>
            </w:pPr>
            <w:r w:rsidRPr="00144B89">
              <w:rPr>
                <w:rFonts w:ascii="Times New Roman" w:hAnsi="Times New Roman"/>
                <w:color w:val="000000" w:themeColor="text1"/>
              </w:rPr>
              <w:t> </w:t>
            </w:r>
          </w:p>
        </w:tc>
      </w:tr>
      <w:tr w:rsidR="0078596B" w:rsidRPr="00144B89" w:rsidTr="00581E79">
        <w:trPr>
          <w:trHeight w:val="235"/>
        </w:trPr>
        <w:tc>
          <w:tcPr>
            <w:tcW w:w="1668" w:type="dxa"/>
            <w:vMerge/>
            <w:tcBorders>
              <w:top w:val="nil"/>
              <w:left w:val="single" w:sz="8" w:space="0" w:color="auto"/>
              <w:bottom w:val="single" w:sz="8" w:space="0" w:color="000000"/>
              <w:right w:val="single" w:sz="8" w:space="0" w:color="auto"/>
            </w:tcBorders>
            <w:vAlign w:val="center"/>
          </w:tcPr>
          <w:p w:rsidR="0078596B" w:rsidRPr="00144B89" w:rsidRDefault="0078596B" w:rsidP="00581E79">
            <w:pPr>
              <w:spacing w:after="0" w:line="240" w:lineRule="auto"/>
              <w:rPr>
                <w:rFonts w:ascii="Times New Roman" w:hAnsi="Times New Roman"/>
                <w:color w:val="000000" w:themeColor="text1"/>
              </w:rPr>
            </w:pPr>
          </w:p>
        </w:tc>
        <w:tc>
          <w:tcPr>
            <w:tcW w:w="3514" w:type="dxa"/>
            <w:tcBorders>
              <w:top w:val="nil"/>
              <w:left w:val="nil"/>
              <w:bottom w:val="nil"/>
              <w:right w:val="single" w:sz="8" w:space="0" w:color="auto"/>
            </w:tcBorders>
            <w:shd w:val="clear" w:color="000000" w:fill="FFFFFF"/>
            <w:noWrap/>
            <w:vAlign w:val="center"/>
          </w:tcPr>
          <w:p w:rsidR="0078596B" w:rsidRPr="00144B89" w:rsidRDefault="0078596B" w:rsidP="00581E79">
            <w:pPr>
              <w:spacing w:after="0" w:line="240" w:lineRule="auto"/>
              <w:rPr>
                <w:rFonts w:ascii="Times New Roman" w:hAnsi="Times New Roman"/>
                <w:color w:val="000000" w:themeColor="text1"/>
              </w:rPr>
            </w:pPr>
            <w:r w:rsidRPr="00144B89">
              <w:rPr>
                <w:rFonts w:ascii="Times New Roman" w:hAnsi="Times New Roman"/>
                <w:color w:val="000000" w:themeColor="text1"/>
              </w:rPr>
              <w:t>Head Age</w:t>
            </w:r>
          </w:p>
        </w:tc>
        <w:tc>
          <w:tcPr>
            <w:tcW w:w="1304" w:type="dxa"/>
            <w:tcBorders>
              <w:top w:val="nil"/>
              <w:left w:val="nil"/>
              <w:bottom w:val="nil"/>
              <w:right w:val="nil"/>
            </w:tcBorders>
            <w:shd w:val="clear" w:color="000000" w:fill="FFFFFF"/>
            <w:noWrap/>
            <w:vAlign w:val="center"/>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5.8</w:t>
            </w:r>
          </w:p>
        </w:tc>
        <w:tc>
          <w:tcPr>
            <w:tcW w:w="1034" w:type="dxa"/>
            <w:tcBorders>
              <w:top w:val="nil"/>
              <w:left w:val="nil"/>
              <w:bottom w:val="nil"/>
              <w:right w:val="nil"/>
            </w:tcBorders>
            <w:shd w:val="clear" w:color="000000" w:fill="FFFFFF"/>
            <w:noWrap/>
            <w:vAlign w:val="center"/>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4.61</w:t>
            </w:r>
          </w:p>
        </w:tc>
        <w:tc>
          <w:tcPr>
            <w:tcW w:w="704" w:type="dxa"/>
            <w:tcBorders>
              <w:top w:val="nil"/>
              <w:left w:val="nil"/>
              <w:bottom w:val="nil"/>
              <w:right w:val="nil"/>
            </w:tcBorders>
            <w:shd w:val="clear" w:color="000000" w:fill="FFFFFF"/>
            <w:noWrap/>
            <w:vAlign w:val="center"/>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1.26</w:t>
            </w:r>
          </w:p>
        </w:tc>
        <w:tc>
          <w:tcPr>
            <w:tcW w:w="994" w:type="dxa"/>
            <w:tcBorders>
              <w:top w:val="nil"/>
              <w:left w:val="nil"/>
              <w:bottom w:val="nil"/>
              <w:right w:val="single" w:sz="8" w:space="0" w:color="auto"/>
            </w:tcBorders>
            <w:shd w:val="clear" w:color="000000" w:fill="FFFFFF"/>
            <w:noWrap/>
            <w:vAlign w:val="center"/>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0.21</w:t>
            </w:r>
          </w:p>
        </w:tc>
        <w:tc>
          <w:tcPr>
            <w:tcW w:w="1382" w:type="dxa"/>
            <w:tcBorders>
              <w:top w:val="nil"/>
              <w:left w:val="nil"/>
              <w:bottom w:val="nil"/>
              <w:right w:val="single" w:sz="8" w:space="0" w:color="auto"/>
            </w:tcBorders>
            <w:shd w:val="clear" w:color="000000" w:fill="FFFFFF"/>
            <w:noWrap/>
            <w:vAlign w:val="center"/>
          </w:tcPr>
          <w:p w:rsidR="0078596B" w:rsidRPr="00144B89" w:rsidRDefault="0078596B" w:rsidP="00581E79">
            <w:pPr>
              <w:spacing w:after="0" w:line="240" w:lineRule="auto"/>
              <w:rPr>
                <w:rFonts w:ascii="Times New Roman" w:hAnsi="Times New Roman"/>
                <w:color w:val="000000" w:themeColor="text1"/>
              </w:rPr>
            </w:pPr>
            <w:r w:rsidRPr="00144B89">
              <w:rPr>
                <w:rFonts w:ascii="Times New Roman" w:hAnsi="Times New Roman"/>
                <w:color w:val="000000" w:themeColor="text1"/>
              </w:rPr>
              <w:t> </w:t>
            </w:r>
          </w:p>
        </w:tc>
      </w:tr>
      <w:tr w:rsidR="0078596B" w:rsidRPr="00144B89" w:rsidTr="00581E79">
        <w:trPr>
          <w:trHeight w:val="235"/>
        </w:trPr>
        <w:tc>
          <w:tcPr>
            <w:tcW w:w="1668" w:type="dxa"/>
            <w:vMerge/>
            <w:tcBorders>
              <w:top w:val="nil"/>
              <w:left w:val="single" w:sz="8" w:space="0" w:color="auto"/>
              <w:bottom w:val="single" w:sz="8" w:space="0" w:color="000000"/>
              <w:right w:val="single" w:sz="8" w:space="0" w:color="auto"/>
            </w:tcBorders>
            <w:vAlign w:val="center"/>
          </w:tcPr>
          <w:p w:rsidR="0078596B" w:rsidRPr="00144B89" w:rsidRDefault="0078596B" w:rsidP="00581E79">
            <w:pPr>
              <w:spacing w:after="0" w:line="240" w:lineRule="auto"/>
              <w:rPr>
                <w:rFonts w:ascii="Times New Roman" w:hAnsi="Times New Roman"/>
                <w:color w:val="000000" w:themeColor="text1"/>
              </w:rPr>
            </w:pPr>
          </w:p>
        </w:tc>
        <w:tc>
          <w:tcPr>
            <w:tcW w:w="3514" w:type="dxa"/>
            <w:tcBorders>
              <w:top w:val="nil"/>
              <w:left w:val="nil"/>
              <w:bottom w:val="nil"/>
              <w:right w:val="single" w:sz="8" w:space="0" w:color="auto"/>
            </w:tcBorders>
            <w:shd w:val="clear" w:color="000000" w:fill="FFFFFF"/>
            <w:noWrap/>
            <w:vAlign w:val="center"/>
          </w:tcPr>
          <w:p w:rsidR="0078596B" w:rsidRPr="00144B89" w:rsidRDefault="0078596B" w:rsidP="00581E79">
            <w:pPr>
              <w:spacing w:after="0" w:line="240" w:lineRule="auto"/>
              <w:rPr>
                <w:rFonts w:ascii="Times New Roman" w:hAnsi="Times New Roman"/>
                <w:color w:val="000000" w:themeColor="text1"/>
              </w:rPr>
            </w:pPr>
            <w:r w:rsidRPr="00144B89">
              <w:rPr>
                <w:rFonts w:ascii="Times New Roman" w:hAnsi="Times New Roman"/>
                <w:color w:val="000000" w:themeColor="text1"/>
              </w:rPr>
              <w:t>Male household head</w:t>
            </w:r>
          </w:p>
        </w:tc>
        <w:tc>
          <w:tcPr>
            <w:tcW w:w="1304" w:type="dxa"/>
            <w:tcBorders>
              <w:top w:val="nil"/>
              <w:left w:val="nil"/>
              <w:bottom w:val="nil"/>
              <w:right w:val="nil"/>
            </w:tcBorders>
            <w:shd w:val="clear" w:color="000000" w:fill="FFFFFF"/>
            <w:noWrap/>
            <w:vAlign w:val="center"/>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207.89</w:t>
            </w:r>
          </w:p>
        </w:tc>
        <w:tc>
          <w:tcPr>
            <w:tcW w:w="1034" w:type="dxa"/>
            <w:tcBorders>
              <w:top w:val="nil"/>
              <w:left w:val="nil"/>
              <w:bottom w:val="nil"/>
              <w:right w:val="nil"/>
            </w:tcBorders>
            <w:shd w:val="clear" w:color="000000" w:fill="FFFFFF"/>
            <w:noWrap/>
            <w:vAlign w:val="center"/>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143.58</w:t>
            </w:r>
          </w:p>
        </w:tc>
        <w:tc>
          <w:tcPr>
            <w:tcW w:w="704" w:type="dxa"/>
            <w:tcBorders>
              <w:top w:val="nil"/>
              <w:left w:val="nil"/>
              <w:bottom w:val="nil"/>
              <w:right w:val="nil"/>
            </w:tcBorders>
            <w:shd w:val="clear" w:color="000000" w:fill="FFFFFF"/>
            <w:noWrap/>
            <w:vAlign w:val="center"/>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1.45</w:t>
            </w:r>
          </w:p>
        </w:tc>
        <w:tc>
          <w:tcPr>
            <w:tcW w:w="994" w:type="dxa"/>
            <w:tcBorders>
              <w:top w:val="nil"/>
              <w:left w:val="nil"/>
              <w:bottom w:val="nil"/>
              <w:right w:val="single" w:sz="8" w:space="0" w:color="auto"/>
            </w:tcBorders>
            <w:shd w:val="clear" w:color="000000" w:fill="FFFFFF"/>
            <w:noWrap/>
            <w:vAlign w:val="center"/>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0.15</w:t>
            </w:r>
          </w:p>
        </w:tc>
        <w:tc>
          <w:tcPr>
            <w:tcW w:w="1382" w:type="dxa"/>
            <w:tcBorders>
              <w:top w:val="nil"/>
              <w:left w:val="nil"/>
              <w:bottom w:val="nil"/>
              <w:right w:val="single" w:sz="8" w:space="0" w:color="auto"/>
            </w:tcBorders>
            <w:shd w:val="clear" w:color="000000" w:fill="FFFFFF"/>
            <w:noWrap/>
            <w:vAlign w:val="center"/>
          </w:tcPr>
          <w:p w:rsidR="0078596B" w:rsidRPr="00144B89" w:rsidRDefault="0078596B" w:rsidP="00581E79">
            <w:pPr>
              <w:spacing w:after="0" w:line="240" w:lineRule="auto"/>
              <w:rPr>
                <w:rFonts w:ascii="Times New Roman" w:hAnsi="Times New Roman"/>
                <w:color w:val="000000" w:themeColor="text1"/>
              </w:rPr>
            </w:pPr>
            <w:r w:rsidRPr="00144B89">
              <w:rPr>
                <w:rFonts w:ascii="Times New Roman" w:hAnsi="Times New Roman"/>
                <w:color w:val="000000" w:themeColor="text1"/>
              </w:rPr>
              <w:t> </w:t>
            </w:r>
          </w:p>
        </w:tc>
      </w:tr>
      <w:tr w:rsidR="0078596B" w:rsidRPr="00144B89" w:rsidTr="00581E79">
        <w:trPr>
          <w:trHeight w:val="235"/>
        </w:trPr>
        <w:tc>
          <w:tcPr>
            <w:tcW w:w="1668" w:type="dxa"/>
            <w:vMerge/>
            <w:tcBorders>
              <w:top w:val="nil"/>
              <w:left w:val="single" w:sz="8" w:space="0" w:color="auto"/>
              <w:bottom w:val="single" w:sz="8" w:space="0" w:color="000000"/>
              <w:right w:val="single" w:sz="8" w:space="0" w:color="auto"/>
            </w:tcBorders>
            <w:vAlign w:val="center"/>
          </w:tcPr>
          <w:p w:rsidR="0078596B" w:rsidRPr="00144B89" w:rsidRDefault="0078596B" w:rsidP="00581E79">
            <w:pPr>
              <w:spacing w:after="0" w:line="240" w:lineRule="auto"/>
              <w:rPr>
                <w:rFonts w:ascii="Times New Roman" w:hAnsi="Times New Roman"/>
                <w:color w:val="000000" w:themeColor="text1"/>
              </w:rPr>
            </w:pPr>
          </w:p>
        </w:tc>
        <w:tc>
          <w:tcPr>
            <w:tcW w:w="3514" w:type="dxa"/>
            <w:tcBorders>
              <w:top w:val="nil"/>
              <w:left w:val="nil"/>
              <w:bottom w:val="nil"/>
              <w:right w:val="single" w:sz="8" w:space="0" w:color="auto"/>
            </w:tcBorders>
            <w:shd w:val="clear" w:color="000000" w:fill="FFFFFF"/>
            <w:noWrap/>
            <w:vAlign w:val="center"/>
          </w:tcPr>
          <w:p w:rsidR="0078596B" w:rsidRPr="00144B89" w:rsidRDefault="0078596B" w:rsidP="00581E79">
            <w:pPr>
              <w:spacing w:after="0" w:line="240" w:lineRule="auto"/>
              <w:rPr>
                <w:rFonts w:ascii="Times New Roman" w:hAnsi="Times New Roman"/>
                <w:color w:val="000000" w:themeColor="text1"/>
              </w:rPr>
            </w:pPr>
            <w:r w:rsidRPr="00144B89">
              <w:rPr>
                <w:rFonts w:ascii="Times New Roman" w:hAnsi="Times New Roman"/>
                <w:color w:val="000000" w:themeColor="text1"/>
              </w:rPr>
              <w:t>Household size</w:t>
            </w:r>
          </w:p>
        </w:tc>
        <w:tc>
          <w:tcPr>
            <w:tcW w:w="1304" w:type="dxa"/>
            <w:tcBorders>
              <w:top w:val="nil"/>
              <w:left w:val="nil"/>
              <w:bottom w:val="nil"/>
              <w:right w:val="nil"/>
            </w:tcBorders>
            <w:shd w:val="clear" w:color="000000" w:fill="FFFFFF"/>
            <w:noWrap/>
            <w:vAlign w:val="center"/>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-33.95</w:t>
            </w:r>
          </w:p>
        </w:tc>
        <w:tc>
          <w:tcPr>
            <w:tcW w:w="1034" w:type="dxa"/>
            <w:tcBorders>
              <w:top w:val="nil"/>
              <w:left w:val="nil"/>
              <w:bottom w:val="nil"/>
              <w:right w:val="nil"/>
            </w:tcBorders>
            <w:shd w:val="clear" w:color="000000" w:fill="FFFFFF"/>
            <w:noWrap/>
            <w:vAlign w:val="center"/>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56.38</w:t>
            </w:r>
          </w:p>
        </w:tc>
        <w:tc>
          <w:tcPr>
            <w:tcW w:w="704" w:type="dxa"/>
            <w:tcBorders>
              <w:top w:val="nil"/>
              <w:left w:val="nil"/>
              <w:bottom w:val="nil"/>
              <w:right w:val="nil"/>
            </w:tcBorders>
            <w:shd w:val="clear" w:color="000000" w:fill="FFFFFF"/>
            <w:noWrap/>
            <w:vAlign w:val="center"/>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-0.6</w:t>
            </w:r>
          </w:p>
        </w:tc>
        <w:tc>
          <w:tcPr>
            <w:tcW w:w="994" w:type="dxa"/>
            <w:tcBorders>
              <w:top w:val="nil"/>
              <w:left w:val="nil"/>
              <w:bottom w:val="nil"/>
              <w:right w:val="single" w:sz="8" w:space="0" w:color="auto"/>
            </w:tcBorders>
            <w:shd w:val="clear" w:color="000000" w:fill="FFFFFF"/>
            <w:noWrap/>
            <w:vAlign w:val="center"/>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0.55</w:t>
            </w:r>
          </w:p>
        </w:tc>
        <w:tc>
          <w:tcPr>
            <w:tcW w:w="1382" w:type="dxa"/>
            <w:tcBorders>
              <w:top w:val="nil"/>
              <w:left w:val="nil"/>
              <w:bottom w:val="nil"/>
              <w:right w:val="single" w:sz="8" w:space="0" w:color="auto"/>
            </w:tcBorders>
            <w:shd w:val="clear" w:color="000000" w:fill="FFFFFF"/>
            <w:noWrap/>
            <w:vAlign w:val="center"/>
          </w:tcPr>
          <w:p w:rsidR="0078596B" w:rsidRPr="00144B89" w:rsidRDefault="0078596B" w:rsidP="00581E79">
            <w:pPr>
              <w:spacing w:after="0" w:line="240" w:lineRule="auto"/>
              <w:rPr>
                <w:rFonts w:ascii="Times New Roman" w:hAnsi="Times New Roman"/>
                <w:color w:val="000000" w:themeColor="text1"/>
              </w:rPr>
            </w:pPr>
            <w:r w:rsidRPr="00144B89">
              <w:rPr>
                <w:rFonts w:ascii="Times New Roman" w:hAnsi="Times New Roman"/>
                <w:color w:val="000000" w:themeColor="text1"/>
              </w:rPr>
              <w:t> </w:t>
            </w:r>
          </w:p>
        </w:tc>
      </w:tr>
      <w:tr w:rsidR="0078596B" w:rsidRPr="00144B89" w:rsidTr="00581E79">
        <w:trPr>
          <w:trHeight w:val="235"/>
        </w:trPr>
        <w:tc>
          <w:tcPr>
            <w:tcW w:w="1668" w:type="dxa"/>
            <w:vMerge/>
            <w:tcBorders>
              <w:top w:val="nil"/>
              <w:left w:val="single" w:sz="8" w:space="0" w:color="auto"/>
              <w:bottom w:val="single" w:sz="8" w:space="0" w:color="000000"/>
              <w:right w:val="single" w:sz="8" w:space="0" w:color="auto"/>
            </w:tcBorders>
            <w:vAlign w:val="center"/>
          </w:tcPr>
          <w:p w:rsidR="0078596B" w:rsidRPr="00144B89" w:rsidRDefault="0078596B" w:rsidP="00581E79">
            <w:pPr>
              <w:spacing w:after="0" w:line="240" w:lineRule="auto"/>
              <w:rPr>
                <w:rFonts w:ascii="Times New Roman" w:hAnsi="Times New Roman"/>
                <w:color w:val="000000" w:themeColor="text1"/>
              </w:rPr>
            </w:pPr>
          </w:p>
        </w:tc>
        <w:tc>
          <w:tcPr>
            <w:tcW w:w="3514" w:type="dxa"/>
            <w:tcBorders>
              <w:top w:val="nil"/>
              <w:left w:val="nil"/>
              <w:bottom w:val="nil"/>
              <w:right w:val="single" w:sz="8" w:space="0" w:color="auto"/>
            </w:tcBorders>
            <w:shd w:val="clear" w:color="000000" w:fill="FFFFFF"/>
            <w:noWrap/>
            <w:vAlign w:val="center"/>
          </w:tcPr>
          <w:p w:rsidR="0078596B" w:rsidRPr="00144B89" w:rsidRDefault="0078596B" w:rsidP="00581E79">
            <w:pPr>
              <w:spacing w:after="0" w:line="240" w:lineRule="auto"/>
              <w:rPr>
                <w:rFonts w:ascii="Times New Roman" w:hAnsi="Times New Roman"/>
                <w:color w:val="000000" w:themeColor="text1"/>
              </w:rPr>
            </w:pPr>
            <w:r w:rsidRPr="00144B89">
              <w:rPr>
                <w:rFonts w:ascii="Times New Roman" w:hAnsi="Times New Roman"/>
                <w:color w:val="000000" w:themeColor="text1"/>
              </w:rPr>
              <w:t>Adult Females</w:t>
            </w:r>
          </w:p>
        </w:tc>
        <w:tc>
          <w:tcPr>
            <w:tcW w:w="1304" w:type="dxa"/>
            <w:tcBorders>
              <w:top w:val="nil"/>
              <w:left w:val="nil"/>
              <w:bottom w:val="nil"/>
              <w:right w:val="nil"/>
            </w:tcBorders>
            <w:shd w:val="clear" w:color="000000" w:fill="FFFFFF"/>
            <w:noWrap/>
            <w:vAlign w:val="center"/>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-104.82</w:t>
            </w:r>
          </w:p>
        </w:tc>
        <w:tc>
          <w:tcPr>
            <w:tcW w:w="1034" w:type="dxa"/>
            <w:tcBorders>
              <w:top w:val="nil"/>
              <w:left w:val="nil"/>
              <w:bottom w:val="nil"/>
              <w:right w:val="nil"/>
            </w:tcBorders>
            <w:shd w:val="clear" w:color="000000" w:fill="FFFFFF"/>
            <w:noWrap/>
            <w:vAlign w:val="center"/>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92.09</w:t>
            </w:r>
          </w:p>
        </w:tc>
        <w:tc>
          <w:tcPr>
            <w:tcW w:w="704" w:type="dxa"/>
            <w:tcBorders>
              <w:top w:val="nil"/>
              <w:left w:val="nil"/>
              <w:bottom w:val="nil"/>
              <w:right w:val="nil"/>
            </w:tcBorders>
            <w:shd w:val="clear" w:color="000000" w:fill="FFFFFF"/>
            <w:noWrap/>
            <w:vAlign w:val="center"/>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-1.14</w:t>
            </w:r>
          </w:p>
        </w:tc>
        <w:tc>
          <w:tcPr>
            <w:tcW w:w="994" w:type="dxa"/>
            <w:tcBorders>
              <w:top w:val="nil"/>
              <w:left w:val="nil"/>
              <w:bottom w:val="nil"/>
              <w:right w:val="single" w:sz="8" w:space="0" w:color="auto"/>
            </w:tcBorders>
            <w:shd w:val="clear" w:color="000000" w:fill="FFFFFF"/>
            <w:noWrap/>
            <w:vAlign w:val="center"/>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0.26</w:t>
            </w:r>
          </w:p>
        </w:tc>
        <w:tc>
          <w:tcPr>
            <w:tcW w:w="1382" w:type="dxa"/>
            <w:tcBorders>
              <w:top w:val="nil"/>
              <w:left w:val="nil"/>
              <w:bottom w:val="nil"/>
              <w:right w:val="single" w:sz="8" w:space="0" w:color="auto"/>
            </w:tcBorders>
            <w:shd w:val="clear" w:color="000000" w:fill="FFFFFF"/>
            <w:noWrap/>
            <w:vAlign w:val="center"/>
          </w:tcPr>
          <w:p w:rsidR="0078596B" w:rsidRPr="00144B89" w:rsidRDefault="0078596B" w:rsidP="00581E79">
            <w:pPr>
              <w:spacing w:after="0" w:line="240" w:lineRule="auto"/>
              <w:rPr>
                <w:rFonts w:ascii="Times New Roman" w:hAnsi="Times New Roman"/>
                <w:color w:val="000000" w:themeColor="text1"/>
              </w:rPr>
            </w:pPr>
            <w:r w:rsidRPr="00144B89">
              <w:rPr>
                <w:rFonts w:ascii="Times New Roman" w:hAnsi="Times New Roman"/>
                <w:color w:val="000000" w:themeColor="text1"/>
              </w:rPr>
              <w:t> </w:t>
            </w:r>
          </w:p>
        </w:tc>
      </w:tr>
      <w:tr w:rsidR="0078596B" w:rsidRPr="00144B89" w:rsidTr="00581E79">
        <w:trPr>
          <w:trHeight w:val="200"/>
        </w:trPr>
        <w:tc>
          <w:tcPr>
            <w:tcW w:w="1668" w:type="dxa"/>
            <w:vMerge/>
            <w:tcBorders>
              <w:top w:val="nil"/>
              <w:left w:val="single" w:sz="8" w:space="0" w:color="auto"/>
              <w:bottom w:val="single" w:sz="8" w:space="0" w:color="000000"/>
              <w:right w:val="single" w:sz="8" w:space="0" w:color="auto"/>
            </w:tcBorders>
            <w:vAlign w:val="center"/>
          </w:tcPr>
          <w:p w:rsidR="0078596B" w:rsidRPr="00144B89" w:rsidRDefault="0078596B" w:rsidP="00581E79">
            <w:pPr>
              <w:spacing w:after="0" w:line="240" w:lineRule="auto"/>
              <w:rPr>
                <w:rFonts w:ascii="Times New Roman" w:hAnsi="Times New Roman"/>
                <w:color w:val="000000" w:themeColor="text1"/>
              </w:rPr>
            </w:pPr>
          </w:p>
        </w:tc>
        <w:tc>
          <w:tcPr>
            <w:tcW w:w="3514" w:type="dxa"/>
            <w:tcBorders>
              <w:top w:val="nil"/>
              <w:left w:val="nil"/>
              <w:bottom w:val="single" w:sz="8" w:space="0" w:color="auto"/>
              <w:right w:val="single" w:sz="8" w:space="0" w:color="auto"/>
            </w:tcBorders>
            <w:shd w:val="clear" w:color="000000" w:fill="FFFFFF"/>
            <w:noWrap/>
            <w:vAlign w:val="center"/>
          </w:tcPr>
          <w:p w:rsidR="0078596B" w:rsidRPr="00144B89" w:rsidRDefault="0078596B" w:rsidP="00581E79">
            <w:pPr>
              <w:spacing w:after="0" w:line="240" w:lineRule="auto"/>
              <w:rPr>
                <w:rFonts w:ascii="Times New Roman" w:hAnsi="Times New Roman"/>
                <w:color w:val="000000" w:themeColor="text1"/>
              </w:rPr>
            </w:pPr>
            <w:r w:rsidRPr="00144B89">
              <w:rPr>
                <w:rFonts w:ascii="Times New Roman" w:hAnsi="Times New Roman"/>
                <w:color w:val="000000" w:themeColor="text1"/>
              </w:rPr>
              <w:t>Adult Males</w:t>
            </w:r>
          </w:p>
        </w:tc>
        <w:tc>
          <w:tcPr>
            <w:tcW w:w="1304" w:type="dxa"/>
            <w:tcBorders>
              <w:top w:val="nil"/>
              <w:left w:val="nil"/>
              <w:bottom w:val="single" w:sz="8" w:space="0" w:color="auto"/>
              <w:right w:val="nil"/>
            </w:tcBorders>
            <w:shd w:val="clear" w:color="000000" w:fill="FFFFFF"/>
            <w:noWrap/>
            <w:vAlign w:val="center"/>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-4.51</w:t>
            </w:r>
          </w:p>
        </w:tc>
        <w:tc>
          <w:tcPr>
            <w:tcW w:w="1034" w:type="dxa"/>
            <w:tcBorders>
              <w:top w:val="nil"/>
              <w:left w:val="nil"/>
              <w:bottom w:val="single" w:sz="8" w:space="0" w:color="auto"/>
              <w:right w:val="nil"/>
            </w:tcBorders>
            <w:shd w:val="clear" w:color="000000" w:fill="FFFFFF"/>
            <w:noWrap/>
            <w:vAlign w:val="center"/>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80.85</w:t>
            </w:r>
          </w:p>
        </w:tc>
        <w:tc>
          <w:tcPr>
            <w:tcW w:w="704" w:type="dxa"/>
            <w:tcBorders>
              <w:top w:val="nil"/>
              <w:left w:val="nil"/>
              <w:bottom w:val="single" w:sz="8" w:space="0" w:color="auto"/>
              <w:right w:val="nil"/>
            </w:tcBorders>
            <w:shd w:val="clear" w:color="000000" w:fill="FFFFFF"/>
            <w:noWrap/>
            <w:vAlign w:val="center"/>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-0.06</w:t>
            </w:r>
          </w:p>
        </w:tc>
        <w:tc>
          <w:tcPr>
            <w:tcW w:w="994" w:type="dxa"/>
            <w:tcBorders>
              <w:top w:val="nil"/>
              <w:left w:val="nil"/>
              <w:bottom w:val="single" w:sz="8" w:space="0" w:color="auto"/>
              <w:right w:val="single" w:sz="8" w:space="0" w:color="auto"/>
            </w:tcBorders>
            <w:shd w:val="clear" w:color="000000" w:fill="FFFFFF"/>
            <w:noWrap/>
            <w:vAlign w:val="center"/>
          </w:tcPr>
          <w:p w:rsidR="0078596B" w:rsidRPr="00144B89" w:rsidRDefault="0078596B" w:rsidP="00581E79">
            <w:pPr>
              <w:spacing w:after="0" w:line="240" w:lineRule="auto"/>
              <w:jc w:val="right"/>
              <w:rPr>
                <w:rFonts w:ascii="Times New Roman" w:hAnsi="Times New Roman"/>
                <w:color w:val="000000" w:themeColor="text1"/>
              </w:rPr>
            </w:pPr>
            <w:r w:rsidRPr="00144B89">
              <w:rPr>
                <w:rFonts w:ascii="Times New Roman" w:hAnsi="Times New Roman"/>
                <w:color w:val="000000" w:themeColor="text1"/>
              </w:rPr>
              <w:t>0.96</w:t>
            </w:r>
          </w:p>
        </w:tc>
        <w:tc>
          <w:tcPr>
            <w:tcW w:w="1382" w:type="dxa"/>
            <w:tcBorders>
              <w:top w:val="nil"/>
              <w:left w:val="nil"/>
              <w:bottom w:val="single" w:sz="8" w:space="0" w:color="auto"/>
              <w:right w:val="single" w:sz="8" w:space="0" w:color="auto"/>
            </w:tcBorders>
            <w:shd w:val="clear" w:color="000000" w:fill="FFFFFF"/>
            <w:noWrap/>
            <w:vAlign w:val="center"/>
          </w:tcPr>
          <w:p w:rsidR="0078596B" w:rsidRPr="00144B89" w:rsidRDefault="0078596B" w:rsidP="00581E79">
            <w:pPr>
              <w:spacing w:after="0" w:line="240" w:lineRule="auto"/>
              <w:rPr>
                <w:rFonts w:ascii="Times New Roman" w:hAnsi="Times New Roman"/>
                <w:color w:val="000000" w:themeColor="text1"/>
              </w:rPr>
            </w:pPr>
            <w:r w:rsidRPr="00144B89">
              <w:rPr>
                <w:rFonts w:ascii="Times New Roman" w:hAnsi="Times New Roman"/>
                <w:color w:val="000000" w:themeColor="text1"/>
              </w:rPr>
              <w:t> </w:t>
            </w:r>
          </w:p>
        </w:tc>
      </w:tr>
    </w:tbl>
    <w:p w:rsidR="004E67C4" w:rsidRPr="00144B89" w:rsidRDefault="006E4702" w:rsidP="006E4702">
      <w:pPr>
        <w:ind w:left="-709" w:right="-897"/>
        <w:rPr>
          <w:rFonts w:ascii="Times New Roman" w:hAnsi="Times New Roman"/>
          <w:sz w:val="18"/>
          <w:szCs w:val="18"/>
        </w:rPr>
      </w:pPr>
      <w:r w:rsidRPr="00144B89">
        <w:rPr>
          <w:rFonts w:ascii="Times New Roman" w:hAnsi="Times New Roman"/>
          <w:sz w:val="18"/>
          <w:szCs w:val="18"/>
        </w:rPr>
        <w:t xml:space="preserve">*p&lt;0.01, ** p&lt;0.05, ***p&lt;0.10.                                                                                                                                                                                                </w:t>
      </w:r>
      <w:r w:rsidRPr="00144B89">
        <w:rPr>
          <w:rFonts w:ascii="Times New Roman" w:hAnsi="Times New Roman"/>
          <w:sz w:val="18"/>
          <w:szCs w:val="18"/>
          <w:vertAlign w:val="superscript"/>
        </w:rPr>
        <w:t>a</w:t>
      </w:r>
      <w:r w:rsidRPr="00144B89">
        <w:rPr>
          <w:rFonts w:ascii="Times New Roman" w:hAnsi="Times New Roman"/>
          <w:sz w:val="18"/>
          <w:szCs w:val="18"/>
        </w:rPr>
        <w:t>Region and commune dummies are not reported. Units for all food items are converted to kilograms where possible. For items with food consumption reported in numbers such as eggs and bananas, the following conversion has been used. 1 egg (58 grams), 10 bananas (1 kg), 1 orange (150 grams), 1 pineapple (1.5 Kg), Lemons are not included.</w:t>
      </w:r>
    </w:p>
    <w:sectPr w:rsidR="004E67C4" w:rsidRPr="00144B89" w:rsidSect="00E0347C">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6688" w:rsidRDefault="00DD6688" w:rsidP="00050BB2">
      <w:pPr>
        <w:spacing w:after="0" w:line="240" w:lineRule="auto"/>
      </w:pPr>
      <w:r>
        <w:separator/>
      </w:r>
    </w:p>
  </w:endnote>
  <w:endnote w:type="continuationSeparator" w:id="0">
    <w:p w:rsidR="00DD6688" w:rsidRDefault="00DD6688" w:rsidP="00050B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3B6" w:rsidRDefault="00B618AA" w:rsidP="00581E79">
    <w:pPr>
      <w:pStyle w:val="Footer"/>
      <w:framePr w:wrap="around" w:vAnchor="text" w:hAnchor="margin" w:xAlign="right" w:y="1"/>
      <w:rPr>
        <w:rStyle w:val="PageNumber"/>
      </w:rPr>
    </w:pPr>
    <w:r>
      <w:rPr>
        <w:rStyle w:val="PageNumber"/>
      </w:rPr>
      <w:fldChar w:fldCharType="begin"/>
    </w:r>
    <w:r w:rsidR="003C03B6">
      <w:rPr>
        <w:rStyle w:val="PageNumber"/>
      </w:rPr>
      <w:instrText xml:space="preserve">PAGE  </w:instrText>
    </w:r>
    <w:r>
      <w:rPr>
        <w:rStyle w:val="PageNumber"/>
      </w:rPr>
      <w:fldChar w:fldCharType="end"/>
    </w:r>
  </w:p>
  <w:p w:rsidR="003C03B6" w:rsidRDefault="003C03B6" w:rsidP="00E0347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3B6" w:rsidRDefault="00B618AA" w:rsidP="00581E79">
    <w:pPr>
      <w:pStyle w:val="Footer"/>
      <w:framePr w:wrap="around" w:vAnchor="text" w:hAnchor="margin" w:xAlign="right" w:y="1"/>
      <w:rPr>
        <w:rStyle w:val="PageNumber"/>
      </w:rPr>
    </w:pPr>
    <w:r>
      <w:rPr>
        <w:rStyle w:val="PageNumber"/>
      </w:rPr>
      <w:fldChar w:fldCharType="begin"/>
    </w:r>
    <w:r w:rsidR="003C03B6">
      <w:rPr>
        <w:rStyle w:val="PageNumber"/>
      </w:rPr>
      <w:instrText xml:space="preserve">PAGE  </w:instrText>
    </w:r>
    <w:r>
      <w:rPr>
        <w:rStyle w:val="PageNumber"/>
      </w:rPr>
      <w:fldChar w:fldCharType="separate"/>
    </w:r>
    <w:r w:rsidR="00582244">
      <w:rPr>
        <w:rStyle w:val="PageNumber"/>
        <w:noProof/>
      </w:rPr>
      <w:t>1</w:t>
    </w:r>
    <w:r>
      <w:rPr>
        <w:rStyle w:val="PageNumber"/>
      </w:rPr>
      <w:fldChar w:fldCharType="end"/>
    </w:r>
  </w:p>
  <w:p w:rsidR="003C03B6" w:rsidRDefault="003C03B6" w:rsidP="00386FA3">
    <w:pPr>
      <w:pStyle w:val="FootnoteText"/>
    </w:pPr>
  </w:p>
  <w:p w:rsidR="003C03B6" w:rsidRDefault="003C03B6" w:rsidP="00E0347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6688" w:rsidRDefault="00DD6688" w:rsidP="00050BB2">
      <w:pPr>
        <w:spacing w:after="0" w:line="240" w:lineRule="auto"/>
      </w:pPr>
      <w:r>
        <w:separator/>
      </w:r>
    </w:p>
  </w:footnote>
  <w:footnote w:type="continuationSeparator" w:id="0">
    <w:p w:rsidR="00DD6688" w:rsidRDefault="00DD6688" w:rsidP="00050BB2">
      <w:pPr>
        <w:spacing w:after="0" w:line="240" w:lineRule="auto"/>
      </w:pPr>
      <w:r>
        <w:continuationSeparator/>
      </w:r>
    </w:p>
  </w:footnote>
  <w:footnote w:id="1">
    <w:p w:rsidR="003C03B6" w:rsidRDefault="003C03B6" w:rsidP="00C52BED">
      <w:pPr>
        <w:pStyle w:val="FootnoteText"/>
        <w:rPr>
          <w:rFonts w:ascii="Times New Roman" w:hAnsi="Times New Roman"/>
          <w:lang w:eastAsia="en-IN"/>
        </w:rPr>
      </w:pPr>
      <w:r w:rsidRPr="00205477">
        <w:rPr>
          <w:rStyle w:val="FootnoteReference"/>
          <w:rFonts w:ascii="Times New Roman" w:hAnsi="Times New Roman"/>
        </w:rPr>
        <w:footnoteRef/>
      </w:r>
      <w:r w:rsidRPr="00205477">
        <w:rPr>
          <w:rFonts w:ascii="Times New Roman" w:hAnsi="Times New Roman"/>
        </w:rPr>
        <w:t xml:space="preserve"> Examples include </w:t>
      </w:r>
      <w:r w:rsidRPr="00205477">
        <w:rPr>
          <w:rFonts w:ascii="Times New Roman" w:hAnsi="Times New Roman"/>
          <w:lang w:eastAsia="en-IN"/>
        </w:rPr>
        <w:t>Chotikapanich</w:t>
      </w:r>
      <w:r>
        <w:rPr>
          <w:rFonts w:ascii="Times New Roman" w:hAnsi="Times New Roman"/>
          <w:lang w:eastAsia="en-IN"/>
        </w:rPr>
        <w:t xml:space="preserve">, </w:t>
      </w:r>
      <w:r w:rsidRPr="00205477">
        <w:rPr>
          <w:rFonts w:ascii="Times New Roman" w:hAnsi="Times New Roman"/>
          <w:lang w:eastAsia="en-IN"/>
        </w:rPr>
        <w:t>Valenzuela</w:t>
      </w:r>
      <w:r>
        <w:rPr>
          <w:rFonts w:ascii="Times New Roman" w:hAnsi="Times New Roman"/>
          <w:lang w:eastAsia="en-IN"/>
        </w:rPr>
        <w:t xml:space="preserve"> </w:t>
      </w:r>
      <w:r w:rsidRPr="00205477">
        <w:rPr>
          <w:rFonts w:ascii="Times New Roman" w:hAnsi="Times New Roman"/>
          <w:lang w:eastAsia="en-IN"/>
        </w:rPr>
        <w:t>and Rao, (1997), Milanovic (2002), and Ravalli</w:t>
      </w:r>
      <w:r>
        <w:rPr>
          <w:rFonts w:ascii="Times New Roman" w:hAnsi="Times New Roman"/>
          <w:lang w:eastAsia="en-IN"/>
        </w:rPr>
        <w:t>o</w:t>
      </w:r>
      <w:r w:rsidRPr="00205477">
        <w:rPr>
          <w:rFonts w:ascii="Times New Roman" w:hAnsi="Times New Roman"/>
          <w:lang w:eastAsia="en-IN"/>
        </w:rPr>
        <w:t xml:space="preserve">n, Datt, and </w:t>
      </w:r>
      <w:r>
        <w:rPr>
          <w:rFonts w:ascii="Times New Roman" w:hAnsi="Times New Roman"/>
          <w:lang w:eastAsia="en-IN"/>
        </w:rPr>
        <w:t>V</w:t>
      </w:r>
      <w:r w:rsidRPr="00205477">
        <w:rPr>
          <w:rFonts w:ascii="Times New Roman" w:hAnsi="Times New Roman"/>
          <w:lang w:eastAsia="en-IN"/>
        </w:rPr>
        <w:t>an der Walle (1991).</w:t>
      </w:r>
    </w:p>
    <w:p w:rsidR="003C03B6" w:rsidRPr="00A8360D" w:rsidRDefault="003C03B6" w:rsidP="00C52BED">
      <w:pPr>
        <w:pStyle w:val="FootnoteText"/>
        <w:rPr>
          <w:rFonts w:ascii="Times New Roman" w:hAnsi="Times New Roman"/>
          <w:lang w:eastAsia="en-IN"/>
        </w:rPr>
      </w:pPr>
    </w:p>
  </w:footnote>
  <w:footnote w:id="2">
    <w:p w:rsidR="003C03B6" w:rsidRPr="00D8066E" w:rsidRDefault="003C03B6" w:rsidP="00C52BED">
      <w:pPr>
        <w:pStyle w:val="FootnoteText"/>
        <w:rPr>
          <w:rFonts w:ascii="Times New Roman" w:hAnsi="Times New Roman"/>
        </w:rPr>
      </w:pPr>
      <w:r>
        <w:rPr>
          <w:rStyle w:val="FootnoteReference"/>
        </w:rPr>
        <w:footnoteRef/>
      </w:r>
      <w:r>
        <w:t xml:space="preserve"> </w:t>
      </w:r>
      <w:r w:rsidRPr="00D8066E">
        <w:rPr>
          <w:rFonts w:ascii="Times New Roman" w:hAnsi="Times New Roman"/>
        </w:rPr>
        <w:t>See World Bank (2008).</w:t>
      </w:r>
    </w:p>
    <w:p w:rsidR="003C03B6" w:rsidRDefault="003C03B6" w:rsidP="00C52BED">
      <w:pPr>
        <w:pStyle w:val="FootnoteText"/>
      </w:pPr>
    </w:p>
  </w:footnote>
  <w:footnote w:id="3">
    <w:p w:rsidR="003C03B6" w:rsidRDefault="003C03B6" w:rsidP="00C52BED">
      <w:pPr>
        <w:pStyle w:val="FootnoteText"/>
      </w:pPr>
      <w:r w:rsidRPr="00205477">
        <w:rPr>
          <w:rStyle w:val="FootnoteReference"/>
          <w:rFonts w:ascii="Times New Roman" w:hAnsi="Times New Roman"/>
        </w:rPr>
        <w:footnoteRef/>
      </w:r>
      <w:r w:rsidRPr="00205477">
        <w:rPr>
          <w:rFonts w:ascii="Times New Roman" w:hAnsi="Times New Roman"/>
        </w:rPr>
        <w:t xml:space="preserve"> See, for example, Reddy and Pogge (2007)’s critique of the World Bank methodology for fixing national poverty lines denominated in local currencies in cross country poverty comparisons.</w:t>
      </w:r>
    </w:p>
  </w:footnote>
  <w:footnote w:id="4">
    <w:p w:rsidR="003C03B6" w:rsidRPr="008D35D6" w:rsidRDefault="003C03B6" w:rsidP="00C52BED">
      <w:pPr>
        <w:pStyle w:val="FootnoteText"/>
        <w:rPr>
          <w:rFonts w:ascii="Times New Roman" w:hAnsi="Times New Roman"/>
        </w:rPr>
      </w:pPr>
      <w:r>
        <w:rPr>
          <w:rStyle w:val="FootnoteReference"/>
        </w:rPr>
        <w:footnoteRef/>
      </w:r>
      <w:r>
        <w:t xml:space="preserve"> </w:t>
      </w:r>
      <w:r w:rsidRPr="008D35D6">
        <w:rPr>
          <w:rFonts w:ascii="Times New Roman" w:hAnsi="Times New Roman"/>
        </w:rPr>
        <w:t>See McKelvey (2011) for recent Indonesian evidence on the ability of unit values and market prices to act as satisfactory proxies of one another.</w:t>
      </w:r>
    </w:p>
  </w:footnote>
  <w:footnote w:id="5">
    <w:p w:rsidR="003C03B6" w:rsidRPr="0064468A" w:rsidRDefault="003C03B6" w:rsidP="00C52BED">
      <w:pPr>
        <w:pStyle w:val="FootnoteText"/>
        <w:rPr>
          <w:rFonts w:ascii="Times New Roman" w:hAnsi="Times New Roman"/>
        </w:rPr>
      </w:pPr>
      <w:r w:rsidRPr="00366342">
        <w:rPr>
          <w:rStyle w:val="FootnoteReference"/>
          <w:rFonts w:ascii="Times New Roman" w:hAnsi="Times New Roman"/>
        </w:rPr>
        <w:footnoteRef/>
      </w:r>
      <w:r w:rsidRPr="00366342">
        <w:rPr>
          <w:rFonts w:ascii="Times New Roman" w:hAnsi="Times New Roman"/>
        </w:rPr>
        <w:t xml:space="preserve">  The QAIDS expenditure function [eqn. (2)] is inverted to obta</w:t>
      </w:r>
      <w:r>
        <w:rPr>
          <w:rFonts w:ascii="Times New Roman" w:hAnsi="Times New Roman"/>
        </w:rPr>
        <w:t xml:space="preserve">in the reference utility level, </w:t>
      </w:r>
      <m:oMath>
        <m:sSup>
          <m:sSupPr>
            <m:ctrlPr>
              <w:rPr>
                <w:rFonts w:ascii="Cambria Math" w:hAnsi="Cambria Math"/>
                <w:i/>
              </w:rPr>
            </m:ctrlPr>
          </m:sSupPr>
          <m:e>
            <m:r>
              <w:rPr>
                <w:rFonts w:ascii="Cambria Math" w:hAnsi="Cambria Math"/>
              </w:rPr>
              <m:t>u</m:t>
            </m:r>
          </m:e>
          <m:sup>
            <m:r>
              <w:rPr>
                <w:rFonts w:ascii="Cambria Math" w:hAnsi="Cambria Math"/>
              </w:rPr>
              <m:t>r</m:t>
            </m:r>
          </m:sup>
        </m:sSup>
      </m:oMath>
      <w:r>
        <w:rPr>
          <w:rFonts w:ascii="Times New Roman" w:hAnsi="Times New Roman"/>
        </w:rPr>
        <w:t>, required in [eqn.(4)]</w:t>
      </w:r>
      <w:r w:rsidRPr="00366342">
        <w:rPr>
          <w:rFonts w:ascii="Times New Roman" w:hAnsi="Times New Roman"/>
        </w:rPr>
        <w:t>, from the reference per capita household expenditure</w:t>
      </w:r>
      <w:r>
        <w:rPr>
          <w:rFonts w:ascii="Times New Roman" w:hAnsi="Times New Roman"/>
        </w:rPr>
        <w:t xml:space="preserve">, </w:t>
      </w:r>
      <m:oMath>
        <m:sSup>
          <m:sSupPr>
            <m:ctrlPr>
              <w:rPr>
                <w:rFonts w:ascii="Cambria Math" w:hAnsi="Cambria Math"/>
                <w:i/>
              </w:rPr>
            </m:ctrlPr>
          </m:sSupPr>
          <m:e>
            <m:r>
              <w:rPr>
                <w:rFonts w:ascii="Cambria Math" w:hAnsi="Cambria Math"/>
              </w:rPr>
              <m:t>x</m:t>
            </m:r>
          </m:e>
          <m:sup>
            <m:r>
              <w:rPr>
                <w:rFonts w:ascii="Cambria Math" w:hAnsi="Cambria Math"/>
              </w:rPr>
              <m:t>r</m:t>
            </m:r>
          </m:sup>
        </m:sSup>
      </m:oMath>
      <w:r>
        <w:rPr>
          <w:rFonts w:ascii="Times New Roman" w:hAnsi="Times New Roman"/>
        </w:rPr>
        <w:t xml:space="preserve"> .</w:t>
      </w:r>
    </w:p>
    <w:p w:rsidR="003C03B6" w:rsidRDefault="003C03B6" w:rsidP="00C52BED">
      <w:pPr>
        <w:pStyle w:val="FootnoteText"/>
      </w:pPr>
    </w:p>
  </w:footnote>
  <w:footnote w:id="6">
    <w:p w:rsidR="003C03B6" w:rsidRDefault="003C03B6" w:rsidP="00C52BED">
      <w:pPr>
        <w:pStyle w:val="FootnoteText"/>
      </w:pPr>
      <w:r w:rsidRPr="00366342">
        <w:rPr>
          <w:rStyle w:val="FootnoteReference"/>
          <w:rFonts w:ascii="Times New Roman" w:hAnsi="Times New Roman"/>
        </w:rPr>
        <w:footnoteRef/>
      </w:r>
      <w:r w:rsidRPr="00366342">
        <w:rPr>
          <w:rFonts w:ascii="Times New Roman" w:hAnsi="Times New Roman"/>
        </w:rPr>
        <w:t xml:space="preserve"> See Atella, Menon and Perali (2004) for an alternative methodology for constructing spatial prices in cross sections using the variability of budget shares that do not require quantity information.</w:t>
      </w:r>
    </w:p>
  </w:footnote>
  <w:footnote w:id="7">
    <w:p w:rsidR="003C03B6" w:rsidRDefault="003C03B6" w:rsidP="00C52BED">
      <w:pPr>
        <w:pStyle w:val="FootnoteText"/>
      </w:pPr>
      <w:r>
        <w:rPr>
          <w:rStyle w:val="FootnoteReference"/>
        </w:rPr>
        <w:footnoteRef/>
      </w:r>
      <w:r>
        <w:t xml:space="preserve"> </w:t>
      </w:r>
      <w:r w:rsidRPr="00BA6202">
        <w:rPr>
          <w:rFonts w:ascii="Times New Roman" w:hAnsi="Times New Roman"/>
        </w:rPr>
        <w:t>These are the dominant food items that constituted nearly three fourth of total food spending in each country.</w:t>
      </w:r>
    </w:p>
  </w:footnote>
  <w:footnote w:id="8">
    <w:p w:rsidR="003C03B6" w:rsidRDefault="003C03B6" w:rsidP="00C52BED">
      <w:pPr>
        <w:pStyle w:val="FootnoteText"/>
        <w:rPr>
          <w:rFonts w:ascii="Times New Roman" w:hAnsi="Times New Roman"/>
        </w:rPr>
      </w:pPr>
      <w:r w:rsidRPr="00A54BE5">
        <w:rPr>
          <w:rStyle w:val="FootnoteReference"/>
          <w:rFonts w:ascii="Times New Roman" w:hAnsi="Times New Roman"/>
        </w:rPr>
        <w:footnoteRef/>
      </w:r>
      <w:r w:rsidRPr="00A54BE5">
        <w:rPr>
          <w:rFonts w:ascii="Times New Roman" w:hAnsi="Times New Roman"/>
        </w:rPr>
        <w:t xml:space="preserve"> To save space, we have reported the regressions for </w:t>
      </w:r>
      <w:r>
        <w:rPr>
          <w:rFonts w:ascii="Times New Roman" w:hAnsi="Times New Roman"/>
        </w:rPr>
        <w:t>NSS round 61 and VHLSS 2008 o</w:t>
      </w:r>
      <w:r w:rsidRPr="00A54BE5">
        <w:rPr>
          <w:rFonts w:ascii="Times New Roman" w:hAnsi="Times New Roman"/>
        </w:rPr>
        <w:t>nly. Those for NSS 55</w:t>
      </w:r>
      <w:r w:rsidRPr="00CF5AB2">
        <w:rPr>
          <w:rFonts w:ascii="Times New Roman" w:hAnsi="Times New Roman"/>
          <w:vertAlign w:val="superscript"/>
        </w:rPr>
        <w:t>th</w:t>
      </w:r>
      <w:r>
        <w:rPr>
          <w:rFonts w:ascii="Times New Roman" w:hAnsi="Times New Roman"/>
        </w:rPr>
        <w:t xml:space="preserve"> round, NSS 66 th round </w:t>
      </w:r>
      <w:r w:rsidRPr="00A54BE5">
        <w:rPr>
          <w:rFonts w:ascii="Times New Roman" w:hAnsi="Times New Roman"/>
        </w:rPr>
        <w:t>and VLSS</w:t>
      </w:r>
      <w:r>
        <w:rPr>
          <w:rFonts w:ascii="Times New Roman" w:hAnsi="Times New Roman"/>
        </w:rPr>
        <w:t xml:space="preserve"> 19</w:t>
      </w:r>
      <w:r w:rsidRPr="00A54BE5">
        <w:rPr>
          <w:rFonts w:ascii="Times New Roman" w:hAnsi="Times New Roman"/>
        </w:rPr>
        <w:t>98</w:t>
      </w:r>
      <w:r>
        <w:rPr>
          <w:rFonts w:ascii="Times New Roman" w:hAnsi="Times New Roman"/>
        </w:rPr>
        <w:t xml:space="preserve">, VHLSS 2008 </w:t>
      </w:r>
      <w:r w:rsidRPr="00A54BE5">
        <w:rPr>
          <w:rFonts w:ascii="Times New Roman" w:hAnsi="Times New Roman"/>
        </w:rPr>
        <w:t>are available on request.</w:t>
      </w:r>
    </w:p>
    <w:p w:rsidR="00673B52" w:rsidRDefault="00673B52" w:rsidP="00C52BED">
      <w:pPr>
        <w:pStyle w:val="FootnoteText"/>
      </w:pPr>
    </w:p>
  </w:footnote>
  <w:footnote w:id="9">
    <w:p w:rsidR="003C03B6" w:rsidRPr="00673B52" w:rsidRDefault="003C03B6" w:rsidP="00C52BED">
      <w:pPr>
        <w:pStyle w:val="FootnoteText"/>
        <w:rPr>
          <w:rFonts w:ascii="Times New Roman" w:hAnsi="Times New Roman"/>
        </w:rPr>
      </w:pPr>
      <w:r>
        <w:rPr>
          <w:rStyle w:val="FootnoteReference"/>
        </w:rPr>
        <w:footnoteRef/>
      </w:r>
      <w:r>
        <w:t xml:space="preserve"> </w:t>
      </w:r>
      <w:r w:rsidRPr="00673B52">
        <w:rPr>
          <w:rFonts w:ascii="Times New Roman" w:hAnsi="Times New Roman"/>
        </w:rPr>
        <w:t>See, for example, Mishra and Ray (2009).</w:t>
      </w:r>
    </w:p>
  </w:footnote>
  <w:footnote w:id="10">
    <w:p w:rsidR="003C03B6" w:rsidRDefault="003C03B6" w:rsidP="00C52BED">
      <w:pPr>
        <w:pStyle w:val="FootnoteText"/>
        <w:rPr>
          <w:rFonts w:ascii="Times New Roman" w:hAnsi="Times New Roman"/>
        </w:rPr>
      </w:pPr>
      <w:r w:rsidRPr="00FD4F7C">
        <w:rPr>
          <w:rStyle w:val="FootnoteReference"/>
          <w:rFonts w:ascii="Times New Roman" w:hAnsi="Times New Roman"/>
        </w:rPr>
        <w:footnoteRef/>
      </w:r>
      <w:r w:rsidRPr="00FD4F7C">
        <w:rPr>
          <w:rFonts w:ascii="Times New Roman" w:hAnsi="Times New Roman"/>
        </w:rPr>
        <w:t xml:space="preserve"> Vietnam does not have the equivalent of the large cities and semi urban metropolitan centres that India has and, consequently, the “all Vietnam” figures are closer to those in “rural Vietnam” than i</w:t>
      </w:r>
      <w:r>
        <w:rPr>
          <w:rFonts w:ascii="Times New Roman" w:hAnsi="Times New Roman"/>
        </w:rPr>
        <w:t>n</w:t>
      </w:r>
      <w:r w:rsidRPr="00FD4F7C">
        <w:rPr>
          <w:rFonts w:ascii="Times New Roman" w:hAnsi="Times New Roman"/>
        </w:rPr>
        <w:t xml:space="preserve"> case </w:t>
      </w:r>
      <w:r>
        <w:rPr>
          <w:rFonts w:ascii="Times New Roman" w:hAnsi="Times New Roman"/>
        </w:rPr>
        <w:t>of</w:t>
      </w:r>
      <w:r w:rsidRPr="00FD4F7C">
        <w:rPr>
          <w:rFonts w:ascii="Times New Roman" w:hAnsi="Times New Roman"/>
        </w:rPr>
        <w:t xml:space="preserve"> India.</w:t>
      </w:r>
    </w:p>
    <w:p w:rsidR="003C03B6" w:rsidRDefault="003C03B6" w:rsidP="00C52BED">
      <w:pPr>
        <w:pStyle w:val="FootnoteText"/>
      </w:pPr>
    </w:p>
  </w:footnote>
  <w:footnote w:id="11">
    <w:p w:rsidR="003C03B6" w:rsidRDefault="003C03B6" w:rsidP="00C52BED">
      <w:pPr>
        <w:pStyle w:val="FootnoteText"/>
        <w:rPr>
          <w:rFonts w:ascii="Times New Roman" w:hAnsi="Times New Roman"/>
        </w:rPr>
      </w:pPr>
      <w:r w:rsidRPr="005803DC">
        <w:rPr>
          <w:rStyle w:val="FootnoteReference"/>
          <w:rFonts w:ascii="Times New Roman" w:hAnsi="Times New Roman"/>
        </w:rPr>
        <w:footnoteRef/>
      </w:r>
      <w:r w:rsidRPr="005803DC">
        <w:rPr>
          <w:rFonts w:ascii="Times New Roman" w:hAnsi="Times New Roman"/>
        </w:rPr>
        <w:t xml:space="preserve">  See Mishra and Ray (2009) for evidence on disparity in affluence between the various regions in Vietnam.</w:t>
      </w:r>
    </w:p>
    <w:p w:rsidR="003C03B6" w:rsidRDefault="003C03B6" w:rsidP="00C52BED">
      <w:pPr>
        <w:pStyle w:val="FootnoteText"/>
      </w:pPr>
    </w:p>
  </w:footnote>
  <w:footnote w:id="12">
    <w:p w:rsidR="003C03B6" w:rsidRPr="00215387" w:rsidRDefault="003C03B6" w:rsidP="00C52BED">
      <w:pPr>
        <w:pStyle w:val="FootnoteText"/>
        <w:rPr>
          <w:rFonts w:ascii="Times New Roman" w:hAnsi="Times New Roman"/>
        </w:rPr>
      </w:pPr>
      <w:r>
        <w:rPr>
          <w:rStyle w:val="FootnoteReference"/>
        </w:rPr>
        <w:footnoteRef/>
      </w:r>
      <w:r>
        <w:t xml:space="preserve"> </w:t>
      </w:r>
      <w:r w:rsidRPr="00215387">
        <w:rPr>
          <w:rFonts w:ascii="Times New Roman" w:hAnsi="Times New Roman"/>
        </w:rPr>
        <w:t>See Rao, Rambaldi and Doran (2010) for the methodology for the PPP rates reported in the website.</w:t>
      </w:r>
    </w:p>
  </w:footnote>
  <w:footnote w:id="13">
    <w:p w:rsidR="003C03B6" w:rsidRDefault="003C03B6" w:rsidP="00C52BED">
      <w:pPr>
        <w:pStyle w:val="FootnoteText"/>
      </w:pPr>
      <w:r w:rsidRPr="00F942DE">
        <w:rPr>
          <w:rStyle w:val="FootnoteReference"/>
          <w:rFonts w:ascii="Times New Roman" w:hAnsi="Times New Roman"/>
        </w:rPr>
        <w:footnoteRef/>
      </w:r>
      <w:r w:rsidRPr="00F942DE">
        <w:rPr>
          <w:rFonts w:ascii="Times New Roman" w:hAnsi="Times New Roman"/>
        </w:rPr>
        <w:t xml:space="preserve"> This is separate from the argument of Reddy and Pogge (2007) on whether the $1 a day (or $ 1.25 a day as has been used lately) is an appropriate figure to use as the international poverty line.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B25E30"/>
    <w:multiLevelType w:val="hybridMultilevel"/>
    <w:tmpl w:val="A72A6A0E"/>
    <w:lvl w:ilvl="0" w:tplc="4FD61A8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275D458F"/>
    <w:multiLevelType w:val="multilevel"/>
    <w:tmpl w:val="6AC0B762"/>
    <w:lvl w:ilvl="0">
      <w:start w:val="2"/>
      <w:numFmt w:val="decimal"/>
      <w:lvlText w:val="%1"/>
      <w:lvlJc w:val="left"/>
      <w:pPr>
        <w:ind w:left="360" w:hanging="360"/>
      </w:pPr>
      <w:rPr>
        <w:rFonts w:cs="Times New Roman" w:hint="default"/>
      </w:rPr>
    </w:lvl>
    <w:lvl w:ilvl="1">
      <w:start w:val="2"/>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2">
    <w:nsid w:val="31676D43"/>
    <w:multiLevelType w:val="multilevel"/>
    <w:tmpl w:val="ED8836A6"/>
    <w:lvl w:ilvl="0">
      <w:start w:val="2"/>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44F1118D"/>
    <w:multiLevelType w:val="hybridMultilevel"/>
    <w:tmpl w:val="6686C0BC"/>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
    <w:nsid w:val="518D5E82"/>
    <w:multiLevelType w:val="hybridMultilevel"/>
    <w:tmpl w:val="12107308"/>
    <w:lvl w:ilvl="0" w:tplc="F17CB22E">
      <w:start w:val="1"/>
      <w:numFmt w:val="decimal"/>
      <w:lvlText w:val="%1."/>
      <w:lvlJc w:val="left"/>
      <w:pPr>
        <w:ind w:left="360" w:hanging="360"/>
      </w:pPr>
      <w:rPr>
        <w:rFonts w:cs="Times New Roman" w:hint="default"/>
      </w:rPr>
    </w:lvl>
    <w:lvl w:ilvl="1" w:tplc="0C090019">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5">
    <w:nsid w:val="59B07A26"/>
    <w:multiLevelType w:val="multilevel"/>
    <w:tmpl w:val="9FC0279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670D1F81"/>
    <w:multiLevelType w:val="hybridMultilevel"/>
    <w:tmpl w:val="09AA2798"/>
    <w:lvl w:ilvl="0" w:tplc="8626EECE">
      <w:start w:val="31"/>
      <w:numFmt w:val="bullet"/>
      <w:lvlText w:val=""/>
      <w:lvlJc w:val="left"/>
      <w:pPr>
        <w:ind w:left="-431" w:hanging="360"/>
      </w:pPr>
      <w:rPr>
        <w:rFonts w:ascii="Symbol" w:eastAsia="Times New Roman" w:hAnsi="Symbol" w:hint="default"/>
        <w:color w:val="FF0000"/>
      </w:rPr>
    </w:lvl>
    <w:lvl w:ilvl="1" w:tplc="04090003" w:tentative="1">
      <w:start w:val="1"/>
      <w:numFmt w:val="bullet"/>
      <w:lvlText w:val="o"/>
      <w:lvlJc w:val="left"/>
      <w:pPr>
        <w:ind w:left="289" w:hanging="360"/>
      </w:pPr>
      <w:rPr>
        <w:rFonts w:ascii="Courier New" w:hAnsi="Courier New" w:hint="default"/>
      </w:rPr>
    </w:lvl>
    <w:lvl w:ilvl="2" w:tplc="04090005" w:tentative="1">
      <w:start w:val="1"/>
      <w:numFmt w:val="bullet"/>
      <w:lvlText w:val=""/>
      <w:lvlJc w:val="left"/>
      <w:pPr>
        <w:ind w:left="1009" w:hanging="360"/>
      </w:pPr>
      <w:rPr>
        <w:rFonts w:ascii="Wingdings" w:hAnsi="Wingdings" w:hint="default"/>
      </w:rPr>
    </w:lvl>
    <w:lvl w:ilvl="3" w:tplc="04090001" w:tentative="1">
      <w:start w:val="1"/>
      <w:numFmt w:val="bullet"/>
      <w:lvlText w:val=""/>
      <w:lvlJc w:val="left"/>
      <w:pPr>
        <w:ind w:left="1729" w:hanging="360"/>
      </w:pPr>
      <w:rPr>
        <w:rFonts w:ascii="Symbol" w:hAnsi="Symbol" w:hint="default"/>
      </w:rPr>
    </w:lvl>
    <w:lvl w:ilvl="4" w:tplc="04090003" w:tentative="1">
      <w:start w:val="1"/>
      <w:numFmt w:val="bullet"/>
      <w:lvlText w:val="o"/>
      <w:lvlJc w:val="left"/>
      <w:pPr>
        <w:ind w:left="2449" w:hanging="360"/>
      </w:pPr>
      <w:rPr>
        <w:rFonts w:ascii="Courier New" w:hAnsi="Courier New" w:hint="default"/>
      </w:rPr>
    </w:lvl>
    <w:lvl w:ilvl="5" w:tplc="04090005" w:tentative="1">
      <w:start w:val="1"/>
      <w:numFmt w:val="bullet"/>
      <w:lvlText w:val=""/>
      <w:lvlJc w:val="left"/>
      <w:pPr>
        <w:ind w:left="3169" w:hanging="360"/>
      </w:pPr>
      <w:rPr>
        <w:rFonts w:ascii="Wingdings" w:hAnsi="Wingdings" w:hint="default"/>
      </w:rPr>
    </w:lvl>
    <w:lvl w:ilvl="6" w:tplc="04090001" w:tentative="1">
      <w:start w:val="1"/>
      <w:numFmt w:val="bullet"/>
      <w:lvlText w:val=""/>
      <w:lvlJc w:val="left"/>
      <w:pPr>
        <w:ind w:left="3889" w:hanging="360"/>
      </w:pPr>
      <w:rPr>
        <w:rFonts w:ascii="Symbol" w:hAnsi="Symbol" w:hint="default"/>
      </w:rPr>
    </w:lvl>
    <w:lvl w:ilvl="7" w:tplc="04090003" w:tentative="1">
      <w:start w:val="1"/>
      <w:numFmt w:val="bullet"/>
      <w:lvlText w:val="o"/>
      <w:lvlJc w:val="left"/>
      <w:pPr>
        <w:ind w:left="4609" w:hanging="360"/>
      </w:pPr>
      <w:rPr>
        <w:rFonts w:ascii="Courier New" w:hAnsi="Courier New" w:hint="default"/>
      </w:rPr>
    </w:lvl>
    <w:lvl w:ilvl="8" w:tplc="04090005" w:tentative="1">
      <w:start w:val="1"/>
      <w:numFmt w:val="bullet"/>
      <w:lvlText w:val=""/>
      <w:lvlJc w:val="left"/>
      <w:pPr>
        <w:ind w:left="5329" w:hanging="360"/>
      </w:pPr>
      <w:rPr>
        <w:rFonts w:ascii="Wingdings" w:hAnsi="Wingdings" w:hint="default"/>
      </w:rPr>
    </w:lvl>
  </w:abstractNum>
  <w:abstractNum w:abstractNumId="7">
    <w:nsid w:val="6DB203CF"/>
    <w:multiLevelType w:val="hybridMultilevel"/>
    <w:tmpl w:val="2EEED706"/>
    <w:lvl w:ilvl="0" w:tplc="F1A611E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2"/>
  </w:num>
  <w:num w:numId="5">
    <w:abstractNumId w:val="6"/>
  </w:num>
  <w:num w:numId="6">
    <w:abstractNumId w:val="5"/>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94A"/>
    <w:rsid w:val="00021904"/>
    <w:rsid w:val="000251D6"/>
    <w:rsid w:val="00026C64"/>
    <w:rsid w:val="0004113D"/>
    <w:rsid w:val="00050BB2"/>
    <w:rsid w:val="0005173B"/>
    <w:rsid w:val="000644DD"/>
    <w:rsid w:val="00073B35"/>
    <w:rsid w:val="000C0CF2"/>
    <w:rsid w:val="000C0DA1"/>
    <w:rsid w:val="000C71A0"/>
    <w:rsid w:val="000D3E2B"/>
    <w:rsid w:val="000D4C77"/>
    <w:rsid w:val="00102378"/>
    <w:rsid w:val="00124E33"/>
    <w:rsid w:val="00144B89"/>
    <w:rsid w:val="001468C7"/>
    <w:rsid w:val="0015007D"/>
    <w:rsid w:val="00157615"/>
    <w:rsid w:val="00181202"/>
    <w:rsid w:val="00194341"/>
    <w:rsid w:val="00196F8A"/>
    <w:rsid w:val="001A0D7F"/>
    <w:rsid w:val="001A6362"/>
    <w:rsid w:val="001B5C10"/>
    <w:rsid w:val="001C65AA"/>
    <w:rsid w:val="001D665A"/>
    <w:rsid w:val="001F1C0E"/>
    <w:rsid w:val="00201E58"/>
    <w:rsid w:val="0021452B"/>
    <w:rsid w:val="00215387"/>
    <w:rsid w:val="00225A98"/>
    <w:rsid w:val="00240BD4"/>
    <w:rsid w:val="00241D69"/>
    <w:rsid w:val="002637A5"/>
    <w:rsid w:val="00284C48"/>
    <w:rsid w:val="00293ADB"/>
    <w:rsid w:val="002953B2"/>
    <w:rsid w:val="002A1D80"/>
    <w:rsid w:val="002A37D3"/>
    <w:rsid w:val="002B2A82"/>
    <w:rsid w:val="002F3732"/>
    <w:rsid w:val="0030105C"/>
    <w:rsid w:val="0030679A"/>
    <w:rsid w:val="00310CDA"/>
    <w:rsid w:val="003138FD"/>
    <w:rsid w:val="003362CC"/>
    <w:rsid w:val="00347017"/>
    <w:rsid w:val="00386FA3"/>
    <w:rsid w:val="003878FA"/>
    <w:rsid w:val="003939A8"/>
    <w:rsid w:val="003A7984"/>
    <w:rsid w:val="003C03B6"/>
    <w:rsid w:val="003F343B"/>
    <w:rsid w:val="0040285F"/>
    <w:rsid w:val="004078C4"/>
    <w:rsid w:val="0042665F"/>
    <w:rsid w:val="00430892"/>
    <w:rsid w:val="00437130"/>
    <w:rsid w:val="004372EE"/>
    <w:rsid w:val="004B4C22"/>
    <w:rsid w:val="004B5F2F"/>
    <w:rsid w:val="004C7D12"/>
    <w:rsid w:val="004D7C7C"/>
    <w:rsid w:val="004E67C4"/>
    <w:rsid w:val="004F5AEE"/>
    <w:rsid w:val="00516B33"/>
    <w:rsid w:val="00530CD4"/>
    <w:rsid w:val="00581E79"/>
    <w:rsid w:val="00582244"/>
    <w:rsid w:val="00596AB6"/>
    <w:rsid w:val="005A1D8D"/>
    <w:rsid w:val="005A50C0"/>
    <w:rsid w:val="005B2B28"/>
    <w:rsid w:val="005F0346"/>
    <w:rsid w:val="006175E7"/>
    <w:rsid w:val="006416CB"/>
    <w:rsid w:val="00645772"/>
    <w:rsid w:val="0065344D"/>
    <w:rsid w:val="00660356"/>
    <w:rsid w:val="00663AE5"/>
    <w:rsid w:val="00673B52"/>
    <w:rsid w:val="0067418C"/>
    <w:rsid w:val="00686B47"/>
    <w:rsid w:val="00691944"/>
    <w:rsid w:val="006960B2"/>
    <w:rsid w:val="006A2113"/>
    <w:rsid w:val="006A78D0"/>
    <w:rsid w:val="006B32F2"/>
    <w:rsid w:val="006D5D03"/>
    <w:rsid w:val="006D7AF4"/>
    <w:rsid w:val="006E3BA5"/>
    <w:rsid w:val="006E4702"/>
    <w:rsid w:val="006F2703"/>
    <w:rsid w:val="007126A4"/>
    <w:rsid w:val="007159C9"/>
    <w:rsid w:val="00722A73"/>
    <w:rsid w:val="00724E3F"/>
    <w:rsid w:val="007253B8"/>
    <w:rsid w:val="00725965"/>
    <w:rsid w:val="007271D2"/>
    <w:rsid w:val="00757C40"/>
    <w:rsid w:val="0078596B"/>
    <w:rsid w:val="00790D49"/>
    <w:rsid w:val="00794DC6"/>
    <w:rsid w:val="007A659A"/>
    <w:rsid w:val="007B5C5B"/>
    <w:rsid w:val="007B7076"/>
    <w:rsid w:val="007B72C7"/>
    <w:rsid w:val="007C6A3A"/>
    <w:rsid w:val="007C7CEC"/>
    <w:rsid w:val="007D0433"/>
    <w:rsid w:val="007E200B"/>
    <w:rsid w:val="00805180"/>
    <w:rsid w:val="0081356A"/>
    <w:rsid w:val="00821696"/>
    <w:rsid w:val="00846F51"/>
    <w:rsid w:val="008842BE"/>
    <w:rsid w:val="00887006"/>
    <w:rsid w:val="008D35D6"/>
    <w:rsid w:val="0092145C"/>
    <w:rsid w:val="00921BEC"/>
    <w:rsid w:val="00952756"/>
    <w:rsid w:val="00964391"/>
    <w:rsid w:val="00965FBF"/>
    <w:rsid w:val="009718D0"/>
    <w:rsid w:val="00974B1F"/>
    <w:rsid w:val="0097761B"/>
    <w:rsid w:val="009A3CBE"/>
    <w:rsid w:val="009B5976"/>
    <w:rsid w:val="009C6B06"/>
    <w:rsid w:val="009E36B6"/>
    <w:rsid w:val="009E7A17"/>
    <w:rsid w:val="009F06EC"/>
    <w:rsid w:val="00A00AFE"/>
    <w:rsid w:val="00A03DFB"/>
    <w:rsid w:val="00A1567C"/>
    <w:rsid w:val="00A45F8F"/>
    <w:rsid w:val="00A55595"/>
    <w:rsid w:val="00A77E8F"/>
    <w:rsid w:val="00A826BC"/>
    <w:rsid w:val="00A854F5"/>
    <w:rsid w:val="00A9238A"/>
    <w:rsid w:val="00AB6765"/>
    <w:rsid w:val="00AC7618"/>
    <w:rsid w:val="00AE3E96"/>
    <w:rsid w:val="00AE64D9"/>
    <w:rsid w:val="00B100FF"/>
    <w:rsid w:val="00B36F64"/>
    <w:rsid w:val="00B618AA"/>
    <w:rsid w:val="00B7120B"/>
    <w:rsid w:val="00B7540A"/>
    <w:rsid w:val="00B7649E"/>
    <w:rsid w:val="00B81D5E"/>
    <w:rsid w:val="00B8410C"/>
    <w:rsid w:val="00BA16B4"/>
    <w:rsid w:val="00BA2D17"/>
    <w:rsid w:val="00BD3BF7"/>
    <w:rsid w:val="00BE1797"/>
    <w:rsid w:val="00C13CAE"/>
    <w:rsid w:val="00C27AE2"/>
    <w:rsid w:val="00C37305"/>
    <w:rsid w:val="00C4150E"/>
    <w:rsid w:val="00C50C75"/>
    <w:rsid w:val="00C52BED"/>
    <w:rsid w:val="00C6123E"/>
    <w:rsid w:val="00C64338"/>
    <w:rsid w:val="00C77828"/>
    <w:rsid w:val="00C8266C"/>
    <w:rsid w:val="00C91284"/>
    <w:rsid w:val="00C92B00"/>
    <w:rsid w:val="00C94717"/>
    <w:rsid w:val="00C97059"/>
    <w:rsid w:val="00CD5577"/>
    <w:rsid w:val="00CD6B78"/>
    <w:rsid w:val="00CD77E8"/>
    <w:rsid w:val="00CE2124"/>
    <w:rsid w:val="00CE4044"/>
    <w:rsid w:val="00CE668F"/>
    <w:rsid w:val="00CF15CC"/>
    <w:rsid w:val="00CF67F4"/>
    <w:rsid w:val="00D01C0E"/>
    <w:rsid w:val="00D07EDC"/>
    <w:rsid w:val="00D1024C"/>
    <w:rsid w:val="00D1284B"/>
    <w:rsid w:val="00D13AF6"/>
    <w:rsid w:val="00D20FBE"/>
    <w:rsid w:val="00D303A2"/>
    <w:rsid w:val="00D32AD8"/>
    <w:rsid w:val="00D40E24"/>
    <w:rsid w:val="00D528B4"/>
    <w:rsid w:val="00D534E7"/>
    <w:rsid w:val="00D72D13"/>
    <w:rsid w:val="00D8066E"/>
    <w:rsid w:val="00D879C8"/>
    <w:rsid w:val="00DA0C3D"/>
    <w:rsid w:val="00DB6166"/>
    <w:rsid w:val="00DB7751"/>
    <w:rsid w:val="00DC7C29"/>
    <w:rsid w:val="00DD6688"/>
    <w:rsid w:val="00E01036"/>
    <w:rsid w:val="00E0347C"/>
    <w:rsid w:val="00E0624C"/>
    <w:rsid w:val="00E36469"/>
    <w:rsid w:val="00E37133"/>
    <w:rsid w:val="00E4683F"/>
    <w:rsid w:val="00E6531C"/>
    <w:rsid w:val="00E708BB"/>
    <w:rsid w:val="00E803DD"/>
    <w:rsid w:val="00E92C51"/>
    <w:rsid w:val="00EA089A"/>
    <w:rsid w:val="00EA2FA5"/>
    <w:rsid w:val="00EA3F65"/>
    <w:rsid w:val="00ED47A7"/>
    <w:rsid w:val="00EF66E4"/>
    <w:rsid w:val="00F06A7B"/>
    <w:rsid w:val="00F11695"/>
    <w:rsid w:val="00F1394A"/>
    <w:rsid w:val="00F14C3C"/>
    <w:rsid w:val="00F16479"/>
    <w:rsid w:val="00F44E46"/>
    <w:rsid w:val="00F72709"/>
    <w:rsid w:val="00F87BCE"/>
    <w:rsid w:val="00FB5EF4"/>
    <w:rsid w:val="00FD0BA2"/>
    <w:rsid w:val="00FD2893"/>
    <w:rsid w:val="00FD6E5A"/>
    <w:rsid w:val="00FE1355"/>
    <w:rsid w:val="00FF1BC7"/>
    <w:rsid w:val="00FF59C8"/>
  </w:rsids>
  <m:mathPr>
    <m:mathFont m:val="Cambria Math"/>
    <m:brkBin m:val="before"/>
    <m:brkBinSub m:val="--"/>
    <m:smallFrac m:val="0"/>
    <m:dispDef/>
    <m:lMargin m:val="0"/>
    <m:rMargin m:val="0"/>
    <m:defJc m:val="centerGroup"/>
    <m:wrapIndent m:val="1440"/>
    <m:intLim m:val="subSup"/>
    <m:naryLim m:val="undOvr"/>
  </m:mathPr>
  <w:themeFontLang w:val="en-IN"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394A"/>
    <w:rPr>
      <w:rFonts w:ascii="Calibri" w:eastAsia="Calibri" w:hAnsi="Calibri"/>
      <w:sz w:val="22"/>
      <w:szCs w:val="22"/>
      <w:lang w:val="en-AU"/>
    </w:rPr>
  </w:style>
  <w:style w:type="paragraph" w:styleId="Heading7">
    <w:name w:val="heading 7"/>
    <w:basedOn w:val="Normal"/>
    <w:next w:val="Normal"/>
    <w:link w:val="Heading7Char"/>
    <w:uiPriority w:val="99"/>
    <w:qFormat/>
    <w:rsid w:val="00F1394A"/>
    <w:pPr>
      <w:keepNext/>
      <w:spacing w:after="0" w:line="480" w:lineRule="auto"/>
      <w:ind w:firstLine="720"/>
      <w:jc w:val="both"/>
      <w:outlineLvl w:val="6"/>
    </w:pPr>
    <w:rPr>
      <w:rFonts w:ascii="Times New Roman" w:eastAsia="Times New Roman" w:hAnsi="Times New Roman"/>
      <w:color w:val="FF0000"/>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9"/>
    <w:rsid w:val="00F1394A"/>
    <w:rPr>
      <w:rFonts w:eastAsia="Times New Roman"/>
      <w:color w:val="FF0000"/>
      <w:szCs w:val="20"/>
      <w:lang w:val="en-US"/>
    </w:rPr>
  </w:style>
  <w:style w:type="paragraph" w:styleId="ListParagraph">
    <w:name w:val="List Paragraph"/>
    <w:basedOn w:val="Normal"/>
    <w:uiPriority w:val="99"/>
    <w:qFormat/>
    <w:rsid w:val="00F1394A"/>
    <w:pPr>
      <w:ind w:left="720"/>
      <w:contextualSpacing/>
    </w:pPr>
  </w:style>
  <w:style w:type="character" w:customStyle="1" w:styleId="pagelast">
    <w:name w:val="pagelast"/>
    <w:basedOn w:val="DefaultParagraphFont"/>
    <w:uiPriority w:val="99"/>
    <w:rsid w:val="00F1394A"/>
    <w:rPr>
      <w:rFonts w:cs="Times New Roman"/>
    </w:rPr>
  </w:style>
  <w:style w:type="character" w:styleId="Hyperlink">
    <w:name w:val="Hyperlink"/>
    <w:basedOn w:val="DefaultParagraphFont"/>
    <w:uiPriority w:val="99"/>
    <w:rsid w:val="00F1394A"/>
    <w:rPr>
      <w:rFonts w:cs="Times New Roman"/>
      <w:color w:val="0000FF"/>
      <w:u w:val="single"/>
    </w:rPr>
  </w:style>
  <w:style w:type="character" w:customStyle="1" w:styleId="author">
    <w:name w:val="author"/>
    <w:basedOn w:val="DefaultParagraphFont"/>
    <w:uiPriority w:val="99"/>
    <w:rsid w:val="00F1394A"/>
    <w:rPr>
      <w:rFonts w:cs="Times New Roman"/>
    </w:rPr>
  </w:style>
  <w:style w:type="character" w:customStyle="1" w:styleId="booktitle">
    <w:name w:val="booktitle"/>
    <w:basedOn w:val="DefaultParagraphFont"/>
    <w:uiPriority w:val="99"/>
    <w:rsid w:val="00F1394A"/>
    <w:rPr>
      <w:rFonts w:cs="Times New Roman"/>
    </w:rPr>
  </w:style>
  <w:style w:type="character" w:customStyle="1" w:styleId="edition">
    <w:name w:val="edition"/>
    <w:basedOn w:val="DefaultParagraphFont"/>
    <w:uiPriority w:val="99"/>
    <w:rsid w:val="00F1394A"/>
    <w:rPr>
      <w:rFonts w:cs="Times New Roman"/>
    </w:rPr>
  </w:style>
  <w:style w:type="character" w:customStyle="1" w:styleId="pagefirst">
    <w:name w:val="pagefirst"/>
    <w:basedOn w:val="DefaultParagraphFont"/>
    <w:uiPriority w:val="99"/>
    <w:rsid w:val="00F1394A"/>
    <w:rPr>
      <w:rFonts w:cs="Times New Roman"/>
    </w:rPr>
  </w:style>
  <w:style w:type="character" w:customStyle="1" w:styleId="articletitle">
    <w:name w:val="articletitle"/>
    <w:basedOn w:val="DefaultParagraphFont"/>
    <w:uiPriority w:val="99"/>
    <w:rsid w:val="00F1394A"/>
    <w:rPr>
      <w:rFonts w:cs="Times New Roman"/>
    </w:rPr>
  </w:style>
  <w:style w:type="character" w:customStyle="1" w:styleId="journaltitle">
    <w:name w:val="journaltitle"/>
    <w:basedOn w:val="DefaultParagraphFont"/>
    <w:uiPriority w:val="99"/>
    <w:rsid w:val="00F1394A"/>
    <w:rPr>
      <w:rFonts w:cs="Times New Roman"/>
    </w:rPr>
  </w:style>
  <w:style w:type="character" w:customStyle="1" w:styleId="vol">
    <w:name w:val="vol"/>
    <w:basedOn w:val="DefaultParagraphFont"/>
    <w:uiPriority w:val="99"/>
    <w:rsid w:val="00F1394A"/>
    <w:rPr>
      <w:rFonts w:cs="Times New Roman"/>
    </w:rPr>
  </w:style>
  <w:style w:type="character" w:customStyle="1" w:styleId="citedissue">
    <w:name w:val="citedissue"/>
    <w:basedOn w:val="DefaultParagraphFont"/>
    <w:uiPriority w:val="99"/>
    <w:rsid w:val="00F1394A"/>
    <w:rPr>
      <w:rFonts w:cs="Times New Roman"/>
    </w:rPr>
  </w:style>
  <w:style w:type="paragraph" w:styleId="FootnoteText">
    <w:name w:val="footnote text"/>
    <w:basedOn w:val="Normal"/>
    <w:link w:val="FootnoteTextChar"/>
    <w:uiPriority w:val="99"/>
    <w:rsid w:val="00F1394A"/>
    <w:pPr>
      <w:spacing w:after="0" w:line="240" w:lineRule="auto"/>
    </w:pPr>
    <w:rPr>
      <w:sz w:val="20"/>
      <w:szCs w:val="20"/>
    </w:rPr>
  </w:style>
  <w:style w:type="character" w:customStyle="1" w:styleId="FootnoteTextChar">
    <w:name w:val="Footnote Text Char"/>
    <w:basedOn w:val="DefaultParagraphFont"/>
    <w:link w:val="FootnoteText"/>
    <w:uiPriority w:val="99"/>
    <w:rsid w:val="00F1394A"/>
    <w:rPr>
      <w:rFonts w:ascii="Calibri" w:eastAsia="Calibri" w:hAnsi="Calibri"/>
      <w:sz w:val="20"/>
      <w:szCs w:val="20"/>
      <w:lang w:val="en-AU"/>
    </w:rPr>
  </w:style>
  <w:style w:type="paragraph" w:styleId="BalloonText">
    <w:name w:val="Balloon Text"/>
    <w:basedOn w:val="Normal"/>
    <w:link w:val="BalloonTextChar"/>
    <w:uiPriority w:val="99"/>
    <w:semiHidden/>
    <w:rsid w:val="00F139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394A"/>
    <w:rPr>
      <w:rFonts w:ascii="Tahoma" w:eastAsia="Calibri" w:hAnsi="Tahoma" w:cs="Tahoma"/>
      <w:sz w:val="16"/>
      <w:szCs w:val="16"/>
      <w:lang w:val="en-AU"/>
    </w:rPr>
  </w:style>
  <w:style w:type="paragraph" w:styleId="BodyText">
    <w:name w:val="Body Text"/>
    <w:basedOn w:val="Normal"/>
    <w:link w:val="BodyTextChar"/>
    <w:uiPriority w:val="99"/>
    <w:rsid w:val="00F1394A"/>
    <w:pPr>
      <w:spacing w:after="120" w:line="240" w:lineRule="auto"/>
    </w:pPr>
    <w:rPr>
      <w:rFonts w:ascii="Times New Roman" w:eastAsia="Times New Roman" w:hAnsi="Times New Roman"/>
      <w:sz w:val="24"/>
      <w:szCs w:val="24"/>
      <w:lang w:val="en-US"/>
    </w:rPr>
  </w:style>
  <w:style w:type="character" w:customStyle="1" w:styleId="BodyTextChar">
    <w:name w:val="Body Text Char"/>
    <w:basedOn w:val="DefaultParagraphFont"/>
    <w:link w:val="BodyText"/>
    <w:uiPriority w:val="99"/>
    <w:rsid w:val="00F1394A"/>
    <w:rPr>
      <w:rFonts w:eastAsia="Times New Roman"/>
      <w:lang w:val="en-US"/>
    </w:rPr>
  </w:style>
  <w:style w:type="paragraph" w:styleId="Header">
    <w:name w:val="header"/>
    <w:basedOn w:val="Normal"/>
    <w:link w:val="HeaderChar"/>
    <w:uiPriority w:val="99"/>
    <w:rsid w:val="00F139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394A"/>
    <w:rPr>
      <w:rFonts w:ascii="Calibri" w:eastAsia="Calibri" w:hAnsi="Calibri"/>
      <w:sz w:val="22"/>
      <w:szCs w:val="22"/>
      <w:lang w:val="en-AU"/>
    </w:rPr>
  </w:style>
  <w:style w:type="paragraph" w:styleId="Footer">
    <w:name w:val="footer"/>
    <w:basedOn w:val="Normal"/>
    <w:link w:val="FooterChar"/>
    <w:uiPriority w:val="99"/>
    <w:rsid w:val="00F139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394A"/>
    <w:rPr>
      <w:rFonts w:ascii="Calibri" w:eastAsia="Calibri" w:hAnsi="Calibri"/>
      <w:sz w:val="22"/>
      <w:szCs w:val="22"/>
      <w:lang w:val="en-AU"/>
    </w:rPr>
  </w:style>
  <w:style w:type="character" w:customStyle="1" w:styleId="othertitle">
    <w:name w:val="othertitle"/>
    <w:basedOn w:val="DefaultParagraphFont"/>
    <w:uiPriority w:val="99"/>
    <w:rsid w:val="00F1394A"/>
    <w:rPr>
      <w:rFonts w:cs="Times New Roman"/>
    </w:rPr>
  </w:style>
  <w:style w:type="character" w:customStyle="1" w:styleId="pubyear">
    <w:name w:val="pubyear"/>
    <w:basedOn w:val="DefaultParagraphFont"/>
    <w:uiPriority w:val="99"/>
    <w:rsid w:val="00F1394A"/>
    <w:rPr>
      <w:rFonts w:cs="Times New Roman"/>
    </w:rPr>
  </w:style>
  <w:style w:type="table" w:customStyle="1" w:styleId="TableGrid2">
    <w:name w:val="Table Grid2"/>
    <w:basedOn w:val="TableNormal"/>
    <w:uiPriority w:val="59"/>
    <w:rsid w:val="007271D2"/>
    <w:pPr>
      <w:spacing w:after="0" w:line="240" w:lineRule="auto"/>
    </w:pPr>
    <w:rPr>
      <w:rFonts w:ascii="Cambria" w:eastAsia="MS Mincho" w:hAnsi="Cambria"/>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99"/>
    <w:rsid w:val="007271D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A55595"/>
    <w:rPr>
      <w:color w:val="808080"/>
    </w:rPr>
  </w:style>
  <w:style w:type="character" w:styleId="HTMLCite">
    <w:name w:val="HTML Cite"/>
    <w:basedOn w:val="DefaultParagraphFont"/>
    <w:uiPriority w:val="99"/>
    <w:semiHidden/>
    <w:rsid w:val="00C52BED"/>
    <w:rPr>
      <w:rFonts w:cs="Times New Roman"/>
      <w:i/>
      <w:iCs/>
    </w:rPr>
  </w:style>
  <w:style w:type="character" w:styleId="FootnoteReference">
    <w:name w:val="footnote reference"/>
    <w:basedOn w:val="DefaultParagraphFont"/>
    <w:uiPriority w:val="99"/>
    <w:semiHidden/>
    <w:rsid w:val="00C52BED"/>
    <w:rPr>
      <w:rFonts w:cs="Times New Roman"/>
      <w:vertAlign w:val="superscript"/>
    </w:rPr>
  </w:style>
  <w:style w:type="character" w:styleId="FollowedHyperlink">
    <w:name w:val="FollowedHyperlink"/>
    <w:basedOn w:val="DefaultParagraphFont"/>
    <w:uiPriority w:val="99"/>
    <w:semiHidden/>
    <w:rsid w:val="00C52BED"/>
    <w:rPr>
      <w:rFonts w:cs="Times New Roman"/>
      <w:color w:val="800080"/>
      <w:u w:val="single"/>
    </w:rPr>
  </w:style>
  <w:style w:type="paragraph" w:styleId="NormalWeb">
    <w:name w:val="Normal (Web)"/>
    <w:basedOn w:val="Normal"/>
    <w:uiPriority w:val="99"/>
    <w:semiHidden/>
    <w:unhideWhenUsed/>
    <w:rsid w:val="00C52BED"/>
    <w:pPr>
      <w:spacing w:before="100" w:beforeAutospacing="1" w:after="100" w:afterAutospacing="1" w:line="240" w:lineRule="auto"/>
    </w:pPr>
    <w:rPr>
      <w:rFonts w:ascii="Times New Roman" w:eastAsiaTheme="minorHAnsi" w:hAnsi="Times New Roman"/>
      <w:sz w:val="24"/>
      <w:szCs w:val="24"/>
      <w:lang w:eastAsia="en-AU"/>
    </w:rPr>
  </w:style>
  <w:style w:type="character" w:customStyle="1" w:styleId="apple-style-span">
    <w:name w:val="apple-style-span"/>
    <w:basedOn w:val="DefaultParagraphFont"/>
    <w:rsid w:val="00C52BED"/>
  </w:style>
  <w:style w:type="character" w:styleId="PageNumber">
    <w:name w:val="page number"/>
    <w:basedOn w:val="DefaultParagraphFont"/>
    <w:uiPriority w:val="99"/>
    <w:semiHidden/>
    <w:unhideWhenUsed/>
    <w:rsid w:val="00E034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394A"/>
    <w:rPr>
      <w:rFonts w:ascii="Calibri" w:eastAsia="Calibri" w:hAnsi="Calibri"/>
      <w:sz w:val="22"/>
      <w:szCs w:val="22"/>
      <w:lang w:val="en-AU"/>
    </w:rPr>
  </w:style>
  <w:style w:type="paragraph" w:styleId="Heading7">
    <w:name w:val="heading 7"/>
    <w:basedOn w:val="Normal"/>
    <w:next w:val="Normal"/>
    <w:link w:val="Heading7Char"/>
    <w:uiPriority w:val="99"/>
    <w:qFormat/>
    <w:rsid w:val="00F1394A"/>
    <w:pPr>
      <w:keepNext/>
      <w:spacing w:after="0" w:line="480" w:lineRule="auto"/>
      <w:ind w:firstLine="720"/>
      <w:jc w:val="both"/>
      <w:outlineLvl w:val="6"/>
    </w:pPr>
    <w:rPr>
      <w:rFonts w:ascii="Times New Roman" w:eastAsia="Times New Roman" w:hAnsi="Times New Roman"/>
      <w:color w:val="FF0000"/>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9"/>
    <w:rsid w:val="00F1394A"/>
    <w:rPr>
      <w:rFonts w:eastAsia="Times New Roman"/>
      <w:color w:val="FF0000"/>
      <w:szCs w:val="20"/>
      <w:lang w:val="en-US"/>
    </w:rPr>
  </w:style>
  <w:style w:type="paragraph" w:styleId="ListParagraph">
    <w:name w:val="List Paragraph"/>
    <w:basedOn w:val="Normal"/>
    <w:uiPriority w:val="99"/>
    <w:qFormat/>
    <w:rsid w:val="00F1394A"/>
    <w:pPr>
      <w:ind w:left="720"/>
      <w:contextualSpacing/>
    </w:pPr>
  </w:style>
  <w:style w:type="character" w:customStyle="1" w:styleId="pagelast">
    <w:name w:val="pagelast"/>
    <w:basedOn w:val="DefaultParagraphFont"/>
    <w:uiPriority w:val="99"/>
    <w:rsid w:val="00F1394A"/>
    <w:rPr>
      <w:rFonts w:cs="Times New Roman"/>
    </w:rPr>
  </w:style>
  <w:style w:type="character" w:styleId="Hyperlink">
    <w:name w:val="Hyperlink"/>
    <w:basedOn w:val="DefaultParagraphFont"/>
    <w:uiPriority w:val="99"/>
    <w:rsid w:val="00F1394A"/>
    <w:rPr>
      <w:rFonts w:cs="Times New Roman"/>
      <w:color w:val="0000FF"/>
      <w:u w:val="single"/>
    </w:rPr>
  </w:style>
  <w:style w:type="character" w:customStyle="1" w:styleId="author">
    <w:name w:val="author"/>
    <w:basedOn w:val="DefaultParagraphFont"/>
    <w:uiPriority w:val="99"/>
    <w:rsid w:val="00F1394A"/>
    <w:rPr>
      <w:rFonts w:cs="Times New Roman"/>
    </w:rPr>
  </w:style>
  <w:style w:type="character" w:customStyle="1" w:styleId="booktitle">
    <w:name w:val="booktitle"/>
    <w:basedOn w:val="DefaultParagraphFont"/>
    <w:uiPriority w:val="99"/>
    <w:rsid w:val="00F1394A"/>
    <w:rPr>
      <w:rFonts w:cs="Times New Roman"/>
    </w:rPr>
  </w:style>
  <w:style w:type="character" w:customStyle="1" w:styleId="edition">
    <w:name w:val="edition"/>
    <w:basedOn w:val="DefaultParagraphFont"/>
    <w:uiPriority w:val="99"/>
    <w:rsid w:val="00F1394A"/>
    <w:rPr>
      <w:rFonts w:cs="Times New Roman"/>
    </w:rPr>
  </w:style>
  <w:style w:type="character" w:customStyle="1" w:styleId="pagefirst">
    <w:name w:val="pagefirst"/>
    <w:basedOn w:val="DefaultParagraphFont"/>
    <w:uiPriority w:val="99"/>
    <w:rsid w:val="00F1394A"/>
    <w:rPr>
      <w:rFonts w:cs="Times New Roman"/>
    </w:rPr>
  </w:style>
  <w:style w:type="character" w:customStyle="1" w:styleId="articletitle">
    <w:name w:val="articletitle"/>
    <w:basedOn w:val="DefaultParagraphFont"/>
    <w:uiPriority w:val="99"/>
    <w:rsid w:val="00F1394A"/>
    <w:rPr>
      <w:rFonts w:cs="Times New Roman"/>
    </w:rPr>
  </w:style>
  <w:style w:type="character" w:customStyle="1" w:styleId="journaltitle">
    <w:name w:val="journaltitle"/>
    <w:basedOn w:val="DefaultParagraphFont"/>
    <w:uiPriority w:val="99"/>
    <w:rsid w:val="00F1394A"/>
    <w:rPr>
      <w:rFonts w:cs="Times New Roman"/>
    </w:rPr>
  </w:style>
  <w:style w:type="character" w:customStyle="1" w:styleId="vol">
    <w:name w:val="vol"/>
    <w:basedOn w:val="DefaultParagraphFont"/>
    <w:uiPriority w:val="99"/>
    <w:rsid w:val="00F1394A"/>
    <w:rPr>
      <w:rFonts w:cs="Times New Roman"/>
    </w:rPr>
  </w:style>
  <w:style w:type="character" w:customStyle="1" w:styleId="citedissue">
    <w:name w:val="citedissue"/>
    <w:basedOn w:val="DefaultParagraphFont"/>
    <w:uiPriority w:val="99"/>
    <w:rsid w:val="00F1394A"/>
    <w:rPr>
      <w:rFonts w:cs="Times New Roman"/>
    </w:rPr>
  </w:style>
  <w:style w:type="paragraph" w:styleId="FootnoteText">
    <w:name w:val="footnote text"/>
    <w:basedOn w:val="Normal"/>
    <w:link w:val="FootnoteTextChar"/>
    <w:uiPriority w:val="99"/>
    <w:rsid w:val="00F1394A"/>
    <w:pPr>
      <w:spacing w:after="0" w:line="240" w:lineRule="auto"/>
    </w:pPr>
    <w:rPr>
      <w:sz w:val="20"/>
      <w:szCs w:val="20"/>
    </w:rPr>
  </w:style>
  <w:style w:type="character" w:customStyle="1" w:styleId="FootnoteTextChar">
    <w:name w:val="Footnote Text Char"/>
    <w:basedOn w:val="DefaultParagraphFont"/>
    <w:link w:val="FootnoteText"/>
    <w:uiPriority w:val="99"/>
    <w:rsid w:val="00F1394A"/>
    <w:rPr>
      <w:rFonts w:ascii="Calibri" w:eastAsia="Calibri" w:hAnsi="Calibri"/>
      <w:sz w:val="20"/>
      <w:szCs w:val="20"/>
      <w:lang w:val="en-AU"/>
    </w:rPr>
  </w:style>
  <w:style w:type="paragraph" w:styleId="BalloonText">
    <w:name w:val="Balloon Text"/>
    <w:basedOn w:val="Normal"/>
    <w:link w:val="BalloonTextChar"/>
    <w:uiPriority w:val="99"/>
    <w:semiHidden/>
    <w:rsid w:val="00F139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394A"/>
    <w:rPr>
      <w:rFonts w:ascii="Tahoma" w:eastAsia="Calibri" w:hAnsi="Tahoma" w:cs="Tahoma"/>
      <w:sz w:val="16"/>
      <w:szCs w:val="16"/>
      <w:lang w:val="en-AU"/>
    </w:rPr>
  </w:style>
  <w:style w:type="paragraph" w:styleId="BodyText">
    <w:name w:val="Body Text"/>
    <w:basedOn w:val="Normal"/>
    <w:link w:val="BodyTextChar"/>
    <w:uiPriority w:val="99"/>
    <w:rsid w:val="00F1394A"/>
    <w:pPr>
      <w:spacing w:after="120" w:line="240" w:lineRule="auto"/>
    </w:pPr>
    <w:rPr>
      <w:rFonts w:ascii="Times New Roman" w:eastAsia="Times New Roman" w:hAnsi="Times New Roman"/>
      <w:sz w:val="24"/>
      <w:szCs w:val="24"/>
      <w:lang w:val="en-US"/>
    </w:rPr>
  </w:style>
  <w:style w:type="character" w:customStyle="1" w:styleId="BodyTextChar">
    <w:name w:val="Body Text Char"/>
    <w:basedOn w:val="DefaultParagraphFont"/>
    <w:link w:val="BodyText"/>
    <w:uiPriority w:val="99"/>
    <w:rsid w:val="00F1394A"/>
    <w:rPr>
      <w:rFonts w:eastAsia="Times New Roman"/>
      <w:lang w:val="en-US"/>
    </w:rPr>
  </w:style>
  <w:style w:type="paragraph" w:styleId="Header">
    <w:name w:val="header"/>
    <w:basedOn w:val="Normal"/>
    <w:link w:val="HeaderChar"/>
    <w:uiPriority w:val="99"/>
    <w:rsid w:val="00F139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394A"/>
    <w:rPr>
      <w:rFonts w:ascii="Calibri" w:eastAsia="Calibri" w:hAnsi="Calibri"/>
      <w:sz w:val="22"/>
      <w:szCs w:val="22"/>
      <w:lang w:val="en-AU"/>
    </w:rPr>
  </w:style>
  <w:style w:type="paragraph" w:styleId="Footer">
    <w:name w:val="footer"/>
    <w:basedOn w:val="Normal"/>
    <w:link w:val="FooterChar"/>
    <w:uiPriority w:val="99"/>
    <w:rsid w:val="00F139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394A"/>
    <w:rPr>
      <w:rFonts w:ascii="Calibri" w:eastAsia="Calibri" w:hAnsi="Calibri"/>
      <w:sz w:val="22"/>
      <w:szCs w:val="22"/>
      <w:lang w:val="en-AU"/>
    </w:rPr>
  </w:style>
  <w:style w:type="character" w:customStyle="1" w:styleId="othertitle">
    <w:name w:val="othertitle"/>
    <w:basedOn w:val="DefaultParagraphFont"/>
    <w:uiPriority w:val="99"/>
    <w:rsid w:val="00F1394A"/>
    <w:rPr>
      <w:rFonts w:cs="Times New Roman"/>
    </w:rPr>
  </w:style>
  <w:style w:type="character" w:customStyle="1" w:styleId="pubyear">
    <w:name w:val="pubyear"/>
    <w:basedOn w:val="DefaultParagraphFont"/>
    <w:uiPriority w:val="99"/>
    <w:rsid w:val="00F1394A"/>
    <w:rPr>
      <w:rFonts w:cs="Times New Roman"/>
    </w:rPr>
  </w:style>
  <w:style w:type="table" w:customStyle="1" w:styleId="TableGrid2">
    <w:name w:val="Table Grid2"/>
    <w:basedOn w:val="TableNormal"/>
    <w:uiPriority w:val="59"/>
    <w:rsid w:val="007271D2"/>
    <w:pPr>
      <w:spacing w:after="0" w:line="240" w:lineRule="auto"/>
    </w:pPr>
    <w:rPr>
      <w:rFonts w:ascii="Cambria" w:eastAsia="MS Mincho" w:hAnsi="Cambria"/>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99"/>
    <w:rsid w:val="007271D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A55595"/>
    <w:rPr>
      <w:color w:val="808080"/>
    </w:rPr>
  </w:style>
  <w:style w:type="character" w:styleId="HTMLCite">
    <w:name w:val="HTML Cite"/>
    <w:basedOn w:val="DefaultParagraphFont"/>
    <w:uiPriority w:val="99"/>
    <w:semiHidden/>
    <w:rsid w:val="00C52BED"/>
    <w:rPr>
      <w:rFonts w:cs="Times New Roman"/>
      <w:i/>
      <w:iCs/>
    </w:rPr>
  </w:style>
  <w:style w:type="character" w:styleId="FootnoteReference">
    <w:name w:val="footnote reference"/>
    <w:basedOn w:val="DefaultParagraphFont"/>
    <w:uiPriority w:val="99"/>
    <w:semiHidden/>
    <w:rsid w:val="00C52BED"/>
    <w:rPr>
      <w:rFonts w:cs="Times New Roman"/>
      <w:vertAlign w:val="superscript"/>
    </w:rPr>
  </w:style>
  <w:style w:type="character" w:styleId="FollowedHyperlink">
    <w:name w:val="FollowedHyperlink"/>
    <w:basedOn w:val="DefaultParagraphFont"/>
    <w:uiPriority w:val="99"/>
    <w:semiHidden/>
    <w:rsid w:val="00C52BED"/>
    <w:rPr>
      <w:rFonts w:cs="Times New Roman"/>
      <w:color w:val="800080"/>
      <w:u w:val="single"/>
    </w:rPr>
  </w:style>
  <w:style w:type="paragraph" w:styleId="NormalWeb">
    <w:name w:val="Normal (Web)"/>
    <w:basedOn w:val="Normal"/>
    <w:uiPriority w:val="99"/>
    <w:semiHidden/>
    <w:unhideWhenUsed/>
    <w:rsid w:val="00C52BED"/>
    <w:pPr>
      <w:spacing w:before="100" w:beforeAutospacing="1" w:after="100" w:afterAutospacing="1" w:line="240" w:lineRule="auto"/>
    </w:pPr>
    <w:rPr>
      <w:rFonts w:ascii="Times New Roman" w:eastAsiaTheme="minorHAnsi" w:hAnsi="Times New Roman"/>
      <w:sz w:val="24"/>
      <w:szCs w:val="24"/>
      <w:lang w:eastAsia="en-AU"/>
    </w:rPr>
  </w:style>
  <w:style w:type="character" w:customStyle="1" w:styleId="apple-style-span">
    <w:name w:val="apple-style-span"/>
    <w:basedOn w:val="DefaultParagraphFont"/>
    <w:rsid w:val="00C52BED"/>
  </w:style>
  <w:style w:type="character" w:styleId="PageNumber">
    <w:name w:val="page number"/>
    <w:basedOn w:val="DefaultParagraphFont"/>
    <w:uiPriority w:val="99"/>
    <w:semiHidden/>
    <w:unhideWhenUsed/>
    <w:rsid w:val="00E034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410316">
      <w:bodyDiv w:val="1"/>
      <w:marLeft w:val="0"/>
      <w:marRight w:val="0"/>
      <w:marTop w:val="0"/>
      <w:marBottom w:val="0"/>
      <w:divBdr>
        <w:top w:val="none" w:sz="0" w:space="0" w:color="auto"/>
        <w:left w:val="none" w:sz="0" w:space="0" w:color="auto"/>
        <w:bottom w:val="none" w:sz="0" w:space="0" w:color="auto"/>
        <w:right w:val="none" w:sz="0" w:space="0" w:color="auto"/>
      </w:divBdr>
    </w:div>
    <w:div w:id="330253739">
      <w:bodyDiv w:val="1"/>
      <w:marLeft w:val="0"/>
      <w:marRight w:val="0"/>
      <w:marTop w:val="0"/>
      <w:marBottom w:val="0"/>
      <w:divBdr>
        <w:top w:val="none" w:sz="0" w:space="0" w:color="auto"/>
        <w:left w:val="none" w:sz="0" w:space="0" w:color="auto"/>
        <w:bottom w:val="none" w:sz="0" w:space="0" w:color="auto"/>
        <w:right w:val="none" w:sz="0" w:space="0" w:color="auto"/>
      </w:divBdr>
    </w:div>
    <w:div w:id="330643889">
      <w:bodyDiv w:val="1"/>
      <w:marLeft w:val="0"/>
      <w:marRight w:val="0"/>
      <w:marTop w:val="0"/>
      <w:marBottom w:val="0"/>
      <w:divBdr>
        <w:top w:val="none" w:sz="0" w:space="0" w:color="auto"/>
        <w:left w:val="none" w:sz="0" w:space="0" w:color="auto"/>
        <w:bottom w:val="none" w:sz="0" w:space="0" w:color="auto"/>
        <w:right w:val="none" w:sz="0" w:space="0" w:color="auto"/>
      </w:divBdr>
    </w:div>
    <w:div w:id="416679409">
      <w:bodyDiv w:val="1"/>
      <w:marLeft w:val="0"/>
      <w:marRight w:val="0"/>
      <w:marTop w:val="0"/>
      <w:marBottom w:val="0"/>
      <w:divBdr>
        <w:top w:val="none" w:sz="0" w:space="0" w:color="auto"/>
        <w:left w:val="none" w:sz="0" w:space="0" w:color="auto"/>
        <w:bottom w:val="none" w:sz="0" w:space="0" w:color="auto"/>
        <w:right w:val="none" w:sz="0" w:space="0" w:color="auto"/>
      </w:divBdr>
    </w:div>
    <w:div w:id="528297733">
      <w:bodyDiv w:val="1"/>
      <w:marLeft w:val="0"/>
      <w:marRight w:val="0"/>
      <w:marTop w:val="0"/>
      <w:marBottom w:val="0"/>
      <w:divBdr>
        <w:top w:val="none" w:sz="0" w:space="0" w:color="auto"/>
        <w:left w:val="none" w:sz="0" w:space="0" w:color="auto"/>
        <w:bottom w:val="none" w:sz="0" w:space="0" w:color="auto"/>
        <w:right w:val="none" w:sz="0" w:space="0" w:color="auto"/>
      </w:divBdr>
    </w:div>
    <w:div w:id="592201884">
      <w:bodyDiv w:val="1"/>
      <w:marLeft w:val="0"/>
      <w:marRight w:val="0"/>
      <w:marTop w:val="0"/>
      <w:marBottom w:val="0"/>
      <w:divBdr>
        <w:top w:val="none" w:sz="0" w:space="0" w:color="auto"/>
        <w:left w:val="none" w:sz="0" w:space="0" w:color="auto"/>
        <w:bottom w:val="none" w:sz="0" w:space="0" w:color="auto"/>
        <w:right w:val="none" w:sz="0" w:space="0" w:color="auto"/>
      </w:divBdr>
    </w:div>
    <w:div w:id="650791074">
      <w:bodyDiv w:val="1"/>
      <w:marLeft w:val="0"/>
      <w:marRight w:val="0"/>
      <w:marTop w:val="0"/>
      <w:marBottom w:val="0"/>
      <w:divBdr>
        <w:top w:val="none" w:sz="0" w:space="0" w:color="auto"/>
        <w:left w:val="none" w:sz="0" w:space="0" w:color="auto"/>
        <w:bottom w:val="none" w:sz="0" w:space="0" w:color="auto"/>
        <w:right w:val="none" w:sz="0" w:space="0" w:color="auto"/>
      </w:divBdr>
    </w:div>
    <w:div w:id="671765101">
      <w:bodyDiv w:val="1"/>
      <w:marLeft w:val="0"/>
      <w:marRight w:val="0"/>
      <w:marTop w:val="0"/>
      <w:marBottom w:val="0"/>
      <w:divBdr>
        <w:top w:val="none" w:sz="0" w:space="0" w:color="auto"/>
        <w:left w:val="none" w:sz="0" w:space="0" w:color="auto"/>
        <w:bottom w:val="none" w:sz="0" w:space="0" w:color="auto"/>
        <w:right w:val="none" w:sz="0" w:space="0" w:color="auto"/>
      </w:divBdr>
    </w:div>
    <w:div w:id="695278294">
      <w:bodyDiv w:val="1"/>
      <w:marLeft w:val="0"/>
      <w:marRight w:val="0"/>
      <w:marTop w:val="0"/>
      <w:marBottom w:val="0"/>
      <w:divBdr>
        <w:top w:val="none" w:sz="0" w:space="0" w:color="auto"/>
        <w:left w:val="none" w:sz="0" w:space="0" w:color="auto"/>
        <w:bottom w:val="none" w:sz="0" w:space="0" w:color="auto"/>
        <w:right w:val="none" w:sz="0" w:space="0" w:color="auto"/>
      </w:divBdr>
    </w:div>
    <w:div w:id="893547608">
      <w:bodyDiv w:val="1"/>
      <w:marLeft w:val="0"/>
      <w:marRight w:val="0"/>
      <w:marTop w:val="0"/>
      <w:marBottom w:val="0"/>
      <w:divBdr>
        <w:top w:val="none" w:sz="0" w:space="0" w:color="auto"/>
        <w:left w:val="none" w:sz="0" w:space="0" w:color="auto"/>
        <w:bottom w:val="none" w:sz="0" w:space="0" w:color="auto"/>
        <w:right w:val="none" w:sz="0" w:space="0" w:color="auto"/>
      </w:divBdr>
    </w:div>
    <w:div w:id="1051270007">
      <w:bodyDiv w:val="1"/>
      <w:marLeft w:val="0"/>
      <w:marRight w:val="0"/>
      <w:marTop w:val="0"/>
      <w:marBottom w:val="0"/>
      <w:divBdr>
        <w:top w:val="none" w:sz="0" w:space="0" w:color="auto"/>
        <w:left w:val="none" w:sz="0" w:space="0" w:color="auto"/>
        <w:bottom w:val="none" w:sz="0" w:space="0" w:color="auto"/>
        <w:right w:val="none" w:sz="0" w:space="0" w:color="auto"/>
      </w:divBdr>
    </w:div>
    <w:div w:id="1060904508">
      <w:bodyDiv w:val="1"/>
      <w:marLeft w:val="0"/>
      <w:marRight w:val="0"/>
      <w:marTop w:val="0"/>
      <w:marBottom w:val="0"/>
      <w:divBdr>
        <w:top w:val="none" w:sz="0" w:space="0" w:color="auto"/>
        <w:left w:val="none" w:sz="0" w:space="0" w:color="auto"/>
        <w:bottom w:val="none" w:sz="0" w:space="0" w:color="auto"/>
        <w:right w:val="none" w:sz="0" w:space="0" w:color="auto"/>
      </w:divBdr>
    </w:div>
    <w:div w:id="1153181506">
      <w:bodyDiv w:val="1"/>
      <w:marLeft w:val="0"/>
      <w:marRight w:val="0"/>
      <w:marTop w:val="0"/>
      <w:marBottom w:val="0"/>
      <w:divBdr>
        <w:top w:val="none" w:sz="0" w:space="0" w:color="auto"/>
        <w:left w:val="none" w:sz="0" w:space="0" w:color="auto"/>
        <w:bottom w:val="none" w:sz="0" w:space="0" w:color="auto"/>
        <w:right w:val="none" w:sz="0" w:space="0" w:color="auto"/>
      </w:divBdr>
    </w:div>
    <w:div w:id="1222257195">
      <w:bodyDiv w:val="1"/>
      <w:marLeft w:val="0"/>
      <w:marRight w:val="0"/>
      <w:marTop w:val="0"/>
      <w:marBottom w:val="0"/>
      <w:divBdr>
        <w:top w:val="none" w:sz="0" w:space="0" w:color="auto"/>
        <w:left w:val="none" w:sz="0" w:space="0" w:color="auto"/>
        <w:bottom w:val="none" w:sz="0" w:space="0" w:color="auto"/>
        <w:right w:val="none" w:sz="0" w:space="0" w:color="auto"/>
      </w:divBdr>
    </w:div>
    <w:div w:id="1346788519">
      <w:bodyDiv w:val="1"/>
      <w:marLeft w:val="0"/>
      <w:marRight w:val="0"/>
      <w:marTop w:val="0"/>
      <w:marBottom w:val="0"/>
      <w:divBdr>
        <w:top w:val="none" w:sz="0" w:space="0" w:color="auto"/>
        <w:left w:val="none" w:sz="0" w:space="0" w:color="auto"/>
        <w:bottom w:val="none" w:sz="0" w:space="0" w:color="auto"/>
        <w:right w:val="none" w:sz="0" w:space="0" w:color="auto"/>
      </w:divBdr>
    </w:div>
    <w:div w:id="1413743711">
      <w:bodyDiv w:val="1"/>
      <w:marLeft w:val="0"/>
      <w:marRight w:val="0"/>
      <w:marTop w:val="0"/>
      <w:marBottom w:val="0"/>
      <w:divBdr>
        <w:top w:val="none" w:sz="0" w:space="0" w:color="auto"/>
        <w:left w:val="none" w:sz="0" w:space="0" w:color="auto"/>
        <w:bottom w:val="none" w:sz="0" w:space="0" w:color="auto"/>
        <w:right w:val="none" w:sz="0" w:space="0" w:color="auto"/>
      </w:divBdr>
    </w:div>
    <w:div w:id="1613704988">
      <w:bodyDiv w:val="1"/>
      <w:marLeft w:val="0"/>
      <w:marRight w:val="0"/>
      <w:marTop w:val="0"/>
      <w:marBottom w:val="0"/>
      <w:divBdr>
        <w:top w:val="none" w:sz="0" w:space="0" w:color="auto"/>
        <w:left w:val="none" w:sz="0" w:space="0" w:color="auto"/>
        <w:bottom w:val="none" w:sz="0" w:space="0" w:color="auto"/>
        <w:right w:val="none" w:sz="0" w:space="0" w:color="auto"/>
      </w:divBdr>
    </w:div>
    <w:div w:id="1990330752">
      <w:bodyDiv w:val="1"/>
      <w:marLeft w:val="0"/>
      <w:marRight w:val="0"/>
      <w:marTop w:val="0"/>
      <w:marBottom w:val="0"/>
      <w:divBdr>
        <w:top w:val="none" w:sz="0" w:space="0" w:color="auto"/>
        <w:left w:val="none" w:sz="0" w:space="0" w:color="auto"/>
        <w:bottom w:val="none" w:sz="0" w:space="0" w:color="auto"/>
        <w:right w:val="none" w:sz="0" w:space="0" w:color="auto"/>
      </w:divBdr>
    </w:div>
    <w:div w:id="2020034556">
      <w:bodyDiv w:val="1"/>
      <w:marLeft w:val="0"/>
      <w:marRight w:val="0"/>
      <w:marTop w:val="0"/>
      <w:marBottom w:val="0"/>
      <w:divBdr>
        <w:top w:val="none" w:sz="0" w:space="0" w:color="auto"/>
        <w:left w:val="none" w:sz="0" w:space="0" w:color="auto"/>
        <w:bottom w:val="none" w:sz="0" w:space="0" w:color="auto"/>
        <w:right w:val="none" w:sz="0" w:space="0" w:color="auto"/>
      </w:divBdr>
    </w:div>
    <w:div w:id="2101944172">
      <w:bodyDiv w:val="1"/>
      <w:marLeft w:val="0"/>
      <w:marRight w:val="0"/>
      <w:marTop w:val="0"/>
      <w:marBottom w:val="0"/>
      <w:divBdr>
        <w:top w:val="none" w:sz="0" w:space="0" w:color="auto"/>
        <w:left w:val="none" w:sz="0" w:space="0" w:color="auto"/>
        <w:bottom w:val="none" w:sz="0" w:space="0" w:color="auto"/>
        <w:right w:val="none" w:sz="0" w:space="0" w:color="auto"/>
      </w:divBdr>
    </w:div>
    <w:div w:id="2133017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conomywatch.com/economic-statistics/economic-indicators/Implied_PPP_Conversion_Rate/"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vifap.org/wp-content/uploads/2011/09/Food-Crisis_18_December_2010.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iteresources.worldbank.org/ICPINT/Resources/icp-final.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ompal.sinha@monash.edu" TargetMode="External"/><Relationship Id="rId5" Type="http://schemas.openxmlformats.org/officeDocument/2006/relationships/settings" Target="settings.xml"/><Relationship Id="rId15" Type="http://schemas.openxmlformats.org/officeDocument/2006/relationships/hyperlink" Target="http://www.depocenwp.org" TargetMode="External"/><Relationship Id="rId10" Type="http://schemas.openxmlformats.org/officeDocument/2006/relationships/hyperlink" Target="mailto:ranjan.ray@monash.ed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amita@isical.ac.in" TargetMode="External"/><Relationship Id="rId14" Type="http://schemas.openxmlformats.org/officeDocument/2006/relationships/hyperlink" Target="https://uqicd.economics.uq.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252FD4-8095-4D39-AC0F-C0B975EC9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42</Pages>
  <Words>13348</Words>
  <Characters>76084</Characters>
  <Application>Microsoft Office Word</Application>
  <DocSecurity>0</DocSecurity>
  <Lines>634</Lines>
  <Paragraphs>178</Paragraphs>
  <ScaleCrop>false</ScaleCrop>
  <HeadingPairs>
    <vt:vector size="2" baseType="variant">
      <vt:variant>
        <vt:lpstr>Title</vt:lpstr>
      </vt:variant>
      <vt:variant>
        <vt:i4>1</vt:i4>
      </vt:variant>
    </vt:vector>
  </HeadingPairs>
  <TitlesOfParts>
    <vt:vector size="1" baseType="lpstr">
      <vt:lpstr/>
    </vt:vector>
  </TitlesOfParts>
  <Company>Monash University</Company>
  <LinksUpToDate>false</LinksUpToDate>
  <CharactersWithSpaces>89254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Amita</dc:creator>
  <cp:lastModifiedBy>Ranjan Ray</cp:lastModifiedBy>
  <cp:revision>2</cp:revision>
  <cp:lastPrinted>2012-05-22T03:09:00Z</cp:lastPrinted>
  <dcterms:created xsi:type="dcterms:W3CDTF">2012-06-24T15:08:00Z</dcterms:created>
  <dcterms:modified xsi:type="dcterms:W3CDTF">2012-06-24T15:08:00Z</dcterms:modified>
</cp:coreProperties>
</file>